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Fundamenty Przywództwa. Ewolucja lidera – od dowodzenia i kontroli do Servant Leadership.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Budowanie Zespołu. Rekrutacja "culture fit", onboarding i etapy formowania się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Komunikacja Lidera. Asertywność, radykalna szczerość (Radical Candor) i komunikacja w sytuacjach kryzysowych.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Motywacja i Zarządzanie Wydajnością. Co motywuje programistów? Autonomia, mistrzostwo i cel (Model Pinka).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Inteligencja Emocjonalna. Zarządzanie stresem własnym i zespołu, empatia w pracy zdalnej.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Personal Branding Lidera. Budowanie autorytetu technicznego i osobistego wewnątrz i na zewnątrz organizacji.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