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Kompetencje lidera IT</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KLI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Aleksandr Polin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dotyczących kompetencji liderskich; refleksja i analiza własnych doświadczeń; przygotowanie do aktywnego udziału w konwersatorium.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Przygotowanie studentów do pełnienia ról liderskich w zespołach technicznych (Tech Lead, Team Leader, Scrum Master). Przedmiot kładzie nacisk na rozwój inteligencji emocjonalnej, umiejętność budowania efektywnych zespołów oraz zarządzanie procesami w dynamicznym środowisku IT. Student pozna techniki komunikacji, rozwiązywania konfliktów oraz metodyki wspierające samodzielność zespołów.</w:t>
            </w:r>
          </w:p>
          <w:p>
            <w:pPr>
              <w:spacing w:before="80" w:after="20"/>
            </w:pPr>
            <w:r>
              <w:rPr>
                <w:rFonts w:ascii="Aptos" w:hAnsi="Aptos"/>
                <w:b/>
                <w:sz w:val="22"/>
              </w:rPr>
              <w:t>Abstrakt po angielsku:</w:t>
            </w:r>
          </w:p>
          <w:p>
            <w:pPr>
              <w:spacing w:before="20" w:after="20"/>
            </w:pPr>
            <w:r>
              <w:rPr>
                <w:rFonts w:ascii="Aptos" w:hAnsi="Aptos"/>
                <w:i/>
                <w:sz w:val="22"/>
              </w:rPr>
              <w:t>Preparing students to take on leadership roles in technical teams (Tech Lead, Team Leader, Scrum Master). The course places emphasis on the development of emotional intelligence, the ability to build effective teams, and process management in a dynamic IT environment. Students learn communication techniques, conflict resolution, and methodologies supporting team autonomy.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Fundamenty Przywództwa. Ewolucja lidera – od dowodzenia i kontroli do Servant Leadership.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Budowanie Zespołu. Rekrutacja "culture fit", onboarding i etapy formowania się zespołu.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Komunikacja Lidera. Asertywność, radykalna szczerość (Radical Candor) i komunikacja w sytuacjach kryzysowych.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Motywacja i Zarządzanie Wydajnością. Co motywuje programistów? Autonomia, mistrzostwo i cel (Model Pinka).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Facylitacja i Podejmowanie Decyzji. Techniki wspólnego rozwiązywania problemów i delegowanie uprawnień (Management 3.0).</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Inteligencja Emocjonalna. Zarządzanie stresem własnym i zespołu, empatia w pracy zdalnej.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Personal Branding Lidera. Budowanie autorytetu technicznego i osobistego wewnątrz i na zewnątrz organizacji.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Grant A., Give and Take: Why Helping Others Drives Our Success, Penguin Books 2014</w:t>
            </w:r>
          </w:p>
          <w:p>
            <w:pPr>
              <w:spacing w:before="20" w:after="20"/>
            </w:pPr>
            <w:r>
              <w:rPr>
                <w:rFonts w:ascii="Aptos" w:hAnsi="Aptos"/>
                <w:sz w:val="22"/>
              </w:rPr>
              <w:t>2. Sinek S., Leaders eat last: why some teams pull together and others don't, Penguin Books Ltd (UK) 2019</w:t>
            </w:r>
          </w:p>
          <w:p>
            <w:pPr>
              <w:spacing w:before="20" w:after="20"/>
            </w:pPr>
            <w:r>
              <w:rPr>
                <w:rFonts w:ascii="Aptos" w:hAnsi="Aptos"/>
                <w:sz w:val="22"/>
              </w:rPr>
              <w:t>3. Catmull E., Creativity, Inc.: an inspiring look at how creativity can - and should - be harnessed for business success by the founder of Pixar, Transworld Publ. Ltd UK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Sinek S., Start With Why: 15th Anniversary Edition: How Great Leaders Inspire Everyone to Take Action, Penguin Books Ltd (UK) 2025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różnice między zarządzaniem (management) a przywództwem (leadership) w kontekście inżynierii oprogramowania.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psychologiczne aspekty dynamiki grupowej (model Tuckmana) oraz motywacji pracowników wiedzy.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posiada wiedzę na temat różnych stylów przywództwa i potrafi dopasować je do dojrzałości zespołu.</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przeprowadzić skuteczną sesję informacji zwrotnej przy użyciu technik takich jak FUKO czy SBI.</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identyfikować źródła konfliktów w zespole i dobierać odpowiednie strategie ich rozwiązywania.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moderować spotkania zespołowe, dbając o zaangażowanie wszystkich członków (facilitation).</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wykazuje postawę etyczną i odpowiedzialność za rozwój oraz dobrostan członków swojego zespołu.</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gotowy do pełnienia roli mentora i wspierania kultury dzielenia się wiedzą.</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