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Zagadnienia poznana podczas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Wyrażenie intencji i planów dotyczących przyszłości - czas przyszły futuro imperfecto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Klimat, określanie pogody w różnych porach roku i miejscach - zaimki osobowe w funkcji dopełnienia bliższego i dalszego</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Spędzanie wolnego czasu, wakacje rozrywki - zdania warunkowe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Ciało ludzkie. Dolegliwości, leczenie - czas teraźniejszy trybu łączącego subjuntivo</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Przedsiębiorstwo, zatrudnienie, rozmowa kwalifikacyjna, CV - stopniowanie przymiotników (porównania)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Praca w sektorze państwowym, praca na własny rachunek - konstrukcja llevar + gerundio</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Zawód informatyka - szkolenia, kompetencje, praca - stopień najwyższy przymiotników i przysłówków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Opowiadanie o zdarzeniach z przeszłości - czasy przeszłe trybu oznajmującego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