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ptos" w:hAnsi="Aptos"/>
          <w:b/>
          <w:sz w:val="26"/>
        </w:rPr>
        <w:t>SYLABUS</w:t>
      </w:r>
    </w:p>
    <w:p>
      <w:pPr>
        <w:spacing w:before="0" w:after="40"/>
        <w:jc w:val="center"/>
      </w:pPr>
      <w:r>
        <w:rPr>
          <w:rFonts w:ascii="Aptos" w:hAnsi="Aptos"/>
          <w:b/>
          <w:sz w:val="20"/>
        </w:rPr>
        <w:t>Polsko-Japonska Akademia Technik Komputerowych Filia w Gdansku</w:t>
      </w:r>
    </w:p>
    <w:p>
      <w:pPr>
        <w:spacing w:before="0" w:after="80"/>
        <w:jc w:val="center"/>
      </w:pPr>
      <w:r>
        <w:rPr>
          <w:rFonts w:ascii="Aptos" w:hAnsi="Aptos"/>
          <w:sz w:val="20"/>
        </w:rPr>
        <w:t>Kierunek: INFORMATYKA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2493"/>
        <w:gridCol w:w="2493"/>
        <w:gridCol w:w="2493"/>
        <w:gridCol w:w="2493"/>
      </w:tblGrid>
      <w:tr>
        <w:tc>
          <w:tcPr>
            <w:tcW w:type="dxa" w:w="4986"/>
            <w:gridSpan w:val="2"/>
            <w:shd w:val="clear" w:color="auto" w:fill="D9D9D9"/>
          </w:tcPr>
          <w:p>
            <w:pPr>
              <w:spacing w:before="20" w:after="20"/>
            </w:pPr>
            <w:r>
              <w:rPr>
                <w:rFonts w:ascii="Aptos" w:hAnsi="Aptos"/>
                <w:b/>
                <w:i w:val="0"/>
                <w:sz w:val="22"/>
              </w:rPr>
              <w:t>1.  Nazwa polska przedmiotu:</w:t>
            </w:r>
          </w:p>
        </w:tc>
        <w:tc>
          <w:tcPr>
            <w:tcW w:type="dxa" w:w="4986"/>
            <w:gridSpan w:val="2"/>
            <w:shd w:val="clear" w:color="auto" w:fill="D9D9D9"/>
          </w:tcPr>
          <w:p>
            <w:pPr>
              <w:spacing w:before="20" w:after="20"/>
            </w:pPr>
            <w:r>
              <w:rPr>
                <w:rFonts w:ascii="Aptos" w:hAnsi="Aptos"/>
                <w:b/>
                <w:i w:val="0"/>
                <w:sz w:val="22"/>
              </w:rPr>
              <w:t>2.  Wersja z dnia:</w:t>
            </w:r>
          </w:p>
        </w:tc>
      </w:tr>
      <w:tr>
        <w:tc>
          <w:tcPr>
            <w:tcW w:type="dxa" w:w="4986"/>
            <w:gridSpan w:val="2"/>
          </w:tcPr>
          <w:p>
            <w:pPr>
              <w:spacing w:before="20" w:after="20"/>
            </w:pPr>
            <w:r>
              <w:rPr>
                <w:rFonts w:ascii="Aptos" w:hAnsi="Aptos"/>
                <w:b w:val="0"/>
                <w:i w:val="0"/>
                <w:sz w:val="22"/>
              </w:rPr>
              <w:t>Kryminalistyka Cyfrowa</w:t>
            </w:r>
          </w:p>
        </w:tc>
        <w:tc>
          <w:tcPr>
            <w:tcW w:type="dxa" w:w="4986"/>
            <w:gridSpan w:val="2"/>
          </w:tcPr>
          <w:p>
            <w:pPr>
              <w:spacing w:before="20" w:after="20"/>
            </w:pPr>
            <w:r>
              <w:rPr>
                <w:rFonts w:ascii="Aptos" w:hAnsi="Aptos"/>
                <w:b w:val="0"/>
                <w:i w:val="0"/>
                <w:sz w:val="22"/>
              </w:rPr>
              <w:t>16.03.2026</w:t>
            </w:r>
          </w:p>
        </w:tc>
      </w:tr>
      <w:tr>
        <w:tc>
          <w:tcPr>
            <w:tcW w:type="dxa" w:w="4986"/>
            <w:gridSpan w:val="2"/>
            <w:shd w:val="clear" w:color="auto" w:fill="D9D9D9"/>
          </w:tcPr>
          <w:p>
            <w:pPr>
              <w:spacing w:before="20" w:after="20"/>
            </w:pPr>
            <w:r>
              <w:rPr>
                <w:rFonts w:ascii="Aptos" w:hAnsi="Aptos"/>
                <w:b/>
                <w:i w:val="0"/>
                <w:sz w:val="22"/>
              </w:rPr>
              <w:t>3.  Nazwa angielska przedmiotu:</w:t>
            </w:r>
          </w:p>
        </w:tc>
        <w:tc>
          <w:tcPr>
            <w:tcW w:type="dxa" w:w="4986"/>
            <w:gridSpan w:val="2"/>
            <w:shd w:val="clear" w:color="auto" w:fill="D9D9D9"/>
          </w:tcPr>
          <w:p>
            <w:pPr>
              <w:spacing w:before="20" w:after="20"/>
            </w:pPr>
            <w:r>
              <w:rPr>
                <w:rFonts w:ascii="Aptos" w:hAnsi="Aptos"/>
                <w:b/>
                <w:i w:val="0"/>
                <w:sz w:val="22"/>
              </w:rPr>
              <w:t>4.  Kod przedmiotu:</w:t>
            </w:r>
          </w:p>
        </w:tc>
      </w:tr>
      <w:tr>
        <w:tc>
          <w:tcPr>
            <w:tcW w:type="dxa" w:w="4986"/>
            <w:gridSpan w:val="2"/>
          </w:tcPr>
          <w:p>
            <w:pPr>
              <w:spacing w:before="20" w:after="20"/>
            </w:pPr>
            <w:r>
              <w:rPr>
                <w:rFonts w:ascii="Aptos" w:hAnsi="Aptos"/>
                <w:b w:val="0"/>
                <w:i w:val="0"/>
                <w:sz w:val="22"/>
              </w:rPr>
            </w:r>
          </w:p>
        </w:tc>
        <w:tc>
          <w:tcPr>
            <w:tcW w:type="dxa" w:w="4986"/>
            <w:gridSpan w:val="2"/>
          </w:tcPr>
          <w:p>
            <w:pPr>
              <w:spacing w:before="20" w:after="20"/>
            </w:pPr>
            <w:r>
              <w:rPr>
                <w:rFonts w:ascii="Aptos" w:hAnsi="Aptos"/>
                <w:b w:val="0"/>
                <w:i w:val="0"/>
                <w:sz w:val="22"/>
              </w:rPr>
              <w:t>KC</w:t>
            </w:r>
          </w:p>
        </w:tc>
      </w:tr>
      <w:tr>
        <w:tc>
          <w:tcPr>
            <w:tcW w:type="dxa" w:w="4986"/>
            <w:gridSpan w:val="2"/>
            <w:shd w:val="clear" w:color="auto" w:fill="D9D9D9"/>
          </w:tcPr>
          <w:p>
            <w:pPr>
              <w:spacing w:before="20" w:after="20"/>
            </w:pPr>
            <w:r>
              <w:rPr>
                <w:rFonts w:ascii="Aptos" w:hAnsi="Aptos"/>
                <w:b/>
                <w:i w:val="0"/>
                <w:sz w:val="22"/>
              </w:rPr>
              <w:t>5.  Nazwa jednostki prowadzącej przedmiot:</w:t>
            </w:r>
          </w:p>
        </w:tc>
        <w:tc>
          <w:tcPr>
            <w:tcW w:type="dxa" w:w="4986"/>
            <w:gridSpan w:val="2"/>
            <w:shd w:val="clear" w:color="auto" w:fill="D9D9D9"/>
          </w:tcPr>
          <w:p>
            <w:pPr>
              <w:spacing w:before="20" w:after="20"/>
            </w:pPr>
            <w:r>
              <w:rPr>
                <w:rFonts w:ascii="Aptos" w:hAnsi="Aptos"/>
                <w:b/>
                <w:i w:val="0"/>
                <w:sz w:val="22"/>
              </w:rPr>
              <w:t>6.  Liczba punktów ECTS:</w:t>
            </w:r>
          </w:p>
        </w:tc>
      </w:tr>
      <w:tr>
        <w:tc>
          <w:tcPr>
            <w:tcW w:type="dxa" w:w="4986"/>
            <w:gridSpan w:val="2"/>
          </w:tcPr>
          <w:p>
            <w:pPr>
              <w:spacing w:before="20" w:after="20"/>
            </w:pPr>
            <w:r>
              <w:rPr>
                <w:rFonts w:ascii="Aptos" w:hAnsi="Aptos"/>
                <w:b w:val="0"/>
                <w:i w:val="0"/>
                <w:sz w:val="22"/>
              </w:rPr>
              <w:t>Filia w Gdansku</w:t>
            </w:r>
          </w:p>
        </w:tc>
        <w:tc>
          <w:tcPr>
            <w:tcW w:type="dxa" w:w="4986"/>
            <w:gridSpan w:val="2"/>
          </w:tcPr>
          <w:p>
            <w:pPr>
              <w:spacing w:before="20" w:after="20"/>
            </w:pPr>
            <w:r>
              <w:rPr>
                <w:rFonts w:ascii="Aptos" w:hAnsi="Aptos"/>
                <w:b w:val="0"/>
                <w:i w:val="0"/>
                <w:sz w:val="22"/>
              </w:rPr>
              <w:t>5</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1662"/>
        <w:gridCol w:w="1662"/>
        <w:gridCol w:w="1662"/>
        <w:gridCol w:w="1662"/>
        <w:gridCol w:w="1662"/>
        <w:gridCol w:w="1662"/>
      </w:tblGrid>
      <w:tr>
        <w:tc>
          <w:tcPr>
            <w:tcW w:type="dxa" w:w="9972"/>
            <w:gridSpan w:val="6"/>
            <w:shd w:val="clear" w:color="auto" w:fill="D9D9D9"/>
          </w:tcPr>
          <w:p>
            <w:pPr>
              <w:spacing w:before="20" w:after="20"/>
            </w:pPr>
            <w:r>
              <w:rPr>
                <w:rFonts w:ascii="Aptos" w:hAnsi="Aptos"/>
                <w:b/>
                <w:i w:val="0"/>
                <w:sz w:val="22"/>
              </w:rPr>
              <w:t>7.  Studia</w:t>
            </w:r>
          </w:p>
        </w:tc>
      </w:tr>
      <w:tr>
        <w:tc>
          <w:tcPr>
            <w:tcW w:type="dxa" w:w="1662"/>
            <w:shd w:val="clear" w:color="auto" w:fill="D9D9D9"/>
          </w:tcPr>
          <w:p>
            <w:pPr>
              <w:spacing w:before="20" w:after="20"/>
            </w:pPr>
            <w:r>
              <w:rPr>
                <w:rFonts w:ascii="Aptos" w:hAnsi="Aptos"/>
                <w:b/>
                <w:i w:val="0"/>
                <w:sz w:val="16"/>
              </w:rPr>
              <w:t>kierunek</w:t>
            </w:r>
          </w:p>
        </w:tc>
        <w:tc>
          <w:tcPr>
            <w:tcW w:type="dxa" w:w="1662"/>
            <w:shd w:val="clear" w:color="auto" w:fill="D9D9D9"/>
          </w:tcPr>
          <w:p>
            <w:pPr>
              <w:spacing w:before="20" w:after="20"/>
            </w:pPr>
            <w:r>
              <w:rPr>
                <w:rFonts w:ascii="Aptos" w:hAnsi="Aptos"/>
                <w:b/>
                <w:i w:val="0"/>
                <w:sz w:val="16"/>
              </w:rPr>
              <w:t>stopień</w:t>
            </w:r>
          </w:p>
        </w:tc>
        <w:tc>
          <w:tcPr>
            <w:tcW w:type="dxa" w:w="1662"/>
            <w:shd w:val="clear" w:color="auto" w:fill="D9D9D9"/>
          </w:tcPr>
          <w:p>
            <w:pPr>
              <w:spacing w:before="20" w:after="20"/>
            </w:pPr>
            <w:r>
              <w:rPr>
                <w:rFonts w:ascii="Aptos" w:hAnsi="Aptos"/>
                <w:b/>
                <w:i w:val="0"/>
                <w:sz w:val="16"/>
              </w:rPr>
              <w:t>forma studiów</w:t>
            </w:r>
          </w:p>
        </w:tc>
        <w:tc>
          <w:tcPr>
            <w:tcW w:type="dxa" w:w="1662"/>
            <w:shd w:val="clear" w:color="auto" w:fill="D9D9D9"/>
          </w:tcPr>
          <w:p>
            <w:pPr>
              <w:spacing w:before="20" w:after="20"/>
            </w:pPr>
            <w:r>
              <w:rPr>
                <w:rFonts w:ascii="Aptos" w:hAnsi="Aptos"/>
                <w:b/>
                <w:i w:val="0"/>
                <w:sz w:val="16"/>
              </w:rPr>
              <w:t>zakres specjalizacyjny</w:t>
            </w:r>
          </w:p>
        </w:tc>
        <w:tc>
          <w:tcPr>
            <w:tcW w:type="dxa" w:w="1662"/>
            <w:shd w:val="clear" w:color="auto" w:fill="D9D9D9"/>
          </w:tcPr>
          <w:p>
            <w:pPr>
              <w:spacing w:before="20" w:after="20"/>
            </w:pPr>
            <w:r>
              <w:rPr>
                <w:rFonts w:ascii="Aptos" w:hAnsi="Aptos"/>
                <w:b/>
                <w:i w:val="0"/>
                <w:sz w:val="16"/>
              </w:rPr>
              <w:t>profil</w:t>
            </w:r>
          </w:p>
        </w:tc>
        <w:tc>
          <w:tcPr>
            <w:tcW w:type="dxa" w:w="1662"/>
            <w:shd w:val="clear" w:color="auto" w:fill="D9D9D9"/>
          </w:tcPr>
          <w:p>
            <w:pPr>
              <w:spacing w:before="20" w:after="20"/>
            </w:pPr>
            <w:r>
              <w:rPr>
                <w:rFonts w:ascii="Aptos" w:hAnsi="Aptos"/>
                <w:b/>
                <w:i w:val="0"/>
                <w:sz w:val="16"/>
              </w:rPr>
              <w:t>semestr nauczania</w:t>
            </w:r>
          </w:p>
        </w:tc>
      </w:tr>
      <w:tr>
        <w:tc>
          <w:tcPr>
            <w:tcW w:type="dxa" w:w="1662"/>
          </w:tcPr>
          <w:p>
            <w:pPr>
              <w:spacing w:before="20" w:after="20"/>
            </w:pPr>
            <w:r>
              <w:rPr>
                <w:rFonts w:ascii="Aptos" w:hAnsi="Aptos"/>
                <w:b w:val="0"/>
                <w:i w:val="0"/>
                <w:sz w:val="22"/>
              </w:rPr>
              <w:t>INFORMATYKA</w:t>
            </w:r>
          </w:p>
        </w:tc>
        <w:tc>
          <w:tcPr>
            <w:tcW w:type="dxa" w:w="1662"/>
          </w:tcPr>
          <w:p>
            <w:pPr>
              <w:spacing w:before="20" w:after="20"/>
            </w:pPr>
            <w:r>
              <w:rPr>
                <w:rFonts w:ascii="Aptos" w:hAnsi="Aptos"/>
                <w:b w:val="0"/>
                <w:i w:val="0"/>
                <w:sz w:val="22"/>
              </w:rPr>
              <w:t>I</w:t>
            </w:r>
          </w:p>
        </w:tc>
        <w:tc>
          <w:tcPr>
            <w:tcW w:type="dxa" w:w="1662"/>
          </w:tcPr>
          <w:p>
            <w:pPr>
              <w:spacing w:before="20" w:after="20"/>
            </w:pPr>
            <w:r>
              <w:rPr>
                <w:rFonts w:ascii="Aptos" w:hAnsi="Aptos"/>
                <w:b w:val="0"/>
                <w:i w:val="0"/>
                <w:sz w:val="22"/>
              </w:rPr>
              <w:t>niestacjonarny</w:t>
            </w:r>
          </w:p>
        </w:tc>
        <w:tc>
          <w:tcPr>
            <w:tcW w:type="dxa" w:w="1662"/>
          </w:tcPr>
          <w:p>
            <w:pPr>
              <w:spacing w:before="20" w:after="20"/>
            </w:pPr>
            <w:r>
              <w:rPr>
                <w:rFonts w:ascii="Aptos" w:hAnsi="Aptos"/>
                <w:b w:val="0"/>
                <w:i w:val="0"/>
                <w:sz w:val="22"/>
              </w:rPr>
              <w:t>specjalizacyjny</w:t>
            </w:r>
          </w:p>
        </w:tc>
        <w:tc>
          <w:tcPr>
            <w:tcW w:type="dxa" w:w="1662"/>
          </w:tcPr>
          <w:p>
            <w:pPr>
              <w:spacing w:before="20" w:after="20"/>
            </w:pPr>
            <w:r>
              <w:rPr>
                <w:rFonts w:ascii="Aptos" w:hAnsi="Aptos"/>
                <w:b w:val="0"/>
                <w:i w:val="0"/>
                <w:sz w:val="22"/>
              </w:rPr>
              <w:t>praktyczny</w:t>
            </w:r>
          </w:p>
        </w:tc>
        <w:tc>
          <w:tcPr>
            <w:tcW w:type="dxa" w:w="1662"/>
          </w:tcPr>
          <w:p>
            <w:pPr>
              <w:spacing w:before="20" w:after="20"/>
            </w:pPr>
            <w:r>
              <w:rPr>
                <w:rFonts w:ascii="Aptos" w:hAnsi="Aptos"/>
                <w:b w:val="0"/>
                <w:i w:val="0"/>
                <w:sz w:val="22"/>
              </w:rPr>
              <w:t>6</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8.  Osoba odpowiedzialna za przedmiot:</w:t>
            </w:r>
          </w:p>
        </w:tc>
      </w:tr>
      <w:tr>
        <w:tc>
          <w:tcPr>
            <w:tcW w:type="dxa" w:w="9972"/>
          </w:tcPr>
          <w:p>
            <w:pPr>
              <w:spacing w:before="20" w:after="20"/>
            </w:pPr>
            <w:r>
              <w:rPr>
                <w:rFonts w:ascii="Aptos" w:hAnsi="Aptos"/>
                <w:b w:val="0"/>
                <w:i w:val="0"/>
                <w:sz w:val="22"/>
              </w:rPr>
              <w:t>mgr inż Michał Hyla</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
        <w:gridCol w:w="997"/>
        <w:gridCol w:w="997"/>
        <w:gridCol w:w="997"/>
        <w:gridCol w:w="997"/>
        <w:gridCol w:w="997"/>
        <w:gridCol w:w="997"/>
        <w:gridCol w:w="997"/>
        <w:gridCol w:w="997"/>
        <w:gridCol w:w="997"/>
      </w:tblGrid>
      <w:tr>
        <w:tc>
          <w:tcPr>
            <w:tcW w:type="dxa" w:w="9970"/>
            <w:gridSpan w:val="10"/>
            <w:shd w:val="clear" w:color="auto" w:fill="D9D9D9"/>
          </w:tcPr>
          <w:p>
            <w:pPr>
              <w:spacing w:before="20" w:after="20"/>
            </w:pPr>
            <w:r>
              <w:rPr>
                <w:rFonts w:ascii="Aptos" w:hAnsi="Aptos"/>
                <w:b/>
                <w:i w:val="0"/>
                <w:sz w:val="22"/>
              </w:rPr>
              <w:t>9.  Formy zajęć, sposób ich realizacji i przypisana im liczba godzin:</w:t>
            </w:r>
          </w:p>
        </w:tc>
      </w:tr>
      <w:tr>
        <w:tc>
          <w:tcPr>
            <w:tcW w:type="dxa" w:w="9970"/>
            <w:gridSpan w:val="10"/>
            <w:shd w:val="clear" w:color="auto" w:fill="D9D9D9"/>
          </w:tcPr>
          <w:p>
            <w:pPr>
              <w:spacing w:before="20" w:after="20"/>
            </w:pPr>
            <w:r>
              <w:rPr>
                <w:rFonts w:ascii="Aptos" w:hAnsi="Aptos"/>
                <w:b w:val="0"/>
                <w:i w:val="0"/>
                <w:sz w:val="16"/>
              </w:rPr>
              <w:t>Wymiar godzinowy (liczba godzin w semestrze)</w:t>
            </w:r>
          </w:p>
        </w:tc>
      </w:tr>
      <w:tr>
        <w:tc>
          <w:tcPr>
            <w:tcW w:type="dxa" w:w="1994"/>
            <w:gridSpan w:val="2"/>
            <w:shd w:val="clear" w:color="auto" w:fill="D9D9D9"/>
          </w:tcPr>
          <w:p>
            <w:pPr>
              <w:spacing w:before="20" w:after="20"/>
            </w:pPr>
            <w:r>
              <w:rPr>
                <w:rFonts w:ascii="Aptos" w:hAnsi="Aptos"/>
                <w:b/>
                <w:i w:val="0"/>
                <w:sz w:val="16"/>
              </w:rPr>
              <w:t>wykład</w:t>
            </w:r>
          </w:p>
        </w:tc>
        <w:tc>
          <w:tcPr>
            <w:tcW w:type="dxa" w:w="2991"/>
            <w:gridSpan w:val="3"/>
            <w:shd w:val="clear" w:color="auto" w:fill="D9D9D9"/>
          </w:tcPr>
          <w:p>
            <w:pPr>
              <w:spacing w:before="20" w:after="20"/>
            </w:pPr>
            <w:r>
              <w:rPr>
                <w:rFonts w:ascii="Aptos" w:hAnsi="Aptos"/>
                <w:b/>
                <w:i w:val="0"/>
                <w:sz w:val="16"/>
              </w:rPr>
              <w:t>ćwiczenia/laboratorium/pracownia</w:t>
            </w:r>
          </w:p>
        </w:tc>
        <w:tc>
          <w:tcPr>
            <w:tcW w:type="dxa" w:w="2991"/>
            <w:gridSpan w:val="3"/>
            <w:shd w:val="clear" w:color="auto" w:fill="D9D9D9"/>
          </w:tcPr>
          <w:p>
            <w:pPr>
              <w:spacing w:before="20" w:after="20"/>
            </w:pPr>
            <w:r>
              <w:rPr>
                <w:rFonts w:ascii="Aptos" w:hAnsi="Aptos"/>
                <w:b/>
                <w:i w:val="0"/>
                <w:sz w:val="16"/>
              </w:rPr>
              <w:t>wykład internetowo</w:t>
            </w:r>
          </w:p>
        </w:tc>
        <w:tc>
          <w:tcPr>
            <w:tcW w:type="dxa" w:w="1994"/>
            <w:gridSpan w:val="2"/>
            <w:shd w:val="clear" w:color="auto" w:fill="D9D9D9"/>
          </w:tcPr>
          <w:p>
            <w:pPr>
              <w:spacing w:before="20" w:after="20"/>
            </w:pPr>
            <w:r>
              <w:rPr>
                <w:rFonts w:ascii="Aptos" w:hAnsi="Aptos"/>
                <w:b/>
                <w:i w:val="0"/>
                <w:sz w:val="16"/>
              </w:rPr>
              <w:t>ćw./lab./prac. internetowo</w:t>
            </w:r>
          </w:p>
        </w:tc>
      </w:tr>
      <w:tr>
        <w:tc>
          <w:tcPr>
            <w:tcW w:type="dxa" w:w="1994"/>
            <w:gridSpan w:val="2"/>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16</w:t>
            </w:r>
          </w:p>
        </w:tc>
        <w:tc>
          <w:tcPr>
            <w:tcW w:type="dxa" w:w="2991"/>
            <w:gridSpan w:val="3"/>
          </w:tcPr>
          <w:p>
            <w:pPr>
              <w:spacing w:before="20" w:after="20"/>
            </w:pPr>
            <w:r>
              <w:rPr>
                <w:rFonts w:ascii="Aptos" w:hAnsi="Aptos"/>
                <w:b w:val="0"/>
                <w:i w:val="0"/>
                <w:sz w:val="22"/>
              </w:rPr>
              <w:t>—</w:t>
            </w:r>
          </w:p>
        </w:tc>
        <w:tc>
          <w:tcPr>
            <w:tcW w:type="dxa" w:w="1994"/>
            <w:gridSpan w:val="2"/>
          </w:tcPr>
          <w:p>
            <w:pPr>
              <w:spacing w:before="20" w:after="20"/>
            </w:pPr>
            <w:r>
              <w:rPr>
                <w:rFonts w:ascii="Aptos" w:hAnsi="Aptos"/>
                <w:b w:val="0"/>
                <w:i w:val="0"/>
                <w:sz w:val="22"/>
              </w:rPr>
              <w:t>—</w:t>
            </w:r>
          </w:p>
        </w:tc>
      </w:tr>
      <w:tr>
        <w:tc>
          <w:tcPr>
            <w:tcW w:type="dxa" w:w="9970"/>
            <w:gridSpan w:val="10"/>
            <w:shd w:val="clear" w:color="auto" w:fill="D9D9D9"/>
          </w:tcPr>
          <w:p>
            <w:pPr>
              <w:spacing w:before="20" w:after="20"/>
            </w:pPr>
            <w:r>
              <w:rPr>
                <w:rFonts w:ascii="Aptos" w:hAnsi="Aptos"/>
                <w:b/>
                <w:i w:val="0"/>
                <w:sz w:val="22"/>
              </w:rPr>
              <w:t>Bilans ECTS</w:t>
            </w:r>
          </w:p>
        </w:tc>
      </w:tr>
      <w:tr>
        <w:tc>
          <w:tcPr>
            <w:tcW w:type="dxa" w:w="4985"/>
            <w:gridSpan w:val="5"/>
            <w:shd w:val="clear" w:color="auto" w:fill="D9D9D9"/>
          </w:tcPr>
          <w:p>
            <w:pPr>
              <w:spacing w:before="20" w:after="20"/>
            </w:pPr>
            <w:r>
              <w:rPr>
                <w:rFonts w:ascii="Aptos" w:hAnsi="Aptos"/>
                <w:b/>
                <w:i w:val="0"/>
                <w:sz w:val="16"/>
              </w:rPr>
              <w:t>Rodzaj nakładu pracy:</w:t>
            </w:r>
          </w:p>
        </w:tc>
        <w:tc>
          <w:tcPr>
            <w:tcW w:type="dxa" w:w="2991"/>
            <w:gridSpan w:val="3"/>
            <w:shd w:val="clear" w:color="auto" w:fill="D9D9D9"/>
          </w:tcPr>
          <w:p>
            <w:pPr>
              <w:spacing w:before="20" w:after="20"/>
            </w:pPr>
            <w:r>
              <w:rPr>
                <w:rFonts w:ascii="Aptos" w:hAnsi="Aptos"/>
                <w:b/>
                <w:i w:val="0"/>
                <w:sz w:val="16"/>
              </w:rPr>
              <w:t>Liczba godzin</w:t>
            </w:r>
          </w:p>
        </w:tc>
        <w:tc>
          <w:tcPr>
            <w:tcW w:type="dxa" w:w="1994"/>
            <w:gridSpan w:val="2"/>
            <w:shd w:val="clear" w:color="auto" w:fill="D9D9D9"/>
          </w:tcPr>
          <w:p>
            <w:pPr>
              <w:spacing w:before="20" w:after="20"/>
            </w:pPr>
            <w:r>
              <w:rPr>
                <w:rFonts w:ascii="Aptos" w:hAnsi="Aptos"/>
                <w:b/>
                <w:i w:val="0"/>
                <w:sz w:val="16"/>
              </w:rPr>
              <w:t>ECTS</w:t>
            </w:r>
          </w:p>
        </w:tc>
      </w:tr>
      <w:tr>
        <w:tc>
          <w:tcPr>
            <w:tcW w:type="dxa" w:w="4985"/>
            <w:gridSpan w:val="5"/>
          </w:tcPr>
          <w:p>
            <w:pPr>
              <w:spacing w:before="20" w:after="20"/>
            </w:pPr>
            <w:r>
              <w:rPr>
                <w:rFonts w:ascii="Aptos" w:hAnsi="Aptos"/>
                <w:b w:val="0"/>
                <w:i w:val="0"/>
                <w:sz w:val="22"/>
              </w:rPr>
              <w:t>Zajęcia z bezpośrednim udziałem nauczyciela</w:t>
            </w:r>
          </w:p>
        </w:tc>
        <w:tc>
          <w:tcPr>
            <w:tcW w:type="dxa" w:w="2991"/>
            <w:gridSpan w:val="3"/>
          </w:tcPr>
          <w:p>
            <w:pPr>
              <w:spacing w:before="20" w:after="20"/>
            </w:pPr>
            <w:r>
              <w:rPr>
                <w:rFonts w:ascii="Aptos" w:hAnsi="Aptos"/>
                <w:b w:val="0"/>
                <w:i w:val="0"/>
                <w:sz w:val="22"/>
              </w:rPr>
              <w:t>32</w:t>
            </w:r>
          </w:p>
        </w:tc>
        <w:tc>
          <w:tcPr>
            <w:tcW w:type="dxa" w:w="1994"/>
            <w:gridSpan w:val="2"/>
          </w:tcPr>
          <w:p>
            <w:pPr>
              <w:spacing w:before="20" w:after="20"/>
            </w:pPr>
            <w:r>
              <w:rPr>
                <w:rFonts w:ascii="Aptos" w:hAnsi="Aptos"/>
                <w:b w:val="0"/>
                <w:i w:val="0"/>
                <w:sz w:val="22"/>
              </w:rPr>
              <w:t>1.3</w:t>
            </w:r>
          </w:p>
        </w:tc>
      </w:tr>
      <w:tr>
        <w:tc>
          <w:tcPr>
            <w:tcW w:type="dxa" w:w="4985"/>
            <w:gridSpan w:val="5"/>
          </w:tcPr>
          <w:p>
            <w:pPr>
              <w:spacing w:before="20" w:after="20"/>
            </w:pPr>
            <w:r>
              <w:rPr>
                <w:rFonts w:ascii="Aptos" w:hAnsi="Aptos"/>
                <w:b w:val="0"/>
                <w:i w:val="0"/>
                <w:sz w:val="22"/>
              </w:rPr>
              <w:t>Samodzielna praca studenta</w:t>
            </w:r>
          </w:p>
        </w:tc>
        <w:tc>
          <w:tcPr>
            <w:tcW w:type="dxa" w:w="2991"/>
            <w:gridSpan w:val="3"/>
          </w:tcPr>
          <w:p>
            <w:pPr>
              <w:spacing w:before="20" w:after="20"/>
            </w:pPr>
            <w:r>
              <w:rPr>
                <w:rFonts w:ascii="Aptos" w:hAnsi="Aptos"/>
                <w:b w:val="0"/>
                <w:i w:val="0"/>
                <w:sz w:val="22"/>
              </w:rPr>
              <w:t>93</w:t>
            </w:r>
          </w:p>
        </w:tc>
        <w:tc>
          <w:tcPr>
            <w:tcW w:type="dxa" w:w="1994"/>
            <w:gridSpan w:val="2"/>
          </w:tcPr>
          <w:p>
            <w:pPr>
              <w:spacing w:before="20" w:after="20"/>
            </w:pPr>
            <w:r>
              <w:rPr>
                <w:rFonts w:ascii="Aptos" w:hAnsi="Aptos"/>
                <w:b w:val="0"/>
                <w:i w:val="0"/>
                <w:sz w:val="22"/>
              </w:rPr>
              <w:t>3.7</w:t>
            </w:r>
          </w:p>
        </w:tc>
      </w:tr>
      <w:tr>
        <w:tc>
          <w:tcPr>
            <w:tcW w:type="dxa" w:w="4985"/>
            <w:gridSpan w:val="5"/>
            <w:shd w:val="clear" w:color="auto" w:fill="D9D9D9"/>
          </w:tcPr>
          <w:p>
            <w:pPr>
              <w:spacing w:before="20" w:after="20"/>
            </w:pPr>
            <w:r>
              <w:rPr>
                <w:rFonts w:ascii="Aptos" w:hAnsi="Aptos"/>
                <w:b/>
                <w:i w:val="0"/>
                <w:sz w:val="16"/>
              </w:rPr>
              <w:t>Opis samodzielnej pracy studenta</w:t>
            </w:r>
          </w:p>
        </w:tc>
        <w:tc>
          <w:tcPr>
            <w:tcW w:type="dxa" w:w="4985"/>
            <w:gridSpan w:val="5"/>
          </w:tcPr>
          <w:p>
            <w:pPr>
              <w:spacing w:before="20" w:after="20"/>
            </w:pPr>
            <w:r>
              <w:rPr>
                <w:rFonts w:ascii="Aptos" w:hAnsi="Aptos"/>
                <w:b w:val="0"/>
                <w:i w:val="0"/>
                <w:sz w:val="22"/>
              </w:rPr>
              <w:t>Samodzielne rozwiązywanie zadań CTF (Capture the Flag) z kryminalistyki cyfrowej; analiza dowodów cyfrowych; przygotowanie raportów z przeprowadzonych analiz.</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10.  Język wykładowy:</w:t>
            </w:r>
          </w:p>
        </w:tc>
      </w:tr>
      <w:tr>
        <w:tc>
          <w:tcPr>
            <w:tcW w:type="dxa" w:w="9972"/>
          </w:tcPr>
          <w:p>
            <w:pPr>
              <w:spacing w:before="20" w:after="20"/>
            </w:pPr>
            <w:r>
              <w:rPr>
                <w:rFonts w:ascii="Aptos" w:hAnsi="Aptos"/>
                <w:b w:val="0"/>
                <w:i w:val="0"/>
                <w:sz w:val="22"/>
              </w:rPr>
              <w:t>polski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11.  Metody dydaktyczne:</w:t>
            </w:r>
          </w:p>
        </w:tc>
      </w:tr>
      <w:tr>
        <w:tc>
          <w:tcPr>
            <w:tcW w:type="dxa" w:w="9972"/>
          </w:tcPr>
          <w:p>
            <w:pPr>
              <w:spacing w:before="20" w:after="20"/>
            </w:pPr>
            <w:r>
              <w:rPr>
                <w:rFonts w:ascii="Aptos" w:hAnsi="Aptos"/>
                <w:b/>
                <w:sz w:val="22"/>
              </w:rPr>
              <w:t>Wykład:</w:t>
            </w:r>
          </w:p>
          <w:p>
            <w:pPr>
              <w:spacing w:before="20" w:after="20"/>
            </w:pPr>
            <w:r>
              <w:rPr>
                <w:rFonts w:ascii="Aptos" w:hAnsi="Aptos"/>
                <w:b w:val="0"/>
                <w:sz w:val="22"/>
              </w:rPr>
              <w:t>• wykład z prezentacją multimedialną</w:t>
            </w:r>
          </w:p>
          <w:p>
            <w:pPr>
              <w:spacing w:before="20" w:after="20"/>
            </w:pPr>
            <w:r>
              <w:rPr>
                <w:rFonts w:ascii="Aptos" w:hAnsi="Aptos"/>
                <w:b w:val="0"/>
                <w:sz w:val="22"/>
              </w:rPr>
              <w:t>• wykład konwersatoryjny (z elementami dyskusji)</w:t>
            </w:r>
          </w:p>
          <w:p>
            <w:pPr>
              <w:spacing w:before="20" w:after="20"/>
            </w:pPr>
            <w:r>
              <w:rPr>
                <w:rFonts w:ascii="Aptos" w:hAnsi="Aptos"/>
                <w:b/>
                <w:sz w:val="22"/>
              </w:rPr>
              <w:t>Ćwiczenia / Laboratorium:</w:t>
            </w:r>
          </w:p>
          <w:p>
            <w:pPr>
              <w:spacing w:before="20" w:after="20"/>
            </w:pPr>
            <w:r>
              <w:rPr>
                <w:rFonts w:ascii="Aptos" w:hAnsi="Aptos"/>
                <w:b w:val="0"/>
                <w:sz w:val="22"/>
              </w:rPr>
              <w:t>• rozwiązywanie zadań</w:t>
            </w:r>
          </w:p>
          <w:p>
            <w:pPr>
              <w:spacing w:before="20" w:after="20"/>
            </w:pPr>
            <w:r>
              <w:rPr>
                <w:rFonts w:ascii="Aptos" w:hAnsi="Aptos"/>
                <w:b w:val="0"/>
                <w:sz w:val="22"/>
              </w:rPr>
              <w:t>• studia przypadków z bazy studiów przypadków opracowanych przez firmy MŚP lub będące efektem staży</w:t>
            </w:r>
          </w:p>
          <w:p>
            <w:pPr>
              <w:spacing w:before="20" w:after="20"/>
            </w:pPr>
            <w:r>
              <w:rPr>
                <w:rFonts w:ascii="Aptos" w:hAnsi="Aptos"/>
                <w:b w:val="0"/>
                <w:sz w:val="22"/>
              </w:rPr>
              <w:t>• warsztaty</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12.  Forma i sposób zaliczenia oraz podstawowe kryteria oceny lub wymagania egzaminacyjne:</w:t>
            </w:r>
          </w:p>
        </w:tc>
      </w:tr>
      <w:tr>
        <w:tc>
          <w:tcPr>
            <w:tcW w:type="dxa" w:w="4986"/>
            <w:shd w:val="clear" w:color="auto" w:fill="D9D9D9"/>
          </w:tcPr>
          <w:p>
            <w:pPr>
              <w:spacing w:before="20" w:after="20"/>
            </w:pPr>
            <w:r>
              <w:rPr>
                <w:rFonts w:ascii="Aptos" w:hAnsi="Aptos"/>
                <w:b/>
                <w:i w:val="0"/>
                <w:sz w:val="16"/>
              </w:rPr>
              <w:t>wykład</w:t>
            </w:r>
          </w:p>
        </w:tc>
        <w:tc>
          <w:tcPr>
            <w:tcW w:type="dxa" w:w="4986"/>
            <w:shd w:val="clear" w:color="auto" w:fill="D9D9D9"/>
          </w:tcPr>
          <w:p>
            <w:pPr>
              <w:spacing w:before="20" w:after="20"/>
            </w:pPr>
            <w:r>
              <w:rPr>
                <w:rFonts w:ascii="Aptos" w:hAnsi="Aptos"/>
                <w:b/>
                <w:i w:val="0"/>
                <w:sz w:val="16"/>
              </w:rPr>
              <w:t>ćwiczenia/laboratorium/pracownia</w:t>
            </w:r>
          </w:p>
        </w:tc>
      </w:tr>
      <w:tr>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c>
          <w:tcPr>
            <w:tcW w:type="dxa" w:w="4986"/>
          </w:tcPr>
          <w:p>
            <w:pPr>
              <w:spacing w:before="20" w:after="20"/>
            </w:pPr>
            <w:r>
              <w:rPr>
                <w:rFonts w:ascii="Aptos" w:hAnsi="Aptos"/>
                <w:sz w:val="22"/>
              </w:rPr>
              <w:t>☐ Nieoceniany</w:t>
            </w:r>
          </w:p>
          <w:p>
            <w:pPr>
              <w:spacing w:before="20" w:after="20"/>
            </w:pPr>
            <w:r>
              <w:rPr>
                <w:rFonts w:ascii="Aptos" w:hAnsi="Aptos"/>
                <w:sz w:val="22"/>
              </w:rPr>
              <w:t>☐ Zaliczenie bez oceny</w:t>
            </w:r>
          </w:p>
          <w:p>
            <w:pPr>
              <w:spacing w:before="20" w:after="20"/>
            </w:pPr>
            <w:r>
              <w:rPr>
                <w:rFonts w:ascii="Aptos" w:hAnsi="Aptos"/>
                <w:sz w:val="22"/>
              </w:rPr>
              <w:t>☑ Zaliczenie z oceną</w:t>
            </w:r>
          </w:p>
          <w:p>
            <w:pPr>
              <w:spacing w:before="20" w:after="20"/>
            </w:pPr>
            <w:r>
              <w:rPr>
                <w:rFonts w:ascii="Aptos" w:hAnsi="Aptos"/>
                <w:sz w:val="22"/>
              </w:rPr>
              <w:t>☐ Egzamin</w:t>
            </w:r>
          </w:p>
        </w:tc>
      </w:tr>
      <w:tr>
        <w:tc>
          <w:tcPr>
            <w:tcW w:type="dxa" w:w="4986"/>
            <w:shd w:val="clear" w:color="auto" w:fill="D9D9D9"/>
          </w:tcPr>
          <w:p>
            <w:pPr>
              <w:spacing w:before="20" w:after="20"/>
            </w:pPr>
            <w:r>
              <w:rPr>
                <w:rFonts w:ascii="Aptos" w:hAnsi="Aptos"/>
                <w:b/>
                <w:i w:val="0"/>
                <w:sz w:val="16"/>
              </w:rPr>
              <w:t>kryteria oceny:</w:t>
            </w:r>
          </w:p>
        </w:tc>
        <w:tc>
          <w:tcPr>
            <w:tcW w:type="dxa" w:w="4986"/>
            <w:shd w:val="clear" w:color="auto" w:fill="D9D9D9"/>
          </w:tcPr>
          <w:p>
            <w:pPr>
              <w:spacing w:before="20" w:after="20"/>
            </w:pPr>
            <w:r>
              <w:rPr>
                <w:rFonts w:ascii="Aptos" w:hAnsi="Aptos"/>
                <w:b/>
                <w:i w:val="0"/>
                <w:sz w:val="16"/>
              </w:rPr>
              <w:t>kryteria oceny:</w:t>
            </w:r>
          </w:p>
        </w:tc>
      </w:tr>
      <w:tr>
        <w:tc>
          <w:tcPr>
            <w:tcW w:type="dxa" w:w="4986"/>
          </w:tcPr>
          <w:p>
            <w:pPr>
              <w:spacing w:before="20" w:after="20"/>
            </w:pPr>
            <w:r>
              <w:rPr>
                <w:rFonts w:ascii="Aptos" w:hAnsi="Aptos"/>
                <w:sz w:val="22"/>
              </w:rPr>
              <w:t>1. kolokwium końcowe</w:t>
            </w:r>
          </w:p>
        </w:tc>
        <w:tc>
          <w:tcPr>
            <w:tcW w:type="dxa" w:w="4986"/>
          </w:tcPr>
          <w:p>
            <w:pPr>
              <w:spacing w:before="20" w:after="20"/>
            </w:pPr>
            <w:r>
              <w:rPr>
                <w:rFonts w:ascii="Aptos" w:hAnsi="Aptos"/>
                <w:sz w:val="22"/>
              </w:rPr>
              <w:t>1. raport z wykonanego zadania</w:t>
            </w:r>
          </w:p>
          <w:p>
            <w:pPr>
              <w:spacing w:before="20" w:after="20"/>
            </w:pPr>
            <w:r>
              <w:rPr>
                <w:rFonts w:ascii="Aptos" w:hAnsi="Aptos"/>
                <w:sz w:val="22"/>
              </w:rPr>
              <w:t>2.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4986"/>
        <w:gridCol w:w="4986"/>
      </w:tblGrid>
      <w:tr>
        <w:tc>
          <w:tcPr>
            <w:tcW w:type="dxa" w:w="9972"/>
            <w:gridSpan w:val="2"/>
            <w:shd w:val="clear" w:color="auto" w:fill="D9D9D9"/>
          </w:tcPr>
          <w:p>
            <w:pPr>
              <w:spacing w:before="20" w:after="20"/>
            </w:pPr>
            <w:r>
              <w:rPr>
                <w:rFonts w:ascii="Aptos" w:hAnsi="Aptos"/>
                <w:b/>
                <w:i w:val="0"/>
                <w:sz w:val="22"/>
              </w:rPr>
              <w:t>13.  Kompetencje niezbędne dla realizacji przedmiotu i przedmioty poprzedzające, z których one pochodzą:</w:t>
            </w:r>
          </w:p>
        </w:tc>
      </w:tr>
      <w:tr>
        <w:tc>
          <w:tcPr>
            <w:tcW w:type="dxa" w:w="4986"/>
            <w:shd w:val="clear" w:color="auto" w:fill="D9D9D9"/>
          </w:tcPr>
          <w:p>
            <w:pPr>
              <w:spacing w:before="20" w:after="20"/>
            </w:pPr>
            <w:r>
              <w:rPr>
                <w:rFonts w:ascii="Aptos" w:hAnsi="Aptos"/>
                <w:b/>
                <w:i w:val="0"/>
                <w:sz w:val="16"/>
              </w:rPr>
              <w:t>Nazwa przedmiotu poprzedzającego lub realizowanego równolegle</w:t>
            </w:r>
          </w:p>
        </w:tc>
        <w:tc>
          <w:tcPr>
            <w:tcW w:type="dxa" w:w="4986"/>
            <w:shd w:val="clear" w:color="auto" w:fill="D9D9D9"/>
          </w:tcPr>
          <w:p>
            <w:pPr>
              <w:spacing w:before="20" w:after="20"/>
            </w:pPr>
            <w:r>
              <w:rPr>
                <w:rFonts w:ascii="Aptos" w:hAnsi="Aptos"/>
                <w:b/>
                <w:i w:val="0"/>
                <w:sz w:val="16"/>
              </w:rPr>
              <w:t>Wymagane kompetencje niezbędne w realizacji danego przedmiotu</w:t>
            </w:r>
          </w:p>
        </w:tc>
      </w:tr>
      <w:tr>
        <w:tc>
          <w:tcPr>
            <w:tcW w:type="dxa" w:w="4986"/>
          </w:tcPr>
          <w:p>
            <w:pPr>
              <w:spacing w:before="20" w:after="20"/>
            </w:pPr>
            <w:r>
              <w:rPr>
                <w:rFonts w:ascii="Aptos" w:hAnsi="Aptos"/>
                <w:b w:val="0"/>
                <w:i w:val="0"/>
                <w:sz w:val="22"/>
              </w:rPr>
            </w:r>
          </w:p>
        </w:tc>
        <w:tc>
          <w:tcPr>
            <w:tcW w:type="dxa" w:w="4986"/>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14.  Cele przedmiotu (abstrakt w języku polskim i angielskim)</w:t>
            </w:r>
          </w:p>
        </w:tc>
      </w:tr>
      <w:tr>
        <w:tc>
          <w:tcPr>
            <w:tcW w:type="dxa" w:w="9972"/>
          </w:tcPr>
          <w:p>
            <w:pPr>
              <w:spacing w:before="20" w:after="20"/>
            </w:pPr>
            <w:r>
              <w:rPr>
                <w:rFonts w:ascii="Aptos" w:hAnsi="Aptos"/>
                <w:b/>
                <w:sz w:val="22"/>
              </w:rPr>
              <w:t>Abstrakt po polsku:</w:t>
            </w:r>
          </w:p>
          <w:p>
            <w:pPr>
              <w:spacing w:before="20" w:after="80"/>
            </w:pPr>
            <w:r>
              <w:rPr>
                <w:rFonts w:ascii="Aptos" w:hAnsi="Aptos"/>
                <w:sz w:val="22"/>
              </w:rPr>
              <w:t>Kryminalistyka cyfrowa to dziedzina zajmująca się śledztwem i badaniem dowodów związanych z przestępstwami cyfrowymi. Jest to rodzaj kryminalistyki, która koncentruje się na zdolności do wykorzystywania technologii i nauki do zgromadzenia dowodów, które mogą być przedstawione w sądzie. Kryminalistyka Cyfrowa odgrywa kluczową rolę w walce z cyberprzestępczością, pomagając organom ścigania zrozumieć, jak doszło do przestępstwa, kto może za nie odpowiadać i jakie kroki mogą być podjęte, aby zapobiec przyszłym incydentom. Główne cele dydaktyczne to badanie sieci, czyli umiejętność analizy ruchu sieciowego w celu wykrycia nieprawidłowości lub dowodów na działania przestępcze.Inny cel to analiza logów systemowych, czyli zebranie informacji o tym, co się działo na danym systemie w określonym czasie. Analiza tych logów może pomóc w ustaleniu, co się stało podczas incydentu.</w:t>
            </w:r>
          </w:p>
          <w:p>
            <w:pPr>
              <w:spacing w:before="80" w:after="20"/>
            </w:pPr>
            <w:r>
              <w:rPr>
                <w:rFonts w:ascii="Aptos" w:hAnsi="Aptos"/>
                <w:b/>
                <w:sz w:val="22"/>
              </w:rPr>
              <w:t>Abstrakt po angielsku:</w:t>
            </w:r>
          </w:p>
          <w:p>
            <w:pPr>
              <w:spacing w:before="20" w:after="20"/>
            </w:pPr>
            <w:r>
              <w:rPr>
                <w:rFonts w:ascii="Aptos" w:hAnsi="Aptos"/>
                <w:i/>
                <w:sz w:val="22"/>
              </w:rPr>
              <w:t>Digital forensics is a field concerned with the investigation and examination of evidence related to digital crimes. It is a branch of forensic science focused on the ability to use technology and scientific methods to gather evidence that can be presented in court. Digital forensics plays a key role in combating cybercrime by helping law enforcement understand how a crime occurred, who may be responsible, and what steps can be taken to prevent future incidents. The main educational objectives include network investigation, i.e. the ability to analyze network traffic in order to detect irregularities or evidence of criminal activity. Another objective is system log analysis, i.e. collecting information about what occurred on a given system at a specific time. Analyzing such logs can help determine what happened during an incident.</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680"/>
        <w:gridCol w:w="8788"/>
      </w:tblGrid>
      <w:tr>
        <w:tc>
          <w:tcPr>
            <w:tcW w:type="dxa" w:w="9468"/>
            <w:gridSpan w:val="2"/>
            <w:shd w:val="clear" w:color="auto" w:fill="D9D9D9"/>
          </w:tcPr>
          <w:p>
            <w:pPr>
              <w:spacing w:before="20" w:after="20"/>
            </w:pPr>
            <w:r>
              <w:rPr>
                <w:rFonts w:ascii="Aptos" w:hAnsi="Aptos"/>
                <w:b/>
                <w:i w:val="0"/>
                <w:sz w:val="22"/>
              </w:rPr>
              <w:t>15.  Treści programowe poszczególnych zajęć:</w:t>
            </w:r>
          </w:p>
        </w:tc>
      </w:tr>
      <w:tr>
        <w:tc>
          <w:tcPr>
            <w:tcW w:type="dxa" w:w="680"/>
            <w:shd w:val="clear" w:color="auto" w:fill="D9D9D9"/>
          </w:tcPr>
          <w:p>
            <w:pPr>
              <w:spacing w:before="20" w:after="20"/>
            </w:pPr>
            <w:r>
              <w:rPr>
                <w:rFonts w:ascii="Aptos" w:hAnsi="Aptos"/>
                <w:b/>
                <w:i w:val="0"/>
                <w:sz w:val="16"/>
              </w:rPr>
              <w:t>Nr zajęć</w:t>
            </w:r>
          </w:p>
        </w:tc>
        <w:tc>
          <w:tcPr>
            <w:tcW w:type="dxa" w:w="8788"/>
            <w:shd w:val="clear" w:color="auto" w:fill="D9D9D9"/>
          </w:tcPr>
          <w:p>
            <w:pPr>
              <w:spacing w:before="20" w:after="20"/>
            </w:pPr>
            <w:r>
              <w:rPr>
                <w:rFonts w:ascii="Aptos" w:hAnsi="Aptos"/>
                <w:b/>
                <w:i w:val="0"/>
                <w:sz w:val="16"/>
              </w:rPr>
              <w:t>Treści programowe</w:t>
            </w:r>
          </w:p>
        </w:tc>
      </w:tr>
      <w:tr>
        <w:tc>
          <w:tcPr>
            <w:tcW w:type="dxa" w:w="680"/>
          </w:tcPr>
          <w:p>
            <w:pPr>
              <w:spacing w:before="20" w:after="20"/>
            </w:pPr>
            <w:r>
              <w:rPr>
                <w:rFonts w:ascii="Aptos" w:hAnsi="Aptos"/>
                <w:b w:val="0"/>
                <w:i w:val="0"/>
                <w:sz w:val="22"/>
              </w:rPr>
              <w:t>1.</w:t>
            </w:r>
          </w:p>
        </w:tc>
        <w:tc>
          <w:tcPr>
            <w:tcW w:type="dxa" w:w="8788"/>
          </w:tcPr>
          <w:p>
            <w:pPr>
              <w:spacing w:before="20" w:after="20"/>
            </w:pPr>
            <w:r>
              <w:rPr>
                <w:rFonts w:ascii="Aptos" w:hAnsi="Aptos"/>
                <w:b w:val="0"/>
                <w:i w:val="0"/>
                <w:sz w:val="22"/>
              </w:rPr>
              <w:t>Wykład:</w:t>
            </w:r>
          </w:p>
        </w:tc>
      </w:tr>
      <w:tr>
        <w:tc>
          <w:tcPr>
            <w:tcW w:type="dxa" w:w="680"/>
          </w:tcPr>
          <w:p>
            <w:pPr>
              <w:spacing w:before="20" w:after="20"/>
            </w:pPr>
            <w:r>
              <w:rPr>
                <w:rFonts w:ascii="Aptos" w:hAnsi="Aptos"/>
                <w:b w:val="0"/>
                <w:i w:val="0"/>
                <w:sz w:val="22"/>
              </w:rPr>
              <w:t>2.</w:t>
            </w:r>
          </w:p>
        </w:tc>
        <w:tc>
          <w:tcPr>
            <w:tcW w:type="dxa" w:w="8788"/>
          </w:tcPr>
          <w:p>
            <w:pPr>
              <w:spacing w:before="20" w:after="20"/>
            </w:pPr>
            <w:r>
              <w:rPr>
                <w:rFonts w:ascii="Aptos" w:hAnsi="Aptos"/>
                <w:b w:val="0"/>
                <w:i w:val="0"/>
                <w:sz w:val="22"/>
              </w:rPr>
              <w:t>Wprowadzenie do Kryminalistyki Cyfrowej</w:t>
            </w:r>
          </w:p>
        </w:tc>
      </w:tr>
      <w:tr>
        <w:tc>
          <w:tcPr>
            <w:tcW w:type="dxa" w:w="680"/>
          </w:tcPr>
          <w:p>
            <w:pPr>
              <w:spacing w:before="20" w:after="20"/>
            </w:pPr>
            <w:r>
              <w:rPr>
                <w:rFonts w:ascii="Aptos" w:hAnsi="Aptos"/>
                <w:b w:val="0"/>
                <w:i w:val="0"/>
                <w:sz w:val="22"/>
              </w:rPr>
              <w:t>3.</w:t>
            </w:r>
          </w:p>
        </w:tc>
        <w:tc>
          <w:tcPr>
            <w:tcW w:type="dxa" w:w="8788"/>
          </w:tcPr>
          <w:p>
            <w:pPr>
              <w:spacing w:before="20" w:after="20"/>
            </w:pPr>
            <w:r>
              <w:rPr>
                <w:rFonts w:ascii="Aptos" w:hAnsi="Aptos"/>
                <w:b w:val="0"/>
                <w:i w:val="0"/>
                <w:sz w:val="22"/>
              </w:rPr>
              <w:t>Bezpieczeństwo protokołów i urządzeń warstwy 1-2 modelu OSI</w:t>
            </w:r>
          </w:p>
        </w:tc>
      </w:tr>
      <w:tr>
        <w:tc>
          <w:tcPr>
            <w:tcW w:type="dxa" w:w="680"/>
          </w:tcPr>
          <w:p>
            <w:pPr>
              <w:spacing w:before="20" w:after="20"/>
            </w:pPr>
            <w:r>
              <w:rPr>
                <w:rFonts w:ascii="Aptos" w:hAnsi="Aptos"/>
                <w:b w:val="0"/>
                <w:i w:val="0"/>
                <w:sz w:val="22"/>
              </w:rPr>
              <w:t>4.</w:t>
            </w:r>
          </w:p>
        </w:tc>
        <w:tc>
          <w:tcPr>
            <w:tcW w:type="dxa" w:w="8788"/>
          </w:tcPr>
          <w:p>
            <w:pPr>
              <w:spacing w:before="20" w:after="20"/>
            </w:pPr>
            <w:r>
              <w:rPr>
                <w:rFonts w:ascii="Aptos" w:hAnsi="Aptos"/>
                <w:b w:val="0"/>
                <w:i w:val="0"/>
                <w:sz w:val="22"/>
              </w:rPr>
              <w:t>Bezpieczeństwo protokołów i urządzeń warstwy 3-4 modelu OSI</w:t>
            </w:r>
          </w:p>
        </w:tc>
      </w:tr>
      <w:tr>
        <w:tc>
          <w:tcPr>
            <w:tcW w:type="dxa" w:w="680"/>
          </w:tcPr>
          <w:p>
            <w:pPr>
              <w:spacing w:before="20" w:after="20"/>
            </w:pPr>
            <w:r>
              <w:rPr>
                <w:rFonts w:ascii="Aptos" w:hAnsi="Aptos"/>
                <w:b w:val="0"/>
                <w:i w:val="0"/>
                <w:sz w:val="22"/>
              </w:rPr>
              <w:t>5.</w:t>
            </w:r>
          </w:p>
        </w:tc>
        <w:tc>
          <w:tcPr>
            <w:tcW w:type="dxa" w:w="8788"/>
          </w:tcPr>
          <w:p>
            <w:pPr>
              <w:spacing w:before="20" w:after="20"/>
            </w:pPr>
            <w:r>
              <w:rPr>
                <w:rFonts w:ascii="Aptos" w:hAnsi="Aptos"/>
                <w:b w:val="0"/>
                <w:i w:val="0"/>
                <w:sz w:val="22"/>
              </w:rPr>
              <w:t>Bezpieczeństwo protokołów i urządzeń warstwy 5-7 modelu OSI</w:t>
            </w:r>
          </w:p>
        </w:tc>
      </w:tr>
      <w:tr>
        <w:tc>
          <w:tcPr>
            <w:tcW w:type="dxa" w:w="680"/>
          </w:tcPr>
          <w:p>
            <w:pPr>
              <w:spacing w:before="20" w:after="20"/>
            </w:pPr>
            <w:r>
              <w:rPr>
                <w:rFonts w:ascii="Aptos" w:hAnsi="Aptos"/>
                <w:b w:val="0"/>
                <w:i w:val="0"/>
                <w:sz w:val="22"/>
              </w:rPr>
              <w:t>6.</w:t>
            </w:r>
          </w:p>
        </w:tc>
        <w:tc>
          <w:tcPr>
            <w:tcW w:type="dxa" w:w="8788"/>
          </w:tcPr>
          <w:p>
            <w:pPr>
              <w:spacing w:before="20" w:after="20"/>
            </w:pPr>
            <w:r>
              <w:rPr>
                <w:rFonts w:ascii="Aptos" w:hAnsi="Aptos"/>
                <w:b w:val="0"/>
                <w:i w:val="0"/>
                <w:sz w:val="22"/>
              </w:rPr>
              <w:t>Metody analizy ruchu sieciowego (Network analysis)</w:t>
            </w:r>
          </w:p>
        </w:tc>
      </w:tr>
      <w:tr>
        <w:tc>
          <w:tcPr>
            <w:tcW w:type="dxa" w:w="680"/>
          </w:tcPr>
          <w:p>
            <w:pPr>
              <w:spacing w:before="20" w:after="20"/>
            </w:pPr>
            <w:r>
              <w:rPr>
                <w:rFonts w:ascii="Aptos" w:hAnsi="Aptos"/>
                <w:b w:val="0"/>
                <w:i w:val="0"/>
                <w:sz w:val="22"/>
              </w:rPr>
              <w:t>7.</w:t>
            </w:r>
          </w:p>
        </w:tc>
        <w:tc>
          <w:tcPr>
            <w:tcW w:type="dxa" w:w="8788"/>
          </w:tcPr>
          <w:p>
            <w:pPr>
              <w:spacing w:before="20" w:after="20"/>
            </w:pPr>
            <w:r>
              <w:rPr>
                <w:rFonts w:ascii="Aptos" w:hAnsi="Aptos"/>
                <w:b w:val="0"/>
                <w:i w:val="0"/>
                <w:sz w:val="22"/>
              </w:rPr>
              <w:t>Metody analizy oprogramowania (Software analysis)</w:t>
            </w:r>
          </w:p>
        </w:tc>
      </w:tr>
      <w:tr>
        <w:tc>
          <w:tcPr>
            <w:tcW w:type="dxa" w:w="680"/>
          </w:tcPr>
          <w:p>
            <w:pPr>
              <w:spacing w:before="20" w:after="20"/>
            </w:pPr>
            <w:r>
              <w:rPr>
                <w:rFonts w:ascii="Aptos" w:hAnsi="Aptos"/>
                <w:b w:val="0"/>
                <w:i w:val="0"/>
                <w:sz w:val="22"/>
              </w:rPr>
              <w:t>8.</w:t>
            </w:r>
          </w:p>
        </w:tc>
        <w:tc>
          <w:tcPr>
            <w:tcW w:type="dxa" w:w="8788"/>
          </w:tcPr>
          <w:p>
            <w:pPr>
              <w:spacing w:before="20" w:after="20"/>
            </w:pPr>
            <w:r>
              <w:rPr>
                <w:rFonts w:ascii="Aptos" w:hAnsi="Aptos"/>
                <w:b w:val="0"/>
                <w:i w:val="0"/>
                <w:sz w:val="22"/>
              </w:rPr>
              <w:t>Metody analizy mediów (Media analysis)</w:t>
            </w:r>
          </w:p>
        </w:tc>
      </w:tr>
      <w:tr>
        <w:tc>
          <w:tcPr>
            <w:tcW w:type="dxa" w:w="680"/>
          </w:tcPr>
          <w:p>
            <w:pPr>
              <w:spacing w:before="20" w:after="20"/>
            </w:pPr>
            <w:r>
              <w:rPr>
                <w:rFonts w:ascii="Aptos" w:hAnsi="Aptos"/>
                <w:b w:val="0"/>
                <w:i w:val="0"/>
                <w:sz w:val="22"/>
              </w:rPr>
              <w:t>9.</w:t>
            </w:r>
          </w:p>
        </w:tc>
        <w:tc>
          <w:tcPr>
            <w:tcW w:type="dxa" w:w="8788"/>
          </w:tcPr>
          <w:p>
            <w:pPr>
              <w:spacing w:before="20" w:after="20"/>
            </w:pPr>
            <w:r>
              <w:rPr>
                <w:rFonts w:ascii="Aptos" w:hAnsi="Aptos"/>
                <w:b w:val="0"/>
                <w:i w:val="0"/>
                <w:sz w:val="22"/>
              </w:rPr>
              <w:t>Metody analizy sprzętu (Hardware analysis)</w:t>
            </w:r>
          </w:p>
        </w:tc>
      </w:tr>
      <w:tr>
        <w:tc>
          <w:tcPr>
            <w:tcW w:type="dxa" w:w="680"/>
          </w:tcPr>
          <w:p>
            <w:pPr>
              <w:spacing w:before="20" w:after="20"/>
            </w:pPr>
            <w:r>
              <w:rPr>
                <w:rFonts w:ascii="Aptos" w:hAnsi="Aptos"/>
                <w:b w:val="0"/>
                <w:i w:val="0"/>
                <w:sz w:val="22"/>
              </w:rPr>
              <w:t>10.</w:t>
            </w:r>
          </w:p>
        </w:tc>
        <w:tc>
          <w:tcPr>
            <w:tcW w:type="dxa" w:w="8788"/>
          </w:tcPr>
          <w:p>
            <w:pPr>
              <w:spacing w:before="20" w:after="20"/>
            </w:pPr>
            <w:r>
              <w:rPr>
                <w:rFonts w:ascii="Aptos" w:hAnsi="Aptos"/>
                <w:b w:val="0"/>
                <w:i w:val="0"/>
                <w:sz w:val="22"/>
              </w:rPr>
              <w:t>Ćwiczenia:</w:t>
            </w:r>
          </w:p>
        </w:tc>
      </w:tr>
      <w:tr>
        <w:tc>
          <w:tcPr>
            <w:tcW w:type="dxa" w:w="680"/>
          </w:tcPr>
          <w:p>
            <w:pPr>
              <w:spacing w:before="20" w:after="20"/>
            </w:pPr>
            <w:r>
              <w:rPr>
                <w:rFonts w:ascii="Aptos" w:hAnsi="Aptos"/>
                <w:b w:val="0"/>
                <w:i w:val="0"/>
                <w:sz w:val="22"/>
              </w:rPr>
              <w:t>11.</w:t>
            </w:r>
          </w:p>
        </w:tc>
        <w:tc>
          <w:tcPr>
            <w:tcW w:type="dxa" w:w="8788"/>
          </w:tcPr>
          <w:p>
            <w:pPr>
              <w:spacing w:before="20" w:after="20"/>
            </w:pPr>
            <w:r>
              <w:rPr>
                <w:rFonts w:ascii="Aptos" w:hAnsi="Aptos"/>
                <w:b w:val="0"/>
                <w:i w:val="0"/>
                <w:sz w:val="22"/>
              </w:rPr>
              <w:t>[Linux 1] Operacje na plikach</w:t>
            </w:r>
          </w:p>
        </w:tc>
      </w:tr>
      <w:tr>
        <w:tc>
          <w:tcPr>
            <w:tcW w:type="dxa" w:w="680"/>
          </w:tcPr>
          <w:p>
            <w:pPr>
              <w:spacing w:before="20" w:after="20"/>
            </w:pPr>
            <w:r>
              <w:rPr>
                <w:rFonts w:ascii="Aptos" w:hAnsi="Aptos"/>
                <w:b w:val="0"/>
                <w:i w:val="0"/>
                <w:sz w:val="22"/>
              </w:rPr>
              <w:t>12.</w:t>
            </w:r>
          </w:p>
        </w:tc>
        <w:tc>
          <w:tcPr>
            <w:tcW w:type="dxa" w:w="8788"/>
          </w:tcPr>
          <w:p>
            <w:pPr>
              <w:spacing w:before="20" w:after="20"/>
            </w:pPr>
            <w:r>
              <w:rPr>
                <w:rFonts w:ascii="Aptos" w:hAnsi="Aptos"/>
                <w:b w:val="0"/>
                <w:i w:val="0"/>
                <w:sz w:val="22"/>
              </w:rPr>
              <w:t>[Linux 1] Operacje identyfikacji oraz kodowania danych</w:t>
            </w:r>
          </w:p>
        </w:tc>
      </w:tr>
      <w:tr>
        <w:tc>
          <w:tcPr>
            <w:tcW w:type="dxa" w:w="680"/>
          </w:tcPr>
          <w:p>
            <w:pPr>
              <w:spacing w:before="20" w:after="20"/>
            </w:pPr>
            <w:r>
              <w:rPr>
                <w:rFonts w:ascii="Aptos" w:hAnsi="Aptos"/>
                <w:b w:val="0"/>
                <w:i w:val="0"/>
                <w:sz w:val="22"/>
              </w:rPr>
              <w:t>13.</w:t>
            </w:r>
          </w:p>
        </w:tc>
        <w:tc>
          <w:tcPr>
            <w:tcW w:type="dxa" w:w="8788"/>
          </w:tcPr>
          <w:p>
            <w:pPr>
              <w:spacing w:before="20" w:after="20"/>
            </w:pPr>
            <w:r>
              <w:rPr>
                <w:rFonts w:ascii="Aptos" w:hAnsi="Aptos"/>
                <w:b w:val="0"/>
                <w:i w:val="0"/>
                <w:sz w:val="22"/>
              </w:rPr>
              <w:t>[Linux 1] Analiza logów</w:t>
            </w:r>
          </w:p>
        </w:tc>
      </w:tr>
      <w:tr>
        <w:tc>
          <w:tcPr>
            <w:tcW w:type="dxa" w:w="680"/>
          </w:tcPr>
          <w:p>
            <w:pPr>
              <w:spacing w:before="20" w:after="20"/>
            </w:pPr>
            <w:r>
              <w:rPr>
                <w:rFonts w:ascii="Aptos" w:hAnsi="Aptos"/>
                <w:b w:val="0"/>
                <w:i w:val="0"/>
                <w:sz w:val="22"/>
              </w:rPr>
              <w:t>14.</w:t>
            </w:r>
          </w:p>
        </w:tc>
        <w:tc>
          <w:tcPr>
            <w:tcW w:type="dxa" w:w="8788"/>
          </w:tcPr>
          <w:p>
            <w:pPr>
              <w:spacing w:before="20" w:after="20"/>
            </w:pPr>
            <w:r>
              <w:rPr>
                <w:rFonts w:ascii="Aptos" w:hAnsi="Aptos"/>
                <w:b w:val="0"/>
                <w:i w:val="0"/>
                <w:sz w:val="22"/>
              </w:rPr>
              <w:t>[Linux 2] Mechanizmy systemowe i skrypty Bash</w:t>
            </w:r>
          </w:p>
        </w:tc>
      </w:tr>
      <w:tr>
        <w:tc>
          <w:tcPr>
            <w:tcW w:type="dxa" w:w="680"/>
          </w:tcPr>
          <w:p>
            <w:pPr>
              <w:spacing w:before="20" w:after="20"/>
            </w:pPr>
            <w:r>
              <w:rPr>
                <w:rFonts w:ascii="Aptos" w:hAnsi="Aptos"/>
                <w:b w:val="0"/>
                <w:i w:val="0"/>
                <w:sz w:val="22"/>
              </w:rPr>
              <w:t>15.</w:t>
            </w:r>
          </w:p>
        </w:tc>
        <w:tc>
          <w:tcPr>
            <w:tcW w:type="dxa" w:w="8788"/>
          </w:tcPr>
          <w:p>
            <w:pPr>
              <w:spacing w:before="20" w:after="20"/>
            </w:pPr>
            <w:r>
              <w:rPr>
                <w:rFonts w:ascii="Aptos" w:hAnsi="Aptos"/>
                <w:b w:val="0"/>
                <w:i w:val="0"/>
                <w:sz w:val="22"/>
              </w:rPr>
              <w:t>[Linux 2] Analiza danych z pliku</w:t>
            </w:r>
          </w:p>
        </w:tc>
      </w:tr>
      <w:tr>
        <w:tc>
          <w:tcPr>
            <w:tcW w:type="dxa" w:w="680"/>
          </w:tcPr>
          <w:p>
            <w:pPr>
              <w:spacing w:before="20" w:after="20"/>
            </w:pPr>
            <w:r>
              <w:rPr>
                <w:rFonts w:ascii="Aptos" w:hAnsi="Aptos"/>
                <w:b w:val="0"/>
                <w:i w:val="0"/>
                <w:sz w:val="22"/>
              </w:rPr>
              <w:t>16.</w:t>
            </w:r>
          </w:p>
        </w:tc>
        <w:tc>
          <w:tcPr>
            <w:tcW w:type="dxa" w:w="8788"/>
          </w:tcPr>
          <w:p>
            <w:pPr>
              <w:spacing w:before="20" w:after="20"/>
            </w:pPr>
            <w:r>
              <w:rPr>
                <w:rFonts w:ascii="Aptos" w:hAnsi="Aptos"/>
                <w:b w:val="0"/>
                <w:i w:val="0"/>
                <w:sz w:val="22"/>
              </w:rPr>
              <w:t>[Linux 2] Administracja systemem GNU/Linux</w:t>
            </w:r>
          </w:p>
        </w:tc>
      </w:tr>
      <w:tr>
        <w:tc>
          <w:tcPr>
            <w:tcW w:type="dxa" w:w="680"/>
          </w:tcPr>
          <w:p>
            <w:pPr>
              <w:spacing w:before="20" w:after="20"/>
            </w:pPr>
            <w:r>
              <w:rPr>
                <w:rFonts w:ascii="Aptos" w:hAnsi="Aptos"/>
                <w:b w:val="0"/>
                <w:i w:val="0"/>
                <w:sz w:val="22"/>
              </w:rPr>
              <w:t>17.</w:t>
            </w:r>
          </w:p>
        </w:tc>
        <w:tc>
          <w:tcPr>
            <w:tcW w:type="dxa" w:w="8788"/>
          </w:tcPr>
          <w:p>
            <w:pPr>
              <w:spacing w:before="20" w:after="20"/>
            </w:pPr>
            <w:r>
              <w:rPr>
                <w:rFonts w:ascii="Aptos" w:hAnsi="Aptos"/>
                <w:b w:val="0"/>
                <w:i w:val="0"/>
                <w:sz w:val="22"/>
              </w:rPr>
              <w:t>[Linux 2] Zarządzanie procesami</w:t>
            </w:r>
          </w:p>
        </w:tc>
      </w:tr>
      <w:tr>
        <w:tc>
          <w:tcPr>
            <w:tcW w:type="dxa" w:w="680"/>
          </w:tcPr>
          <w:p>
            <w:pPr>
              <w:spacing w:before="20" w:after="20"/>
            </w:pPr>
            <w:r>
              <w:rPr>
                <w:rFonts w:ascii="Aptos" w:hAnsi="Aptos"/>
                <w:b w:val="0"/>
                <w:i w:val="0"/>
                <w:sz w:val="22"/>
              </w:rPr>
              <w:t>18.</w:t>
            </w:r>
          </w:p>
        </w:tc>
        <w:tc>
          <w:tcPr>
            <w:tcW w:type="dxa" w:w="8788"/>
          </w:tcPr>
          <w:p>
            <w:pPr>
              <w:spacing w:before="20" w:after="20"/>
            </w:pPr>
            <w:r>
              <w:rPr>
                <w:rFonts w:ascii="Aptos" w:hAnsi="Aptos"/>
                <w:b w:val="0"/>
                <w:i w:val="0"/>
                <w:sz w:val="22"/>
              </w:rPr>
              <w:t>[Sieci 2] Protokół http</w:t>
            </w:r>
          </w:p>
        </w:tc>
      </w:tr>
      <w:tr>
        <w:tc>
          <w:tcPr>
            <w:tcW w:type="dxa" w:w="680"/>
          </w:tcPr>
          <w:p>
            <w:pPr>
              <w:spacing w:before="20" w:after="20"/>
            </w:pPr>
            <w:r>
              <w:rPr>
                <w:rFonts w:ascii="Aptos" w:hAnsi="Aptos"/>
                <w:b w:val="0"/>
                <w:i w:val="0"/>
                <w:sz w:val="22"/>
              </w:rPr>
              <w:t>19.</w:t>
            </w:r>
          </w:p>
        </w:tc>
        <w:tc>
          <w:tcPr>
            <w:tcW w:type="dxa" w:w="8788"/>
          </w:tcPr>
          <w:p>
            <w:pPr>
              <w:spacing w:before="20" w:after="20"/>
            </w:pPr>
            <w:r>
              <w:rPr>
                <w:rFonts w:ascii="Aptos" w:hAnsi="Aptos"/>
                <w:b w:val="0"/>
                <w:i w:val="0"/>
                <w:sz w:val="22"/>
              </w:rPr>
              <w:t>[Sieci 2] Protokół DNS</w:t>
            </w:r>
          </w:p>
        </w:tc>
      </w:tr>
      <w:tr>
        <w:tc>
          <w:tcPr>
            <w:tcW w:type="dxa" w:w="680"/>
          </w:tcPr>
          <w:p>
            <w:pPr>
              <w:spacing w:before="20" w:after="20"/>
            </w:pPr>
            <w:r>
              <w:rPr>
                <w:rFonts w:ascii="Aptos" w:hAnsi="Aptos"/>
                <w:b w:val="0"/>
                <w:i w:val="0"/>
                <w:sz w:val="22"/>
              </w:rPr>
              <w:t>20.</w:t>
            </w:r>
          </w:p>
        </w:tc>
        <w:tc>
          <w:tcPr>
            <w:tcW w:type="dxa" w:w="8788"/>
          </w:tcPr>
          <w:p>
            <w:pPr>
              <w:spacing w:before="20" w:after="20"/>
            </w:pPr>
            <w:r>
              <w:rPr>
                <w:rFonts w:ascii="Aptos" w:hAnsi="Aptos"/>
                <w:b w:val="0"/>
                <w:i w:val="0"/>
                <w:sz w:val="22"/>
              </w:rPr>
              <w:t>[Sieci 2] Protokoły poczty</w:t>
            </w:r>
          </w:p>
        </w:tc>
      </w:tr>
      <w:tr>
        <w:tc>
          <w:tcPr>
            <w:tcW w:type="dxa" w:w="680"/>
          </w:tcPr>
          <w:p>
            <w:pPr>
              <w:spacing w:before="20" w:after="20"/>
            </w:pPr>
            <w:r>
              <w:rPr>
                <w:rFonts w:ascii="Aptos" w:hAnsi="Aptos"/>
                <w:b w:val="0"/>
                <w:i w:val="0"/>
                <w:sz w:val="22"/>
              </w:rPr>
              <w:t>21.</w:t>
            </w:r>
          </w:p>
        </w:tc>
        <w:tc>
          <w:tcPr>
            <w:tcW w:type="dxa" w:w="8788"/>
          </w:tcPr>
          <w:p>
            <w:pPr>
              <w:spacing w:before="20" w:after="20"/>
            </w:pPr>
            <w:r>
              <w:rPr>
                <w:rFonts w:ascii="Aptos" w:hAnsi="Aptos"/>
                <w:b w:val="0"/>
                <w:i w:val="0"/>
                <w:sz w:val="22"/>
              </w:rPr>
              <w:t>[Sieci 2] Inne protokoły</w:t>
            </w:r>
          </w:p>
        </w:tc>
      </w:tr>
      <w:tr>
        <w:tc>
          <w:tcPr>
            <w:tcW w:type="dxa" w:w="680"/>
          </w:tcPr>
          <w:p>
            <w:pPr>
              <w:spacing w:before="20" w:after="20"/>
            </w:pPr>
            <w:r>
              <w:rPr>
                <w:rFonts w:ascii="Aptos" w:hAnsi="Aptos"/>
                <w:b w:val="0"/>
                <w:i w:val="0"/>
                <w:sz w:val="22"/>
              </w:rPr>
              <w:t>22.</w:t>
            </w:r>
          </w:p>
        </w:tc>
        <w:tc>
          <w:tcPr>
            <w:tcW w:type="dxa" w:w="8788"/>
          </w:tcPr>
          <w:p>
            <w:pPr>
              <w:spacing w:before="20" w:after="20"/>
            </w:pPr>
            <w:r>
              <w:rPr>
                <w:rFonts w:ascii="Aptos" w:hAnsi="Aptos"/>
                <w:b w:val="0"/>
                <w:i w:val="0"/>
                <w:sz w:val="22"/>
              </w:rPr>
              <w:t>[Sieci 2] Bezpieczna komunikacja</w:t>
            </w:r>
          </w:p>
        </w:tc>
      </w:tr>
      <w:tr>
        <w:tc>
          <w:tcPr>
            <w:tcW w:type="dxa" w:w="680"/>
          </w:tcPr>
          <w:p>
            <w:pPr>
              <w:spacing w:before="20" w:after="20"/>
            </w:pPr>
            <w:r>
              <w:rPr>
                <w:rFonts w:ascii="Aptos" w:hAnsi="Aptos"/>
                <w:b w:val="0"/>
                <w:i w:val="0"/>
                <w:sz w:val="22"/>
              </w:rPr>
              <w:t>23.</w:t>
            </w:r>
          </w:p>
        </w:tc>
        <w:tc>
          <w:tcPr>
            <w:tcW w:type="dxa" w:w="8788"/>
          </w:tcPr>
          <w:p>
            <w:pPr>
              <w:spacing w:before="20" w:after="20"/>
            </w:pPr>
            <w:r>
              <w:rPr>
                <w:rFonts w:ascii="Aptos" w:hAnsi="Aptos"/>
                <w:b w:val="0"/>
                <w:i w:val="0"/>
                <w:sz w:val="22"/>
              </w:rPr>
              <w:t>[Sieci 2] Bezpieczeństwo sieci WiFi</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16.  Elektroniczne materiały dydaktyczne</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17.  Wykaz literatury</w:t>
            </w:r>
          </w:p>
        </w:tc>
      </w:tr>
      <w:tr>
        <w:tc>
          <w:tcPr>
            <w:tcW w:type="dxa" w:w="9972"/>
            <w:shd w:val="clear" w:color="auto" w:fill="D9D9D9"/>
          </w:tcPr>
          <w:p>
            <w:pPr>
              <w:spacing w:before="20" w:after="20"/>
            </w:pPr>
            <w:r>
              <w:rPr>
                <w:rFonts w:ascii="Aptos" w:hAnsi="Aptos"/>
                <w:b w:val="0"/>
                <w:i w:val="0"/>
                <w:sz w:val="16"/>
              </w:rPr>
              <w:t>Literatura wymagana do ostatecznego zaliczenia zajęć, wykorzystywana podczas zajęć oraz studiowana samodzielnie przez studenta:</w:t>
            </w:r>
          </w:p>
        </w:tc>
      </w:tr>
      <w:tr>
        <w:tc>
          <w:tcPr>
            <w:tcW w:type="dxa" w:w="9972"/>
          </w:tcPr>
          <w:p>
            <w:pPr>
              <w:spacing w:before="20" w:after="20"/>
            </w:pPr>
            <w:r>
              <w:rPr>
                <w:rFonts w:ascii="Aptos" w:hAnsi="Aptos"/>
                <w:sz w:val="22"/>
              </w:rPr>
              <w:t>1. William Stallings, Lawrie Brown - Bezpieczeństwo systemów informatycznych. Zasady i praktyka. (ang. Computer Security: Principles and Practice), Wydanie IV. Tom 1 i 2, Helion 2019</w:t>
            </w:r>
          </w:p>
        </w:tc>
      </w:tr>
      <w:tr>
        <w:tc>
          <w:tcPr>
            <w:tcW w:type="dxa" w:w="9972"/>
            <w:shd w:val="clear" w:color="auto" w:fill="D9D9D9"/>
          </w:tcPr>
          <w:p>
            <w:pPr>
              <w:spacing w:before="20" w:after="20"/>
            </w:pPr>
            <w:r>
              <w:rPr>
                <w:rFonts w:ascii="Aptos" w:hAnsi="Aptos"/>
                <w:b w:val="0"/>
                <w:i w:val="0"/>
                <w:sz w:val="16"/>
              </w:rPr>
              <w:t>Literatura uzupełniająca:</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Dokumentacja internetowa:</w:t>
            </w:r>
          </w:p>
        </w:tc>
      </w:tr>
      <w:tr>
        <w:tc>
          <w:tcPr>
            <w:tcW w:type="dxa" w:w="9972"/>
          </w:tcPr>
          <w:p>
            <w:pPr>
              <w:spacing w:before="20" w:after="20"/>
            </w:pPr>
            <w:r>
              <w:rPr>
                <w:rFonts w:ascii="Aptos" w:hAnsi="Aptos"/>
                <w:sz w:val="22"/>
              </w:rPr>
              <w:t>• https://www.enisa.europa.eu/topics/training-and-exercises/trainings-for-cybersecurity-specialists/online-training-material/documents/digital-forensics-handbook</w:t>
            </w:r>
          </w:p>
          <w:p>
            <w:pPr>
              <w:spacing w:before="20" w:after="20"/>
            </w:pPr>
            <w:r>
              <w:rPr>
                <w:rFonts w:ascii="Aptos" w:hAnsi="Aptos"/>
                <w:sz w:val="22"/>
              </w:rPr>
              <w:t>• https://www.enisa.europa.eu/topics/training-and-exercises/trainings-for-cybersecurity-specialists/online-training-material/documents/2016-resources/exe2_forensic_analysis_ii-handbook</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18.  Wiedza nabywana / dostarczana uczestnikom w trakcie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anatomię kluczowych zagrożeń Cyber</w:t>
            </w:r>
          </w:p>
        </w:tc>
        <w:tc>
          <w:tcPr>
            <w:tcW w:type="dxa" w:w="3324"/>
          </w:tcPr>
          <w:p>
            <w:pPr>
              <w:spacing w:before="20" w:after="20"/>
            </w:pPr>
            <w:r>
              <w:rPr>
                <w:rFonts w:ascii="Aptos" w:hAnsi="Aptos"/>
                <w:b w:val="0"/>
                <w:i w:val="0"/>
                <w:sz w:val="22"/>
              </w:rPr>
              <w:t>kolokwium końcowe</w:t>
            </w:r>
          </w:p>
        </w:tc>
      </w:tr>
      <w:tr>
        <w:tc>
          <w:tcPr>
            <w:tcW w:type="dxa" w:w="3324"/>
          </w:tcPr>
          <w:p>
            <w:pPr>
              <w:spacing w:before="20" w:after="20"/>
            </w:pPr>
            <w:r>
              <w:rPr>
                <w:rFonts w:ascii="Aptos" w:hAnsi="Aptos"/>
                <w:b w:val="0"/>
                <w:i w:val="0"/>
                <w:sz w:val="22"/>
              </w:rPr>
              <w:t>K_W23</w:t>
            </w:r>
          </w:p>
        </w:tc>
        <w:tc>
          <w:tcPr>
            <w:tcW w:type="dxa" w:w="3324"/>
          </w:tcPr>
          <w:p>
            <w:pPr>
              <w:spacing w:before="20" w:after="20"/>
            </w:pPr>
            <w:r>
              <w:rPr>
                <w:rFonts w:ascii="Aptos" w:hAnsi="Aptos"/>
                <w:b w:val="0"/>
                <w:i w:val="0"/>
                <w:sz w:val="22"/>
              </w:rPr>
              <w:t>Student zna i rozumie podstawowe środki ochrony i reakcji na kluczowe zagrożenia Cyber</w:t>
            </w:r>
          </w:p>
        </w:tc>
        <w:tc>
          <w:tcPr>
            <w:tcW w:type="dxa" w:w="3324"/>
          </w:tcPr>
          <w:p>
            <w:pPr>
              <w:spacing w:before="20" w:after="20"/>
            </w:pPr>
            <w:r>
              <w:rPr>
                <w:rFonts w:ascii="Aptos" w:hAnsi="Aptos"/>
                <w:b w:val="0"/>
                <w:i w:val="0"/>
                <w:sz w:val="22"/>
              </w:rPr>
              <w:t>kolokwium końcowe</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19.  Umiejętności nabywane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przygotować zestaw środków ochrony informacji odpowiednich dla różnych typów zagrożeń</w:t>
            </w:r>
          </w:p>
        </w:tc>
        <w:tc>
          <w:tcPr>
            <w:tcW w:type="dxa" w:w="3324"/>
          </w:tcPr>
          <w:p>
            <w:pPr>
              <w:spacing w:before="20" w:after="20"/>
            </w:pPr>
            <w:r>
              <w:rPr>
                <w:rFonts w:ascii="Aptos" w:hAnsi="Aptos"/>
                <w:b w:val="0"/>
                <w:i w:val="0"/>
                <w:sz w:val="22"/>
              </w:rPr>
              <w:t>raport z wykonanego zadania, kolokwium</w:t>
            </w:r>
          </w:p>
        </w:tc>
      </w:tr>
      <w:tr>
        <w:tc>
          <w:tcPr>
            <w:tcW w:type="dxa" w:w="3324"/>
          </w:tcPr>
          <w:p>
            <w:pPr>
              <w:spacing w:before="20" w:after="20"/>
            </w:pPr>
            <w:r>
              <w:rPr>
                <w:rFonts w:ascii="Aptos" w:hAnsi="Aptos"/>
                <w:b w:val="0"/>
                <w:i w:val="0"/>
                <w:sz w:val="22"/>
              </w:rPr>
              <w:t>K_U30</w:t>
            </w:r>
          </w:p>
        </w:tc>
        <w:tc>
          <w:tcPr>
            <w:tcW w:type="dxa" w:w="3324"/>
          </w:tcPr>
          <w:p>
            <w:pPr>
              <w:spacing w:before="20" w:after="20"/>
            </w:pPr>
            <w:r>
              <w:rPr>
                <w:rFonts w:ascii="Aptos" w:hAnsi="Aptos"/>
                <w:b w:val="0"/>
                <w:i w:val="0"/>
                <w:sz w:val="22"/>
              </w:rPr>
              <w:t>Student potrafi wskazać mocne i słabe strony systemów ochrony informacji</w:t>
            </w:r>
          </w:p>
        </w:tc>
        <w:tc>
          <w:tcPr>
            <w:tcW w:type="dxa" w:w="3324"/>
          </w:tcPr>
          <w:p>
            <w:pPr>
              <w:spacing w:before="20" w:after="20"/>
            </w:pPr>
            <w:r>
              <w:rPr>
                <w:rFonts w:ascii="Aptos" w:hAnsi="Aptos"/>
                <w:b w:val="0"/>
                <w:i w:val="0"/>
                <w:sz w:val="22"/>
              </w:rPr>
              <w:t>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20.  Kompetencje społeczne (postawy) kształtowane podczas realizacji przedmiotu</w:t>
            </w:r>
          </w:p>
        </w:tc>
      </w:tr>
      <w:tr>
        <w:tc>
          <w:tcPr>
            <w:tcW w:type="dxa" w:w="3324"/>
            <w:shd w:val="clear" w:color="auto" w:fill="D9D9D9"/>
          </w:tcPr>
          <w:p>
            <w:pPr>
              <w:spacing w:before="20" w:after="20"/>
            </w:pPr>
            <w:r>
              <w:rPr>
                <w:rFonts w:ascii="Aptos" w:hAnsi="Aptos"/>
                <w:b/>
                <w:i w:val="0"/>
                <w:sz w:val="18"/>
              </w:rPr>
              <w:t>Kierunkowe efekty uczenia się (kody)</w:t>
            </w:r>
          </w:p>
        </w:tc>
        <w:tc>
          <w:tcPr>
            <w:tcW w:type="dxa" w:w="3324"/>
            <w:shd w:val="clear" w:color="auto" w:fill="D9D9D9"/>
          </w:tcPr>
          <w:p>
            <w:pPr>
              <w:spacing w:before="20" w:after="20"/>
            </w:pPr>
            <w:r>
              <w:rPr>
                <w:rFonts w:ascii="Aptos" w:hAnsi="Aptos"/>
                <w:b/>
                <w:i w:val="0"/>
                <w:sz w:val="18"/>
              </w:rPr>
              <w:t>Przedmiotowy efekt uczenia się</w:t>
            </w:r>
          </w:p>
        </w:tc>
        <w:tc>
          <w:tcPr>
            <w:tcW w:type="dxa" w:w="3324"/>
            <w:shd w:val="clear" w:color="auto" w:fill="D9D9D9"/>
          </w:tcPr>
          <w:p>
            <w:pPr>
              <w:spacing w:before="20" w:after="20"/>
            </w:pPr>
            <w:r>
              <w:rPr>
                <w:rFonts w:ascii="Aptos" w:hAnsi="Aptos"/>
                <w:b/>
                <w:i w:val="0"/>
                <w:sz w:val="18"/>
              </w:rPr>
              <w:t>Metody weryfikacji osiągnięcia efektu uczenia się</w:t>
            </w:r>
          </w:p>
        </w:tc>
      </w:tr>
      <w:tr>
        <w:tc>
          <w:tcPr>
            <w:tcW w:type="dxa" w:w="3324"/>
          </w:tcPr>
          <w:p>
            <w:pPr>
              <w:spacing w:before="20" w:after="20"/>
            </w:pPr>
            <w:r>
              <w:rPr>
                <w:rFonts w:ascii="Aptos" w:hAnsi="Aptos"/>
                <w:b w:val="0"/>
                <w:i w:val="0"/>
                <w:sz w:val="22"/>
              </w:rPr>
              <w:t>K_K04</w:t>
            </w:r>
          </w:p>
        </w:tc>
        <w:tc>
          <w:tcPr>
            <w:tcW w:type="dxa" w:w="3324"/>
          </w:tcPr>
          <w:p>
            <w:pPr>
              <w:spacing w:before="20" w:after="20"/>
            </w:pPr>
            <w:r>
              <w:rPr>
                <w:rFonts w:ascii="Aptos" w:hAnsi="Aptos"/>
                <w:b w:val="0"/>
                <w:i w:val="0"/>
                <w:sz w:val="22"/>
              </w:rPr>
              <w:t>Student jest gotów do pracy zespołowej w dziale SOC</w:t>
            </w:r>
          </w:p>
        </w:tc>
        <w:tc>
          <w:tcPr>
            <w:tcW w:type="dxa" w:w="3324"/>
          </w:tcPr>
          <w:p>
            <w:pPr>
              <w:spacing w:before="20" w:after="20"/>
            </w:pPr>
            <w:r>
              <w:rPr>
                <w:rFonts w:ascii="Aptos" w:hAnsi="Aptos"/>
                <w:b w:val="0"/>
                <w:i w:val="0"/>
                <w:sz w:val="22"/>
              </w:rPr>
              <w:t>raport z wykonanego zadania, kolokwium</w:t>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3324"/>
        <w:gridCol w:w="3324"/>
        <w:gridCol w:w="3324"/>
      </w:tblGrid>
      <w:tr>
        <w:tc>
          <w:tcPr>
            <w:tcW w:type="dxa" w:w="9972"/>
            <w:gridSpan w:val="3"/>
            <w:shd w:val="clear" w:color="auto" w:fill="D9D9D9"/>
          </w:tcPr>
          <w:p>
            <w:pPr>
              <w:spacing w:before="20" w:after="20"/>
            </w:pPr>
            <w:r>
              <w:rPr>
                <w:rFonts w:ascii="Aptos" w:hAnsi="Aptos"/>
                <w:b/>
                <w:i w:val="0"/>
                <w:sz w:val="22"/>
              </w:rPr>
              <w:t>21.  Wymagania dotyczące laboratorium, w którym odbywają się zajęcia z niniejszego przedmiotu</w:t>
            </w:r>
          </w:p>
        </w:tc>
      </w:tr>
      <w:tr>
        <w:tc>
          <w:tcPr>
            <w:tcW w:type="dxa" w:w="3324"/>
            <w:shd w:val="clear" w:color="auto" w:fill="D9D9D9"/>
          </w:tcPr>
          <w:p>
            <w:pPr>
              <w:spacing w:before="20" w:after="20"/>
            </w:pPr>
            <w:r>
              <w:rPr>
                <w:rFonts w:ascii="Aptos" w:hAnsi="Aptos"/>
                <w:b/>
                <w:i w:val="0"/>
                <w:sz w:val="16"/>
              </w:rPr>
              <w:t>Parametry dla stanowisk komputerowych</w:t>
            </w:r>
          </w:p>
        </w:tc>
        <w:tc>
          <w:tcPr>
            <w:tcW w:type="dxa" w:w="3324"/>
            <w:shd w:val="clear" w:color="auto" w:fill="D9D9D9"/>
          </w:tcPr>
          <w:p>
            <w:pPr>
              <w:spacing w:before="20" w:after="20"/>
            </w:pPr>
            <w:r>
              <w:rPr>
                <w:rFonts w:ascii="Aptos" w:hAnsi="Aptos"/>
                <w:b/>
                <w:i w:val="0"/>
                <w:sz w:val="16"/>
              </w:rPr>
              <w:t>Oprogramowanie konieczne do realizacji przedmiotu</w:t>
            </w:r>
          </w:p>
        </w:tc>
        <w:tc>
          <w:tcPr>
            <w:tcW w:type="dxa" w:w="3324"/>
            <w:shd w:val="clear" w:color="auto" w:fill="D9D9D9"/>
          </w:tcPr>
          <w:p>
            <w:pPr>
              <w:spacing w:before="20" w:after="20"/>
            </w:pPr>
            <w:r>
              <w:rPr>
                <w:rFonts w:ascii="Aptos" w:hAnsi="Aptos"/>
                <w:b/>
                <w:i w:val="0"/>
                <w:sz w:val="16"/>
              </w:rPr>
              <w:t>Wyposażenie specjalistyczne konieczne do realizacji przedmiotu</w:t>
            </w:r>
          </w:p>
        </w:tc>
      </w:tr>
      <w:tr>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c>
          <w:tcPr>
            <w:tcW w:type="dxa" w:w="3324"/>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22.  Informacje dodatkowe – certyfikaty do których przygotowuje przedmiot</w:t>
            </w:r>
          </w:p>
        </w:tc>
      </w:tr>
      <w:tr>
        <w:tc>
          <w:tcPr>
            <w:tcW w:type="dxa" w:w="9972"/>
          </w:tcPr>
          <w:p>
            <w:pPr>
              <w:spacing w:before="20" w:after="20"/>
            </w:pPr>
            <w:r>
              <w:rPr>
                <w:rFonts w:ascii="Aptos" w:hAnsi="Aptos"/>
                <w:b w:val="0"/>
                <w:i w:val="0"/>
                <w:sz w:val="22"/>
              </w:rPr>
            </w:r>
          </w:p>
        </w:tc>
      </w:tr>
    </w:tbl>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W w:w="5000" w:type="pct"/>
      </w:tblPr>
      <w:tblGrid>
        <w:gridCol w:w="9972"/>
      </w:tblGrid>
      <w:tr>
        <w:tc>
          <w:tcPr>
            <w:tcW w:type="dxa" w:w="9972"/>
            <w:shd w:val="clear" w:color="auto" w:fill="D9D9D9"/>
          </w:tcPr>
          <w:p>
            <w:pPr>
              <w:spacing w:before="20" w:after="20"/>
            </w:pPr>
            <w:r>
              <w:rPr>
                <w:rFonts w:ascii="Aptos" w:hAnsi="Aptos"/>
                <w:b/>
                <w:i w:val="0"/>
                <w:sz w:val="22"/>
              </w:rPr>
              <w:t>23.  Uzasadnienie dla prowadzenia przedmiotu - współpraca z rynkiem pracy</w:t>
            </w:r>
          </w:p>
        </w:tc>
      </w:tr>
      <w:tr>
        <w:tc>
          <w:tcPr>
            <w:tcW w:type="dxa" w:w="9972"/>
            <w:shd w:val="clear" w:color="auto" w:fill="D9D9D9"/>
          </w:tcPr>
          <w:p>
            <w:pPr>
              <w:spacing w:before="20" w:after="20"/>
            </w:pPr>
            <w:r>
              <w:rPr>
                <w:rFonts w:ascii="Aptos" w:hAnsi="Aptos"/>
                <w:b w:val="0"/>
                <w:i w:val="0"/>
                <w:sz w:val="16"/>
              </w:rPr>
              <w:t>A.  W jakiego typu firmach bądź dziedzinach gospodarki będą potrzebne umiejętności nabyte w trakcie zajęć:</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B.  W jakich zawodach wiedza i umiejętności nabyte podczas zajęć są istotne:</w:t>
            </w:r>
          </w:p>
        </w:tc>
      </w:tr>
      <w:tr>
        <w:tc>
          <w:tcPr>
            <w:tcW w:type="dxa" w:w="9972"/>
          </w:tcPr>
          <w:p>
            <w:pPr>
              <w:spacing w:before="20" w:after="20"/>
            </w:pPr>
            <w:r>
              <w:rPr>
                <w:rFonts w:ascii="Aptos" w:hAnsi="Aptos"/>
                <w:b w:val="0"/>
                <w:i w:val="0"/>
                <w:sz w:val="22"/>
              </w:rPr>
            </w:r>
          </w:p>
        </w:tc>
      </w:tr>
      <w:tr>
        <w:tc>
          <w:tcPr>
            <w:tcW w:type="dxa" w:w="9972"/>
            <w:shd w:val="clear" w:color="auto" w:fill="D9D9D9"/>
          </w:tcPr>
          <w:p>
            <w:pPr>
              <w:spacing w:before="20" w:after="20"/>
            </w:pPr>
            <w:r>
              <w:rPr>
                <w:rFonts w:ascii="Aptos" w:hAnsi="Aptos"/>
                <w:b w:val="0"/>
                <w:i w:val="0"/>
                <w:sz w:val="16"/>
              </w:rPr>
              <w:t>C.  Przykładowe tematy prac dyplomowych i projektów badawczych:</w:t>
            </w:r>
          </w:p>
        </w:tc>
      </w:tr>
      <w:tr>
        <w:tc>
          <w:tcPr>
            <w:tcW w:type="dxa" w:w="9972"/>
          </w:tcPr>
          <w:p>
            <w:pPr>
              <w:spacing w:before="20" w:after="20"/>
            </w:pPr>
            <w:r>
              <w:rPr>
                <w:rFonts w:ascii="Aptos" w:hAnsi="Aptos"/>
                <w:b w:val="0"/>
                <w:i w:val="0"/>
                <w:sz w:val="22"/>
              </w:rPr>
            </w:r>
          </w:p>
        </w:tc>
      </w:tr>
    </w:tbl>
    <w:sectPr w:rsidR="00FC693F" w:rsidRPr="0006063C" w:rsidSect="00034616">
      <w:pgSz w:w="12240" w:h="15840"/>
      <w:pgMar w:top="850" w:right="1134" w:bottom="85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