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Tomasz Dzido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baz grafowych i ich zastosowań</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 grafowy: wierzchołki, relacje i właściwości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Porównanie baz grafowych z relacyjnymi i dokumentowymi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Projektowanie modelu danych w bazie grafowej</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Tworzenie i modyfikacja danych w grafie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Podstawy języka zapytań grafowych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Wyszukiwanie ścieżek i zależności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Indeksowanie i podstawy wydajności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algorytmy grafowe w bazach grafowych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grafowej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grafowymi, rozumie model grafowy oraz różnice pomiędzy bazami grafowymi, relacyjnymi i dokumentowymi.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grafowy, tworzyć wierzchołki i relacje, formułować zapytania grafowe oraz wykorzystać bazę grafową w prostym projekcie aplikacyjnym.</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analizować zależności pomiędzy danymi oraz argumentować wybór modelu grafowego.</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