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Nakijk 01_03</w:t>
      </w:r>
    </w:p>
    <w:p>
      <w:pPr>
        <w:spacing w:after="200"/>
      </w:pPr>
      <w:r>
        <w:rPr>
          <w:rFonts w:ascii="Calibri" w:cs="Calibri" w:eastAsia="Calibri" w:hAnsi="Calibri"/>
          <w:b/>
          <w:bCs/>
          <w:color w:val="FFFFFF"/>
          <w:shd w:fill="E8590C" w:color="auto" w:val="clear"/>
        </w:rPr>
        <w:t xml:space="preserve"> NAKIJK </w:t>
      </w:r>
      <w:r>
        <w:rPr>
          <w:rFonts w:ascii="Calibri" w:cs="Calibri" w:eastAsia="Calibri" w:hAnsi="Calibri"/>
          <w:color w:val="212529"/>
        </w:rPr>
        <w:t xml:space="preserve"> · </w:t>
      </w:r>
      <w:r>
        <w:rPr>
          <w:rFonts w:ascii="Calibri" w:cs="Calibri" w:eastAsia="Calibri" w:hAnsi="Calibri"/>
          <w:b/>
          <w:bCs/>
          <w:color w:val="212529"/>
        </w:rPr>
        <w:t xml:space="preserve">Hoofdstuk 01</w:t>
      </w:r>
      <w:r>
        <w:rPr>
          <w:rFonts w:ascii="Calibri" w:cs="Calibri" w:eastAsia="Calibri" w:hAnsi="Calibri"/>
          <w:color w:val="212529"/>
        </w:rPr>
        <w:t xml:space="preserve"> · Twee routeparameters in één route · bij </w:t>
      </w:r>
      <w:r>
        <w:rPr>
          <w:rFonts w:ascii="Consolas" w:cs="Consolas" w:eastAsia="Consolas" w:hAnsi="Consolas"/>
          <w:color w:val="495057"/>
          <w:sz w:val="19"/>
          <w:szCs w:val="19"/>
          <w:shd w:fill="F1F3F5" w:color="auto" w:val="clear"/>
        </w:rPr>
        <w:t xml:space="preserve">Oefening_01_03.md</w:t>
      </w:r>
      <w:r>
        <w:rPr>
          <w:rFonts w:ascii="Calibri" w:cs="Calibri" w:eastAsia="Calibri" w:hAnsi="Calibri"/>
          <w:color w:val="212529"/>
        </w:rPr>
        <w:t xml:space="preserve"> · tweede ronde, 4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1C7ED6" w:sz="24"/>
              <w:bottom w:val="none" w:color="auto" w:sz="0"/>
              <w:right w:val="none" w:color="auto" w:sz="0"/>
            </w:tcBorders>
            <w:shd w:fill="E7F5FF" w:color="auto" w:val="clear"/>
            <w:tcMar>
              <w:top w:type="dxa" w:w="100"/>
              <w:left w:type="dxa" w:w="180"/>
              <w:bottom w:type="dxa" w:w="100"/>
              <w:right w:type="dxa" w:w="140"/>
            </w:tcMar>
          </w:tcPr>
          <w:p>
            <w:pPr>
              <w:spacing w:after="60"/>
            </w:pPr>
            <w:r>
              <w:rPr>
                <w:rFonts w:ascii="Calibri" w:cs="Calibri" w:eastAsia="Calibri" w:hAnsi="Calibri"/>
                <w:b/>
                <w:bCs/>
                <w:color w:val="1C7ED6"/>
              </w:rPr>
              <w:t xml:space="preserve">Opmerking</w:t>
            </w:r>
          </w:p>
          <w:p>
            <w:pPr>
              <w:spacing w:after="60" w:line="264"/>
            </w:pPr>
            <w:r>
              <w:rPr>
                <w:rFonts w:ascii="Calibri" w:cs="Calibri" w:eastAsia="Calibri" w:hAnsi="Calibri"/>
                <w:color w:val="212529"/>
              </w:rPr>
              <w:t xml:space="preserve">Dit is een nakijk van jouw code, geen oplossing. Er staat geen verbeterde code in. Per fout lees je waar ze zit, wat je API nu antwoordt, waarom, en in welke richting je moet zoeken.</w:t>
            </w:r>
          </w:p>
          <w:p>
            <w:pPr>
              <w:spacing w:after="60" w:line="264"/>
            </w:pPr>
            <w:r>
              <w:rPr>
                <w:rFonts w:ascii="Calibri" w:cs="Calibri" w:eastAsia="Calibri" w:hAnsi="Calibri"/>
                <w:color w:val="212529"/>
              </w:rPr>
              <w:t xml:space="preserve">Dit is de </w:t>
            </w:r>
            <w:r>
              <w:rPr>
                <w:rFonts w:ascii="Calibri" w:cs="Calibri" w:eastAsia="Calibri" w:hAnsi="Calibri"/>
                <w:b/>
                <w:bCs/>
                <w:color w:val="212529"/>
              </w:rPr>
              <w:t xml:space="preserve">tweede ronde</w:t>
            </w:r>
            <w:r>
              <w:rPr>
                <w:rFonts w:ascii="Calibri" w:cs="Calibri" w:eastAsia="Calibri" w:hAnsi="Calibri"/>
                <w:color w:val="212529"/>
              </w:rPr>
              <w:t xml:space="preserve">. Ze vervangt de eerste. Bovenaan zie je wat er met de zes fouten van de eerste ronde gebeurd is.</w:t>
            </w:r>
          </w:p>
        </w:tc>
      </w:tr>
    </w:tbl>
    <w:p>
      <w:pPr>
        <w:spacing w:after="60"/>
      </w:pPr>
    </w:p>
    <w:p>
      <w:pPr>
        <w:pBdr>
          <w:bottom w:val="single" w:color="CED4DA" w:sz="6" w:space="1"/>
        </w:pBdr>
        <w:spacing w:after="160"/>
      </w:pPr>
    </w:p>
    <w:p>
      <w:pPr>
        <w:pStyle w:val="Heading2"/>
      </w:pPr>
      <w:r>
        <w:t xml:space="preserve">In één oogopslag</w:t>
      </w:r>
    </w:p>
    <w:p>
      <w:pPr>
        <w:spacing w:after="120" w:line="276"/>
      </w:pPr>
      <w:r>
        <w:rPr>
          <w:rFonts w:ascii="Calibri" w:cs="Calibri" w:eastAsia="Calibri" w:hAnsi="Calibri"/>
          <w:color w:val="212529"/>
        </w:rPr>
        <w:t xml:space="preserve">Je code is opnieuw getest met alle tien de voorbeelden uit de opgave,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ervoor. </w:t>
      </w:r>
      <w:r>
        <w:rPr>
          <w:rFonts w:ascii="Calibri" w:cs="Calibri" w:eastAsia="Calibri" w:hAnsi="Calibri"/>
          <w:b/>
          <w:bCs/>
          <w:color w:val="212529"/>
        </w:rPr>
        <w:t xml:space="preserve">Negen</w:t>
      </w:r>
      <w:r>
        <w:rPr>
          <w:rFonts w:ascii="Calibri" w:cs="Calibri" w:eastAsia="Calibri" w:hAnsi="Calibri"/>
          <w:color w:val="212529"/>
        </w:rPr>
        <w:t xml:space="preserve"> geven nu letter voor letter het gevraagde antwoord. Het tiende, het kantoorvoorbeeld uit punt 5, nog niet.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6747"/>
        <w:gridCol w:w="2409"/>
      </w:tblGrid>
      <w:tr>
        <w:trPr>
          <w:tblHeader/>
        </w:trPr>
        <w:tc>
          <w:tcPr>
            <w:tcW w:type="dxa" w:w="482"/>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t>
            </w:r>
          </w:p>
        </w:tc>
        <w:tc>
          <w:tcPr>
            <w:tcW w:type="dxa" w:w="6747"/>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Fout uit de eerste ronde</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Status</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1</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socketroute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2</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voedingsroute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3</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slotenroute begon met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en de namen verschilden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4</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montage had de verkeerde socket</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5</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 en modules in de omgekeerde volgorde doorgegeven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nog open</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6</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naam van de build stond vooraan in het antwoord</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bl>
    <w:p>
      <w:pPr>
        <w:spacing w:after="60"/>
      </w:pPr>
    </w:p>
    <w:p>
      <w:pPr>
        <w:pBdr>
          <w:bottom w:val="single" w:color="CED4DA" w:sz="6" w:space="1"/>
        </w:pBdr>
        <w:spacing w:after="160"/>
      </w:pPr>
    </w:p>
    <w:p>
      <w:pPr>
        <w:pStyle w:val="Heading2"/>
      </w:pPr>
      <w:r>
        <w:t xml:space="preserve">A. Wat nog een verkeerd antwoord geeft</w:t>
      </w:r>
    </w:p>
    <w:p>
      <w:pPr>
        <w:pStyle w:val="Heading3"/>
      </w:pPr>
      <w:r>
        <w:t xml:space="preserve">Fout 5 — sloten en modules nog altijd omgewisseld</w:t>
      </w:r>
    </w:p>
    <w:p>
      <w:pPr>
        <w:spacing w:after="120" w:line="276"/>
      </w:pPr>
      <w:r>
        <w:rPr>
          <w:rFonts w:ascii="Calibri" w:cs="Calibri" w:eastAsia="Calibri" w:hAnsi="Calibri"/>
          <w:b/>
          <w:bCs/>
          <w:color w:val="212529"/>
        </w:rPr>
        <w:t xml:space="preserve">Waar.</w:t>
      </w:r>
      <w:r>
        <w:rPr>
          <w:rFonts w:ascii="Calibri" w:cs="Calibri" w:eastAsia="Calibri" w:hAnsi="Calibri"/>
          <w:color w:val="212529"/>
        </w:rPr>
        <w:t xml:space="preserve"> De laatste regel van </w:t>
      </w:r>
      <w:r>
        <w:rPr>
          <w:rFonts w:ascii="Consolas" w:cs="Consolas" w:eastAsia="Consolas" w:hAnsi="Consolas"/>
          <w:color w:val="495057"/>
          <w:sz w:val="19"/>
          <w:szCs w:val="19"/>
          <w:shd w:fill="F1F3F5" w:color="auto" w:val="clear"/>
        </w:rPr>
        <w:t xml:space="preserve">InformatieBuild</w:t>
      </w:r>
      <w:r>
        <w:rPr>
          <w:rFonts w:ascii="Calibri" w:cs="Calibri" w:eastAsia="Calibri" w:hAnsi="Calibri"/>
          <w:color w:val="212529"/>
        </w:rPr>
        <w:t xml:space="preserve">, waar je </w:t>
      </w:r>
      <w:r>
        <w:rPr>
          <w:rFonts w:ascii="Consolas" w:cs="Consolas" w:eastAsia="Consolas" w:hAnsi="Consolas"/>
          <w:color w:val="495057"/>
          <w:sz w:val="19"/>
          <w:szCs w:val="19"/>
          <w:shd w:fill="F1F3F5" w:color="auto" w:val="clear"/>
        </w:rPr>
        <w:t xml:space="preserve">OpvragenGeheugen</w:t>
      </w:r>
      <w:r>
        <w:rPr>
          <w:rFonts w:ascii="Calibri" w:cs="Calibri" w:eastAsia="Calibri" w:hAnsi="Calibri"/>
          <w:color w:val="212529"/>
        </w:rPr>
        <w:t xml:space="preserve"> oproept.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Verzoek</w:t>
            </w:r>
          </w:p>
        </w:tc>
        <w:tc>
          <w:tcPr>
            <w:tcW w:type="dxa" w:w="2891"/>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Je API antwoordt nu</w:t>
            </w:r>
          </w:p>
        </w:tc>
        <w:tc>
          <w:tcPr>
            <w:tcW w:type="dxa" w:w="2892"/>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De opgave vraagt</w:t>
            </w:r>
          </w:p>
        </w:tc>
      </w:tr>
      <w:tr>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b/>
                <w:bCs/>
                <w:color w:val="0B7285"/>
                <w:sz w:val="19"/>
                <w:szCs w:val="19"/>
                <w:shd w:fill="E3FAFC" w:color="auto" w:val="clear"/>
              </w:rPr>
              <w:t xml:space="preserve">GET </w:t>
            </w:r>
            <w:r>
              <w:rPr>
                <w:rFonts w:ascii="Consolas" w:cs="Consolas" w:eastAsia="Consolas" w:hAnsi="Consolas"/>
                <w:color w:val="0B7285"/>
                <w:sz w:val="19"/>
                <w:szCs w:val="19"/>
                <w:shd w:fill="E3FAFC" w:color="auto" w:val="clear"/>
              </w:rPr>
              <w:t xml:space="preserve">/api/compatibiliteit/build/kantoor/LGA1700/450/4</w:t>
            </w:r>
          </w:p>
        </w:tc>
        <w:tc>
          <w:tcPr>
            <w:tcW w:type="dxa" w:w="2891"/>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 Er blijven nog 2 sloten vrij.</w:t>
            </w:r>
          </w:p>
        </w:tc>
        <w:tc>
          <w:tcPr>
            <w:tcW w:type="dxa" w:w="289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 Er passen maar 2 modules in dit moederbord.</w:t>
            </w:r>
          </w:p>
        </w:tc>
      </w:tr>
      <w:tr>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b/>
                <w:bCs/>
                <w:color w:val="0B7285"/>
                <w:sz w:val="19"/>
                <w:szCs w:val="19"/>
                <w:shd w:fill="E3FAFC" w:color="auto" w:val="clear"/>
              </w:rPr>
              <w:t xml:space="preserve">GET </w:t>
            </w:r>
            <w:r>
              <w:rPr>
                <w:rFonts w:ascii="Consolas" w:cs="Consolas" w:eastAsia="Consolas" w:hAnsi="Consolas"/>
                <w:color w:val="0B7285"/>
                <w:sz w:val="19"/>
                <w:szCs w:val="19"/>
                <w:shd w:fill="E3FAFC" w:color="auto" w:val="clear"/>
              </w:rPr>
              <w:t xml:space="preserve">/api/compatibiliteit/build/gaming/AM5/600/4</w:t>
            </w:r>
          </w:p>
        </w:tc>
        <w:tc>
          <w:tcPr>
            <w:tcW w:type="dxa" w:w="2891"/>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 Alle sloten worden gebruikt.</w:t>
            </w:r>
          </w:p>
        </w:tc>
        <w:tc>
          <w:tcPr>
            <w:tcW w:type="dxa" w:w="289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 Alle sloten worden gebruikt.</w:t>
            </w:r>
            <w:r>
              <w:rPr>
                <w:rFonts w:ascii="Calibri" w:cs="Calibri" w:eastAsia="Calibri" w:hAnsi="Calibri"/>
                <w:color w:val="212529"/>
              </w:rPr>
              <w:t xml:space="preserve"> (toevallig juist)</w:t>
            </w:r>
          </w:p>
        </w:tc>
      </w:tr>
    </w:tbl>
    <w:p>
      <w:pPr>
        <w:spacing w:after="60"/>
      </w:pPr>
    </w:p>
    <w:p>
      <w:pPr>
        <w:spacing w:after="120" w:line="276"/>
      </w:pPr>
      <w:r>
        <w:rPr>
          <w:rFonts w:ascii="Calibri" w:cs="Calibri" w:eastAsia="Calibri" w:hAnsi="Calibri"/>
          <w:b/>
          <w:bCs/>
          <w:color w:val="212529"/>
        </w:rPr>
        <w:t xml:space="preserve">Waarom.</w:t>
      </w:r>
      <w:r>
        <w:rPr>
          <w:rFonts w:ascii="Calibri" w:cs="Calibri" w:eastAsia="Calibri" w:hAnsi="Calibri"/>
          <w:color w:val="212529"/>
        </w:rPr>
        <w:t xml:space="preserve"> Je hebt de variabele in je </w:t>
      </w:r>
      <w:r>
        <w:rPr>
          <w:rFonts w:ascii="Consolas" w:cs="Consolas" w:eastAsia="Consolas" w:hAnsi="Consolas"/>
          <w:color w:val="495057"/>
          <w:sz w:val="19"/>
          <w:szCs w:val="19"/>
          <w:shd w:fill="F1F3F5" w:color="auto" w:val="clear"/>
        </w:rPr>
        <w:t xml:space="preserve">switch</w:t>
      </w:r>
      <w:r>
        <w:rPr>
          <w:rFonts w:ascii="Calibri" w:cs="Calibri" w:eastAsia="Calibri" w:hAnsi="Calibri"/>
          <w:color w:val="212529"/>
        </w:rPr>
        <w:t xml:space="preserve"> hernoemd naar </w:t>
      </w:r>
      <w:r>
        <w:rPr>
          <w:rFonts w:ascii="Consolas" w:cs="Consolas" w:eastAsia="Consolas" w:hAnsi="Consolas"/>
          <w:color w:val="495057"/>
          <w:sz w:val="19"/>
          <w:szCs w:val="19"/>
          <w:shd w:fill="F1F3F5" w:color="auto" w:val="clear"/>
        </w:rPr>
        <w:t xml:space="preserve">sloten</w:t>
      </w:r>
      <w:r>
        <w:rPr>
          <w:rFonts w:ascii="Calibri" w:cs="Calibri" w:eastAsia="Calibri" w:hAnsi="Calibri"/>
          <w:color w:val="212529"/>
        </w:rPr>
        <w:t xml:space="preserve">, en dat is precies wat er moest gebeuren. Maar de volgorde in de oproep is gebleven. </w:t>
      </w:r>
      <w:r>
        <w:rPr>
          <w:rFonts w:ascii="Consolas" w:cs="Consolas" w:eastAsia="Consolas" w:hAnsi="Consolas"/>
          <w:color w:val="495057"/>
          <w:sz w:val="19"/>
          <w:szCs w:val="19"/>
          <w:shd w:fill="F1F3F5" w:color="auto" w:val="clear"/>
        </w:rPr>
        <w:t xml:space="preserve">OpvragenGeheugen</w:t>
      </w:r>
      <w:r>
        <w:rPr>
          <w:rFonts w:ascii="Calibri" w:cs="Calibri" w:eastAsia="Calibri" w:hAnsi="Calibri"/>
          <w:color w:val="212529"/>
        </w:rPr>
        <w:t xml:space="preserve"> verwacht eerst </w:t>
      </w:r>
      <w:r>
        <w:rPr>
          <w:rFonts w:ascii="Consolas" w:cs="Consolas" w:eastAsia="Consolas" w:hAnsi="Consolas"/>
          <w:color w:val="495057"/>
          <w:sz w:val="19"/>
          <w:szCs w:val="19"/>
          <w:shd w:fill="F1F3F5" w:color="auto" w:val="clear"/>
        </w:rPr>
        <w:t xml:space="preserve">aantalSloten</w:t>
      </w:r>
      <w:r>
        <w:rPr>
          <w:rFonts w:ascii="Calibri" w:cs="Calibri" w:eastAsia="Calibri" w:hAnsi="Calibri"/>
          <w:color w:val="212529"/>
        </w:rPr>
        <w:t xml:space="preserve"> en dan </w:t>
      </w:r>
      <w:r>
        <w:rPr>
          <w:rFonts w:ascii="Consolas" w:cs="Consolas" w:eastAsia="Consolas" w:hAnsi="Consolas"/>
          <w:color w:val="495057"/>
          <w:sz w:val="19"/>
          <w:szCs w:val="19"/>
          <w:shd w:fill="F1F3F5" w:color="auto" w:val="clear"/>
        </w:rPr>
        <w:t xml:space="preserve">aantalModules</w:t>
      </w:r>
      <w:r>
        <w:rPr>
          <w:rFonts w:ascii="Calibri" w:cs="Calibri" w:eastAsia="Calibri" w:hAnsi="Calibri"/>
          <w:color w:val="212529"/>
        </w:rPr>
        <w:t xml:space="preserve">. Jij geeft eerst </w:t>
      </w:r>
      <w:r>
        <w:rPr>
          <w:rFonts w:ascii="Consolas" w:cs="Consolas" w:eastAsia="Consolas" w:hAnsi="Consolas"/>
          <w:color w:val="495057"/>
          <w:sz w:val="19"/>
          <w:szCs w:val="19"/>
          <w:shd w:fill="F1F3F5" w:color="auto" w:val="clear"/>
        </w:rPr>
        <w:t xml:space="preserve">aantalModules</w:t>
      </w:r>
      <w:r>
        <w:rPr>
          <w:rFonts w:ascii="Calibri" w:cs="Calibri" w:eastAsia="Calibri" w:hAnsi="Calibri"/>
          <w:color w:val="212529"/>
        </w:rPr>
        <w:t xml:space="preserve"> en dan </w:t>
      </w:r>
      <w:r>
        <w:rPr>
          <w:rFonts w:ascii="Consolas" w:cs="Consolas" w:eastAsia="Consolas" w:hAnsi="Consolas"/>
          <w:color w:val="495057"/>
          <w:sz w:val="19"/>
          <w:szCs w:val="19"/>
          <w:shd w:fill="F1F3F5" w:color="auto" w:val="clear"/>
        </w:rPr>
        <w:t xml:space="preserve">sloten</w:t>
      </w:r>
      <w:r>
        <w:rPr>
          <w:rFonts w:ascii="Calibri" w:cs="Calibri" w:eastAsia="Calibri" w:hAnsi="Calibri"/>
          <w:color w:val="212529"/>
        </w:rPr>
        <w:t xml:space="preserve">. De namen staan nu wel juist, maar op elkaars plaats: je API rekent dus met 4 sloten en 2 modules, terwijl de klant 4 modules wil in een moederbord met 2 sloten.</w:t>
      </w:r>
    </w:p>
    <w:p>
      <w:pPr>
        <w:spacing w:after="120" w:line="276"/>
      </w:pPr>
      <w:r>
        <w:rPr>
          <w:rFonts w:ascii="Calibri" w:cs="Calibri" w:eastAsia="Calibri" w:hAnsi="Calibri"/>
          <w:color w:val="212529"/>
        </w:rPr>
        <w:t xml:space="preserve">Bij </w:t>
      </w:r>
      <w:r>
        <w:rPr>
          <w:rFonts w:ascii="Consolas" w:cs="Consolas" w:eastAsia="Consolas" w:hAnsi="Consolas"/>
          <w:color w:val="495057"/>
          <w:sz w:val="19"/>
          <w:szCs w:val="19"/>
          <w:shd w:fill="F1F3F5" w:color="auto" w:val="clear"/>
        </w:rPr>
        <w:t xml:space="preserve">gaming</w:t>
      </w:r>
      <w:r>
        <w:rPr>
          <w:rFonts w:ascii="Calibri" w:cs="Calibri" w:eastAsia="Calibri" w:hAnsi="Calibri"/>
          <w:color w:val="212529"/>
        </w:rPr>
        <w:t xml:space="preserve"> zie je het niet, omdat 4 en 4 toevallig gelijk zijn. Hoe groter het verschil tussen het aantal modules en het aantal sloten, hoe vreemder het antwoord wordt.</w:t>
      </w:r>
    </w:p>
    <w:p>
      <w:pPr>
        <w:spacing w:after="120" w:line="276"/>
      </w:pPr>
      <w:r>
        <w:rPr>
          <w:rFonts w:ascii="Calibri" w:cs="Calibri" w:eastAsia="Calibri" w:hAnsi="Calibri"/>
          <w:b/>
          <w:bCs/>
          <w:color w:val="212529"/>
        </w:rPr>
        <w:t xml:space="preserve">Richting.</w:t>
      </w:r>
      <w:r>
        <w:rPr>
          <w:rFonts w:ascii="Calibri" w:cs="Calibri" w:eastAsia="Calibri" w:hAnsi="Calibri"/>
          <w:color w:val="212529"/>
        </w:rPr>
        <w:t xml:space="preserve"> Lees de oproep en de kop van </w:t>
      </w:r>
      <w:r>
        <w:rPr>
          <w:rFonts w:ascii="Consolas" w:cs="Consolas" w:eastAsia="Consolas" w:hAnsi="Consolas"/>
          <w:color w:val="495057"/>
          <w:sz w:val="19"/>
          <w:szCs w:val="19"/>
          <w:shd w:fill="F1F3F5" w:color="auto" w:val="clear"/>
        </w:rPr>
        <w:t xml:space="preserve">OpvragenGeheugen</w:t>
      </w:r>
      <w:r>
        <w:rPr>
          <w:rFonts w:ascii="Calibri" w:cs="Calibri" w:eastAsia="Calibri" w:hAnsi="Calibri"/>
          <w:color w:val="212529"/>
        </w:rPr>
        <w:t xml:space="preserve"> naast elkaar, argument per argument. Een methode-oproep koppelt op </w:t>
      </w:r>
      <w:r>
        <w:rPr>
          <w:rFonts w:ascii="Calibri" w:cs="Calibri" w:eastAsia="Calibri" w:hAnsi="Calibri"/>
          <w:b/>
          <w:bCs/>
          <w:color w:val="212529"/>
        </w:rPr>
        <w:t xml:space="preserve">volgorde</w:t>
      </w:r>
      <w:r>
        <w:rPr>
          <w:rFonts w:ascii="Calibri" w:cs="Calibri" w:eastAsia="Calibri" w:hAnsi="Calibri"/>
          <w:color w:val="212529"/>
        </w:rPr>
        <w:t xml:space="preserve">, niet op naam: het eerste argument gaat altijd naar de eerste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2F9E44" w:sz="24"/>
              <w:bottom w:val="none" w:color="auto" w:sz="0"/>
              <w:right w:val="none" w:color="auto" w:sz="0"/>
            </w:tcBorders>
            <w:shd w:fill="EBFBEE" w:color="auto" w:val="clear"/>
            <w:tcMar>
              <w:top w:type="dxa" w:w="100"/>
              <w:left w:type="dxa" w:w="180"/>
              <w:bottom w:type="dxa" w:w="100"/>
              <w:right w:type="dxa" w:w="140"/>
            </w:tcMar>
          </w:tcPr>
          <w:p>
            <w:pPr>
              <w:spacing w:after="60"/>
            </w:pPr>
            <w:r>
              <w:rPr>
                <w:rFonts w:ascii="Calibri" w:cs="Calibri" w:eastAsia="Calibri" w:hAnsi="Calibri"/>
                <w:b/>
                <w:bCs/>
                <w:color w:val="2F9E44"/>
              </w:rPr>
              <w:t xml:space="preserve">Twee manieren om dit voortaan te vermijden</w:t>
            </w:r>
          </w:p>
          <w:p>
            <w:pPr>
              <w:pStyle w:val="ListParagraph"/>
              <w:numPr>
                <w:ilvl w:val="0"/>
                <w:numId w:val="2"/>
              </w:numPr>
              <w:spacing w:after="60" w:line="264"/>
            </w:pPr>
            <w:r>
              <w:rPr>
                <w:rFonts w:ascii="Calibri" w:cs="Calibri" w:eastAsia="Calibri" w:hAnsi="Calibri"/>
                <w:color w:val="212529"/>
              </w:rPr>
              <w:t xml:space="preserve">Roep in punt 5 je </w:t>
            </w:r>
            <w:r>
              <w:rPr>
                <w:rFonts w:ascii="Calibri" w:cs="Calibri" w:eastAsia="Calibri" w:hAnsi="Calibri"/>
                <w:b/>
                <w:bCs/>
                <w:color w:val="212529"/>
              </w:rPr>
              <w:t xml:space="preserve">hulpmethodes</w:t>
            </w:r>
            <w:r>
              <w:rPr>
                <w:rFonts w:ascii="Calibri" w:cs="Calibri" w:eastAsia="Calibri" w:hAnsi="Calibri"/>
                <w:color w:val="212529"/>
              </w:rPr>
              <w:t xml:space="preserve"> op in plaats van de endpoints. Nu ze </w:t>
            </w:r>
            <w:r>
              <w:rPr>
                <w:rFonts w:ascii="Consolas" w:cs="Consolas" w:eastAsia="Consolas" w:hAnsi="Consolas"/>
                <w:color w:val="495057"/>
                <w:sz w:val="19"/>
                <w:szCs w:val="19"/>
                <w:shd w:fill="F1F3F5" w:color="auto" w:val="clear"/>
              </w:rPr>
              <w:t xml:space="preserve">private static</w:t>
            </w:r>
            <w:r>
              <w:rPr>
                <w:rFonts w:ascii="Calibri" w:cs="Calibri" w:eastAsia="Calibri" w:hAnsi="Calibri"/>
                <w:color w:val="212529"/>
              </w:rPr>
              <w:t xml:space="preserve"> zijn, ligt dat nog meer voor de hand. Hun parameters heten kort en duidelijk </w:t>
            </w:r>
            <w:r>
              <w:rPr>
                <w:rFonts w:ascii="Consolas" w:cs="Consolas" w:eastAsia="Consolas" w:hAnsi="Consolas"/>
                <w:color w:val="495057"/>
                <w:sz w:val="19"/>
                <w:szCs w:val="19"/>
                <w:shd w:fill="F1F3F5" w:color="auto" w:val="clear"/>
              </w:rPr>
              <w:t xml:space="preserve">sloten</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modules</w:t>
            </w:r>
            <w:r>
              <w:rPr>
                <w:rFonts w:ascii="Calibri" w:cs="Calibri" w:eastAsia="Calibri" w:hAnsi="Calibri"/>
                <w:color w:val="212529"/>
              </w:rPr>
              <w:t xml:space="preserve">, zodat een omwisseling sneller opvalt.</w:t>
            </w:r>
          </w:p>
          <w:p>
            <w:pPr>
              <w:pStyle w:val="ListParagraph"/>
              <w:numPr>
                <w:ilvl w:val="0"/>
                <w:numId w:val="2"/>
              </w:numPr>
              <w:spacing w:after="60" w:line="264"/>
            </w:pPr>
            <w:r>
              <w:rPr>
                <w:rFonts w:ascii="Calibri" w:cs="Calibri" w:eastAsia="Calibri" w:hAnsi="Calibri"/>
                <w:color w:val="212529"/>
              </w:rPr>
              <w:t xml:space="preserve">C# laat je bij een oproep ook de naam van de parameter voor het argument zetten, gevolgd door een dubbele punt. Dan maakt de volgorde niet meer uit, en leest de oproep als een zin.</w:t>
            </w:r>
          </w:p>
        </w:tc>
      </w:tr>
    </w:tbl>
    <w:p>
      <w:pPr>
        <w:spacing w:after="60"/>
      </w:pPr>
    </w:p>
    <w:p>
      <w:pPr>
        <w:pBdr>
          <w:bottom w:val="single" w:color="CED4DA" w:sz="6" w:space="1"/>
        </w:pBdr>
        <w:spacing w:after="160"/>
      </w:pPr>
    </w:p>
    <w:p>
      <w:pPr>
        <w:pStyle w:val="Heading2"/>
      </w:pPr>
      <w:r>
        <w:t xml:space="preserve">B. Werkt, maar wijkt af van de opgave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Wat</w:t>
            </w:r>
          </w:p>
        </w:tc>
        <w:tc>
          <w:tcPr>
            <w:tcW w:type="dxa" w:w="626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Waarom het toch aandacht vraagt</w:t>
            </w:r>
          </w:p>
        </w:tc>
      </w:tr>
      <w:tr>
        <w:tc>
          <w:tcPr>
            <w:tcW w:type="dxa" w:w="3373"/>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Je route begint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w:t>
            </w:r>
          </w:p>
        </w:tc>
        <w:tc>
          <w:tcPr>
            <w:tcW w:type="dxa" w:w="626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voorbeelden in de opgave staan zonder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Verdedigbaar, de cursus raadt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zelfs aan. Zet het dan wel voor elk voorbeeld als je test.</w:t>
            </w:r>
          </w:p>
        </w:tc>
      </w:tr>
      <w:tr>
        <w:tc>
          <w:tcPr>
            <w:tcW w:type="dxa" w:w="3373"/>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Bij één vrij slot zegt je API </w:t>
            </w:r>
            <w:r>
              <w:rPr>
                <w:rFonts w:ascii="Calibri" w:cs="Calibri" w:eastAsia="Calibri" w:hAnsi="Calibri"/>
                <w:i/>
                <w:iCs/>
                <w:color w:val="212529"/>
              </w:rPr>
              <w:t xml:space="preserve">slot</w:t>
            </w:r>
            <w:r>
              <w:rPr>
                <w:rFonts w:ascii="Calibri" w:cs="Calibri" w:eastAsia="Calibri" w:hAnsi="Calibri"/>
                <w:color w:val="212529"/>
              </w:rPr>
              <w:t xml:space="preserve"> in plaats van </w:t>
            </w:r>
            <w:r>
              <w:rPr>
                <w:rFonts w:ascii="Calibri" w:cs="Calibri" w:eastAsia="Calibri" w:hAnsi="Calibri"/>
                <w:i/>
                <w:iCs/>
                <w:color w:val="212529"/>
              </w:rPr>
              <w:t xml:space="preserve">sloten</w:t>
            </w:r>
            <w:r>
              <w:rPr>
                <w:rFonts w:ascii="Calibri" w:cs="Calibri" w:eastAsia="Calibri" w:hAnsi="Calibri"/>
                <w:color w:val="212529"/>
              </w:rPr>
              <w:t xml:space="preserve">.</w:t>
            </w:r>
          </w:p>
        </w:tc>
        <w:tc>
          <w:tcPr>
            <w:tcW w:type="dxa" w:w="626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Beter Nederlands, maar de opgave vraagt letterlijk </w:t>
            </w:r>
            <w:r>
              <w:rPr>
                <w:rFonts w:ascii="Calibri" w:cs="Calibri" w:eastAsia="Calibri" w:hAnsi="Calibri"/>
                <w:i/>
                <w:iCs/>
                <w:color w:val="212529"/>
              </w:rPr>
              <w:t xml:space="preserve">Er blijven nog {aantal} sloten vrij.</w:t>
            </w:r>
            <w:r>
              <w:rPr>
                <w:rFonts w:ascii="Calibri" w:cs="Calibri" w:eastAsia="Calibri" w:hAnsi="Calibri"/>
                <w:color w:val="212529"/>
              </w:rPr>
              <w:t xml:space="preserve"> Bij een examen houd je je aan de opgave.</w:t>
            </w:r>
          </w:p>
        </w:tc>
      </w:tr>
    </w:tbl>
    <w:p>
      <w:pPr>
        <w:spacing w:after="60"/>
      </w:pPr>
    </w:p>
    <w:p>
      <w:pPr>
        <w:pStyle w:val="Heading2"/>
      </w:pPr>
      <w:r>
        <w:t xml:space="preserve">C. Opkuis, zonder invloed op het antwoord</w:t>
      </w:r>
    </w:p>
    <w:p>
      <w:pPr>
        <w:pStyle w:val="ListParagraph"/>
        <w:numPr>
          <w:ilvl w:val="0"/>
          <w:numId w:val="2"/>
        </w:numPr>
        <w:spacing w:after="60" w:line="264"/>
      </w:pPr>
      <w:r>
        <w:rPr>
          <w:rFonts w:ascii="Calibri" w:cs="Calibri" w:eastAsia="Calibri" w:hAnsi="Calibri"/>
          <w:color w:val="212529"/>
        </w:rPr>
        <w:t xml:space="preserve">In de voedingsroute heten de parameters nog </w:t>
      </w:r>
      <w:r>
        <w:rPr>
          <w:rFonts w:ascii="Consolas" w:cs="Consolas" w:eastAsia="Consolas" w:hAnsi="Consolas"/>
          <w:color w:val="495057"/>
          <w:sz w:val="19"/>
          <w:szCs w:val="19"/>
          <w:shd w:fill="F1F3F5" w:color="auto" w:val="clear"/>
        </w:rPr>
        <w:t xml:space="preserve">{wat}</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{gebruik}</w:t>
      </w:r>
      <w:r>
        <w:rPr>
          <w:rFonts w:ascii="Calibri" w:cs="Calibri" w:eastAsia="Calibri" w:hAnsi="Calibri"/>
          <w:color w:val="212529"/>
        </w:rPr>
        <w:t xml:space="preserve">. Die namen ziet wie je API in Scalar opent. </w:t>
      </w:r>
      <w:r>
        <w:rPr>
          <w:rFonts w:ascii="Consolas" w:cs="Consolas" w:eastAsia="Consolas" w:hAnsi="Consolas"/>
          <w:color w:val="495057"/>
          <w:sz w:val="19"/>
          <w:szCs w:val="19"/>
          <w:shd w:fill="F1F3F5" w:color="auto" w:val="clear"/>
        </w:rPr>
        <w:t xml:space="preserve">wattage</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verbruik</w:t>
      </w:r>
      <w:r>
        <w:rPr>
          <w:rFonts w:ascii="Calibri" w:cs="Calibri" w:eastAsia="Calibri" w:hAnsi="Calibri"/>
          <w:color w:val="212529"/>
        </w:rPr>
        <w:t xml:space="preserve">, zoals in de opgave en in je eigen hulpmethode, zeggen meer.</w:t>
      </w:r>
    </w:p>
    <w:p>
      <w:pPr>
        <w:pStyle w:val="ListParagraph"/>
        <w:numPr>
          <w:ilvl w:val="0"/>
          <w:numId w:val="2"/>
        </w:numPr>
        <w:spacing w:after="60" w:line="264"/>
      </w:pPr>
      <w:r>
        <w:rPr>
          <w:rFonts w:ascii="Consolas" w:cs="Consolas" w:eastAsia="Consolas" w:hAnsi="Consolas"/>
          <w:color w:val="495057"/>
          <w:sz w:val="19"/>
          <w:szCs w:val="19"/>
          <w:shd w:fill="F1F3F5" w:color="auto" w:val="clear"/>
        </w:rPr>
        <w:t xml:space="preserve">OpvraagVerbruik</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VerbruikVoeding</w:t>
      </w:r>
      <w:r>
        <w:rPr>
          <w:rFonts w:ascii="Calibri" w:cs="Calibri" w:eastAsia="Calibri" w:hAnsi="Calibri"/>
          <w:color w:val="212529"/>
        </w:rPr>
        <w:t xml:space="preserve"> geven geen verbruik terug, maar een voedingsadvies. Een naam die zegt wat de methode teruggeeft, leest makkelijker.</w:t>
      </w:r>
    </w:p>
    <w:p>
      <w:pPr>
        <w:pStyle w:val="ListParagraph"/>
        <w:numPr>
          <w:ilvl w:val="0"/>
          <w:numId w:val="2"/>
        </w:numPr>
        <w:spacing w:after="60" w:line="264"/>
      </w:pPr>
      <w:r>
        <w:rPr>
          <w:rFonts w:ascii="Calibri" w:cs="Calibri" w:eastAsia="Calibri" w:hAnsi="Calibri"/>
          <w:color w:val="212529"/>
        </w:rPr>
        <w:t xml:space="preserve">Een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voor een tekst zonder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erin, zoals </w:t>
      </w:r>
      <w:r>
        <w:rPr>
          <w:rFonts w:ascii="Calibri" w:cs="Calibri" w:eastAsia="Calibri" w:hAnsi="Calibri"/>
          <w:i/>
          <w:iCs/>
          <w:color w:val="212529"/>
        </w:rPr>
        <w:t xml:space="preserve">De processor past op dit moederbord.</w:t>
      </w:r>
      <w:r>
        <w:rPr>
          <w:rFonts w:ascii="Calibri" w:cs="Calibri" w:eastAsia="Calibri" w:hAnsi="Calibri"/>
          <w:color w:val="212529"/>
        </w:rPr>
        <w:t xml:space="preserve">, doet nog altijd niets.</w:t>
      </w:r>
    </w:p>
    <w:p>
      <w:pPr>
        <w:pStyle w:val="ListParagraph"/>
        <w:numPr>
          <w:ilvl w:val="0"/>
          <w:numId w:val="2"/>
        </w:numPr>
        <w:spacing w:after="60" w:line="264"/>
      </w:pPr>
      <w:r>
        <w:rPr>
          <w:rFonts w:ascii="Calibri" w:cs="Calibri" w:eastAsia="Calibri" w:hAnsi="Calibri"/>
          <w:color w:val="212529"/>
        </w:rPr>
        <w:t xml:space="preserve">Tussen elk attribuut en zijn methode staat een lege regel. Dat werkt, maar meestal staat het attribuut er rechtstreeks boven, zodat je ziet dat ze bij elkaar horen.</w:t>
      </w:r>
    </w:p>
    <w:p>
      <w:pPr>
        <w:spacing w:after="60"/>
      </w:pPr>
    </w:p>
    <w:p>
      <w:pPr>
        <w:pBdr>
          <w:bottom w:val="single" w:color="CED4DA" w:sz="6" w:space="1"/>
        </w:pBdr>
        <w:spacing w:after="160"/>
      </w:pPr>
    </w:p>
    <w:p>
      <w:pPr>
        <w:pStyle w:val="Heading2"/>
      </w:pPr>
      <w:r>
        <w:t xml:space="preserve">D. Wat beter is dan in de eerste ronde</w:t>
      </w:r>
    </w:p>
    <w:p>
      <w:pPr>
        <w:pStyle w:val="ListParagraph"/>
        <w:numPr>
          <w:ilvl w:val="0"/>
          <w:numId w:val="2"/>
        </w:numPr>
        <w:spacing w:after="60" w:line="264"/>
      </w:pPr>
      <w:r>
        <w:rPr>
          <w:rFonts w:ascii="Calibri" w:cs="Calibri" w:eastAsia="Calibri" w:hAnsi="Calibri"/>
          <w:color w:val="212529"/>
        </w:rPr>
        <w:t xml:space="preserve">De namen in elke route en de parameters van elk endpoint komen overeen. Daardoor geven punt 2, 3 en 4 alle acht de juiste antwoorden.</w:t>
      </w:r>
    </w:p>
    <w:p>
      <w:pPr>
        <w:pStyle w:val="ListParagraph"/>
        <w:numPr>
          <w:ilvl w:val="0"/>
          <w:numId w:val="2"/>
        </w:numPr>
        <w:spacing w:after="60" w:line="264"/>
      </w:pPr>
      <w:r>
        <w:rPr>
          <w:rFonts w:ascii="Calibri" w:cs="Calibri" w:eastAsia="Calibri" w:hAnsi="Calibri"/>
          <w:color w:val="212529"/>
        </w:rPr>
        <w:t xml:space="preserve">De schuine streep vooraan de slotenroute is weg: het endpoint staat onder </w:t>
      </w:r>
      <w:r>
        <w:rPr>
          <w:rFonts w:ascii="Consolas" w:cs="Consolas" w:eastAsia="Consolas" w:hAnsi="Consolas"/>
          <w:color w:val="495057"/>
          <w:sz w:val="19"/>
          <w:szCs w:val="19"/>
          <w:shd w:fill="F1F3F5" w:color="auto" w:val="clear"/>
        </w:rPr>
        <w:t xml:space="preserve">/api/compatibiliteit</w:t>
      </w:r>
      <w:r>
        <w:rPr>
          <w:rFonts w:ascii="Calibri" w:cs="Calibri" w:eastAsia="Calibri" w:hAnsi="Calibri"/>
          <w:color w:val="212529"/>
        </w:rPr>
        <w:t xml:space="preserve">.</w:t>
      </w:r>
    </w:p>
    <w:p>
      <w:pPr>
        <w:pStyle w:val="ListParagraph"/>
        <w:numPr>
          <w:ilvl w:val="0"/>
          <w:numId w:val="2"/>
        </w:numPr>
        <w:spacing w:after="60" w:line="264"/>
      </w:pPr>
      <w:r>
        <w:rPr>
          <w:rFonts w:ascii="Calibri" w:cs="Calibri" w:eastAsia="Calibri" w:hAnsi="Calibri"/>
          <w:color w:val="212529"/>
        </w:rPr>
        <w:t xml:space="preserve">De variabelen in je </w:t>
      </w:r>
      <w:r>
        <w:rPr>
          <w:rFonts w:ascii="Consolas" w:cs="Consolas" w:eastAsia="Consolas" w:hAnsi="Consolas"/>
          <w:color w:val="495057"/>
          <w:sz w:val="19"/>
          <w:szCs w:val="19"/>
          <w:shd w:fill="F1F3F5" w:color="auto" w:val="clear"/>
        </w:rPr>
        <w:t xml:space="preserve">switch</w:t>
      </w:r>
      <w:r>
        <w:rPr>
          <w:rFonts w:ascii="Calibri" w:cs="Calibri" w:eastAsia="Calibri" w:hAnsi="Calibri"/>
          <w:color w:val="212529"/>
        </w:rPr>
        <w:t xml:space="preserve"> heten nu </w:t>
      </w:r>
      <w:r>
        <w:rPr>
          <w:rFonts w:ascii="Consolas" w:cs="Consolas" w:eastAsia="Consolas" w:hAnsi="Consolas"/>
          <w:color w:val="495057"/>
          <w:sz w:val="19"/>
          <w:szCs w:val="19"/>
          <w:shd w:fill="F1F3F5" w:color="auto" w:val="clear"/>
        </w:rPr>
        <w:t xml:space="preserve">socketMoederbord</w:t>
      </w:r>
      <w:r>
        <w:rPr>
          <w:rFonts w:ascii="Calibri" w:cs="Calibri" w:eastAsia="Calibri" w:hAnsi="Calibri"/>
          <w:color w:val="212529"/>
        </w:rPr>
        <w:t xml:space="preserve">, </w:t>
      </w:r>
      <w:r>
        <w:rPr>
          <w:rFonts w:ascii="Consolas" w:cs="Consolas" w:eastAsia="Consolas" w:hAnsi="Consolas"/>
          <w:color w:val="495057"/>
          <w:sz w:val="19"/>
          <w:szCs w:val="19"/>
          <w:shd w:fill="F1F3F5" w:color="auto" w:val="clear"/>
        </w:rPr>
        <w:t xml:space="preserve">verbruik</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sloten</w:t>
      </w:r>
      <w:r>
        <w:rPr>
          <w:rFonts w:ascii="Calibri" w:cs="Calibri" w:eastAsia="Calibri" w:hAnsi="Calibri"/>
          <w:color w:val="212529"/>
        </w:rPr>
        <w:t xml:space="preserve">. Ze zeggen wat erin zit, en dat maakt fout 5 nu zichtbaar in één regel.</w:t>
      </w:r>
    </w:p>
    <w:p>
      <w:pPr>
        <w:pStyle w:val="ListParagraph"/>
        <w:numPr>
          <w:ilvl w:val="0"/>
          <w:numId w:val="2"/>
        </w:numPr>
        <w:spacing w:after="60" w:line="264"/>
      </w:pPr>
      <w:r>
        <w:rPr>
          <w:rFonts w:ascii="Calibri" w:cs="Calibri" w:eastAsia="Calibri" w:hAnsi="Calibri"/>
          <w:color w:val="212529"/>
        </w:rPr>
        <w:t xml:space="preserve">Montage heeft de juiste socket, en de naam van de build staat niet meer in het antwoord.</w:t>
      </w:r>
    </w:p>
    <w:p>
      <w:pPr>
        <w:pStyle w:val="ListParagraph"/>
        <w:numPr>
          <w:ilvl w:val="0"/>
          <w:numId w:val="2"/>
        </w:numPr>
        <w:spacing w:after="60" w:line="264"/>
      </w:pPr>
      <w:r>
        <w:rPr>
          <w:rFonts w:ascii="Calibri" w:cs="Calibri" w:eastAsia="Calibri" w:hAnsi="Calibri"/>
          <w:color w:val="212529"/>
        </w:rPr>
        <w:t xml:space="preserve">Je hulpmethodes zijn </w:t>
      </w:r>
      <w:r>
        <w:rPr>
          <w:rFonts w:ascii="Consolas" w:cs="Consolas" w:eastAsia="Consolas" w:hAnsi="Consolas"/>
          <w:color w:val="495057"/>
          <w:sz w:val="19"/>
          <w:szCs w:val="19"/>
          <w:shd w:fill="F1F3F5" w:color="auto" w:val="clear"/>
        </w:rPr>
        <w:t xml:space="preserve">private static</w:t>
      </w:r>
      <w:r>
        <w:rPr>
          <w:rFonts w:ascii="Calibri" w:cs="Calibri" w:eastAsia="Calibri" w:hAnsi="Calibri"/>
          <w:color w:val="212529"/>
        </w:rPr>
        <w:t xml:space="preserve">. Een goede keuze: ze gebruiken niets van het controllerobject zelf (leerboek, hoofdstuk 24).</w:t>
      </w:r>
    </w:p>
    <w:p>
      <w:pPr>
        <w:pStyle w:val="ListParagraph"/>
        <w:numPr>
          <w:ilvl w:val="0"/>
          <w:numId w:val="2"/>
        </w:numPr>
        <w:spacing w:after="60" w:line="264"/>
      </w:pPr>
      <w:r>
        <w:rPr>
          <w:rFonts w:ascii="Consolas" w:cs="Consolas" w:eastAsia="Consolas" w:hAnsi="Consolas"/>
          <w:color w:val="495057"/>
          <w:sz w:val="19"/>
          <w:szCs w:val="19"/>
          <w:shd w:fill="F1F3F5" w:color="auto" w:val="clear"/>
        </w:rPr>
        <w:t xml:space="preserve">GebruikteSloten</w:t>
      </w:r>
      <w:r>
        <w:rPr>
          <w:rFonts w:ascii="Calibri" w:cs="Calibri" w:eastAsia="Calibri" w:hAnsi="Calibri"/>
          <w:color w:val="212529"/>
        </w:rPr>
        <w:t xml:space="preserve"> begint met een hoofdletter, en de overbodige usings zijn weg.</w:t>
      </w:r>
    </w:p>
    <w:p>
      <w:pPr>
        <w:spacing w:after="60"/>
      </w:pPr>
    </w:p>
    <w:p>
      <w:pPr>
        <w:pBdr>
          <w:bottom w:val="single" w:color="CED4DA" w:sz="6" w:space="1"/>
        </w:pBdr>
        <w:spacing w:after="160"/>
      </w:pPr>
    </w:p>
    <w:p>
      <w:pPr>
        <w:pStyle w:val="Heading2"/>
      </w:pPr>
      <w:r>
        <w:t xml:space="preserve">E. Zelf nakijken</w:t>
      </w:r>
    </w:p>
    <w:p>
      <w:pPr>
        <w:spacing w:after="120" w:line="276"/>
      </w:pPr>
      <w:r>
        <w:rPr>
          <w:rFonts w:ascii="Calibri" w:cs="Calibri" w:eastAsia="Calibri" w:hAnsi="Calibri"/>
          <w:color w:val="212529"/>
        </w:rPr>
        <w:t xml:space="preserve">Gebruik enkel de voorbeelden uit </w:t>
      </w:r>
      <w:r>
        <w:rPr>
          <w:rFonts w:ascii="Consolas" w:cs="Consolas" w:eastAsia="Consolas" w:hAnsi="Consolas"/>
          <w:color w:val="495057"/>
          <w:sz w:val="19"/>
          <w:szCs w:val="19"/>
          <w:shd w:fill="F1F3F5" w:color="auto" w:val="clear"/>
        </w:rPr>
        <w:t xml:space="preserve">Oefening_01_03.md</w:t>
      </w:r>
      <w:r>
        <w:rPr>
          <w:rFonts w:ascii="Calibri" w:cs="Calibri" w:eastAsia="Calibri" w:hAnsi="Calibri"/>
          <w:color w:val="212529"/>
        </w:rPr>
        <w:t xml:space="preserve">,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ervoor.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048"/>
        <w:gridCol w:w="3855"/>
      </w:tblGrid>
      <w:tr>
        <w:trPr>
          <w:tblHeader/>
        </w:trPr>
        <w:tc>
          <w:tcPr>
            <w:tcW w:type="dxa" w:w="173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Na het oplossen van</w:t>
            </w:r>
          </w:p>
        </w:tc>
        <w:tc>
          <w:tcPr>
            <w:tcW w:type="dxa" w:w="4048"/>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Doe deze verzoeken</w:t>
            </w:r>
          </w:p>
        </w:tc>
        <w:tc>
          <w:tcPr>
            <w:tcW w:type="dxa" w:w="385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Je moet krijgen</w:t>
            </w:r>
          </w:p>
        </w:tc>
      </w:tr>
      <w:tr>
        <w:tc>
          <w:tcPr>
            <w:tcW w:type="dxa" w:w="173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5</w:t>
            </w:r>
          </w:p>
        </w:tc>
        <w:tc>
          <w:tcPr>
            <w:tcW w:type="dxa" w:w="4048"/>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het kantoorvoorbeeld uit punt 5</w:t>
            </w:r>
          </w:p>
        </w:tc>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het antwoord letter voor letter gelijk aan de opgave</w:t>
            </w:r>
          </w:p>
        </w:tc>
      </w:tr>
      <w:tr>
        <w:tc>
          <w:tcPr>
            <w:tcW w:type="dxa" w:w="173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daarna</w:t>
            </w:r>
          </w:p>
        </w:tc>
        <w:tc>
          <w:tcPr>
            <w:tcW w:type="dxa" w:w="4048"/>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alle tien de voorbeelden: twee uit punt 2, drie uit punt 3, drie uit punt 4 en twee uit punt 5</w:t>
            </w:r>
          </w:p>
        </w:tc>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tien keer exact het gevraagde antwoord</w:t>
            </w:r>
          </w:p>
        </w:tc>
      </w:tr>
    </w:tbl>
    <w:p>
      <w:pPr>
        <w:spacing w:after="60"/>
      </w:pPr>
    </w:p>
    <w:p>
      <w:pPr>
        <w:spacing w:after="120" w:line="276"/>
      </w:pPr>
      <w:r>
        <w:rPr>
          <w:rFonts w:ascii="Calibri" w:cs="Calibri" w:eastAsia="Calibri" w:hAnsi="Calibri"/>
          <w:color w:val="212529"/>
        </w:rPr>
        <w:t xml:space="preserve">Klopt alles, leg je endpoints dan ook nog naast de nakijkpunten in </w:t>
      </w:r>
      <w:r>
        <w:rPr>
          <w:rFonts w:ascii="Consolas" w:cs="Consolas" w:eastAsia="Consolas" w:hAnsi="Consolas"/>
          <w:color w:val="495057"/>
          <w:sz w:val="19"/>
          <w:szCs w:val="19"/>
          <w:shd w:fill="F1F3F5" w:color="auto" w:val="clear"/>
        </w:rPr>
        <w:t xml:space="preserve">Oplossing_01_03.md</w:t>
      </w:r>
      <w:r>
        <w:rPr>
          <w:rFonts w:ascii="Calibri" w:cs="Calibri" w:eastAsia="Calibri" w:hAnsi="Calibri"/>
          <w:color w:val="212529"/>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757D"/>
        <w:sz w:val="16"/>
        <w:szCs w:val="16"/>
      </w:rPr>
      <w:t xml:space="preserve">Nakijk 01_03  ·  pagina </w:t>
    </w:r>
    <w:r>
      <w:rPr>
        <w:rFonts w:ascii="Calibri" w:cs="Calibri" w:eastAsia="Calibri" w:hAnsi="Calibri"/>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343A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E8590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43A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Nakijk 01_03</dc:title>
  <dc:creator>Claude</dc:creator>
  <cp:lastModifiedBy>Un-named</cp:lastModifiedBy>
  <cp:revision>1</cp:revision>
  <dcterms:created xsi:type="dcterms:W3CDTF">2026-10-04T18:11:35.082Z</dcterms:created>
  <dcterms:modified xsi:type="dcterms:W3CDTF">2026-10-04T18:11:35.089Z</dcterms:modified>
</cp:coreProperties>
</file>

<file path=docProps/custom.xml><?xml version="1.0" encoding="utf-8"?>
<Properties xmlns="http://schemas.openxmlformats.org/officeDocument/2006/custom-properties" xmlns:vt="http://schemas.openxmlformats.org/officeDocument/2006/docPropsVTypes"/>
</file>