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B73CB" w:rsidRDefault="00796957" w:rsidP="00796957">
      <w:pPr>
        <w:pStyle w:val="1"/>
      </w:pPr>
      <w:r>
        <w:rPr>
          <w:rFonts w:hint="eastAsia"/>
        </w:rPr>
        <w:t>内存管理概念</w:t>
      </w:r>
    </w:p>
    <w:p w:rsidR="00796957" w:rsidRDefault="00991525" w:rsidP="00796957">
      <w:pPr>
        <w:pStyle w:val="2"/>
        <w:rPr>
          <w:rFonts w:hint="eastAsia"/>
        </w:rPr>
      </w:pPr>
      <w:r>
        <w:rPr>
          <w:rFonts w:hint="eastAsia"/>
        </w:rPr>
        <w:t>准备工作</w:t>
      </w:r>
    </w:p>
    <w:p w:rsidR="00796957" w:rsidRDefault="00796957" w:rsidP="00796957">
      <w:pPr>
        <w:pStyle w:val="3"/>
        <w:rPr>
          <w:rFonts w:hint="eastAsia"/>
        </w:rPr>
      </w:pPr>
      <w:r>
        <w:rPr>
          <w:rFonts w:hint="eastAsia"/>
        </w:rPr>
        <w:t>存储器结构寄存器</w:t>
      </w:r>
    </w:p>
    <w:p w:rsidR="00796957" w:rsidRDefault="00796957" w:rsidP="00796957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高速缓存（独立硬件）</w:t>
      </w:r>
    </w:p>
    <w:p w:rsidR="00796957" w:rsidRDefault="00796957" w:rsidP="00796957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主存储器</w:t>
      </w:r>
    </w:p>
    <w:p w:rsidR="00796957" w:rsidRDefault="00796957" w:rsidP="00796957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硬盘缓存（属于硬盘，进程挂起放在这）</w:t>
      </w:r>
    </w:p>
    <w:p w:rsidR="00796957" w:rsidRDefault="00796957" w:rsidP="00796957">
      <w:pPr>
        <w:pStyle w:val="a9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固定磁盘</w:t>
      </w:r>
    </w:p>
    <w:p w:rsidR="00796957" w:rsidRDefault="00796957" w:rsidP="00796957">
      <w:pPr>
        <w:pStyle w:val="a9"/>
        <w:numPr>
          <w:ilvl w:val="0"/>
          <w:numId w:val="1"/>
        </w:numPr>
        <w:ind w:firstLineChars="0"/>
      </w:pPr>
      <w:r>
        <w:rPr>
          <w:rFonts w:hint="eastAsia"/>
        </w:rPr>
        <w:t>可移动存储介质</w:t>
      </w:r>
    </w:p>
    <w:p w:rsidR="00796957" w:rsidRDefault="00796957" w:rsidP="00796957">
      <w:pPr>
        <w:rPr>
          <w:rFonts w:hint="eastAsia"/>
        </w:rPr>
      </w:pPr>
      <w:r>
        <w:rPr>
          <w:noProof/>
        </w:rPr>
        <w:drawing>
          <wp:inline distT="0" distB="0" distL="0" distR="0" wp14:anchorId="2A9C8E49" wp14:editId="6326C469">
            <wp:extent cx="2678386" cy="2286915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83438" cy="229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57" w:rsidRDefault="00796957" w:rsidP="00F52A6B">
      <w:pPr>
        <w:pStyle w:val="3"/>
      </w:pPr>
      <w:r>
        <w:rPr>
          <w:rFonts w:hint="eastAsia"/>
        </w:rPr>
        <w:t>进程运行原理</w:t>
      </w:r>
    </w:p>
    <w:p w:rsidR="00F52A6B" w:rsidRDefault="00F52A6B" w:rsidP="00F52A6B">
      <w:pPr>
        <w:pStyle w:val="4"/>
        <w:rPr>
          <w:rFonts w:hint="eastAsia"/>
        </w:rPr>
      </w:pPr>
      <w:r>
        <w:rPr>
          <w:rFonts w:hint="eastAsia"/>
        </w:rPr>
        <w:t>用户程序</w:t>
      </w:r>
      <w:r w:rsidR="003B0469">
        <w:rPr>
          <w:rFonts w:hint="eastAsia"/>
        </w:rPr>
        <w:t xml:space="preserve"> </w:t>
      </w:r>
      <w:r>
        <w:rPr>
          <w:rFonts w:hint="eastAsia"/>
        </w:rPr>
        <w:t>—</w:t>
      </w:r>
      <w:r>
        <w:rPr>
          <w:rFonts w:hint="eastAsia"/>
        </w:rPr>
        <w:t>&gt;</w:t>
      </w:r>
      <w:r w:rsidR="003B0469">
        <w:t xml:space="preserve"> </w:t>
      </w:r>
      <w:r>
        <w:rPr>
          <w:rFonts w:hint="eastAsia"/>
        </w:rPr>
        <w:t>进程</w:t>
      </w:r>
    </w:p>
    <w:p w:rsidR="00F52A6B" w:rsidRDefault="00F52A6B" w:rsidP="003B0469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编译</w:t>
      </w:r>
    </w:p>
    <w:p w:rsidR="00F52A6B" w:rsidRDefault="00F52A6B" w:rsidP="003B046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链接</w:t>
      </w:r>
    </w:p>
    <w:p w:rsidR="003B0469" w:rsidRDefault="003B0469" w:rsidP="003B0469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静态链接</w:t>
      </w:r>
    </w:p>
    <w:p w:rsidR="003B0469" w:rsidRDefault="003B0469" w:rsidP="003B0469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装入时动态链接</w:t>
      </w:r>
    </w:p>
    <w:p w:rsidR="003B0469" w:rsidRDefault="003B0469" w:rsidP="003B0469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运行时动态链接</w:t>
      </w:r>
    </w:p>
    <w:p w:rsidR="00F52A6B" w:rsidRDefault="00F52A6B" w:rsidP="003B0469">
      <w:pPr>
        <w:pStyle w:val="a9"/>
        <w:numPr>
          <w:ilvl w:val="0"/>
          <w:numId w:val="3"/>
        </w:numPr>
        <w:ind w:firstLineChars="0"/>
      </w:pPr>
      <w:r>
        <w:rPr>
          <w:rFonts w:hint="eastAsia"/>
        </w:rPr>
        <w:t>装入</w:t>
      </w:r>
    </w:p>
    <w:p w:rsidR="003B0469" w:rsidRDefault="003B0469" w:rsidP="003B0469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绝对装入（绝对地址）（全部装入）</w:t>
      </w:r>
    </w:p>
    <w:p w:rsidR="003B0469" w:rsidRDefault="003B0469" w:rsidP="003B0469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可重定位装入（全部装入）</w:t>
      </w:r>
    </w:p>
    <w:p w:rsidR="003B0469" w:rsidRPr="00F52A6B" w:rsidRDefault="003B0469" w:rsidP="00AB129B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动态运行时装入</w:t>
      </w:r>
    </w:p>
    <w:p w:rsidR="00F52A6B" w:rsidRPr="00F52A6B" w:rsidRDefault="00F52A6B" w:rsidP="00F52A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C06640" wp14:editId="191F7AD2">
            <wp:extent cx="5274310" cy="17557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57" w:rsidRDefault="00796957" w:rsidP="00F52A6B">
      <w:pPr>
        <w:pStyle w:val="4"/>
        <w:rPr>
          <w:rFonts w:hint="eastAsia"/>
        </w:rPr>
      </w:pPr>
      <w:r>
        <w:rPr>
          <w:rFonts w:hint="eastAsia"/>
        </w:rPr>
        <w:t>两个</w:t>
      </w:r>
      <w:r w:rsidR="003B0469">
        <w:rPr>
          <w:rFonts w:hint="eastAsia"/>
        </w:rPr>
        <w:t>装入</w:t>
      </w:r>
      <w:r>
        <w:rPr>
          <w:rFonts w:hint="eastAsia"/>
        </w:rPr>
        <w:t>细节</w:t>
      </w:r>
    </w:p>
    <w:p w:rsidR="00796957" w:rsidRDefault="00796957" w:rsidP="003B0469">
      <w:pPr>
        <w:pStyle w:val="a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逻辑地址与物理地址</w:t>
      </w:r>
    </w:p>
    <w:p w:rsidR="00796957" w:rsidRDefault="00796957" w:rsidP="003B0469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内存保护</w:t>
      </w:r>
      <w:r w:rsidR="00A17AFF">
        <w:rPr>
          <w:rFonts w:hint="eastAsia"/>
        </w:rPr>
        <w:t>（记录边界值）</w:t>
      </w:r>
    </w:p>
    <w:p w:rsidR="00991525" w:rsidRDefault="00991525" w:rsidP="00991525">
      <w:pPr>
        <w:pStyle w:val="4"/>
        <w:rPr>
          <w:rFonts w:hint="eastAsia"/>
        </w:rPr>
      </w:pPr>
      <w:r>
        <w:rPr>
          <w:rFonts w:hint="eastAsia"/>
        </w:rPr>
        <w:t>内存扩充的两种方式</w:t>
      </w:r>
    </w:p>
    <w:p w:rsidR="00991525" w:rsidRDefault="00991525" w:rsidP="00991525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覆盖</w:t>
      </w:r>
    </w:p>
    <w:p w:rsidR="00796957" w:rsidRDefault="00991525" w:rsidP="00AB129B">
      <w:pPr>
        <w:pStyle w:val="a9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交换</w:t>
      </w:r>
    </w:p>
    <w:p w:rsidR="00796957" w:rsidRDefault="00796957" w:rsidP="00991525">
      <w:pPr>
        <w:pStyle w:val="2"/>
        <w:rPr>
          <w:rFonts w:hint="eastAsia"/>
        </w:rPr>
      </w:pPr>
      <w:r>
        <w:rPr>
          <w:rFonts w:hint="eastAsia"/>
        </w:rPr>
        <w:t>内存管理方式</w:t>
      </w:r>
    </w:p>
    <w:p w:rsidR="00796957" w:rsidRDefault="00796957" w:rsidP="00991525">
      <w:pPr>
        <w:pStyle w:val="3"/>
      </w:pPr>
      <w:r>
        <w:rPr>
          <w:rFonts w:hint="eastAsia"/>
        </w:rPr>
        <w:t>连续分配管理方式</w:t>
      </w:r>
    </w:p>
    <w:p w:rsidR="00991525" w:rsidRDefault="00991525" w:rsidP="0099152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单一连续分配</w:t>
      </w:r>
    </w:p>
    <w:p w:rsidR="00991525" w:rsidRDefault="00991525" w:rsidP="00991525">
      <w:pPr>
        <w:pStyle w:val="a9"/>
        <w:numPr>
          <w:ilvl w:val="0"/>
          <w:numId w:val="8"/>
        </w:numPr>
        <w:ind w:firstLineChars="0"/>
      </w:pPr>
      <w:r>
        <w:rPr>
          <w:rFonts w:hint="eastAsia"/>
        </w:rPr>
        <w:t>固定分区分配</w:t>
      </w:r>
    </w:p>
    <w:p w:rsidR="00991525" w:rsidRDefault="00991525" w:rsidP="00991525">
      <w:pPr>
        <w:pStyle w:val="a9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动态分区分配</w:t>
      </w:r>
    </w:p>
    <w:p w:rsidR="00991525" w:rsidRDefault="00991525" w:rsidP="00991525">
      <w:pPr>
        <w:pStyle w:val="4"/>
      </w:pPr>
      <w:r>
        <w:rPr>
          <w:rFonts w:hint="eastAsia"/>
        </w:rPr>
        <w:t>单一连续分配</w:t>
      </w:r>
    </w:p>
    <w:p w:rsidR="0094600E" w:rsidRDefault="0094600E" w:rsidP="009460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优点：</w:t>
      </w:r>
    </w:p>
    <w:p w:rsidR="00991525" w:rsidRDefault="0094600E" w:rsidP="0094600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实现简单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无外部碎片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不一定需要内存保护</w:t>
      </w:r>
    </w:p>
    <w:p w:rsidR="00991525" w:rsidRDefault="0094600E" w:rsidP="009460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缺点：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只能用于单用户、单任务</w:t>
      </w:r>
      <w:r>
        <w:rPr>
          <w:rFonts w:hint="eastAsia"/>
        </w:rPr>
        <w:t>OS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有内部碎片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存储器利用率低</w:t>
      </w:r>
    </w:p>
    <w:p w:rsidR="00991525" w:rsidRDefault="0094600E" w:rsidP="00991525">
      <w:r>
        <w:rPr>
          <w:noProof/>
        </w:rPr>
        <w:lastRenderedPageBreak/>
        <w:drawing>
          <wp:inline distT="0" distB="0" distL="0" distR="0" wp14:anchorId="27F641C2" wp14:editId="5B39AD91">
            <wp:extent cx="1703656" cy="1745930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3656" cy="174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0E" w:rsidRDefault="0094600E" w:rsidP="0094600E">
      <w:pPr>
        <w:pStyle w:val="4"/>
      </w:pPr>
      <w:r>
        <w:rPr>
          <w:rFonts w:hint="eastAsia"/>
        </w:rPr>
        <w:t>固定分区分配</w:t>
      </w:r>
    </w:p>
    <w:p w:rsidR="0094600E" w:rsidRDefault="0094600E" w:rsidP="009460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优点：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实现简单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无外部碎片</w:t>
      </w:r>
    </w:p>
    <w:p w:rsidR="0094600E" w:rsidRDefault="0094600E" w:rsidP="0094600E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缺点：</w:t>
      </w:r>
    </w:p>
    <w:p w:rsidR="0094600E" w:rsidRDefault="0094600E" w:rsidP="0094600E">
      <w:pPr>
        <w:pStyle w:val="a9"/>
        <w:numPr>
          <w:ilvl w:val="1"/>
          <w:numId w:val="4"/>
        </w:numPr>
        <w:ind w:firstLineChars="0"/>
      </w:pPr>
      <w:r>
        <w:rPr>
          <w:rFonts w:hint="eastAsia"/>
        </w:rPr>
        <w:t>较大用户程序时，需要采用覆盖技术，降低了性能</w:t>
      </w:r>
    </w:p>
    <w:p w:rsidR="0094600E" w:rsidRPr="0094600E" w:rsidRDefault="0094600E" w:rsidP="0094600E">
      <w:pPr>
        <w:pStyle w:val="a9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会产生内部碎片，利用率低</w:t>
      </w:r>
    </w:p>
    <w:p w:rsidR="0094600E" w:rsidRDefault="0094600E" w:rsidP="00991525">
      <w:r>
        <w:rPr>
          <w:noProof/>
        </w:rPr>
        <w:drawing>
          <wp:inline distT="0" distB="0" distL="0" distR="0" wp14:anchorId="5764FC40" wp14:editId="582DFB37">
            <wp:extent cx="2143573" cy="2281438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942" cy="228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CF097" wp14:editId="19F3B20E">
            <wp:extent cx="3083876" cy="1286866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0229" cy="131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00E" w:rsidRDefault="00CB6491" w:rsidP="00CB6491">
      <w:pPr>
        <w:pStyle w:val="4"/>
      </w:pPr>
      <w:r>
        <w:rPr>
          <w:rFonts w:hint="eastAsia"/>
        </w:rPr>
        <w:lastRenderedPageBreak/>
        <w:t>动态分区分配——怎么记录内存的使用情况？</w:t>
      </w:r>
    </w:p>
    <w:p w:rsidR="00CB6491" w:rsidRPr="00CB6491" w:rsidRDefault="00CB6491" w:rsidP="00CB6491">
      <w:pPr>
        <w:rPr>
          <w:rFonts w:hint="eastAsia"/>
        </w:rPr>
      </w:pPr>
      <w:r>
        <w:rPr>
          <w:noProof/>
        </w:rPr>
        <w:drawing>
          <wp:inline distT="0" distB="0" distL="0" distR="0" wp14:anchorId="7DFC54C8" wp14:editId="6EF13235">
            <wp:extent cx="2477683" cy="2437536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96724" cy="24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234407" wp14:editId="4AF57AC3">
            <wp:extent cx="2779776" cy="2004678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3382" cy="202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91" w:rsidRDefault="00CB6491" w:rsidP="00CB6491">
      <w:pPr>
        <w:pStyle w:val="4"/>
      </w:pPr>
      <w:r>
        <w:rPr>
          <w:rFonts w:hint="eastAsia"/>
        </w:rPr>
        <w:t>动态分区分配——</w:t>
      </w:r>
      <w:r w:rsidRPr="00CB6491">
        <w:rPr>
          <w:rFonts w:hint="eastAsia"/>
        </w:rPr>
        <w:t>选择哪个分区给新进程？</w:t>
      </w:r>
    </w:p>
    <w:p w:rsidR="00CB6491" w:rsidRDefault="00CB6491" w:rsidP="00CB6491">
      <w:pPr>
        <w:pStyle w:val="a9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首次适应算法：从低地址查找合适空间</w:t>
      </w:r>
    </w:p>
    <w:p w:rsidR="00CB6491" w:rsidRDefault="00CB6491" w:rsidP="00CB6491">
      <w:pPr>
        <w:pStyle w:val="a9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最佳适应算法：优先使用最小空闲空间</w:t>
      </w:r>
    </w:p>
    <w:p w:rsidR="00CB6491" w:rsidRDefault="00CB6491" w:rsidP="00CB6491">
      <w:pPr>
        <w:pStyle w:val="a9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最坏适应算法：优先使用最大连续空间</w:t>
      </w:r>
    </w:p>
    <w:p w:rsidR="00CB6491" w:rsidRDefault="00CB6491" w:rsidP="00CB6491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临近适应算法：从上次查找处向后查找</w:t>
      </w:r>
    </w:p>
    <w:tbl>
      <w:tblPr>
        <w:tblStyle w:val="4-5"/>
        <w:tblW w:w="0" w:type="auto"/>
        <w:jc w:val="center"/>
        <w:tblLook w:val="04A0" w:firstRow="1" w:lastRow="0" w:firstColumn="1" w:lastColumn="0" w:noHBand="0" w:noVBand="1"/>
      </w:tblPr>
      <w:tblGrid>
        <w:gridCol w:w="1236"/>
        <w:gridCol w:w="2074"/>
        <w:gridCol w:w="1505"/>
        <w:gridCol w:w="3260"/>
      </w:tblGrid>
      <w:tr w:rsidR="008F6410" w:rsidRPr="008F6410" w:rsidTr="008F64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:rsidR="008F6410" w:rsidRPr="008F6410" w:rsidRDefault="008F6410" w:rsidP="008F6410">
            <w:pPr>
              <w:jc w:val="center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算法</w:t>
            </w:r>
          </w:p>
        </w:tc>
        <w:tc>
          <w:tcPr>
            <w:tcW w:w="2074" w:type="dxa"/>
            <w:vAlign w:val="center"/>
          </w:tcPr>
          <w:p w:rsidR="008F6410" w:rsidRPr="008F6410" w:rsidRDefault="008F6410" w:rsidP="008F64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算法思想</w:t>
            </w:r>
          </w:p>
        </w:tc>
        <w:tc>
          <w:tcPr>
            <w:tcW w:w="1505" w:type="dxa"/>
            <w:vAlign w:val="center"/>
          </w:tcPr>
          <w:p w:rsidR="008F6410" w:rsidRPr="008F6410" w:rsidRDefault="008F6410" w:rsidP="008F64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分区排序</w:t>
            </w:r>
          </w:p>
        </w:tc>
        <w:tc>
          <w:tcPr>
            <w:tcW w:w="3260" w:type="dxa"/>
            <w:vAlign w:val="center"/>
          </w:tcPr>
          <w:p w:rsidR="008F6410" w:rsidRPr="008F6410" w:rsidRDefault="008F6410" w:rsidP="008F641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优缺点</w:t>
            </w:r>
          </w:p>
        </w:tc>
      </w:tr>
      <w:tr w:rsidR="008F6410" w:rsidRPr="008F6410" w:rsidTr="008F6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:rsidR="008F6410" w:rsidRPr="008F6410" w:rsidRDefault="008F6410" w:rsidP="008F6410">
            <w:pPr>
              <w:jc w:val="center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首次适应</w:t>
            </w:r>
          </w:p>
        </w:tc>
        <w:tc>
          <w:tcPr>
            <w:tcW w:w="2074" w:type="dxa"/>
            <w:vAlign w:val="center"/>
          </w:tcPr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从低地址查找合适空间</w:t>
            </w:r>
          </w:p>
        </w:tc>
        <w:tc>
          <w:tcPr>
            <w:tcW w:w="1505" w:type="dxa"/>
            <w:vAlign w:val="center"/>
          </w:tcPr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地址递增排序</w:t>
            </w:r>
          </w:p>
        </w:tc>
        <w:tc>
          <w:tcPr>
            <w:tcW w:w="3260" w:type="dxa"/>
            <w:vAlign w:val="center"/>
          </w:tcPr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综合性能最好，开销小</w:t>
            </w:r>
          </w:p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不需要（对空闲分区）重排序</w:t>
            </w:r>
          </w:p>
        </w:tc>
      </w:tr>
      <w:tr w:rsidR="008F6410" w:rsidRPr="008F6410" w:rsidTr="008F64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:rsidR="008F6410" w:rsidRPr="008F6410" w:rsidRDefault="008F6410" w:rsidP="008F6410">
            <w:pPr>
              <w:jc w:val="center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最佳适应</w:t>
            </w:r>
          </w:p>
        </w:tc>
        <w:tc>
          <w:tcPr>
            <w:tcW w:w="2074" w:type="dxa"/>
            <w:vAlign w:val="center"/>
          </w:tcPr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优先使用最小空闲空间</w:t>
            </w:r>
          </w:p>
        </w:tc>
        <w:tc>
          <w:tcPr>
            <w:tcW w:w="1505" w:type="dxa"/>
            <w:vAlign w:val="center"/>
          </w:tcPr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容量递增排序</w:t>
            </w:r>
          </w:p>
        </w:tc>
        <w:tc>
          <w:tcPr>
            <w:tcW w:w="3260" w:type="dxa"/>
            <w:vAlign w:val="center"/>
          </w:tcPr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更容易调足大进程常求</w:t>
            </w:r>
          </w:p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小碎片多，开销大，需要重排序</w:t>
            </w:r>
          </w:p>
        </w:tc>
      </w:tr>
      <w:tr w:rsidR="008F6410" w:rsidRPr="008F6410" w:rsidTr="008F64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:rsidR="008F6410" w:rsidRPr="008F6410" w:rsidRDefault="008F6410" w:rsidP="008F6410">
            <w:pPr>
              <w:jc w:val="center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最坏适应</w:t>
            </w:r>
          </w:p>
        </w:tc>
        <w:tc>
          <w:tcPr>
            <w:tcW w:w="2074" w:type="dxa"/>
            <w:vAlign w:val="center"/>
          </w:tcPr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优先使用最大连续空间</w:t>
            </w:r>
          </w:p>
        </w:tc>
        <w:tc>
          <w:tcPr>
            <w:tcW w:w="1505" w:type="dxa"/>
            <w:vAlign w:val="center"/>
          </w:tcPr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容量递减排列</w:t>
            </w:r>
          </w:p>
        </w:tc>
        <w:tc>
          <w:tcPr>
            <w:tcW w:w="3260" w:type="dxa"/>
            <w:vAlign w:val="center"/>
          </w:tcPr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小碎片少</w:t>
            </w:r>
          </w:p>
          <w:p w:rsidR="008F6410" w:rsidRPr="008F6410" w:rsidRDefault="008F6410" w:rsidP="008F64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不利于大进程，开销大</w:t>
            </w:r>
          </w:p>
        </w:tc>
      </w:tr>
      <w:tr w:rsidR="008F6410" w:rsidRPr="008F6410" w:rsidTr="008F64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6" w:type="dxa"/>
            <w:vAlign w:val="center"/>
          </w:tcPr>
          <w:p w:rsidR="008F6410" w:rsidRPr="008F6410" w:rsidRDefault="008F6410" w:rsidP="008F6410">
            <w:pPr>
              <w:jc w:val="center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临近适应</w:t>
            </w:r>
          </w:p>
        </w:tc>
        <w:tc>
          <w:tcPr>
            <w:tcW w:w="2074" w:type="dxa"/>
            <w:vAlign w:val="center"/>
          </w:tcPr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从上次查找处向后查找</w:t>
            </w:r>
          </w:p>
        </w:tc>
        <w:tc>
          <w:tcPr>
            <w:tcW w:w="1505" w:type="dxa"/>
            <w:vAlign w:val="center"/>
          </w:tcPr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地址递增排列（循环链表）</w:t>
            </w:r>
          </w:p>
        </w:tc>
        <w:tc>
          <w:tcPr>
            <w:tcW w:w="3260" w:type="dxa"/>
            <w:vAlign w:val="center"/>
          </w:tcPr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不用每次从链表头查找，开销小</w:t>
            </w:r>
          </w:p>
          <w:p w:rsidR="008F6410" w:rsidRPr="008F6410" w:rsidRDefault="008F6410" w:rsidP="008F641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hint="eastAsia"/>
                <w:sz w:val="18"/>
                <w:szCs w:val="18"/>
              </w:rPr>
            </w:pPr>
            <w:r w:rsidRPr="008F6410">
              <w:rPr>
                <w:rFonts w:hint="eastAsia"/>
                <w:sz w:val="18"/>
                <w:szCs w:val="18"/>
              </w:rPr>
              <w:t>会使高地址大分区被用完</w:t>
            </w:r>
          </w:p>
        </w:tc>
      </w:tr>
    </w:tbl>
    <w:p w:rsidR="00CB6491" w:rsidRDefault="00CB6491" w:rsidP="00CB6491">
      <w:pPr>
        <w:pStyle w:val="4"/>
      </w:pPr>
      <w:r>
        <w:rPr>
          <w:rFonts w:hint="eastAsia"/>
        </w:rPr>
        <w:t>动态分区分配——</w:t>
      </w:r>
      <w:r w:rsidRPr="00CB6491">
        <w:rPr>
          <w:rFonts w:hint="eastAsia"/>
        </w:rPr>
        <w:t>已使用的分区怎么回收？</w:t>
      </w:r>
    </w:p>
    <w:p w:rsidR="009359FD" w:rsidRDefault="009359FD" w:rsidP="009359FD">
      <w:pPr>
        <w:pStyle w:val="a9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回收后相邻空间要合并</w:t>
      </w:r>
    </w:p>
    <w:p w:rsidR="009359FD" w:rsidRPr="009359FD" w:rsidRDefault="009359FD" w:rsidP="009359FD">
      <w:pPr>
        <w:pStyle w:val="a9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更新空闲分区表和</w:t>
      </w:r>
      <w:r>
        <w:rPr>
          <w:rFonts w:hint="eastAsia"/>
        </w:rPr>
        <w:t>/</w:t>
      </w:r>
      <w:r>
        <w:rPr>
          <w:rFonts w:hint="eastAsia"/>
        </w:rPr>
        <w:t>或空闲分区链记录</w:t>
      </w:r>
    </w:p>
    <w:p w:rsidR="00CB6491" w:rsidRDefault="008F6410" w:rsidP="00CB6491">
      <w:r>
        <w:rPr>
          <w:noProof/>
        </w:rPr>
        <w:lastRenderedPageBreak/>
        <w:drawing>
          <wp:inline distT="0" distB="0" distL="0" distR="0" wp14:anchorId="0A924ADA" wp14:editId="33708F96">
            <wp:extent cx="2421331" cy="1753468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143" cy="178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FD">
        <w:rPr>
          <w:noProof/>
        </w:rPr>
        <w:drawing>
          <wp:inline distT="0" distB="0" distL="0" distR="0" wp14:anchorId="1E6C6D95" wp14:editId="40B4B3DD">
            <wp:extent cx="2416522" cy="177297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31938" cy="1784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491" w:rsidRPr="00CB6491" w:rsidRDefault="008F6410" w:rsidP="009359FD">
      <w:pPr>
        <w:rPr>
          <w:rFonts w:hint="eastAsia"/>
        </w:rPr>
      </w:pPr>
      <w:r>
        <w:rPr>
          <w:noProof/>
        </w:rPr>
        <w:drawing>
          <wp:inline distT="0" distB="0" distL="0" distR="0" wp14:anchorId="56EEA200" wp14:editId="2FDD9CEC">
            <wp:extent cx="2553005" cy="185742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843" cy="187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59FD" w:rsidRPr="009359FD">
        <w:rPr>
          <w:noProof/>
        </w:rPr>
        <w:t xml:space="preserve"> </w:t>
      </w:r>
      <w:r w:rsidR="009359FD">
        <w:rPr>
          <w:noProof/>
        </w:rPr>
        <w:drawing>
          <wp:inline distT="0" distB="0" distL="0" distR="0" wp14:anchorId="74E5BF93" wp14:editId="0CCC8CCF">
            <wp:extent cx="2554233" cy="18503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9204" cy="1868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957" w:rsidRDefault="00796957" w:rsidP="00991525">
      <w:pPr>
        <w:pStyle w:val="3"/>
      </w:pPr>
      <w:r>
        <w:rPr>
          <w:rFonts w:hint="eastAsia"/>
        </w:rPr>
        <w:t>非连续分配管理方式</w:t>
      </w:r>
    </w:p>
    <w:p w:rsidR="00796957" w:rsidRDefault="009359FD" w:rsidP="009359FD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基本分页存储管理方式</w:t>
      </w:r>
    </w:p>
    <w:p w:rsidR="009359FD" w:rsidRDefault="009359FD" w:rsidP="009359FD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基本分段存储管理方式</w:t>
      </w:r>
    </w:p>
    <w:p w:rsidR="00CD77C9" w:rsidRDefault="009359FD" w:rsidP="00AB129B">
      <w:pPr>
        <w:pStyle w:val="a9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段页式管理方式</w:t>
      </w:r>
    </w:p>
    <w:p w:rsidR="00CD77C9" w:rsidRDefault="00CD77C9" w:rsidP="00CD77C9">
      <w:pPr>
        <w:pStyle w:val="4"/>
      </w:pPr>
      <w:r w:rsidRPr="00CD77C9">
        <w:rPr>
          <w:rFonts w:hint="eastAsia"/>
        </w:rPr>
        <w:t>基本分页存储管理方式</w:t>
      </w:r>
      <w:r>
        <w:rPr>
          <w:rFonts w:hint="eastAsia"/>
        </w:rPr>
        <w:t>（</w:t>
      </w:r>
      <w:r w:rsidRPr="00CD77C9">
        <w:rPr>
          <w:rFonts w:hint="eastAsia"/>
        </w:rPr>
        <w:t>本质是固定分区</w:t>
      </w:r>
      <w:r>
        <w:rPr>
          <w:rFonts w:hint="eastAsia"/>
        </w:rPr>
        <w:t>）</w:t>
      </w:r>
    </w:p>
    <w:p w:rsidR="00CD77C9" w:rsidRDefault="00CD77C9" w:rsidP="00C0384E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页</w:t>
      </w:r>
      <w:r>
        <w:rPr>
          <w:rFonts w:hint="eastAsia"/>
        </w:rPr>
        <w:t>/</w:t>
      </w:r>
      <w:r>
        <w:rPr>
          <w:rFonts w:hint="eastAsia"/>
        </w:rPr>
        <w:t>页面、页框、块</w:t>
      </w:r>
    </w:p>
    <w:p w:rsidR="00CD77C9" w:rsidRDefault="00CD77C9" w:rsidP="00C0384E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页表</w:t>
      </w:r>
    </w:p>
    <w:p w:rsidR="00C0384E" w:rsidRDefault="00C0384E" w:rsidP="00C0384E">
      <w:pPr>
        <w:rPr>
          <w:rFonts w:hint="eastAsia"/>
        </w:rPr>
      </w:pPr>
      <w:r>
        <w:rPr>
          <w:noProof/>
        </w:rPr>
        <w:drawing>
          <wp:inline distT="0" distB="0" distL="0" distR="0" wp14:anchorId="3CA27967" wp14:editId="40182E99">
            <wp:extent cx="2690938" cy="207020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016" cy="211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3F56F" wp14:editId="5EFB9AFC">
            <wp:extent cx="2397122" cy="2128723"/>
            <wp:effectExtent l="0" t="0" r="381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01466" cy="213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C9" w:rsidRPr="00CD77C9" w:rsidRDefault="00CD77C9" w:rsidP="00C0384E">
      <w:pPr>
        <w:pStyle w:val="a9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基本地址变换机构</w:t>
      </w:r>
    </w:p>
    <w:p w:rsidR="00C0384E" w:rsidRDefault="00C0384E" w:rsidP="00C0384E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物理地址</w:t>
      </w:r>
      <w:r w:rsidR="00B76B12">
        <w:rPr>
          <w:rFonts w:hint="eastAsia"/>
        </w:rPr>
        <w:t xml:space="preserve"> </w:t>
      </w:r>
      <w:r>
        <w:rPr>
          <w:rFonts w:hint="eastAsia"/>
        </w:rPr>
        <w:t>=</w:t>
      </w:r>
      <w:r w:rsidR="00B76B12">
        <w:t xml:space="preserve"> </w:t>
      </w:r>
      <w:r>
        <w:rPr>
          <w:rFonts w:hint="eastAsia"/>
        </w:rPr>
        <w:t>(</w:t>
      </w:r>
      <w:r>
        <w:rPr>
          <w:rFonts w:hint="eastAsia"/>
        </w:rPr>
        <w:t>页号</w:t>
      </w:r>
      <w:r>
        <w:rPr>
          <w:rFonts w:hint="eastAsia"/>
        </w:rPr>
        <w:t>-&gt;</w:t>
      </w:r>
      <w:r>
        <w:rPr>
          <w:rFonts w:hint="eastAsia"/>
        </w:rPr>
        <w:t>块号</w:t>
      </w:r>
      <w:r>
        <w:rPr>
          <w:rFonts w:hint="eastAsia"/>
        </w:rPr>
        <w:t>)</w:t>
      </w:r>
      <w:r w:rsidR="00B76B12">
        <w:t xml:space="preserve"> </w:t>
      </w:r>
      <w:r>
        <w:rPr>
          <w:rFonts w:hint="eastAsia"/>
        </w:rPr>
        <w:t>+</w:t>
      </w:r>
      <w:r w:rsidR="00B76B12">
        <w:t xml:space="preserve"> </w:t>
      </w:r>
      <w:r>
        <w:rPr>
          <w:rFonts w:hint="eastAsia"/>
        </w:rPr>
        <w:t>偏移量</w:t>
      </w:r>
    </w:p>
    <w:p w:rsidR="00C0384E" w:rsidRDefault="00C0384E" w:rsidP="00C0384E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页号</w:t>
      </w:r>
      <w:r>
        <w:rPr>
          <w:rFonts w:hint="eastAsia"/>
        </w:rPr>
        <w:t>P</w:t>
      </w:r>
      <w:r w:rsidR="00B76B12">
        <w:t xml:space="preserve"> </w:t>
      </w:r>
      <w:r>
        <w:rPr>
          <w:rFonts w:hint="eastAsia"/>
        </w:rPr>
        <w:t>=</w:t>
      </w:r>
      <w:r w:rsidR="00B76B12">
        <w:t xml:space="preserve"> </w:t>
      </w:r>
      <w:r>
        <w:rPr>
          <w:rFonts w:hint="eastAsia"/>
        </w:rPr>
        <w:t>逻辑地址</w:t>
      </w:r>
      <w:r>
        <w:rPr>
          <w:rFonts w:hint="eastAsia"/>
        </w:rPr>
        <w:t>A/</w:t>
      </w:r>
      <w:r>
        <w:rPr>
          <w:rFonts w:hint="eastAsia"/>
        </w:rPr>
        <w:t>页面长度（大小）</w:t>
      </w:r>
      <w:r>
        <w:rPr>
          <w:rFonts w:hint="eastAsia"/>
        </w:rPr>
        <w:t>L</w:t>
      </w:r>
    </w:p>
    <w:p w:rsidR="00C0384E" w:rsidRDefault="00C0384E" w:rsidP="00C0384E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偏移量</w:t>
      </w:r>
      <w:r>
        <w:rPr>
          <w:rFonts w:hint="eastAsia"/>
        </w:rPr>
        <w:t>W</w:t>
      </w:r>
      <w:r w:rsidR="00B76B12">
        <w:t xml:space="preserve"> </w:t>
      </w:r>
      <w:r>
        <w:rPr>
          <w:rFonts w:hint="eastAsia"/>
        </w:rPr>
        <w:t>=</w:t>
      </w:r>
      <w:r w:rsidR="00B76B12">
        <w:t xml:space="preserve"> </w:t>
      </w:r>
      <w:r>
        <w:rPr>
          <w:rFonts w:hint="eastAsia"/>
        </w:rPr>
        <w:t>逻辑地址</w:t>
      </w:r>
      <w:r>
        <w:rPr>
          <w:rFonts w:hint="eastAsia"/>
        </w:rPr>
        <w:t>A</w:t>
      </w:r>
      <w:r w:rsidR="00B76B12">
        <w:t xml:space="preserve"> </w:t>
      </w:r>
      <w:r>
        <w:rPr>
          <w:rFonts w:hint="eastAsia"/>
        </w:rPr>
        <w:t>%</w:t>
      </w:r>
      <w:r w:rsidR="00B76B12">
        <w:t xml:space="preserve"> </w:t>
      </w:r>
      <w:r>
        <w:rPr>
          <w:rFonts w:hint="eastAsia"/>
        </w:rPr>
        <w:t>页面长度</w:t>
      </w:r>
      <w:r>
        <w:rPr>
          <w:rFonts w:hint="eastAsia"/>
        </w:rPr>
        <w:t>L</w:t>
      </w:r>
    </w:p>
    <w:p w:rsidR="00CD77C9" w:rsidRDefault="00C0384E" w:rsidP="00C0384E">
      <w:pPr>
        <w:pStyle w:val="a9"/>
        <w:numPr>
          <w:ilvl w:val="1"/>
          <w:numId w:val="13"/>
        </w:numPr>
        <w:ind w:firstLineChars="0"/>
        <w:rPr>
          <w:color w:val="FF0000"/>
        </w:rPr>
      </w:pPr>
      <w:r w:rsidRPr="00B76B12">
        <w:rPr>
          <w:color w:val="FF0000"/>
        </w:rPr>
        <w:t>P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=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A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&gt;&gt;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12; W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=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A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&amp;</w:t>
      </w:r>
      <w:r w:rsidR="00B76B12">
        <w:rPr>
          <w:color w:val="FF0000"/>
        </w:rPr>
        <w:t xml:space="preserve"> </w:t>
      </w:r>
      <w:r w:rsidRPr="00B76B12">
        <w:rPr>
          <w:color w:val="FF0000"/>
        </w:rPr>
        <w:t>4095</w:t>
      </w:r>
    </w:p>
    <w:p w:rsidR="00B76B12" w:rsidRPr="00CD77C9" w:rsidRDefault="00B76B12" w:rsidP="00B76B12">
      <w:pPr>
        <w:pStyle w:val="a9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基本地址变换机构特点</w:t>
      </w:r>
    </w:p>
    <w:p w:rsidR="00B76B12" w:rsidRPr="00B76B12" w:rsidRDefault="00B76B12" w:rsidP="00B76B12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 w:rsidRPr="00B76B12">
        <w:rPr>
          <w:rFonts w:hint="eastAsia"/>
        </w:rPr>
        <w:t>页式管理中地址空间是一维的</w:t>
      </w:r>
    </w:p>
    <w:p w:rsidR="00B76B12" w:rsidRPr="00B76B12" w:rsidRDefault="00B76B12" w:rsidP="00B76B12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 w:rsidRPr="00B76B12">
        <w:rPr>
          <w:rFonts w:hint="eastAsia"/>
        </w:rPr>
        <w:t>每次访存都需要地址转换，必须足够快</w:t>
      </w:r>
    </w:p>
    <w:p w:rsidR="00B76B12" w:rsidRDefault="00B76B12" w:rsidP="00B76B12">
      <w:pPr>
        <w:pStyle w:val="a9"/>
        <w:numPr>
          <w:ilvl w:val="1"/>
          <w:numId w:val="13"/>
        </w:numPr>
        <w:ind w:firstLineChars="0"/>
      </w:pPr>
      <w:r w:rsidRPr="00B76B12">
        <w:rPr>
          <w:rFonts w:hint="eastAsia"/>
        </w:rPr>
        <w:t>页表不能太大，会降低内存利用率</w:t>
      </w:r>
      <w:r>
        <w:rPr>
          <w:rFonts w:hint="eastAsia"/>
        </w:rPr>
        <w:t>（页表在内存中）</w:t>
      </w:r>
    </w:p>
    <w:p w:rsidR="00B76B12" w:rsidRDefault="00B76B12" w:rsidP="00B76B12">
      <w:r>
        <w:rPr>
          <w:noProof/>
        </w:rPr>
        <w:drawing>
          <wp:inline distT="0" distB="0" distL="0" distR="0" wp14:anchorId="108FBA4D" wp14:editId="3F284DC0">
            <wp:extent cx="2498431" cy="242864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4754" cy="243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28A4" w:rsidRPr="00B628A4">
        <w:rPr>
          <w:noProof/>
        </w:rPr>
        <w:t xml:space="preserve"> </w:t>
      </w:r>
      <w:r w:rsidR="00B628A4">
        <w:rPr>
          <w:noProof/>
        </w:rPr>
        <w:drawing>
          <wp:inline distT="0" distB="0" distL="0" distR="0" wp14:anchorId="511493E5" wp14:editId="777D76F4">
            <wp:extent cx="2626157" cy="2434238"/>
            <wp:effectExtent l="0" t="0" r="317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3233" cy="2440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6B12" w:rsidRDefault="00B76B12" w:rsidP="00ED0447">
      <w:pPr>
        <w:pStyle w:val="a9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具有快表的地址变换机构</w:t>
      </w:r>
      <w:r w:rsidR="00B628A4">
        <w:rPr>
          <w:rFonts w:hint="eastAsia"/>
        </w:rPr>
        <w:t>（快表在高速缓存中）</w:t>
      </w:r>
    </w:p>
    <w:p w:rsidR="00B76B12" w:rsidRDefault="00B76B12" w:rsidP="00ED0447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直接将页号与快表页号比较</w:t>
      </w:r>
    </w:p>
    <w:p w:rsidR="00B76B12" w:rsidRPr="00ED0447" w:rsidRDefault="00B76B12" w:rsidP="00ED0447">
      <w:pPr>
        <w:pStyle w:val="a9"/>
        <w:numPr>
          <w:ilvl w:val="1"/>
          <w:numId w:val="13"/>
        </w:numPr>
        <w:ind w:firstLineChars="0"/>
        <w:rPr>
          <w:rFonts w:hint="eastAsia"/>
          <w:color w:val="FF0000"/>
        </w:rPr>
      </w:pPr>
      <w:r w:rsidRPr="00ED0447">
        <w:rPr>
          <w:rFonts w:hint="eastAsia"/>
          <w:color w:val="FF0000"/>
        </w:rPr>
        <w:t>匹配成功，取块号</w:t>
      </w:r>
      <w:r w:rsidRPr="00ED0447">
        <w:rPr>
          <w:rFonts w:hint="eastAsia"/>
          <w:color w:val="FF0000"/>
        </w:rPr>
        <w:t>+</w:t>
      </w:r>
      <w:r w:rsidRPr="00ED0447">
        <w:rPr>
          <w:rFonts w:hint="eastAsia"/>
          <w:color w:val="FF0000"/>
        </w:rPr>
        <w:t>偏移量形成地址</w:t>
      </w:r>
    </w:p>
    <w:p w:rsidR="00B76B12" w:rsidRDefault="00B76B12" w:rsidP="00ED0447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匹配失败，访问主存页表，并同步到快表</w:t>
      </w:r>
      <w:r>
        <w:rPr>
          <w:rFonts w:hint="eastAsia"/>
        </w:rPr>
        <w:t>(</w:t>
      </w:r>
      <w:r>
        <w:rPr>
          <w:rFonts w:hint="eastAsia"/>
        </w:rPr>
        <w:t>局部性原理</w:t>
      </w:r>
      <w:r w:rsidR="00ED0447">
        <w:rPr>
          <w:rFonts w:hint="eastAsia"/>
        </w:rPr>
        <w:t>)</w:t>
      </w:r>
    </w:p>
    <w:p w:rsidR="00B628A4" w:rsidRDefault="00B628A4" w:rsidP="00B628A4">
      <w:pPr>
        <w:pStyle w:val="a9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两级页表</w:t>
      </w:r>
    </w:p>
    <w:p w:rsidR="00B628A4" w:rsidRDefault="00B628A4" w:rsidP="00B628A4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页表连续存放，占用大量连续空间</w:t>
      </w:r>
    </w:p>
    <w:p w:rsidR="00B628A4" w:rsidRDefault="00B628A4" w:rsidP="00B628A4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一段时间内只需要访问部分特定页面</w:t>
      </w:r>
    </w:p>
    <w:p w:rsidR="00B628A4" w:rsidRDefault="00B628A4" w:rsidP="00B628A4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页表项分组</w:t>
      </w:r>
      <w:r>
        <w:rPr>
          <w:rFonts w:hint="eastAsia"/>
        </w:rPr>
        <w:t>/</w:t>
      </w:r>
      <w:r>
        <w:rPr>
          <w:rFonts w:hint="eastAsia"/>
        </w:rPr>
        <w:t>分页离散存储</w:t>
      </w:r>
    </w:p>
    <w:p w:rsidR="00B628A4" w:rsidRDefault="00B628A4" w:rsidP="00B628A4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建页目录表管理离散页表</w:t>
      </w:r>
    </w:p>
    <w:p w:rsidR="00AB129B" w:rsidRDefault="00AB129B" w:rsidP="00AB129B">
      <w:pPr>
        <w:pStyle w:val="a9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两级页表创建</w:t>
      </w:r>
    </w:p>
    <w:p w:rsidR="00AB129B" w:rsidRDefault="00AB129B" w:rsidP="00AB129B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将逻辑地址拆分成三部分</w:t>
      </w:r>
    </w:p>
    <w:p w:rsidR="00AB129B" w:rsidRDefault="00AB129B" w:rsidP="00AB129B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从</w:t>
      </w:r>
      <w:r>
        <w:rPr>
          <w:rFonts w:hint="eastAsia"/>
        </w:rPr>
        <w:t>PCB</w:t>
      </w:r>
      <w:r>
        <w:rPr>
          <w:rFonts w:hint="eastAsia"/>
        </w:rPr>
        <w:t>中读取页目录表始址</w:t>
      </w:r>
    </w:p>
    <w:p w:rsidR="00AB129B" w:rsidRDefault="00AB129B" w:rsidP="00AB129B">
      <w:pPr>
        <w:pStyle w:val="a9"/>
        <w:numPr>
          <w:ilvl w:val="1"/>
          <w:numId w:val="13"/>
        </w:numPr>
        <w:ind w:firstLineChars="0"/>
        <w:rPr>
          <w:rFonts w:hint="eastAsia"/>
        </w:rPr>
      </w:pPr>
      <w:r>
        <w:rPr>
          <w:rFonts w:hint="eastAsia"/>
        </w:rPr>
        <w:t>根据一级页号查出二级页表位置</w:t>
      </w:r>
    </w:p>
    <w:p w:rsidR="00AB129B" w:rsidRDefault="00AB129B" w:rsidP="00AB129B">
      <w:pPr>
        <w:pStyle w:val="a9"/>
        <w:numPr>
          <w:ilvl w:val="1"/>
          <w:numId w:val="13"/>
        </w:numPr>
        <w:ind w:firstLineChars="0"/>
      </w:pPr>
      <w:r>
        <w:rPr>
          <w:rFonts w:hint="eastAsia"/>
        </w:rPr>
        <w:t>根据二级页号查内存块号，加偏移量计算物理地址</w:t>
      </w:r>
    </w:p>
    <w:p w:rsidR="00AB129B" w:rsidRDefault="00AB129B" w:rsidP="00AB129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8A9B250" wp14:editId="3E9B82A8">
            <wp:extent cx="2940711" cy="1960710"/>
            <wp:effectExtent l="0" t="0" r="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44779" cy="196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B129B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E8E919" wp14:editId="328E340D">
            <wp:extent cx="2249581" cy="231160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5763" cy="2317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29B" w:rsidRPr="00ED0447" w:rsidRDefault="00AB129B" w:rsidP="00AB129B">
      <w:pPr>
        <w:rPr>
          <w:rFonts w:hint="eastAsia"/>
        </w:rPr>
      </w:pPr>
      <w:r>
        <w:rPr>
          <w:noProof/>
        </w:rPr>
        <w:drawing>
          <wp:inline distT="0" distB="0" distL="0" distR="0" wp14:anchorId="7B7F23E9" wp14:editId="7F591116">
            <wp:extent cx="4389120" cy="97864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4696" cy="98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7C9" w:rsidRDefault="00CD77C9" w:rsidP="00CD77C9">
      <w:pPr>
        <w:pStyle w:val="4"/>
      </w:pPr>
      <w:r w:rsidRPr="00CD77C9">
        <w:rPr>
          <w:rFonts w:hint="eastAsia"/>
        </w:rPr>
        <w:t>基本分段存储管理方式</w:t>
      </w:r>
    </w:p>
    <w:p w:rsidR="00F14716" w:rsidRDefault="00F14716" w:rsidP="00F14716">
      <w:pPr>
        <w:pStyle w:val="a9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分段</w:t>
      </w:r>
    </w:p>
    <w:p w:rsidR="00F14716" w:rsidRDefault="00F14716" w:rsidP="00F14716">
      <w:pPr>
        <w:pStyle w:val="a9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段表</w:t>
      </w:r>
    </w:p>
    <w:p w:rsidR="00F14716" w:rsidRDefault="00F14716" w:rsidP="00F14716">
      <w:pPr>
        <w:pStyle w:val="a9"/>
        <w:numPr>
          <w:ilvl w:val="0"/>
          <w:numId w:val="16"/>
        </w:numPr>
        <w:ind w:firstLineChars="0"/>
        <w:rPr>
          <w:rFonts w:hint="eastAsia"/>
        </w:rPr>
      </w:pPr>
      <w:r>
        <w:rPr>
          <w:rFonts w:hint="eastAsia"/>
        </w:rPr>
        <w:t>地址变换机构</w:t>
      </w:r>
    </w:p>
    <w:p w:rsidR="00F14716" w:rsidRDefault="00F14716" w:rsidP="00F14716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段的共享与保护</w:t>
      </w:r>
    </w:p>
    <w:p w:rsidR="00F14716" w:rsidRDefault="00F14716" w:rsidP="00F14716">
      <w:r>
        <w:rPr>
          <w:noProof/>
        </w:rPr>
        <w:drawing>
          <wp:inline distT="0" distB="0" distL="0" distR="0" wp14:anchorId="3685C56E" wp14:editId="1B7C9E4F">
            <wp:extent cx="3840480" cy="2025199"/>
            <wp:effectExtent l="0" t="0" r="762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6841" cy="2033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376" w:rsidRDefault="00C17376" w:rsidP="00C17376">
      <w:pPr>
        <w:pStyle w:val="4"/>
        <w:rPr>
          <w:rFonts w:hint="eastAsia"/>
        </w:rPr>
      </w:pPr>
      <w:r>
        <w:rPr>
          <w:rFonts w:hint="eastAsia"/>
        </w:rPr>
        <w:t>分页与分段方式对比</w:t>
      </w:r>
    </w:p>
    <w:p w:rsidR="00C17376" w:rsidRDefault="00C17376" w:rsidP="00C17376">
      <w:pPr>
        <w:pStyle w:val="a9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页</w:t>
      </w:r>
      <w:r>
        <w:rPr>
          <w:rFonts w:hint="eastAsia"/>
        </w:rPr>
        <w:t>-&gt;</w:t>
      </w:r>
      <w:r>
        <w:rPr>
          <w:rFonts w:hint="eastAsia"/>
        </w:rPr>
        <w:t>物理单位</w:t>
      </w:r>
    </w:p>
    <w:p w:rsidR="00C17376" w:rsidRDefault="00C17376" w:rsidP="00C17376">
      <w:pPr>
        <w:pStyle w:val="a9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段</w:t>
      </w:r>
      <w:r>
        <w:rPr>
          <w:rFonts w:hint="eastAsia"/>
        </w:rPr>
        <w:t>-&gt;</w:t>
      </w:r>
      <w:r>
        <w:rPr>
          <w:rFonts w:hint="eastAsia"/>
        </w:rPr>
        <w:t>逻辑单位</w:t>
      </w:r>
    </w:p>
    <w:p w:rsidR="00C17376" w:rsidRDefault="00C17376" w:rsidP="00C17376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分页</w:t>
      </w:r>
      <w:r>
        <w:rPr>
          <w:rFonts w:hint="eastAsia"/>
        </w:rPr>
        <w:t>-&gt;</w:t>
      </w:r>
      <w:r>
        <w:rPr>
          <w:rFonts w:hint="eastAsia"/>
        </w:rPr>
        <w:t>一维地址空间</w:t>
      </w:r>
    </w:p>
    <w:p w:rsidR="00C17376" w:rsidRDefault="00C17376" w:rsidP="00C17376">
      <w:pPr>
        <w:pStyle w:val="a9"/>
        <w:numPr>
          <w:ilvl w:val="0"/>
          <w:numId w:val="17"/>
        </w:numPr>
        <w:ind w:firstLineChars="0"/>
        <w:rPr>
          <w:rFonts w:hint="eastAsia"/>
        </w:rPr>
      </w:pPr>
      <w:r>
        <w:rPr>
          <w:rFonts w:hint="eastAsia"/>
        </w:rPr>
        <w:t>分段</w:t>
      </w:r>
      <w:r>
        <w:rPr>
          <w:rFonts w:hint="eastAsia"/>
        </w:rPr>
        <w:t>-&gt;</w:t>
      </w:r>
      <w:r>
        <w:rPr>
          <w:rFonts w:hint="eastAsia"/>
        </w:rPr>
        <w:t>二维地址空间</w:t>
      </w:r>
    </w:p>
    <w:p w:rsidR="00F14716" w:rsidRDefault="00C17376" w:rsidP="00AA5124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分段更容易信息共享和保护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1129"/>
        <w:gridCol w:w="3261"/>
        <w:gridCol w:w="3906"/>
      </w:tblGrid>
      <w:tr w:rsidR="00C17376" w:rsidTr="003816D1">
        <w:tc>
          <w:tcPr>
            <w:tcW w:w="1129" w:type="dxa"/>
            <w:vAlign w:val="center"/>
          </w:tcPr>
          <w:p w:rsidR="00C17376" w:rsidRDefault="00C17376" w:rsidP="003816D1">
            <w:pPr>
              <w:jc w:val="center"/>
            </w:pPr>
            <w:r>
              <w:rPr>
                <w:rFonts w:hint="eastAsia"/>
              </w:rPr>
              <w:lastRenderedPageBreak/>
              <w:t>管理方式</w:t>
            </w:r>
          </w:p>
        </w:tc>
        <w:tc>
          <w:tcPr>
            <w:tcW w:w="3261" w:type="dxa"/>
            <w:vAlign w:val="center"/>
          </w:tcPr>
          <w:p w:rsidR="00C17376" w:rsidRDefault="00C17376" w:rsidP="003816D1">
            <w:pPr>
              <w:jc w:val="center"/>
            </w:pPr>
            <w:r>
              <w:rPr>
                <w:rFonts w:hint="eastAsia"/>
              </w:rPr>
              <w:t>优点</w:t>
            </w:r>
          </w:p>
        </w:tc>
        <w:tc>
          <w:tcPr>
            <w:tcW w:w="3906" w:type="dxa"/>
            <w:vAlign w:val="center"/>
          </w:tcPr>
          <w:p w:rsidR="00C17376" w:rsidRDefault="00C17376" w:rsidP="003816D1">
            <w:pPr>
              <w:jc w:val="center"/>
            </w:pPr>
            <w:r>
              <w:rPr>
                <w:rFonts w:hint="eastAsia"/>
              </w:rPr>
              <w:t>缺点</w:t>
            </w:r>
          </w:p>
        </w:tc>
      </w:tr>
      <w:tr w:rsidR="00C17376" w:rsidTr="003816D1">
        <w:tc>
          <w:tcPr>
            <w:tcW w:w="1129" w:type="dxa"/>
            <w:vAlign w:val="center"/>
          </w:tcPr>
          <w:p w:rsidR="00C17376" w:rsidRDefault="00C17376" w:rsidP="003816D1">
            <w:pPr>
              <w:jc w:val="center"/>
            </w:pPr>
            <w:r>
              <w:rPr>
                <w:rFonts w:hint="eastAsia"/>
              </w:rPr>
              <w:t>分页管理</w:t>
            </w:r>
          </w:p>
        </w:tc>
        <w:tc>
          <w:tcPr>
            <w:tcW w:w="3261" w:type="dxa"/>
            <w:vAlign w:val="center"/>
          </w:tcPr>
          <w:p w:rsidR="00C17376" w:rsidRDefault="00C17376" w:rsidP="003816D1">
            <w:pPr>
              <w:jc w:val="center"/>
              <w:rPr>
                <w:rFonts w:hint="eastAsia"/>
              </w:rPr>
            </w:pPr>
            <w:r w:rsidRPr="00C17376">
              <w:rPr>
                <w:rFonts w:hint="eastAsia"/>
              </w:rPr>
              <w:t>内存利用率高，不会产失外部碎片，少量内部碎片</w:t>
            </w:r>
          </w:p>
        </w:tc>
        <w:tc>
          <w:tcPr>
            <w:tcW w:w="3906" w:type="dxa"/>
            <w:vAlign w:val="center"/>
          </w:tcPr>
          <w:p w:rsidR="00C17376" w:rsidRDefault="00C17376" w:rsidP="003816D1">
            <w:pPr>
              <w:jc w:val="center"/>
            </w:pPr>
            <w:r>
              <w:rPr>
                <w:rFonts w:hint="eastAsia"/>
              </w:rPr>
              <w:t>不好按照逻辑模块实现信息共享和保护</w:t>
            </w:r>
          </w:p>
        </w:tc>
      </w:tr>
      <w:tr w:rsidR="00C17376" w:rsidTr="003816D1">
        <w:tc>
          <w:tcPr>
            <w:tcW w:w="1129" w:type="dxa"/>
            <w:vAlign w:val="center"/>
          </w:tcPr>
          <w:p w:rsidR="00C17376" w:rsidRDefault="00C17376" w:rsidP="003816D1">
            <w:pPr>
              <w:jc w:val="center"/>
            </w:pPr>
            <w:r>
              <w:rPr>
                <w:rFonts w:hint="eastAsia"/>
              </w:rPr>
              <w:t>分段管理</w:t>
            </w:r>
          </w:p>
        </w:tc>
        <w:tc>
          <w:tcPr>
            <w:tcW w:w="3261" w:type="dxa"/>
            <w:vAlign w:val="center"/>
          </w:tcPr>
          <w:p w:rsidR="00C17376" w:rsidRDefault="00C17376" w:rsidP="003816D1">
            <w:pPr>
              <w:jc w:val="center"/>
            </w:pPr>
            <w:r w:rsidRPr="00C17376">
              <w:rPr>
                <w:rFonts w:hint="eastAsia"/>
              </w:rPr>
              <w:t>容易按</w:t>
            </w:r>
            <w:r>
              <w:rPr>
                <w:rFonts w:hint="eastAsia"/>
              </w:rPr>
              <w:t>逻辑</w:t>
            </w:r>
            <w:r w:rsidRPr="00C17376">
              <w:rPr>
                <w:rFonts w:hint="eastAsia"/>
              </w:rPr>
              <w:t>模块实现信息共享和保护</w:t>
            </w:r>
          </w:p>
        </w:tc>
        <w:tc>
          <w:tcPr>
            <w:tcW w:w="3906" w:type="dxa"/>
            <w:vAlign w:val="center"/>
          </w:tcPr>
          <w:p w:rsidR="00C17376" w:rsidRDefault="00C17376" w:rsidP="003816D1">
            <w:pPr>
              <w:jc w:val="center"/>
            </w:pPr>
            <w:r>
              <w:rPr>
                <w:rFonts w:hint="eastAsia"/>
              </w:rPr>
              <w:t>段长较大时，不便分配空间，会产生外部碎片</w:t>
            </w:r>
          </w:p>
        </w:tc>
      </w:tr>
    </w:tbl>
    <w:p w:rsidR="00C17376" w:rsidRDefault="00CD77C9" w:rsidP="00C17376">
      <w:pPr>
        <w:pStyle w:val="4"/>
        <w:rPr>
          <w:rFonts w:hint="eastAsia"/>
        </w:rPr>
      </w:pPr>
      <w:r w:rsidRPr="00CD77C9">
        <w:rPr>
          <w:rFonts w:hint="eastAsia"/>
        </w:rPr>
        <w:t>段页式管理方式</w:t>
      </w:r>
    </w:p>
    <w:p w:rsidR="00C17376" w:rsidRDefault="00C17376" w:rsidP="00C17376">
      <w:pPr>
        <w:pStyle w:val="a9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先分段</w:t>
      </w:r>
      <w:r>
        <w:rPr>
          <w:rFonts w:hint="eastAsia"/>
        </w:rPr>
        <w:t>，</w:t>
      </w:r>
      <w:r>
        <w:rPr>
          <w:rFonts w:hint="eastAsia"/>
        </w:rPr>
        <w:t>再分页</w:t>
      </w:r>
    </w:p>
    <w:p w:rsidR="00C17376" w:rsidRDefault="00C17376" w:rsidP="00C17376">
      <w:pPr>
        <w:pStyle w:val="a9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个进程</w:t>
      </w:r>
      <w:r>
        <w:rPr>
          <w:rFonts w:hint="eastAsia"/>
        </w:rPr>
        <w:t>-&gt;1</w:t>
      </w:r>
      <w:r>
        <w:rPr>
          <w:rFonts w:hint="eastAsia"/>
        </w:rPr>
        <w:t>个段表</w:t>
      </w:r>
    </w:p>
    <w:p w:rsidR="00C17376" w:rsidRDefault="00C17376" w:rsidP="00C17376">
      <w:pPr>
        <w:pStyle w:val="a9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个段表项</w:t>
      </w:r>
      <w:r>
        <w:rPr>
          <w:rFonts w:hint="eastAsia"/>
        </w:rPr>
        <w:t>&gt;1</w:t>
      </w:r>
      <w:r>
        <w:rPr>
          <w:rFonts w:hint="eastAsia"/>
        </w:rPr>
        <w:t>个页表</w:t>
      </w:r>
    </w:p>
    <w:p w:rsidR="00796957" w:rsidRPr="00C17376" w:rsidRDefault="00C17376" w:rsidP="00C17376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个页表</w:t>
      </w:r>
      <w:r>
        <w:rPr>
          <w:rFonts w:hint="eastAsia"/>
        </w:rPr>
        <w:t>-&gt;</w:t>
      </w:r>
      <w:r>
        <w:rPr>
          <w:rFonts w:hint="eastAsia"/>
        </w:rPr>
        <w:t>多个物理块</w:t>
      </w:r>
    </w:p>
    <w:p w:rsidR="00796957" w:rsidRDefault="00C17376" w:rsidP="00796957">
      <w:r>
        <w:rPr>
          <w:noProof/>
        </w:rPr>
        <w:drawing>
          <wp:inline distT="0" distB="0" distL="0" distR="0" wp14:anchorId="0730E142" wp14:editId="586750AF">
            <wp:extent cx="3182112" cy="1671126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97749" cy="167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96957" w:rsidRDefault="00796957" w:rsidP="00796957"/>
    <w:p w:rsidR="00796957" w:rsidRPr="00796957" w:rsidRDefault="00796957" w:rsidP="00796957">
      <w:pPr>
        <w:rPr>
          <w:rFonts w:hint="eastAsia"/>
        </w:rPr>
      </w:pPr>
    </w:p>
    <w:p w:rsidR="00796957" w:rsidRPr="00796957" w:rsidRDefault="00796957" w:rsidP="00796957">
      <w:pPr>
        <w:pStyle w:val="1"/>
        <w:rPr>
          <w:rFonts w:hint="eastAsia"/>
        </w:rPr>
      </w:pPr>
      <w:r>
        <w:rPr>
          <w:rFonts w:hint="eastAsia"/>
        </w:rPr>
        <w:t>虚拟内存管理</w:t>
      </w:r>
    </w:p>
    <w:sectPr w:rsidR="00796957" w:rsidRPr="0079695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F271C" w:rsidRDefault="008F271C" w:rsidP="00796957">
      <w:pPr>
        <w:spacing w:line="240" w:lineRule="auto"/>
      </w:pPr>
      <w:r>
        <w:separator/>
      </w:r>
    </w:p>
  </w:endnote>
  <w:endnote w:type="continuationSeparator" w:id="0">
    <w:p w:rsidR="008F271C" w:rsidRDefault="008F271C" w:rsidP="0079695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F271C" w:rsidRDefault="008F271C" w:rsidP="00796957">
      <w:pPr>
        <w:spacing w:line="240" w:lineRule="auto"/>
      </w:pPr>
      <w:r>
        <w:separator/>
      </w:r>
    </w:p>
  </w:footnote>
  <w:footnote w:type="continuationSeparator" w:id="0">
    <w:p w:rsidR="008F271C" w:rsidRDefault="008F271C" w:rsidP="0079695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873ED8"/>
    <w:multiLevelType w:val="hybridMultilevel"/>
    <w:tmpl w:val="3880D1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206EB4"/>
    <w:multiLevelType w:val="hybridMultilevel"/>
    <w:tmpl w:val="940AAF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8B45E7F"/>
    <w:multiLevelType w:val="hybridMultilevel"/>
    <w:tmpl w:val="E71EE582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0C6042C"/>
    <w:multiLevelType w:val="hybridMultilevel"/>
    <w:tmpl w:val="5D4C952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12F329F"/>
    <w:multiLevelType w:val="hybridMultilevel"/>
    <w:tmpl w:val="59F459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1BF469F"/>
    <w:multiLevelType w:val="hybridMultilevel"/>
    <w:tmpl w:val="14C668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10A1C22"/>
    <w:multiLevelType w:val="hybridMultilevel"/>
    <w:tmpl w:val="EC225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4402A0A"/>
    <w:multiLevelType w:val="hybridMultilevel"/>
    <w:tmpl w:val="E23A903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69D70BE"/>
    <w:multiLevelType w:val="hybridMultilevel"/>
    <w:tmpl w:val="EDC657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40F659D1"/>
    <w:multiLevelType w:val="hybridMultilevel"/>
    <w:tmpl w:val="F17A9C5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65A3635"/>
    <w:multiLevelType w:val="hybridMultilevel"/>
    <w:tmpl w:val="A5B6A6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6724706"/>
    <w:multiLevelType w:val="hybridMultilevel"/>
    <w:tmpl w:val="EE4EEFE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56CF0320"/>
    <w:multiLevelType w:val="hybridMultilevel"/>
    <w:tmpl w:val="987402D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B84111F"/>
    <w:multiLevelType w:val="hybridMultilevel"/>
    <w:tmpl w:val="F7BA2B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5C0F071F"/>
    <w:multiLevelType w:val="hybridMultilevel"/>
    <w:tmpl w:val="A60460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4ED21B4"/>
    <w:multiLevelType w:val="hybridMultilevel"/>
    <w:tmpl w:val="99D8894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83E6AA2"/>
    <w:multiLevelType w:val="hybridMultilevel"/>
    <w:tmpl w:val="3C8066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7DD34C48"/>
    <w:multiLevelType w:val="hybridMultilevel"/>
    <w:tmpl w:val="6C5A21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4"/>
  </w:num>
  <w:num w:numId="3">
    <w:abstractNumId w:val="13"/>
  </w:num>
  <w:num w:numId="4">
    <w:abstractNumId w:val="9"/>
  </w:num>
  <w:num w:numId="5">
    <w:abstractNumId w:val="2"/>
  </w:num>
  <w:num w:numId="6">
    <w:abstractNumId w:val="17"/>
  </w:num>
  <w:num w:numId="7">
    <w:abstractNumId w:val="6"/>
  </w:num>
  <w:num w:numId="8">
    <w:abstractNumId w:val="16"/>
  </w:num>
  <w:num w:numId="9">
    <w:abstractNumId w:val="10"/>
  </w:num>
  <w:num w:numId="10">
    <w:abstractNumId w:val="0"/>
  </w:num>
  <w:num w:numId="11">
    <w:abstractNumId w:val="1"/>
  </w:num>
  <w:num w:numId="12">
    <w:abstractNumId w:val="8"/>
  </w:num>
  <w:num w:numId="13">
    <w:abstractNumId w:val="15"/>
  </w:num>
  <w:num w:numId="14">
    <w:abstractNumId w:val="12"/>
  </w:num>
  <w:num w:numId="15">
    <w:abstractNumId w:val="11"/>
  </w:num>
  <w:num w:numId="16">
    <w:abstractNumId w:val="4"/>
  </w:num>
  <w:num w:numId="17">
    <w:abstractNumId w:val="3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5DCE"/>
    <w:rsid w:val="003B0469"/>
    <w:rsid w:val="00664755"/>
    <w:rsid w:val="00796957"/>
    <w:rsid w:val="008F271C"/>
    <w:rsid w:val="008F6410"/>
    <w:rsid w:val="009359FD"/>
    <w:rsid w:val="0094600E"/>
    <w:rsid w:val="00991525"/>
    <w:rsid w:val="00A17AFF"/>
    <w:rsid w:val="00AB129B"/>
    <w:rsid w:val="00B01979"/>
    <w:rsid w:val="00B628A4"/>
    <w:rsid w:val="00B76B12"/>
    <w:rsid w:val="00C0384E"/>
    <w:rsid w:val="00C17376"/>
    <w:rsid w:val="00CB6491"/>
    <w:rsid w:val="00CD77C9"/>
    <w:rsid w:val="00CF6CE1"/>
    <w:rsid w:val="00E85DCE"/>
    <w:rsid w:val="00ED0447"/>
    <w:rsid w:val="00F14716"/>
    <w:rsid w:val="00F52A6B"/>
    <w:rsid w:val="00FB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DCA5BB"/>
  <w15:chartTrackingRefBased/>
  <w15:docId w15:val="{01A43639-7F3B-4C1F-87E5-B3F9902D98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01979"/>
    <w:pPr>
      <w:widowControl w:val="0"/>
      <w:spacing w:line="440" w:lineRule="atLeast"/>
      <w:jc w:val="both"/>
    </w:pPr>
    <w:rPr>
      <w:rFonts w:ascii="Times New Roman" w:eastAsia="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664755"/>
    <w:pPr>
      <w:keepNext/>
      <w:keepLines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F6CE1"/>
    <w:pPr>
      <w:keepNext/>
      <w:keepLines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B01979"/>
    <w:pPr>
      <w:keepNext/>
      <w:keepLines/>
      <w:outlineLvl w:val="2"/>
    </w:pPr>
    <w:rPr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CF6CE1"/>
    <w:pPr>
      <w:keepNext/>
      <w:keepLines/>
      <w:outlineLvl w:val="3"/>
    </w:pPr>
    <w:rPr>
      <w:rFonts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64755"/>
    <w:rPr>
      <w:rFonts w:ascii="Times New Roman" w:eastAsia="宋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CF6CE1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Title"/>
    <w:basedOn w:val="a"/>
    <w:next w:val="a"/>
    <w:link w:val="a4"/>
    <w:uiPriority w:val="10"/>
    <w:qFormat/>
    <w:rsid w:val="00B01979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B01979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B01979"/>
    <w:rPr>
      <w:rFonts w:ascii="Times New Roman" w:eastAsia="宋体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CF6CE1"/>
    <w:rPr>
      <w:rFonts w:ascii="Times New Roman" w:eastAsia="宋体" w:hAnsi="Times New Roman" w:cstheme="majorBidi"/>
      <w:b/>
      <w:bCs/>
      <w:szCs w:val="28"/>
    </w:rPr>
  </w:style>
  <w:style w:type="paragraph" w:styleId="a5">
    <w:name w:val="header"/>
    <w:basedOn w:val="a"/>
    <w:link w:val="a6"/>
    <w:uiPriority w:val="99"/>
    <w:unhideWhenUsed/>
    <w:rsid w:val="0079695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796957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796957"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796957"/>
    <w:rPr>
      <w:rFonts w:ascii="Times New Roman" w:eastAsia="宋体" w:hAnsi="Times New Roman"/>
      <w:sz w:val="18"/>
      <w:szCs w:val="18"/>
    </w:rPr>
  </w:style>
  <w:style w:type="paragraph" w:styleId="a9">
    <w:name w:val="List Paragraph"/>
    <w:basedOn w:val="a"/>
    <w:uiPriority w:val="34"/>
    <w:qFormat/>
    <w:rsid w:val="00796957"/>
    <w:pPr>
      <w:ind w:firstLineChars="200" w:firstLine="420"/>
    </w:pPr>
  </w:style>
  <w:style w:type="table" w:styleId="aa">
    <w:name w:val="Table Grid"/>
    <w:basedOn w:val="a1"/>
    <w:uiPriority w:val="39"/>
    <w:rsid w:val="008F64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5">
    <w:name w:val="Grid Table 4 Accent 5"/>
    <w:basedOn w:val="a1"/>
    <w:uiPriority w:val="49"/>
    <w:rsid w:val="008F6410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Pages>1</Pages>
  <Words>221</Words>
  <Characters>1261</Characters>
  <Application>Microsoft Office Word</Application>
  <DocSecurity>0</DocSecurity>
  <Lines>10</Lines>
  <Paragraphs>2</Paragraphs>
  <ScaleCrop>false</ScaleCrop>
  <Company/>
  <LinksUpToDate>false</LinksUpToDate>
  <CharactersWithSpaces>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yjk</dc:creator>
  <cp:keywords/>
  <dc:description/>
  <cp:lastModifiedBy>yjk</cp:lastModifiedBy>
  <cp:revision>3</cp:revision>
  <dcterms:created xsi:type="dcterms:W3CDTF">2024-02-07T00:50:00Z</dcterms:created>
  <dcterms:modified xsi:type="dcterms:W3CDTF">2024-02-07T05:57:00Z</dcterms:modified>
</cp:coreProperties>
</file>