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1a3a6b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PLAN DE PRUEBAS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26"/>
                <w:szCs w:val="26"/>
                <w:rtl w:val="0"/>
              </w:rPr>
              <w:t xml:space="preserve">Sistema Web de Gestión de Pagos de Agua Potable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d700"/>
                <w:sz w:val="30"/>
                <w:szCs w:val="30"/>
                <w:rtl w:val="0"/>
              </w:rPr>
              <w:t xml:space="preserve">J.A.S.S. QUILCATA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ISO 9001:2015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7b3f0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ISO/IEC 25000 Calidad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ISO/IEC 29119 Pruebas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ISO/IEC 27000 Seguridad Info.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Web J.A.S.S. QUILCATA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J.A.S.S. QUILCATA – Sara-Sara, Lucanas, Ayacucho, Perú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y Calidad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Mg. Maglioni Arana Caparachin – Universidad Continental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Huanca Asto Joacim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Lindo Torres Raul </w:t>
            </w:r>
          </w:p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La Cruz Cardenas Antony 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Zamudio Benito Dayaneira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2.0 – Alineada con ISO 9001 / 25000 / 29119 / 27000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Clasificación: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Documento Académico – Uso Interno del Equipo de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1. MARCO NORMATIVO ISO</w:t>
      </w:r>
    </w:p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Plan de Pruebas está alineado con cuatro normas ISO que garantizan la calidad integral del producto software, el proceso de pruebas, la seguridad de la información y la medición de calidad interna/externa. La siguiente tabla resume el alcance de aplicación de cada norma en el proyecto J.A.S.S. QUILCATA: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760"/>
        <w:tblGridChange w:id="0">
          <w:tblGrid>
            <w:gridCol w:w="2000"/>
            <w:gridCol w:w="2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Norma 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 en J.A.S.S. QUILCATA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ISO 9001:2015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SGC – Sistema de Gestión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Define el proceso de planificación y control de calidad: política de calidad del proyecto, registro de no conformidades, acciones correctivas ante defectos y revisión de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ISO/IEC 25000 (SQuaRE)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Calidad del Producto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calidad para evaluar el sistema web: funcionalidad, fiabilidad, usabilidad, eficiencia de desempeño, seguridad, mantenibilidad y portabilidad de los 12 módulos RF.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ISO/IEC 29119-2:2021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Proceso de 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Estructura formal del plan de pruebas: fases, niveles, técnicas, criterios de entrada/salida, métricas y documentación requerida para cada nivel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controles de seguridad en la API REST Laravel Sanctum: autenticación, autorización, protección de datos de pago (RF-01), y rechazo de accesos no autorizados.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1.1 Cláusulas ISO 9001:2015 Aplicadas</w:t>
      </w:r>
    </w:p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960"/>
        <w:tblGridChange w:id="0">
          <w:tblGrid>
            <w:gridCol w:w="1600"/>
            <w:gridCol w:w="28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Cláusula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de Gestión de la Calidad y sus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plan de pruebas documenta el proceso completo de QA del proyecto como proceso del SGC.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Cláusula 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Acciones para abordar riesgos y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sección 9.5 del plan registra 7 riesgos identificados con plan de mitigación y contingencia.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Cláusula 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Planificación y control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cronograma (sección 9.3) y la matriz RACI (sección 9.2) definen el control operacional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Cláusula 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de salidas no conformes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criterios de rechazo CR01-CR03 y el registro de defectos implementan este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Cláusula 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Seguimiento, medición, análisis y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sdt>
              <w:sdtPr>
                <w:id w:val="57885777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Las métricas de cobertura (≥80% PHPUnit) y tasa de defectos son indicadores de seguimiento.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Cláusula 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conformidad y acción correctiva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proceso de corrección de defectos (actividad 12 del cronograma) implementa acciones correctivas.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1.2 Características de Calidad ISO/IEC 25000 (SQuaRE)</w:t>
      </w:r>
    </w:p>
    <w:p w:rsidR="00000000" w:rsidDel="00000000" w:rsidP="00000000" w:rsidRDefault="00000000" w:rsidRPr="00000000" w14:paraId="000000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web J.A.S.S. QUILCATA será evaluado según el modelo de calidad ISO/IEC 25010, que define las siguientes características medibles: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Subcaracterística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/ Métrica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Adecuación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Completitud, corrección, pertinencia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 a RF-12: 100% de casos de prueba exitosos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Tolerancia a fallos,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Transacciones atómicas MariaDB (RF-05); rollback en fallos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Confidencialidad, autenticación,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REST Sanctum (RF-01); rechazo HTTP 401/422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Eficiencia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Comportamiento temporal, utilización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sdt>
              <w:sdtPr>
                <w:id w:val="114675161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k6: ≤3s respuesta con 10 usuarios concurrentes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Reconocimiento de idoneidad, capacidad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sdt>
              <w:sdtPr>
                <w:id w:val="36399045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Cypress E2E: flujo login→cobro en &lt;5 pasos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Modularidad, capacidad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/>
            </w:pPr>
            <w:sdt>
              <w:sdtPr>
                <w:id w:val="20572742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PHPUnit: cobertura ≥80% en módulos de cálculo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Adaptabilidad, instalabilidad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Bootstrap 5.3: Chrome, Firefox, Edge escritorio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2. FASES DE PRUEBAS (ISO/IEC 29119-2)</w:t>
      </w:r>
    </w:p>
    <w:p w:rsidR="00000000" w:rsidDel="00000000" w:rsidP="00000000" w:rsidRDefault="00000000" w:rsidRPr="00000000" w14:paraId="000000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proceso de pruebas sigue la estructura definida en ISO/IEC 29119-2 con 6 niveles incrementales. Cada fase tiene criterios de entrada y salida formales, instrumentos de prueba específicos y herramientas de automatización alineadas con la arquitectura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a" w:space="0" w:sz="4" w:val="single"/>
              <w:left w:color="1e6b3a" w:space="0" w:sz="4" w:val="single"/>
              <w:bottom w:color="1e6b3a" w:space="0" w:sz="4" w:val="single"/>
              <w:right w:color="1e6b3a" w:space="0" w:sz="4" w:val="single"/>
            </w:tcBorders>
            <w:shd w:fill="1e6b3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F1 – Nivel 1 – Pruebas Unitarias  |  ISO 29119-2 §8.3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 la lógica interna de cada componente del backend Laravel de forma aislada: fórmulas de cálculo, validaciones de entrada, servicios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Entrada (ISO 29119)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Salida (ISO 29119)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del módulo disponible en rama 'feature/*' del repositorio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sdt>
              <w:sdtPr>
                <w:id w:val="12822033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Cobertura de código ≥80% verificada con PHP Coverage Report.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Datos de prueba unitarios preparados en base de datos de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pruebas en estado FAIL; pruebas N/A documentadas con justificación.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 configurado en el entorno Gemma 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Todos los casos límite de BCMath ejecutados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Módulos de cálculo (RF-04) y registro de pagos (RF-05) completados por el desarrollador.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 PHPUnit generado y versionado en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Instrumentos de Prueba: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1600"/>
        <w:gridCol w:w="3160"/>
        <w:tblGridChange w:id="0">
          <w:tblGrid>
            <w:gridCol w:w="800"/>
            <w:gridCol w:w="3800"/>
            <w:gridCol w:w="16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 de fórmula base cuota mensual S/4.00 × 1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 de acumulación: 3 meses pendientes + multa S/10.00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 valor límite: 0 meses pendientes (sin deuda)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 valor extremo: 24 meses pendientes + 3 multas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Atomicidad transacción: rollback simulado en paso intermedio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DB::transaction()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sdt>
              <w:sdtPr>
                <w:id w:val="-20155831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Validación entrada: campo 'codigo_usuario' vacío → error 422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HTTP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sdt>
              <w:sdtPr>
                <w:id w:val="31723668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Validación entrada: token inválido → HTTP 401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Sanctum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Generación número de serie único para comprobante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CRUD multas: crear multa con tarifa S/15.00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CRUD egresos: registrar egreso operativo categorizado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 Pruebas Automatizadas: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esta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Framework principal de pruebas unitarias para PHP/Laravel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Laravel Testing (HTTP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actingAs(), postJson(), assertDatabaseHas() para verificar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PHP Code Coverage (Xdebug / PCOV)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Medición de cobertura de líneas y ramas del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Mockery (integrado en Laravel)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Mocking de servicios externos (DomPDF, mail) en pruebas unitarias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bcmath (PHP 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precisión decimal en cálculos monetarios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4" w:val="single"/>
              <w:bottom w:color="7b3f00" w:space="0" w:sz="4" w:val="single"/>
              <w:right w:color="7b3f00" w:space="0" w:sz="4" w:val="single"/>
            </w:tcBorders>
            <w:shd w:fill="7b3f0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F2 – Nivel 2 – Pruebas de Integración  |  ISO 29119-2 §8.4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0B8">
      <w:pPr>
        <w:spacing w:after="120" w:lineRule="auto"/>
        <w:rPr/>
      </w:pPr>
      <w:sdt>
        <w:sdtPr>
          <w:id w:val="181027690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Verificar que los módulos del sistema interactúan correctamente entre sí: la cadena RF-03 → RF-04 → RF-05 → RF-07, la API REST con MariaDB, y los endpoints con la interfaz.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Entrada (ISO 29119)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Salida (ISO 29119)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unitarias del Nivel 1 completadas con resultado 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de flujos de integración ejecutados sin errores de comunicación entre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Entorno Docker (Gemma 4) con backend Laravel, MariaDB y Nginx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Respuestas JSON de la API corresponden fielmente al estado de la BD MariaDB.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Base de datos de integración con datos de usuarios y tarifas pre-cargados.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Integridad referencial verificada: ningún registro huérfano tras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Endpoints API REST documentados en Postman Collection.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Colección Postman exportada con todos los tests automáticos en estado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Instrumentos de Prueba: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1600"/>
        <w:gridCol w:w="3160"/>
        <w:tblGridChange w:id="0">
          <w:tblGrid>
            <w:gridCol w:w="800"/>
            <w:gridCol w:w="3800"/>
            <w:gridCol w:w="16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sdt>
              <w:sdtPr>
                <w:id w:val="40003253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completo búsqueda → cálculo → registro (RF-03→RF-04→RF-05)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RF-03/04/05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 + PHPUnit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sdt>
              <w:sdtPr>
                <w:id w:val="4592193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registro pago → generación PDF (RF-05→RF-07)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DomPDF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left"/>
              <w:rPr/>
            </w:pPr>
            <w:sdt>
              <w:sdtPr>
                <w:id w:val="159071839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API: GET /usuarios/{codigo} → retorna perfil + historial 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left"/>
              <w:rPr/>
            </w:pPr>
            <w:sdt>
              <w:sdtPr>
                <w:id w:val="137764500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API: POST /pagos → persiste en MariaDB y retorna PDF 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sdt>
              <w:sdtPr>
                <w:id w:val="-153296333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API: POST /pagos con token inválido → HTTP 401 Unauthorized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Marcado automático PENDIENTE al avanzar sin cobro (RF-06)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RF-06/BD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assertDatabaseHas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 mensual: suma de pagos en BD coincide con balance (RF-09)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RF-09/BD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assertSame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Aplicación automática de multa activa en cálculo de cobro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sdt>
              <w:sdtPr>
                <w:id w:val="-163621544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RF-11→RF-04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sdt>
              <w:sdtPr>
                <w:id w:val="-12516586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Registro de egreso incluido automáticamente en reporte (RF-12→RF-09)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TC-I10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left"/>
              <w:rPr/>
            </w:pPr>
            <w:sdt>
              <w:sdtPr>
                <w:id w:val="108863818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Integridad referencial: eliminar usuario con pagos activos → error 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BD/MariaDB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PHPUnit + DB directo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 Pruebas Automatizadas: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esta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Postman v11.x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manuales y automatizadas de la API REST; colecciones con tests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Newman (CLI de Postman)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Ejecución de colecciones Postman en CLI para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PHPUnit 13.x (Feature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 integración HTTP del backend 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Laravel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left"/>
              <w:rPr/>
            </w:pPr>
            <w:sdt>
              <w:sdtPr>
                <w:id w:val="-150439506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Verificación de flujos de autenticación token → endpoint → 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MariaDB CLI / MySQL 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directa de integridad referencial y estado de 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Docker Compose (Gemma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Orquestación del entorno de integración reproducible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1a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F3 – Nivel 3 – Pruebas del Sistema (Manual)  |  ISO 29119-2 §8.5 + ISO 25010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 el comportamiento completo del sistema web desde la perspectiva del usuario operador y administrador, incluyendo flujos alternativos, casos de error y compatibilidad de navegadores.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Entrada (ISO 29119)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Salida (ISO 29119)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 integración del Nivel 2 completadas.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de casos de prueba RF-01 a RF-12 ejecutados (estado PASS o N/A justificado).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Entorno de pruebas funcional con datos reales anonimizados.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defectos de prioridad Alta o Crítica en estado ABIERTO.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Credenciales de prueba disponibles: rol administrador y operador JASS.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Compatibilidad verificada en Chrome, Firefox y Edge (Bootstrap 5.3).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Plantilla de casos de prueba del docente preparada para registro de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ejecución completo en plantilla del docente con evidencias.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Instrumentos de Prueba: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1600"/>
        <w:gridCol w:w="3160"/>
        <w:tblGridChange w:id="0">
          <w:tblGrid>
            <w:gridCol w:w="800"/>
            <w:gridCol w:w="3800"/>
            <w:gridCol w:w="16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Login exitoso con credenciales válidas de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Bloqueo de sesión tras 3 intentos fallidos consecutivos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Carga automática de lista con deuda calculada al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Filtro de lista por estado PENDIENTE y por 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Búsqueda en tiempo real por nombre parcial (mínimo 3 caracteres)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left"/>
              <w:rPr/>
            </w:pPr>
            <w:sdt>
              <w:sdtPr>
                <w:id w:val="-44545862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Búsqueda por código de usuario no existente → mensaje de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Visualización del desglose: cuota + deudas + multas para usuario moroso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Confirmación de pago: registro en BD y actualización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Avanzar sin cobrar: verificar marcado automático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Descarga del comprobante PDF con número de serie único y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Envío digital del comprobante por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Visualización del reporte mensual consolidado como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Aprobación y exportación del reporte mensual en PDF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Crear nueva multa desde el módulo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Registrar egreso operativo categorizado (mantenimiento)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Compatibilidad visual completa en Firefox 124 (Bootstrap 5.3)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Compatibilidad visual completa en Edge 123 (Bootstrap 5.3)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Expiración de sesión tras timeout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– Chrome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 Pruebas Automatizadas: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esta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Chrome 124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Navegador principal para pruebas de sistema y 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Firefox 124 ESR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Navegador secundario para pruebas de 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Microsoft Edge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Tercer navegador para verificación cross-browser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Plantilla docente (Google Sheets/Excel)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casos de prueba: nombre, pasos, resultado esperado,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ShareX / Snagit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Capturas de pantalla anotadas como evidencias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Elaboración colaborativa del registro de ejecución y reporte de defectos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cbd" w:space="0" w:sz="4" w:val="single"/>
              <w:left w:color="0f6cbd" w:space="0" w:sz="4" w:val="single"/>
              <w:bottom w:color="0f6cbd" w:space="0" w:sz="4" w:val="single"/>
              <w:right w:color="0f6cbd" w:space="0" w:sz="4" w:val="single"/>
            </w:tcBorders>
            <w:shd w:fill="0f6cb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F4 – Nivel 4 – Pruebas End-to-End (Cypress 15.13.1)  |  ISO 29119-2 §8.6 + ISO 25010 §4.2.4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Automatizar y verificar los flujos críticos del sistema completo en navegadores reales, simulando la interacción real del operador y administrador desde la UI hasta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Entrada (ISO 29119)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Salida (ISO 29119)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15.13.1 instalado y configurado en el proyecto (cypress.config.js).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left"/>
              <w:rPr/>
            </w:pPr>
            <w:sdt>
              <w:sdtPr>
                <w:id w:val="5316543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crítico (login→cobro→PDF→logout) PASS en Chrome, Firefox y Edge.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Entorno de pruebas E2E activo con datos de prueba pre-cargados via seeders.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pruebas E2E en estado FAILED en el último pipeline de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Selectores CSS/data-cy definidos en los componentes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Videos de Cypress de los 3 flujos principales generados y archivados.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Scripts de Cypress versionados en rama 'testing/cypress' del repositorio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Capturas de pantalla automáticas de fallos disponibles en cypress/screenshots/.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Instrumentos de Prueba: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1600"/>
        <w:gridCol w:w="3160"/>
        <w:tblGridChange w:id="0">
          <w:tblGrid>
            <w:gridCol w:w="800"/>
            <w:gridCol w:w="3800"/>
            <w:gridCol w:w="16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left"/>
              <w:rPr/>
            </w:pPr>
            <w:sdt>
              <w:sdtPr>
                <w:id w:val="-6170458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crítico: Login → Cargar lista → Buscar usuario → Ver cálculo → Confirmar cobro → Verificar PDF → Logout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E2E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15.13.1 /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left"/>
              <w:rPr/>
            </w:pPr>
            <w:sdt>
              <w:sdtPr>
                <w:id w:val="134043779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pendiente: Login → Buscar usuario → Avanzar sin pagar → Verificar PENDIENTE en BD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RF-06/E2E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/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left"/>
              <w:rPr/>
            </w:pPr>
            <w:sdt>
              <w:sdtPr>
                <w:id w:val="-120060577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reporte: Login admin → Acceder reportes → Verificar datos → Aprobar → Exportar 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RF-09/10/E2E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/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left"/>
              <w:rPr/>
            </w:pPr>
            <w:sdt>
              <w:sdtPr>
                <w:id w:val="212363404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seguridad: Login con credenciales incorrectas → 3 intentos → Bloqueo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RF-01/E2E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/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QR en PDF generado: URL válida y accesible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RF-07/E2E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+ cy.request()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jc w:val="left"/>
              <w:rPr/>
            </w:pPr>
            <w:sdt>
              <w:sdtPr>
                <w:id w:val="112265643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Flujo multa: Admin crea multa → Operador cobra a usuario moroso → Multa incluida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left"/>
              <w:rPr/>
            </w:pPr>
            <w:sdt>
              <w:sdtPr>
                <w:id w:val="143493250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RF-11→04/E2E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 / Chrome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 Pruebas Automatizadas: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esta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Cypress 15.13.1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Framework E2E principal: selectores, aserciones, grabación de vídeo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cypress-axe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Plugin de accesibilidad: verificación de normas WCAG 2.1 en flujos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@cypress/code-coverage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Integración de cobertura de código frontend con los tests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Cypress Cloud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centralizado de resultados E2E con historial de ejecuciones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Pipeline CI/CD para ejecutar Cypress automáticamente en cada push a 'develop'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F5 – Nivel 5 – Pruebas de Carga y Rendimiento (k6 v1.7.0)  |  ISO 25010 §4.2.6 – Eficiencia de Desempeño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 que el sistema web J.A.S.S. QUILCATA mantiene tiempos de respuesta aceptables bajo carga concurrente real, específicamente en los flujos de cobro y generación de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Entrada (ISO 29119)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Salida (ISO 29119)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del sistema (Nivel 3) completadas sin defectos críticos abiertos.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jc w:val="left"/>
              <w:rPr/>
            </w:pPr>
            <w:sdt>
              <w:sdtPr>
                <w:id w:val="-129173256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Tiempo de respuesta P95 ≤ 3 segundos para el flujo de cobro.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v1.7.0 instalado en el entorno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Tasa de error HTTP &lt; 1% bajo carga de 10 usuarios concurrentes.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Scripts de carga k6 versionados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Sin degradación en la integridad de datos MariaDB bajo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left"/>
              <w:rPr/>
            </w:pPr>
            <w:sdt>
              <w:sdtPr>
                <w:id w:val="52488537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Objetivos de rendimiento definidos: ≤3s respuesta, &lt;1% tasa de error, 10 usuarios concurrentes.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 HTML k6 generado y adjunto al informe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Instrumentos de Prueba: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1600"/>
        <w:gridCol w:w="3160"/>
        <w:tblGridChange w:id="0">
          <w:tblGrid>
            <w:gridCol w:w="800"/>
            <w:gridCol w:w="3800"/>
            <w:gridCol w:w="16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TC-K01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Carga sostenida: 10 usuarios concurrentes durante 5 minutos en flujo de cobro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RF-03/04/05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v1.7.0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TC-K02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jc w:val="left"/>
              <w:rPr/>
            </w:pPr>
            <w:sdt>
              <w:sdtPr>
                <w:id w:val="-179725820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Prueba de pico: rampa 1→10 usuarios en 30s → sostenido 2min → bajada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v1.7.0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TC-K03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 de estrés: 20 usuarios para identificar punto de quiebre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v1.7.0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TC-K04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Generación de 50 PDFs concurrentes (DomPDF bajo carga)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+ cy.request()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TC-K05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Tiempo de respuesta endpoint GET /usuarios/buscar bajo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v1.7.0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 Pruebas Automatizadas: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esta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k6 v1.7.0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Scripts de carga en JavaScript; métricas VU, RPS, P95, tasa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Grafana + InfluxDB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en tiempo real de métricas k6 durante la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k6 HTML 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Generación de reporte HTML estático con gráficas de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Apache JMeter 5.6 (alternativa)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Interfaz gráfica para diseño visual de planes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MariaDB SHOW PROCESSLIST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Monitoreo de consultas SQL concurrentes durante las pruebas de carga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0a0a" w:space="0" w:sz="4" w:val="single"/>
              <w:left w:color="5c0a0a" w:space="0" w:sz="4" w:val="single"/>
              <w:bottom w:color="5c0a0a" w:space="0" w:sz="4" w:val="single"/>
              <w:right w:color="5c0a0a" w:space="0" w:sz="4" w:val="single"/>
            </w:tcBorders>
            <w:shd w:fill="5c0a0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F6 – Nivel 6 – Pruebas de Seguridad (ISO/IEC 27001:2022)  |  ISO/IEC 27001:2022 Anexo A + ISO 25010 §4.2.5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 que el sistema implementa los controles de seguridad requeridos para proteger los datos de pago de los usuarios del servicio de agua potable de acuerdo con ISO 27001.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e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Entrada (ISO 29119)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c0a0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Salida (ISO 29119)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REST con Laravel Sanctum completamente implementada.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rechaza 100% de peticiones sin token válido con HTTP 401.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Configuración de HTTPS y headers de seguridad aplicada al servidor Nginx.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rechaza 100% de peticiones con datos inválidos con HTTP 422.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Herramientas de prueba de seguridad instaladas (OWASP ZAP, Burp Suite Community).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vulnerabilidades OWASP Top 10 de severidad Alta o Crítica encontradas.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Inventario de activos de información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Login bloqueado correctamente tras 3 intentos fallidos (Brute Force).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Headers de seguridad HTTP verificados (X-Content-Type, CSP, HSTS).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Instrumentos de Prueba: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1600"/>
        <w:gridCol w:w="3160"/>
        <w:tblGridChange w:id="0">
          <w:tblGrid>
            <w:gridCol w:w="800"/>
            <w:gridCol w:w="3800"/>
            <w:gridCol w:w="16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jc w:val="left"/>
              <w:rPr/>
            </w:pPr>
            <w:sdt>
              <w:sdtPr>
                <w:id w:val="85581390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Acceso a endpoint /pagos sin token → debe retornar HTTP 401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 / OWASP ZAP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jc w:val="left"/>
              <w:rPr/>
            </w:pPr>
            <w:sdt>
              <w:sdtPr>
                <w:id w:val="52186202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Intento de fuerza bruta: 10 intentos de login → bloqueo tras 3 fallidos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 (automatizado)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 Injection en campo búsqueda de usuario: ' OR 1=1--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XSS en campos de formulario de registro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headers HTTP seguros (HSTS, CSP, X-Frame-Options)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OWASP ZAP / cURL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Acceso a datos de otro usuario con token válido propio (IDOR)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RF-03/API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Expiración correcta del token Sanctum tras timeout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TC-SEC08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Cifrado en tránsito: verificar TLS 1.2+ en todos los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Global/API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SSL Labs / cURL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de Pruebas Automatizadas: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esta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OWASP ZAP 2.15 (Zed Attack Proxy)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Escaneo automático de vulnerabilidades web: OWASP Top 10, XSS, SQLi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Postman v11.x (Security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Pruebas manuales de autorización y autenticación de la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Burp Suite Community 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Análisis de tráfico HTTP/S e interceptación de peticiones para pruebas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SSL Labs / testssl.sh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configuración TLS y headers de seguridad del servidor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Laravel Security Checker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Análisis de dependencias PHP con vulnerabilidades conocidas (CVE)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OWASP Dependency-Check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vulnerabilidades en dependencias Laravel/Composer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r w:rsidDel="00000000" w:rsidR="00000000" w:rsidRPr="00000000">
        <w:rPr>
          <w:rtl w:val="0"/>
        </w:rPr>
        <w:t xml:space="preserve">3. MÉTRICAS DE CALIDAD (ISO/IEC 25023)</w:t>
      </w:r>
    </w:p>
    <w:p w:rsidR="00000000" w:rsidDel="00000000" w:rsidP="00000000" w:rsidRDefault="00000000" w:rsidRPr="00000000" w14:paraId="000002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siguientes métricas de calidad son medidas durante y después de la ejecución del plan de pruebas, en correspondencia con ISO/IEC 25023 (Medidas de Calidad del Sistema y del Software):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800"/>
        <w:gridCol w:w="2000"/>
        <w:gridCol w:w="2560"/>
        <w:tblGridChange w:id="0">
          <w:tblGrid>
            <w:gridCol w:w="800"/>
            <w:gridCol w:w="2200"/>
            <w:gridCol w:w="1800"/>
            <w:gridCol w:w="20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 /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ISO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Tasa de éxito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CP_Pass / CP_Total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jc w:val="left"/>
              <w:rPr/>
            </w:pPr>
            <w:sdt>
              <w:sdtPr>
                <w:id w:val="-6252639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≥95% global; 100% RF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29119 / 25010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Cobertura de código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Líneas cubiertas / Total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jc w:val="left"/>
              <w:rPr/>
            </w:pPr>
            <w:sdt>
              <w:sdtPr>
                <w:id w:val="-99345893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≥80% PHPUnit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§Mantenibilidad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Densidad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Defectos / Módulo evaluado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&lt;3 defectos/módulo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Tasa de defectos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Defectos críticos / Total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0% defectos críticos abiertos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9001 Cláusula 8.7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Tiempo de respuesta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Percentil 95 de tiempos 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jc w:val="left"/>
              <w:rPr/>
            </w:pPr>
            <w:sdt>
              <w:sdtPr>
                <w:id w:val="-154338725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≤3 segundos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§Eficiencia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Tasa de error bajo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Req. fallidas / Req. totales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&lt;1% con 10 usuarios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Cobertura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 probados / RF totales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RF-01 a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29119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Tiempo promedio de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Σ(fecha_cierre - fecha_apertura) /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&lt;24 horas defectos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9001 Cláusula 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Tasa de reincidencia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Defectos reabiertos / Defectos cerrados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9001 Cláusula 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Vulnerabilidades seguridad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Vulnerabilidades Alta/Crítica detectadas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vulnerabilidades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27001 Anexo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4. SOFTWARE DE PRUEBAS AUTOMATIZADAS – DETALLE COMPLETO</w:t>
      </w:r>
    </w:p>
    <w:p w:rsidR="00000000" w:rsidDel="00000000" w:rsidP="00000000" w:rsidRDefault="00000000" w:rsidRPr="00000000" w14:paraId="000002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siguiente sección detalla cada herramienta de pruebas utilizada en el proyecto, incluyendo versión, comandos clave, métodos principales y contexto de uso específico en el sistema J.A.S.S. QUILCATA.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a" w:space="0" w:sz="4" w:val="single"/>
              <w:left w:color="1e6b3a" w:space="0" w:sz="4" w:val="single"/>
              <w:bottom w:color="1e6b3a" w:space="0" w:sz="4" w:val="single"/>
              <w:right w:color="1e6b3a" w:space="0" w:sz="4" w:val="single"/>
            </w:tcBorders>
            <w:shd w:fill="1e6b3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Testing Unitario e Integración (Backend)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600"/>
        <w:gridCol w:w="2760"/>
        <w:tblGridChange w:id="0">
          <w:tblGrid>
            <w:gridCol w:w="1800"/>
            <w:gridCol w:w="22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Métodos / Comandos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Framework de pruebas unitarias/integración para PHP/Laravel. Integrado nativamente.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actingAs(), postJson(), assertDatabaseHas(), assertStatus()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 artisan test --coverage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Mockery 1.6.x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Librería de mocking para aislar dependencias (DomPDF, Mailer,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Mockery::mock(), shouldReceive(), times()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Instalado con Laravel via Composer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Laravel Sanctum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Helpers para simular autenticación con tokens en pruebas HTTP.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Sanctum::actingAs($user)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Incluido en laravel/sanctum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PHP Code Coverage (PCOV)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Driver de cobertura de código más rápido que Xdebug para 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 HTML y Clover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php -dextension=pcov artisan test --coverage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1a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Testing E2E (Frontend - Cypress)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600"/>
        <w:gridCol w:w="2760"/>
        <w:tblGridChange w:id="0">
          <w:tblGrid>
            <w:gridCol w:w="1800"/>
            <w:gridCol w:w="22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Métodos / Comandos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Cypress 15.13.1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Framework E2E completo con grabación de vídeo, capturas y aserciones sobre DOM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cy.visit(), cy.get(), cy.intercept(), cy.request()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npx cypress run --browser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cypress-axe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Plugin de accesibilidad WCAG 2.1 integrado en flujos E2E.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cy.checkA11y()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npm install cypress-axe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@cypress/code-coverage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Cobertura de código frontend (JS) durante ejecución E2E.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nyc + Istanbul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npm install @cypress/code-coverage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GitHub Actions (CI)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Pipeline automático que ejecuta Cypress en cada push a 'develop'.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cypress-io/github-action@v6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Archivo .github/workflows/cypress.yml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cbd" w:space="0" w:sz="4" w:val="single"/>
              <w:left w:color="0f6cbd" w:space="0" w:sz="4" w:val="single"/>
              <w:bottom w:color="0f6cbd" w:space="0" w:sz="4" w:val="single"/>
              <w:right w:color="0f6cbd" w:space="0" w:sz="4" w:val="single"/>
            </w:tcBorders>
            <w:shd w:fill="0f6cb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Testing de API 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600"/>
        <w:gridCol w:w="2760"/>
        <w:tblGridChange w:id="0">
          <w:tblGrid>
            <w:gridCol w:w="1800"/>
            <w:gridCol w:w="22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Métodos / Comandos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Postman v11.x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Plataforma de testing de APIs con colecciones, variables de entorno y tests JS automáticos.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pm.test(), pm.expect(), pm.response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Importar colección JASS_QUILCATA.postman_collection.json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Newman 6.x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Runner CLI de colecciones Postman para integración en pipelines CI/CD.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newman run collection.json --environment env.json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npm install -g newman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REST Assured (alternativa)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Librería Java para pruebas de API REST con sintaxis fluida (si se migra a Java).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given().when().then()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aplicable en stack PHP actual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Testing de Carga y Rendimiento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600"/>
        <w:gridCol w:w="2760"/>
        <w:tblGridChange w:id="0">
          <w:tblGrid>
            <w:gridCol w:w="1800"/>
            <w:gridCol w:w="22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Métodos / Comandos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k6 v1.7.0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Herramienta de carga moderna en JavaScript. Scripts versionables en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http.get(), http.post(), check(),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run --vus 10 --duration 5m script.js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k6 HTML 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Plugin para generar reporte HTML estático con gráficas de los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htmlReport(data)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npm install k6-reporter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Grafana + InfluxDB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en tiempo real para visualizar métricas k6 durante la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k6 run --out influxdb=http://localhost:8086/k6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Compose: grafana + influxdb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Apache JMeter 5.6 (alternativa)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Alternativa gráfica para diseño visual de planes de carga.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Thread Group, HTTP Sampler,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GUI: jmeter.bat / jmeter.sh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c0a0a" w:space="0" w:sz="4" w:val="single"/>
              <w:left w:color="5c0a0a" w:space="0" w:sz="4" w:val="single"/>
              <w:bottom w:color="5c0a0a" w:space="0" w:sz="4" w:val="single"/>
              <w:right w:color="5c0a0a" w:space="0" w:sz="4" w:val="single"/>
            </w:tcBorders>
            <w:shd w:fill="5c0a0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Testing de Seguridad (ISO 27001)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600"/>
        <w:gridCol w:w="2760"/>
        <w:tblGridChange w:id="0">
          <w:tblGrid>
            <w:gridCol w:w="1800"/>
            <w:gridCol w:w="22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Métodos / Comandos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OWASP ZAP 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Scanner de seguridad web para detectar OWASP Top 10: XSS, SQLi, CSRF, 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Scan, Passive Scan, Spider,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zap-baseline.py -t http://gemma4/jass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Burp Suite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Proxy de intercepción HTTP/S para análisis manual de tráfico y peticiones.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Intercept, Repeater, Intruder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Configurar proxy 127.0.0.1:8080 en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SSL Labs / testssl.sh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configuración TLS 1.2+, headers HTTP seguros.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testssl.sh https://gemma4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bash testssl.sh --full https://target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OWASP Dependency-Check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Análisis de dependencias Composer con CVEs conocidos.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composer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composer audit --format=json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shd w:fill="59595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Gestión de Defectos y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600"/>
        <w:gridCol w:w="2760"/>
        <w:tblGridChange w:id="0">
          <w:tblGrid>
            <w:gridCol w:w="1800"/>
            <w:gridCol w:w="2200"/>
            <w:gridCol w:w="2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Métodos / Comandos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GitHub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centralizado de defectos con ID, etiquetas de severidad y asignación al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Labels: crítico/alto/medio/bajo; Milestones por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github.com/PK-251/AguaPotable/issues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Google Sheets (plantilla docente)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casos de prueba y seguimiento de ejecución según plantilla del Mg. Arana.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Columnas: ID, Descripción, Condiciones, Pasos, Resultado,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Compartido en Drive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ShareX / Snagit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Capturas de pantalla anotadas con flechas y comentarios como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Captura de región, anotación, exportación PNG/GIF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Carpeta: /evidencias/screenshots/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Cypress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Grabación automática de flujos E2E en MP4 para evidencias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Generado automáticamente en cypress/videos/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Adjuntar en informe final de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rPr/>
      </w:pPr>
      <w:sdt>
        <w:sdtPr>
          <w:id w:val="123300722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MATRIZ DE TRAZABILIDAD RF ↔ CASOS DE PRUEBA</w:t>
          </w:r>
        </w:sdtContent>
      </w:sdt>
    </w:p>
    <w:p w:rsidR="00000000" w:rsidDel="00000000" w:rsidP="00000000" w:rsidRDefault="00000000" w:rsidRPr="00000000" w14:paraId="000002F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matriz garantiza que cada requerimiento funcional (RF-01 a RF-12) está cubierto en al menos una fase de prueba, asegurando la cobertura completa requerida por ISO/IEC 29119-2 y el criterio de aceptación CA-01.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2010"/>
        <w:gridCol w:w="1470"/>
        <w:gridCol w:w="1305"/>
        <w:gridCol w:w="1095"/>
        <w:gridCol w:w="1095"/>
        <w:gridCol w:w="1260"/>
        <w:gridCol w:w="1305"/>
        <w:tblGridChange w:id="0">
          <w:tblGrid>
            <w:gridCol w:w="825"/>
            <w:gridCol w:w="2010"/>
            <w:gridCol w:w="1470"/>
            <w:gridCol w:w="1305"/>
            <w:gridCol w:w="1095"/>
            <w:gridCol w:w="1095"/>
            <w:gridCol w:w="1260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Pruebas 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a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Norma 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Autenticación / Control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TC-S01,S02,S18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TC-I05,I07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TC-U06,U07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TC-SEC01,SEC02,SEC07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27001 A.9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automática lista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TC-S03,S04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TC-U02,U03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§Func.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Búsqueda digital instantánea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TC-S05,S06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TC-I03,I04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TC-SEC03,SEC06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§Func.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Cálculo automático del 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TC-I01,I08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jc w:val="left"/>
              <w:rPr/>
            </w:pPr>
            <w:sdt>
              <w:sdtPr>
                <w:id w:val="-193065702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TC-U01→U04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TC-E01,E06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25023 §M01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Registro digital del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TC-I02,I10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27001 A.18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Registro automático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§Fiab.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Generación comprobante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TC-E01,E05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§Func.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Entrega comprobante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§Usab.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Reporte mensual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TC-I07,I09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§Func.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Validación reporte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9001 Cl. 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Gestión multas y tarifas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§Func.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Gestión egresos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25010 §Func.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Endpoints REST /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jc w:val="left"/>
              <w:rPr/>
            </w:pPr>
            <w:sdt>
              <w:sdtPr>
                <w:id w:val="165867803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TC-I03→I06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TC-U06,U07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jc w:val="left"/>
              <w:rPr/>
            </w:pPr>
            <w:sdt>
              <w:sdtPr>
                <w:id w:val="-155780994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TC-SEC01→SEC08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27001 A.14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BD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Integridad /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TC-I10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TC-U05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9001 Cl. 8.7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E2E 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Flujos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jc w:val="left"/>
              <w:rPr/>
            </w:pPr>
            <w:sdt>
              <w:sdtPr>
                <w:id w:val="-50627798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TC-E01→E06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29119-2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pBdr>
        <w:top w:color="2e75b6" w:space="4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Universidad Continental  |  Pruebas y Calidad de Software  |  </w:t>
    </w:r>
    <w:r w:rsidDel="00000000" w:rsidR="00000000" w:rsidRPr="00000000">
      <w:rPr>
        <w:rFonts w:ascii="Arial" w:cs="Arial" w:eastAsia="Arial" w:hAnsi="Arial"/>
        <w:color w:val="1a3a6b"/>
        <w:sz w:val="16"/>
        <w:szCs w:val="16"/>
        <w:rtl w:val="0"/>
      </w:rPr>
      <w:t xml:space="preserve">Pág.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pBdr>
        <w:bottom w:color="2e75b6" w:space="4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Plan de Pruebas – Sistema Web J.A.S.S. QUILCATA  |  </w:t>
    </w:r>
    <w:r w:rsidDel="00000000" w:rsidR="00000000" w:rsidRPr="00000000">
      <w:rPr>
        <w:rFonts w:ascii="Arial" w:cs="Arial" w:eastAsia="Arial" w:hAnsi="Arial"/>
        <w:b w:val="1"/>
        <w:bCs w:val="1"/>
        <w:color w:val="1a3a6b"/>
        <w:sz w:val="18"/>
        <w:szCs w:val="18"/>
        <w:rtl w:val="0"/>
      </w:rPr>
      <w:t xml:space="preserve">ISO 9001 / 25000 / 29119 / 27000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6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6c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t4GTiCAOqErt7U8S12flPUic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eCgIzMxIYChYIB0ISEhBBcmlhbCBVbmljb2RlIE1TGiUKAjM0Eh8KHQgHQhkKBUFyaWFsEhBBcmlhbCBVbmljb2RlIE1TGiUKAjM1Eh8KHQgHQhkKBUFyaWFsEhBBcmlhbCBVbmljb2RlIE1TGiUKAjM2Eh8KHQgHQhkKBUFyaWFsEhBBcmlhbCBVbmljb2RlIE1TGiUKAjM3Eh8KHQgHQhkKBUFyaWFsEhBBcmlhbCBVbmljb2RlIE1TOAByITFhWmJPV2ZwY2dTbW1GdmJuZ2hZTjQ5QktYaHhmNUd0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