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49D9D" w14:textId="63F9FC51" w:rsidR="00F9200C" w:rsidRDefault="0053357F">
      <w:pPr>
        <w:rPr>
          <w:lang w:val="el-GR"/>
        </w:rPr>
      </w:pPr>
      <w:r>
        <w:rPr>
          <w:lang w:val="el-GR"/>
        </w:rPr>
        <w:t>Αρχαία Ελληνικά</w:t>
      </w:r>
    </w:p>
    <w:p w14:paraId="08519EC6" w14:textId="0C059588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Αντιστοίχιση</w:t>
      </w:r>
    </w:p>
    <w:p w14:paraId="4D4627A5" w14:textId="2D0616E3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Σ/Λ</w:t>
      </w:r>
    </w:p>
    <w:p w14:paraId="7B1F7E1A" w14:textId="7CD9B1B6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Ανοικτού τύπου</w:t>
      </w:r>
    </w:p>
    <w:p w14:paraId="46839D82" w14:textId="526298D2" w:rsidR="0053357F" w:rsidRDefault="0053357F" w:rsidP="0053357F">
      <w:pPr>
        <w:rPr>
          <w:lang w:val="el-GR"/>
        </w:rPr>
      </w:pPr>
      <w:r>
        <w:rPr>
          <w:lang w:val="el-GR"/>
        </w:rPr>
        <w:t>Ιστορία</w:t>
      </w:r>
    </w:p>
    <w:p w14:paraId="2B8D8363" w14:textId="202F85F1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Σ/Λ</w:t>
      </w:r>
    </w:p>
    <w:p w14:paraId="5A322745" w14:textId="06F8E45A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Ανοικτού τύπου</w:t>
      </w:r>
    </w:p>
    <w:p w14:paraId="34DF829C" w14:textId="2FB5E833" w:rsidR="0053357F" w:rsidRDefault="0053357F" w:rsidP="0053357F">
      <w:pPr>
        <w:rPr>
          <w:lang w:val="el-GR"/>
        </w:rPr>
      </w:pPr>
      <w:r>
        <w:rPr>
          <w:lang w:val="el-GR"/>
        </w:rPr>
        <w:t>Λατινικά</w:t>
      </w:r>
    </w:p>
    <w:p w14:paraId="7099BC66" w14:textId="4F397760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Σ/Λ</w:t>
      </w:r>
    </w:p>
    <w:p w14:paraId="6AA57790" w14:textId="308D22EB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Αντιστοίχιση</w:t>
      </w:r>
    </w:p>
    <w:p w14:paraId="1A7BAE26" w14:textId="670B5479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Ανοικτού τύπου</w:t>
      </w:r>
    </w:p>
    <w:p w14:paraId="38B49347" w14:textId="5C645F0B" w:rsidR="0053357F" w:rsidRDefault="0053357F" w:rsidP="0053357F">
      <w:pPr>
        <w:rPr>
          <w:lang w:val="el-GR"/>
        </w:rPr>
      </w:pPr>
      <w:r>
        <w:rPr>
          <w:lang w:val="el-GR"/>
        </w:rPr>
        <w:t>Νέα Ελληνικά</w:t>
      </w:r>
    </w:p>
    <w:p w14:paraId="119F090F" w14:textId="134ADE88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Σ/Λ</w:t>
      </w:r>
    </w:p>
    <w:p w14:paraId="3A47C61C" w14:textId="7BB4C4FA" w:rsidR="0053357F" w:rsidRDefault="0053357F" w:rsidP="0053357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Πολλαπλής επιλογής</w:t>
      </w:r>
    </w:p>
    <w:p w14:paraId="1A7BB373" w14:textId="272BC335" w:rsidR="00503CF7" w:rsidRPr="00503CF7" w:rsidRDefault="0053357F" w:rsidP="00503CF7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Ανοικτού τύπου</w:t>
      </w:r>
    </w:p>
    <w:p w14:paraId="23E556F6" w14:textId="5F336211" w:rsidR="00503CF7" w:rsidRDefault="00503CF7" w:rsidP="00503CF7">
      <w:pPr>
        <w:rPr>
          <w:lang w:val="el-GR"/>
        </w:rPr>
      </w:pPr>
    </w:p>
    <w:p w14:paraId="5146149F" w14:textId="0891E790" w:rsidR="004E2BDC" w:rsidRDefault="004E2BDC" w:rsidP="00503CF7">
      <w:pPr>
        <w:rPr>
          <w:lang w:val="el-GR"/>
        </w:rPr>
      </w:pPr>
    </w:p>
    <w:p w14:paraId="606D43F2" w14:textId="5AD48370" w:rsidR="004E2BDC" w:rsidRDefault="004E2BDC" w:rsidP="00503CF7">
      <w:pPr>
        <w:rPr>
          <w:lang w:val="el-GR"/>
        </w:rPr>
      </w:pPr>
    </w:p>
    <w:p w14:paraId="25C34870" w14:textId="4FBEC7FA" w:rsidR="004E2BDC" w:rsidRDefault="004E2BDC" w:rsidP="00503CF7">
      <w:pPr>
        <w:rPr>
          <w:lang w:val="el-GR"/>
        </w:rPr>
      </w:pPr>
    </w:p>
    <w:p w14:paraId="650AB31C" w14:textId="66862B96" w:rsidR="004E2BDC" w:rsidRDefault="004E2BDC" w:rsidP="00503CF7">
      <w:pPr>
        <w:rPr>
          <w:lang w:val="el-GR"/>
        </w:rPr>
      </w:pPr>
    </w:p>
    <w:p w14:paraId="44430158" w14:textId="59975D5E" w:rsidR="004E2BDC" w:rsidRDefault="004E2BDC" w:rsidP="00503CF7">
      <w:pPr>
        <w:rPr>
          <w:lang w:val="el-GR"/>
        </w:rPr>
      </w:pPr>
    </w:p>
    <w:p w14:paraId="1EE5B52B" w14:textId="6D63FA2D" w:rsidR="004E2BDC" w:rsidRDefault="004E2BDC" w:rsidP="00503CF7">
      <w:pPr>
        <w:rPr>
          <w:lang w:val="el-GR"/>
        </w:rPr>
      </w:pPr>
    </w:p>
    <w:p w14:paraId="2F817C19" w14:textId="1582865A" w:rsidR="004E2BDC" w:rsidRDefault="004E2BDC" w:rsidP="00503CF7">
      <w:pPr>
        <w:rPr>
          <w:lang w:val="el-GR"/>
        </w:rPr>
      </w:pPr>
    </w:p>
    <w:p w14:paraId="4B68F82C" w14:textId="150582C8" w:rsidR="004E2BDC" w:rsidRDefault="004E2BDC" w:rsidP="00503CF7">
      <w:pPr>
        <w:rPr>
          <w:lang w:val="el-GR"/>
        </w:rPr>
      </w:pPr>
    </w:p>
    <w:p w14:paraId="0F77017C" w14:textId="6380A8D1" w:rsidR="004E2BDC" w:rsidRDefault="004E2BDC" w:rsidP="00503CF7">
      <w:pPr>
        <w:rPr>
          <w:lang w:val="el-GR"/>
        </w:rPr>
      </w:pPr>
    </w:p>
    <w:p w14:paraId="59D951A9" w14:textId="011EA447" w:rsidR="004E2BDC" w:rsidRDefault="004E2BDC" w:rsidP="00503CF7">
      <w:pPr>
        <w:rPr>
          <w:lang w:val="el-GR"/>
        </w:rPr>
      </w:pPr>
    </w:p>
    <w:p w14:paraId="0F90F024" w14:textId="46595F55" w:rsidR="004E2BDC" w:rsidRDefault="004E2BDC" w:rsidP="00503CF7">
      <w:pPr>
        <w:rPr>
          <w:lang w:val="el-GR"/>
        </w:rPr>
      </w:pPr>
    </w:p>
    <w:p w14:paraId="6DAB2571" w14:textId="59C8553D" w:rsidR="004E2BDC" w:rsidRDefault="004E2BDC" w:rsidP="00503CF7">
      <w:pPr>
        <w:rPr>
          <w:lang w:val="el-GR"/>
        </w:rPr>
      </w:pPr>
    </w:p>
    <w:p w14:paraId="757AE24B" w14:textId="06484EFC" w:rsidR="004E2BDC" w:rsidRDefault="004E2BDC" w:rsidP="00503CF7">
      <w:pPr>
        <w:rPr>
          <w:lang w:val="el-GR"/>
        </w:rPr>
      </w:pPr>
    </w:p>
    <w:p w14:paraId="1F0AD737" w14:textId="7DEF1F42" w:rsidR="004E2BDC" w:rsidRDefault="004E2BDC" w:rsidP="00503CF7">
      <w:pPr>
        <w:rPr>
          <w:lang w:val="el-GR"/>
        </w:rPr>
      </w:pPr>
    </w:p>
    <w:p w14:paraId="598F35B7" w14:textId="660C885E" w:rsidR="004E2BDC" w:rsidRDefault="004E2BDC" w:rsidP="00503CF7">
      <w:pPr>
        <w:rPr>
          <w:lang w:val="el-GR"/>
        </w:rPr>
      </w:pPr>
    </w:p>
    <w:p w14:paraId="09D864A7" w14:textId="4D9A20BA" w:rsidR="004E2BDC" w:rsidRDefault="004E2BDC" w:rsidP="00503CF7">
      <w:pPr>
        <w:rPr>
          <w:lang w:val="el-GR"/>
        </w:rPr>
      </w:pPr>
    </w:p>
    <w:p w14:paraId="2CE6530B" w14:textId="77777777" w:rsidR="004E2BDC" w:rsidRDefault="004E2BDC" w:rsidP="00503CF7">
      <w:pPr>
        <w:rPr>
          <w:lang w:val="el-GR"/>
        </w:rPr>
      </w:pPr>
    </w:p>
    <w:p w14:paraId="011FE604" w14:textId="3227A99B" w:rsidR="00503CF7" w:rsidRDefault="00503CF7" w:rsidP="00ED5194">
      <w:pPr>
        <w:pStyle w:val="Default"/>
        <w:numPr>
          <w:ilvl w:val="0"/>
          <w:numId w:val="2"/>
        </w:numPr>
        <w:jc w:val="both"/>
        <w:rPr>
          <w:sz w:val="28"/>
          <w:szCs w:val="28"/>
          <w:lang w:val="el-GR"/>
        </w:rPr>
      </w:pPr>
      <w:r w:rsidRPr="00503CF7">
        <w:rPr>
          <w:sz w:val="28"/>
          <w:szCs w:val="28"/>
          <w:lang w:val="el-GR"/>
        </w:rPr>
        <w:lastRenderedPageBreak/>
        <w:t xml:space="preserve">Για τα θέματα </w:t>
      </w:r>
      <w:r w:rsidRPr="00503CF7">
        <w:rPr>
          <w:b/>
          <w:bCs/>
          <w:sz w:val="28"/>
          <w:szCs w:val="28"/>
          <w:lang w:val="el-GR"/>
        </w:rPr>
        <w:t>Α1, Α2, Α3</w:t>
      </w:r>
      <w:r w:rsidRPr="00503CF7">
        <w:rPr>
          <w:sz w:val="28"/>
          <w:szCs w:val="28"/>
          <w:lang w:val="el-GR"/>
        </w:rPr>
        <w:t xml:space="preserve"> των Μαθηματικών ΓΕΛ 2025, δε δίνονται απαντήσεις από τον ΟΕΦΕ παρά μόνο η παραπομπή στο σχολικό εγχειρίδιο (</w:t>
      </w:r>
      <w:r w:rsidRPr="00503CF7">
        <w:rPr>
          <w:i/>
          <w:iCs/>
          <w:sz w:val="28"/>
          <w:szCs w:val="28"/>
          <w:lang w:val="el-GR"/>
        </w:rPr>
        <w:t>Α1. Σχολικό σελίδα186, Α2. Σχολικό σελίδα 76, Α3. Σχολικό σελίδα 161</w:t>
      </w:r>
      <w:r w:rsidRPr="00503CF7">
        <w:rPr>
          <w:sz w:val="28"/>
          <w:szCs w:val="28"/>
          <w:lang w:val="el-GR"/>
        </w:rPr>
        <w:t>)</w:t>
      </w:r>
      <w:r>
        <w:rPr>
          <w:sz w:val="28"/>
          <w:szCs w:val="28"/>
          <w:lang w:val="el-GR"/>
        </w:rPr>
        <w:t xml:space="preserve">. Οι απαντήσεις που έχουν δοθεί στο αντίστοιχο </w:t>
      </w:r>
      <w:r>
        <w:rPr>
          <w:sz w:val="28"/>
          <w:szCs w:val="28"/>
        </w:rPr>
        <w:t>md</w:t>
      </w:r>
      <w:r w:rsidRPr="00503CF7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αρχείο προέρχονται από το Φροντιστήριο Πουκαμισάς που έχουν τόσο τις παραπομπές στις σελίδες του σχολικού βιβλίου όσο και τις απαντήσεις τις ίδιες</w:t>
      </w:r>
      <w:r w:rsidR="009223C7">
        <w:rPr>
          <w:sz w:val="28"/>
          <w:szCs w:val="28"/>
          <w:lang w:val="el-GR"/>
        </w:rPr>
        <w:t xml:space="preserve"> (</w:t>
      </w:r>
      <w:hyperlink r:id="rId5" w:history="1">
        <w:r w:rsidR="004E2BDC" w:rsidRPr="00BA7C94">
          <w:rPr>
            <w:rStyle w:val="Hyperlink"/>
            <w:sz w:val="28"/>
            <w:szCs w:val="28"/>
            <w:lang w:val="el-GR"/>
          </w:rPr>
          <w:t>https://www.poukamisas.gr/wp-content/uploads/2025/06/apantiseis-poukamisas-mathimatika-gel.pdf</w:t>
        </w:r>
      </w:hyperlink>
      <w:r w:rsidR="009223C7">
        <w:rPr>
          <w:sz w:val="28"/>
          <w:szCs w:val="28"/>
          <w:lang w:val="el-GR"/>
        </w:rPr>
        <w:t>).</w:t>
      </w:r>
    </w:p>
    <w:p w14:paraId="23F35F08" w14:textId="1A3032CD" w:rsidR="00274B24" w:rsidRDefault="00274B24" w:rsidP="00274B24">
      <w:pPr>
        <w:pStyle w:val="Default"/>
        <w:numPr>
          <w:ilvl w:val="0"/>
          <w:numId w:val="2"/>
        </w:numPr>
        <w:jc w:val="both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Το ίδιο ισχύει και για τα θέματα Μαθηματικών ΕΠΑΛ 2025 για τις ασκήσεις </w:t>
      </w:r>
      <w:r w:rsidRPr="00274B24">
        <w:rPr>
          <w:b/>
          <w:bCs/>
          <w:sz w:val="28"/>
          <w:szCs w:val="28"/>
          <w:lang w:val="el-GR"/>
        </w:rPr>
        <w:t>Α1, Α2, Α4</w:t>
      </w:r>
      <w:r>
        <w:rPr>
          <w:sz w:val="28"/>
          <w:szCs w:val="28"/>
          <w:lang w:val="el-GR"/>
        </w:rPr>
        <w:t>. Οι απαντήσεις έχουν αντληθεί από το Φροντιστήριο Πουκαμισάς (</w:t>
      </w:r>
      <w:hyperlink r:id="rId6" w:history="1">
        <w:r w:rsidRPr="00904778">
          <w:rPr>
            <w:rStyle w:val="Hyperlink"/>
            <w:sz w:val="28"/>
            <w:szCs w:val="28"/>
            <w:lang w:val="el-GR"/>
          </w:rPr>
          <w:t>https://www.poukamisas.gr/wp-content/uploads/2025/06/apantiseis-poukamisas-mathimatika-epal.pdf</w:t>
        </w:r>
      </w:hyperlink>
      <w:r>
        <w:rPr>
          <w:sz w:val="28"/>
          <w:szCs w:val="28"/>
          <w:lang w:val="el-GR"/>
        </w:rPr>
        <w:t>).</w:t>
      </w:r>
    </w:p>
    <w:p w14:paraId="46199E1E" w14:textId="26877165" w:rsidR="00203247" w:rsidRDefault="00203247" w:rsidP="00274B24">
      <w:pPr>
        <w:pStyle w:val="Default"/>
        <w:numPr>
          <w:ilvl w:val="0"/>
          <w:numId w:val="2"/>
        </w:numPr>
        <w:jc w:val="both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Το ίδιο ισχύει </w:t>
      </w:r>
      <w:r>
        <w:rPr>
          <w:sz w:val="28"/>
          <w:szCs w:val="28"/>
          <w:lang w:val="el-GR"/>
        </w:rPr>
        <w:t xml:space="preserve">και για τα θέματα </w:t>
      </w:r>
      <w:r>
        <w:rPr>
          <w:sz w:val="28"/>
          <w:szCs w:val="28"/>
          <w:lang w:val="el-GR"/>
        </w:rPr>
        <w:t xml:space="preserve">Ιστορίας ΓΕΛ 2024 για τις ασκήσεις </w:t>
      </w:r>
      <w:r w:rsidRPr="00203247">
        <w:rPr>
          <w:b/>
          <w:bCs/>
          <w:sz w:val="28"/>
          <w:szCs w:val="28"/>
          <w:lang w:val="el-GR"/>
        </w:rPr>
        <w:t>Β1, Β2</w:t>
      </w:r>
      <w:r>
        <w:rPr>
          <w:sz w:val="28"/>
          <w:szCs w:val="28"/>
          <w:lang w:val="el-GR"/>
        </w:rPr>
        <w:t xml:space="preserve">. </w:t>
      </w:r>
      <w:r>
        <w:rPr>
          <w:sz w:val="28"/>
          <w:szCs w:val="28"/>
          <w:lang w:val="el-GR"/>
        </w:rPr>
        <w:t xml:space="preserve">Οι </w:t>
      </w:r>
      <w:r>
        <w:rPr>
          <w:sz w:val="28"/>
          <w:szCs w:val="28"/>
          <w:lang w:val="el-GR"/>
        </w:rPr>
        <w:t xml:space="preserve">ενδεικτικές </w:t>
      </w:r>
      <w:r>
        <w:rPr>
          <w:sz w:val="28"/>
          <w:szCs w:val="28"/>
          <w:lang w:val="el-GR"/>
        </w:rPr>
        <w:t xml:space="preserve">απαντήσεις έχουν αντληθεί από το Φροντιστήριο </w:t>
      </w:r>
      <w:r>
        <w:rPr>
          <w:sz w:val="28"/>
          <w:szCs w:val="28"/>
          <w:lang w:val="el-GR"/>
        </w:rPr>
        <w:t>ΔΙΑΚΡΟΤΗΜΑ (</w:t>
      </w:r>
      <w:hyperlink r:id="rId7" w:history="1">
        <w:r w:rsidRPr="004F4AD2">
          <w:rPr>
            <w:rStyle w:val="Hyperlink"/>
            <w:sz w:val="28"/>
            <w:szCs w:val="28"/>
            <w:lang w:val="el-GR"/>
          </w:rPr>
          <w:t>https://www.panellinies.net/wp-content/uploads/2024/06/istoria_2024_ap13.pdf</w:t>
        </w:r>
      </w:hyperlink>
      <w:r>
        <w:rPr>
          <w:sz w:val="28"/>
          <w:szCs w:val="28"/>
          <w:lang w:val="el-GR"/>
        </w:rPr>
        <w:t>)</w:t>
      </w:r>
      <w:r w:rsidR="00B90504">
        <w:rPr>
          <w:sz w:val="28"/>
          <w:szCs w:val="28"/>
          <w:lang w:val="el-GR"/>
        </w:rPr>
        <w:t>,</w:t>
      </w:r>
      <w:r>
        <w:rPr>
          <w:sz w:val="28"/>
          <w:szCs w:val="28"/>
          <w:lang w:val="el-GR"/>
        </w:rPr>
        <w:t xml:space="preserve"> καθώς δεν υπήρχαν ούτε στο </w:t>
      </w:r>
      <w:r>
        <w:rPr>
          <w:sz w:val="28"/>
          <w:szCs w:val="28"/>
          <w:lang w:val="el-GR"/>
        </w:rPr>
        <w:t>Φροντιστήριο Πουκαμισάς</w:t>
      </w:r>
      <w:r>
        <w:rPr>
          <w:sz w:val="28"/>
          <w:szCs w:val="28"/>
          <w:lang w:val="el-GR"/>
        </w:rPr>
        <w:t>.</w:t>
      </w:r>
    </w:p>
    <w:p w14:paraId="370D6B23" w14:textId="6B726D3F" w:rsidR="00BB47A1" w:rsidRDefault="00ED5194" w:rsidP="00ED5194">
      <w:pPr>
        <w:pStyle w:val="Default"/>
        <w:numPr>
          <w:ilvl w:val="0"/>
          <w:numId w:val="2"/>
        </w:numPr>
        <w:jc w:val="both"/>
        <w:rPr>
          <w:sz w:val="28"/>
          <w:szCs w:val="28"/>
          <w:lang w:val="el-GR"/>
        </w:rPr>
      </w:pPr>
      <w:r>
        <w:rPr>
          <w:noProof/>
          <w:sz w:val="28"/>
          <w:szCs w:val="28"/>
          <w:lang w:val="el-G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B4C806" wp14:editId="7F2048BE">
                <wp:simplePos x="0" y="0"/>
                <wp:positionH relativeFrom="column">
                  <wp:posOffset>-789410</wp:posOffset>
                </wp:positionH>
                <wp:positionV relativeFrom="paragraph">
                  <wp:posOffset>29036</wp:posOffset>
                </wp:positionV>
                <wp:extent cx="947292" cy="736783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292" cy="736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D43EC" w14:textId="78D13954" w:rsidR="00ED5194" w:rsidRDefault="00ED5194">
                            <w:r>
                              <w:t>To be investigated!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B4C8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2.15pt;margin-top:2.3pt;width:74.6pt;height:5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" filled="f" stroked="f" strokeweight=".5pt">
                <v:textbox>
                  <w:txbxContent>
                    <w:p w14:paraId="1E1D43EC" w14:textId="78D13954" w:rsidR="00ED5194" w:rsidRDefault="00ED5194">
                      <w:r>
                        <w:t>To be investigated!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el-G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2B667" wp14:editId="5F10CFAD">
                <wp:simplePos x="0" y="0"/>
                <wp:positionH relativeFrom="column">
                  <wp:posOffset>-789410</wp:posOffset>
                </wp:positionH>
                <wp:positionV relativeFrom="paragraph">
                  <wp:posOffset>2723</wp:posOffset>
                </wp:positionV>
                <wp:extent cx="920978" cy="776253"/>
                <wp:effectExtent l="0" t="0" r="0" b="5080"/>
                <wp:wrapNone/>
                <wp:docPr id="1" name="Rectangle: Folded Corn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978" cy="776253"/>
                        </a:xfrm>
                        <a:prstGeom prst="foldedCorne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D75128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1" o:spid="_x0000_s1026" type="#_x0000_t65" style="position:absolute;margin-left:-62.15pt;margin-top:.2pt;width:72.5pt;height:6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" adj="18000" fillcolor="#b4c6e7 [1300]" stroked="f" strokeweight="1pt">
                <v:stroke joinstyle="miter"/>
              </v:shape>
            </w:pict>
          </mc:Fallback>
        </mc:AlternateContent>
      </w:r>
      <w:r w:rsidR="004E2BDC">
        <w:rPr>
          <w:sz w:val="28"/>
          <w:szCs w:val="28"/>
          <w:lang w:val="el-GR"/>
        </w:rPr>
        <w:t>Στις ερωτήσεις κλειστού τύπου στα θέματα Φυσικής 2025</w:t>
      </w:r>
      <w:r w:rsidR="00490988" w:rsidRPr="00490988">
        <w:rPr>
          <w:sz w:val="28"/>
          <w:szCs w:val="28"/>
          <w:lang w:val="el-GR"/>
        </w:rPr>
        <w:t>, 2024</w:t>
      </w:r>
      <w:r w:rsidR="004E2BDC">
        <w:rPr>
          <w:sz w:val="28"/>
          <w:szCs w:val="28"/>
          <w:lang w:val="el-GR"/>
        </w:rPr>
        <w:t xml:space="preserve"> </w:t>
      </w:r>
      <w:r w:rsidR="00AB32B5">
        <w:rPr>
          <w:sz w:val="28"/>
          <w:szCs w:val="28"/>
          <w:lang w:val="el-GR"/>
        </w:rPr>
        <w:t xml:space="preserve">(Β1, </w:t>
      </w:r>
      <w:r w:rsidR="00490988">
        <w:rPr>
          <w:sz w:val="28"/>
          <w:szCs w:val="28"/>
        </w:rPr>
        <w:t>B</w:t>
      </w:r>
      <w:r w:rsidR="00490988" w:rsidRPr="00490988">
        <w:rPr>
          <w:sz w:val="28"/>
          <w:szCs w:val="28"/>
          <w:lang w:val="el-GR"/>
        </w:rPr>
        <w:t xml:space="preserve">2, </w:t>
      </w:r>
      <w:r w:rsidR="00AB32B5">
        <w:rPr>
          <w:sz w:val="28"/>
          <w:szCs w:val="28"/>
          <w:lang w:val="el-GR"/>
        </w:rPr>
        <w:t xml:space="preserve">Β3) </w:t>
      </w:r>
      <w:r w:rsidR="004E2BDC">
        <w:rPr>
          <w:sz w:val="28"/>
          <w:szCs w:val="28"/>
          <w:lang w:val="el-GR"/>
        </w:rPr>
        <w:t xml:space="preserve">απαιτείται και αιτιολόγηση της απάντησης. Έτσι, </w:t>
      </w:r>
      <w:r w:rsidR="00AB32B5">
        <w:rPr>
          <w:sz w:val="28"/>
          <w:szCs w:val="28"/>
          <w:lang w:val="el-GR"/>
        </w:rPr>
        <w:t xml:space="preserve">τα </w:t>
      </w:r>
      <w:r w:rsidR="00AB32B5">
        <w:rPr>
          <w:sz w:val="28"/>
          <w:szCs w:val="28"/>
        </w:rPr>
        <w:t>choices</w:t>
      </w:r>
      <w:r w:rsidR="00AB32B5" w:rsidRPr="00AB32B5">
        <w:rPr>
          <w:sz w:val="28"/>
          <w:szCs w:val="28"/>
          <w:lang w:val="el-GR"/>
        </w:rPr>
        <w:t xml:space="preserve"> (</w:t>
      </w:r>
      <w:r w:rsidR="00AB32B5">
        <w:rPr>
          <w:sz w:val="28"/>
          <w:szCs w:val="28"/>
          <w:lang w:val="el-GR"/>
        </w:rPr>
        <w:t xml:space="preserve">α, β, γ, </w:t>
      </w:r>
      <w:r w:rsidR="00AB32B5">
        <w:rPr>
          <w:sz w:val="28"/>
          <w:szCs w:val="28"/>
        </w:rPr>
        <w:t>i</w:t>
      </w:r>
      <w:r w:rsidR="00AB32B5" w:rsidRPr="00AB32B5">
        <w:rPr>
          <w:sz w:val="28"/>
          <w:szCs w:val="28"/>
          <w:lang w:val="el-GR"/>
        </w:rPr>
        <w:t xml:space="preserve">, </w:t>
      </w:r>
      <w:r w:rsidR="00AB32B5">
        <w:rPr>
          <w:sz w:val="28"/>
          <w:szCs w:val="28"/>
        </w:rPr>
        <w:t>ii</w:t>
      </w:r>
      <w:r w:rsidR="00AB32B5" w:rsidRPr="00AB32B5">
        <w:rPr>
          <w:sz w:val="28"/>
          <w:szCs w:val="28"/>
          <w:lang w:val="el-GR"/>
        </w:rPr>
        <w:t xml:space="preserve"> </w:t>
      </w:r>
      <w:r w:rsidR="00AB32B5">
        <w:rPr>
          <w:sz w:val="28"/>
          <w:szCs w:val="28"/>
          <w:lang w:val="el-GR"/>
        </w:rPr>
        <w:t xml:space="preserve">κλπ) έχουν ενσωματωθεί στο </w:t>
      </w:r>
      <w:r w:rsidR="00AB32B5">
        <w:rPr>
          <w:sz w:val="28"/>
          <w:szCs w:val="28"/>
        </w:rPr>
        <w:t>question</w:t>
      </w:r>
      <w:r w:rsidR="00AB32B5" w:rsidRPr="00AB32B5">
        <w:rPr>
          <w:sz w:val="28"/>
          <w:szCs w:val="28"/>
          <w:lang w:val="el-GR"/>
        </w:rPr>
        <w:t xml:space="preserve"> </w:t>
      </w:r>
      <w:r w:rsidR="00AB32B5">
        <w:rPr>
          <w:sz w:val="28"/>
          <w:szCs w:val="28"/>
          <w:lang w:val="el-GR"/>
        </w:rPr>
        <w:t xml:space="preserve">και το πεδίο </w:t>
      </w:r>
      <w:r w:rsidR="00AB32B5">
        <w:rPr>
          <w:sz w:val="28"/>
          <w:szCs w:val="28"/>
        </w:rPr>
        <w:t>choices</w:t>
      </w:r>
      <w:r w:rsidR="00AB32B5" w:rsidRPr="00AB32B5">
        <w:rPr>
          <w:sz w:val="28"/>
          <w:szCs w:val="28"/>
          <w:lang w:val="el-GR"/>
        </w:rPr>
        <w:t xml:space="preserve"> </w:t>
      </w:r>
      <w:r w:rsidR="00AB32B5">
        <w:rPr>
          <w:sz w:val="28"/>
          <w:szCs w:val="28"/>
          <w:lang w:val="el-GR"/>
        </w:rPr>
        <w:t xml:space="preserve">είναι κενό </w:t>
      </w:r>
      <w:r w:rsidR="00AB32B5" w:rsidRPr="00AB32B5">
        <w:rPr>
          <w:sz w:val="28"/>
          <w:szCs w:val="28"/>
          <w:lang w:val="el-GR"/>
        </w:rPr>
        <w:t xml:space="preserve">[] </w:t>
      </w:r>
      <w:r w:rsidR="00AB32B5">
        <w:rPr>
          <w:sz w:val="28"/>
          <w:szCs w:val="28"/>
          <w:lang w:val="el-GR"/>
        </w:rPr>
        <w:t>για να μπορέσει να μαρκαριστεί η ερώτηση ως ανοιχτού τύπου</w:t>
      </w:r>
      <w:r w:rsidR="004E2BDC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</w:p>
    <w:p w14:paraId="1FD604D9" w14:textId="291E5D40" w:rsidR="00FC106D" w:rsidRPr="00BB47A1" w:rsidRDefault="00FC106D" w:rsidP="00ED5194">
      <w:pPr>
        <w:pStyle w:val="Default"/>
        <w:numPr>
          <w:ilvl w:val="0"/>
          <w:numId w:val="2"/>
        </w:numPr>
        <w:jc w:val="both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Στις απαντήσεις της Ανατομίας/Φυσιολογίας 2025 (ΕΠΑΛ) αναγράφονται και οι σελίδες του σχολικού εγχειριδίου στις οποίες εντοπίζονται οι σωστές απαντήσεις.</w:t>
      </w:r>
      <w:r w:rsidR="008251CD">
        <w:rPr>
          <w:sz w:val="28"/>
          <w:szCs w:val="28"/>
          <w:lang w:val="el-GR"/>
        </w:rPr>
        <w:t xml:space="preserve"> Τις κρατάμε ως έχουν στα </w:t>
      </w:r>
      <w:r w:rsidR="008251CD">
        <w:rPr>
          <w:sz w:val="28"/>
          <w:szCs w:val="28"/>
        </w:rPr>
        <w:t>md</w:t>
      </w:r>
      <w:r w:rsidR="008251CD" w:rsidRPr="008251CD">
        <w:rPr>
          <w:sz w:val="28"/>
          <w:szCs w:val="28"/>
          <w:lang w:val="el-GR"/>
        </w:rPr>
        <w:t xml:space="preserve"> </w:t>
      </w:r>
      <w:r w:rsidR="008251CD">
        <w:rPr>
          <w:sz w:val="28"/>
          <w:szCs w:val="28"/>
        </w:rPr>
        <w:t>files</w:t>
      </w:r>
      <w:r w:rsidR="008251CD" w:rsidRPr="008251CD">
        <w:rPr>
          <w:sz w:val="28"/>
          <w:szCs w:val="28"/>
          <w:lang w:val="el-GR"/>
        </w:rPr>
        <w:t xml:space="preserve"> </w:t>
      </w:r>
      <w:r w:rsidR="008251CD">
        <w:rPr>
          <w:sz w:val="28"/>
          <w:szCs w:val="28"/>
          <w:lang w:val="el-GR"/>
        </w:rPr>
        <w:t>ή τις αφαιρούμε</w:t>
      </w:r>
      <w:r w:rsidR="008251CD" w:rsidRPr="008251CD">
        <w:rPr>
          <w:sz w:val="28"/>
          <w:szCs w:val="28"/>
          <w:lang w:val="el-GR"/>
        </w:rPr>
        <w:t>;</w:t>
      </w:r>
    </w:p>
    <w:sectPr w:rsidR="00FC106D" w:rsidRPr="00BB4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43FAD"/>
    <w:multiLevelType w:val="hybridMultilevel"/>
    <w:tmpl w:val="7F96349A"/>
    <w:lvl w:ilvl="0" w:tplc="4CAA71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83F2E"/>
    <w:multiLevelType w:val="hybridMultilevel"/>
    <w:tmpl w:val="1F5ED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7F"/>
    <w:rsid w:val="00203247"/>
    <w:rsid w:val="00274B24"/>
    <w:rsid w:val="00490988"/>
    <w:rsid w:val="004E2BDC"/>
    <w:rsid w:val="00503CF7"/>
    <w:rsid w:val="0053357F"/>
    <w:rsid w:val="008251CD"/>
    <w:rsid w:val="009223C7"/>
    <w:rsid w:val="00AB32B5"/>
    <w:rsid w:val="00B90504"/>
    <w:rsid w:val="00BB47A1"/>
    <w:rsid w:val="00EA4B33"/>
    <w:rsid w:val="00ED5194"/>
    <w:rsid w:val="00F9200C"/>
    <w:rsid w:val="00F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5214"/>
  <w15:chartTrackingRefBased/>
  <w15:docId w15:val="{EBEBB8E9-A6E5-48D4-9921-A19344AC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57F"/>
    <w:pPr>
      <w:ind w:left="720"/>
      <w:contextualSpacing/>
    </w:pPr>
  </w:style>
  <w:style w:type="paragraph" w:customStyle="1" w:styleId="Default">
    <w:name w:val="Default"/>
    <w:rsid w:val="00503C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2B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anellinies.net/wp-content/uploads/2024/06/istoria_2024_ap1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ukamisas.gr/wp-content/uploads/2025/06/apantiseis-poukamisas-mathimatika-epal.pdf" TargetMode="External"/><Relationship Id="rId5" Type="http://schemas.openxmlformats.org/officeDocument/2006/relationships/hyperlink" Target="https://www.poukamisas.gr/wp-content/uploads/2025/06/apantiseis-poukamisas-mathimatika-gel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Panagiota Kyriazi</dc:creator>
  <cp:keywords/>
  <dc:description/>
  <cp:lastModifiedBy>Panagiota Kyriazi</cp:lastModifiedBy>
  <cp:revision>13</cp:revision>
  <dcterms:created xsi:type="dcterms:W3CDTF">2026-02-10T13:50:00Z</dcterms:created>
  <dcterms:modified xsi:type="dcterms:W3CDTF">2026-03-03T11:34:00Z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81845d78-8098-4e2a-bd67-7029e274ba23</vt:lpwstr>
  </property>
</Properties>
</file>