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Индивидуальный образовательный маршрут</w:t>
      </w:r>
    </w:p>
    <w:p>
      <w:r>
        <w:t>Отчёт сформирован: 27.01.2026 10:37</w:t>
      </w:r>
    </w:p>
    <w:p/>
    <w:p>
      <w:pPr>
        <w:pStyle w:val="Heading1"/>
      </w:pPr>
      <w:r>
        <w:t>Цели</w:t>
      </w:r>
    </w:p>
    <w:p>
      <w:pPr>
        <w:pStyle w:val="Heading2"/>
      </w:pPr>
      <w:r>
        <w:t>АТААЦ</w:t>
      </w:r>
    </w:p>
    <w:p>
      <w:r>
        <w:t>Тип: Проект</w:t>
      </w:r>
    </w:p>
    <w:p>
      <w:r>
        <w:t>Статус: Новая</w:t>
      </w:r>
    </w:p>
    <w:p>
      <w:r>
        <w:t>Плановая дата: 2007-12-12</w:t>
      </w:r>
    </w:p>
    <w:p>
      <w:r>
        <w:t>Фактическая дата: 2008-01-02</w:t>
      </w:r>
    </w:p>
    <w:p>
      <w:r>
        <w:t>Биба</w:t>
      </w:r>
    </w:p>
    <w:p/>
    <w:p>
      <w:pPr>
        <w:pStyle w:val="Heading1"/>
      </w:pPr>
      <w:r>
        <w:t>Навыки</w:t>
      </w:r>
    </w:p>
    <w:p>
      <w:r>
        <w:t>Навыки не указаны</w:t>
      </w:r>
    </w:p>
    <w:p>
      <w:pPr>
        <w:pStyle w:val="Heading1"/>
      </w:pPr>
      <w:r>
        <w:t>Компетенции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Компетенция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Средний уровень</w:t>
            </w:r>
          </w:p>
        </w:tc>
      </w:tr>
      <w:tr>
        <w:tc>
          <w:tcPr>
            <w:tcW w:type="dxa" w:w="2880"/>
          </w:tcPr>
          <w:p>
            <w:r>
              <w:t>Работа с БД</w:t>
            </w:r>
          </w:p>
        </w:tc>
        <w:tc>
          <w:tcPr>
            <w:tcW w:type="dxa" w:w="2880"/>
          </w:tcPr>
          <w:p>
            <w:r>
              <w:t>Технические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Презентация результатов</w:t>
            </w:r>
          </w:p>
        </w:tc>
        <w:tc>
          <w:tcPr>
            <w:tcW w:type="dxa" w:w="2880"/>
          </w:tcPr>
          <w:p>
            <w:r>
              <w:t>Коммуникативные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Управление проектами</w:t>
            </w:r>
          </w:p>
        </w:tc>
        <w:tc>
          <w:tcPr>
            <w:tcW w:type="dxa" w:w="2880"/>
          </w:tcPr>
          <w:p>
            <w:r>
              <w:t>Организационные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</w:tbl>
    <w:p>
      <w:pPr>
        <w:pStyle w:val="Heading1"/>
      </w:pPr>
      <w:r>
        <w:t>Слабые зоны</w:t>
      </w:r>
    </w:p>
    <w:p>
      <w:r>
        <w:t>Слабых зон не обнаружено</w:t>
      </w:r>
    </w:p>
    <w:p>
      <w:pPr>
        <w:pStyle w:val="Heading1"/>
      </w:pPr>
      <w:r>
        <w:t>Достижения</w:t>
      </w:r>
    </w:p>
    <w:p>
      <w:pPr>
        <w:pStyle w:val="ListBullet"/>
      </w:pPr>
      <w:r>
        <w:t>Старт — Создана первая цель</w:t>
      </w:r>
    </w:p>
    <w:p>
      <w:pPr>
        <w:pStyle w:val="Heading1"/>
      </w:pPr>
      <w:r>
        <w:t>Цели на семестр</w:t>
      </w:r>
    </w:p>
    <w:p>
      <w:r>
        <w:t>Цели на семестр не установлены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