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titel" w:displacedByCustomXml="next" w:id="0"/>
    <w:sdt>
      <w:sdtPr>
        <w:id w:val="-59333434"/>
        <w:docPartObj>
          <w:docPartGallery w:val="Cover Pages"/>
          <w:docPartUnique/>
        </w:docPartObj>
      </w:sdtPr>
      <w:sdtEndPr>
        <w:rPr>
          <w:b/>
          <w:color w:val="000000" w:themeColor="text1"/>
        </w:rPr>
      </w:sdtEndPr>
      <w:sdtContent>
        <w:p w:rsidR="00135641" w:rsidRDefault="00135641" w14:paraId="331663E7" w14:textId="22A6B10D"/>
        <w:p w:rsidR="00135641" w:rsidRDefault="00135641" w14:paraId="7C3A408F" w14:textId="431806BC">
          <w:pPr>
            <w:rPr>
              <w:color w:val="000000" w:themeColor="tex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A8E691" wp14:editId="18A207D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4A4A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04C33" w:rsidRDefault="00D8390F" w14:paraId="71ADFD5D" w14:textId="026D022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August 7,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    <w:pict w14:anchorId="2ADCF31E">
                  <v:shapetype id="_x0000_t202" coordsize="21600,21600" o:spt="202" path="m,l,21600r21600,l21600,xe" w14:anchorId="06A8E691">
                    <v:stroke joinstyle="miter"/>
                    <v:path gradientshapeok="t" o:connecttype="rect"/>
                  </v:shapetype>
                  <v:shape id="Text Box 111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>
                    <v:textbox style="mso-fit-shape-to-text:t" inset="0,0,0,0">
                      <w:txbxContent>
                        <w:sdt>
                          <w:sdtPr>
                            <w:id w:val="1133806184"/>
                            <w:rPr>
                              <w:caps/>
                              <w:color w:val="4E4A4A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4C33" w:rsidRDefault="00D8390F" w14:paraId="6F15D8BA" w14:textId="026D022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August 7,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B13A1AB" wp14:editId="14FB84B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135641" w:rsidR="00604C33" w:rsidRDefault="004F084C" w14:paraId="3AA74849" w14:textId="298BB30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4C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US"/>
                                      </w:rPr>
                                      <w:t>Change process management vodafoneziggo</w:t>
                                    </w:r>
                                  </w:sdtContent>
                                </w:sdt>
                              </w:p>
                              <w:p w:rsidRPr="00135641" w:rsidR="00604C33" w:rsidRDefault="004F084C" w14:paraId="3E8CFC40" w14:textId="7C53CC3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04E07" w:rsidR="00604C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135641" w:rsidR="00604C3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D8390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Version 1.0</w:t>
                                </w:r>
                                <w:r w:rsidR="004C6D2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604C3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    <w:pict w14:anchorId="418B4000">
                  <v:shape id="Text Box 11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w14:anchorId="1B13A1AB">
                    <v:textbox inset="0,0,0,0">
                      <w:txbxContent>
                        <w:p w:rsidRPr="00135641" w:rsidR="00604C33" w:rsidRDefault="00000000" w14:paraId="7462229D" w14:textId="298BB30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id w:val="911910833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4C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Change process management vodafoneziggo</w:t>
                              </w:r>
                            </w:sdtContent>
                          </w:sdt>
                        </w:p>
                        <w:p w:rsidRPr="00135641" w:rsidR="00604C33" w:rsidRDefault="00000000" w14:paraId="095E0A72" w14:textId="7C53CC3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id w:val="1509234902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04E07" w:rsidR="00604C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  <w:r w:rsidRPr="00135641" w:rsidR="00604C3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D8390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Version 1.0</w:t>
                          </w:r>
                          <w:r w:rsidR="004C6D2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604C3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FB7FFF" wp14:editId="336A191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4C6D2F" w:rsidR="00604C33" w:rsidRDefault="004F084C" w14:paraId="7C5F5CAC" w14:textId="35C1152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E4A4A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4A4A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C6D2F" w:rsidR="00604C33">
                                      <w:rPr>
                                        <w:caps/>
                                        <w:color w:val="4E4A4A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CHange Management</w:t>
                                    </w:r>
                                  </w:sdtContent>
                                </w:sdt>
                              </w:p>
                              <w:p w:rsidRPr="004C6D2F" w:rsidR="00604C33" w:rsidP="000D24F9" w:rsidRDefault="005158C5" w14:paraId="71733229" w14:textId="65F68528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696464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9D3511" w:themeColor="accent1" w:themeShade="BF"/>
                                    <w:spacing w:val="-10"/>
                                    <w:sz w:val="52"/>
                                    <w:szCs w:val="52"/>
                                    <w:lang w:val="en-US"/>
                                  </w:rPr>
                                  <w:t>Change Spreading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    <w:pict w14:anchorId="0FFBDC66">
                  <v:shape id="Text Box 113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w14:anchorId="08FB7FFF">
                    <v:textbox inset="0,0,0,0">
                      <w:txbxContent>
                        <w:p w:rsidRPr="004C6D2F" w:rsidR="00604C33" w:rsidRDefault="00000000" w14:paraId="28F9DFDA" w14:textId="35C11523">
                          <w:pPr>
                            <w:pStyle w:val="NoSpacing"/>
                            <w:jc w:val="right"/>
                            <w:rPr>
                              <w:caps/>
                              <w:color w:val="4E4A4A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id w:val="1042514136"/>
                              <w:rPr>
                                <w:caps/>
                                <w:color w:val="4E4A4A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C6D2F" w:rsidR="00604C33">
                                <w:rPr>
                                  <w:caps/>
                                  <w:color w:val="4E4A4A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CHange Management</w:t>
                              </w:r>
                            </w:sdtContent>
                          </w:sdt>
                        </w:p>
                        <w:p w:rsidRPr="004C6D2F" w:rsidR="00604C33" w:rsidP="000D24F9" w:rsidRDefault="005158C5" w14:paraId="4D4B4068" w14:textId="65F68528">
                          <w:pPr>
                            <w:pStyle w:val="NoSpacing"/>
                            <w:jc w:val="right"/>
                            <w:rPr>
                              <w:smallCaps/>
                              <w:color w:val="696464" w:themeColor="text2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color w:val="9D3511" w:themeColor="accent1" w:themeShade="BF"/>
                              <w:spacing w:val="-10"/>
                              <w:sz w:val="52"/>
                              <w:szCs w:val="52"/>
                              <w:lang w:val="en-US"/>
                            </w:rPr>
                            <w:t>Change Spreading Process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851CE85" wp14:editId="456C702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    <w:pict w14:anchorId="1E20E234">
                  <v:group id="Group 114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7E5EE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style="position:absolute;width:2286;height:87820;visibility:visible;mso-wrap-style:square;v-text-anchor:middle" o:spid="_x0000_s1027" fillcolor="#9b2d1f [3205]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/>
                    <v:rect id="Rectangle 116" style="position:absolute;top:89154;width:2286;height:2286;visibility:visible;mso-wrap-style:square;v-text-anchor:middle" o:spid="_x0000_s1028" fillcolor="#d34817 [3204]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bookmarkEnd w:id="0"/>
    <w:p w:rsidR="00435E0A" w:rsidRDefault="00435E0A" w14:paraId="02D6943C" w14:textId="77777777">
      <w:pPr>
        <w:rPr>
          <w:rFonts w:asciiTheme="majorHAnsi" w:hAnsiTheme="majorHAnsi" w:eastAsiaTheme="majorEastAsia" w:cstheme="majorBidi"/>
          <w:color w:val="9D3511" w:themeColor="accent1" w:themeShade="BF"/>
          <w:sz w:val="30"/>
          <w:szCs w:val="30"/>
        </w:rPr>
      </w:pPr>
      <w:r>
        <w:br w:type="page"/>
      </w:r>
    </w:p>
    <w:p w:rsidRPr="00136920" w:rsidR="00954D19" w:rsidP="006E57B7" w:rsidRDefault="00DD2F78" w14:paraId="4644EB45" w14:textId="55D86A73">
      <w:pPr>
        <w:pStyle w:val="Heading1"/>
      </w:pPr>
      <w:bookmarkStart w:name="_Toc662569651" w:id="1"/>
      <w:r>
        <w:t>Document Information</w:t>
      </w:r>
      <w:bookmarkEnd w:id="1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82"/>
        <w:gridCol w:w="7502"/>
      </w:tblGrid>
      <w:tr w:rsidRPr="00136920" w:rsidR="00393219" w:rsidTr="00116DEC" w14:paraId="6821440F" w14:textId="77777777">
        <w:tc>
          <w:tcPr>
            <w:tcW w:w="1705" w:type="dxa"/>
          </w:tcPr>
          <w:p w:rsidRPr="00136920" w:rsidR="004F7031" w:rsidP="002A2CED" w:rsidRDefault="004F7031" w14:paraId="5D029141" w14:textId="2BC3FFDF">
            <w:pPr>
              <w:pStyle w:val="ZDocumentinformatieReferentiekopjes"/>
              <w:rPr>
                <w:color w:val="000000" w:themeColor="text1"/>
              </w:rPr>
            </w:pPr>
          </w:p>
        </w:tc>
        <w:tc>
          <w:tcPr>
            <w:tcW w:w="7617" w:type="dxa"/>
          </w:tcPr>
          <w:p w:rsidRPr="00136920" w:rsidR="004F7031" w:rsidP="0015763E" w:rsidRDefault="004F7031" w14:paraId="468B46A0" w14:textId="14D78989">
            <w:pPr>
              <w:pStyle w:val="ZDocumentinformatieReferentiekopjes"/>
              <w:rPr>
                <w:color w:val="000000" w:themeColor="text1"/>
              </w:rPr>
            </w:pPr>
          </w:p>
        </w:tc>
      </w:tr>
      <w:tr w:rsidRPr="00136920" w:rsidR="004F7031" w:rsidTr="00116DEC" w14:paraId="294A431B" w14:textId="77777777">
        <w:tc>
          <w:tcPr>
            <w:tcW w:w="1705" w:type="dxa"/>
          </w:tcPr>
          <w:p w:rsidRPr="00136920" w:rsidR="004F7031" w:rsidP="002A2CED" w:rsidRDefault="004F7031" w14:paraId="5F3CEEC8" w14:textId="193BE335">
            <w:pPr>
              <w:pStyle w:val="ZDocumentinformatieReferentiekopjes"/>
              <w:rPr>
                <w:color w:val="000000" w:themeColor="text1"/>
              </w:rPr>
            </w:pPr>
          </w:p>
        </w:tc>
        <w:tc>
          <w:tcPr>
            <w:tcW w:w="7617" w:type="dxa"/>
          </w:tcPr>
          <w:p w:rsidRPr="00136920" w:rsidR="004F7031" w:rsidP="004F7031" w:rsidRDefault="004F7031" w14:paraId="3FA147BF" w14:textId="77777777">
            <w:pPr>
              <w:pStyle w:val="ZDocumentinformatieReferentiekopjes"/>
              <w:rPr>
                <w:color w:val="000000" w:themeColor="text1"/>
              </w:rPr>
            </w:pPr>
          </w:p>
        </w:tc>
      </w:tr>
    </w:tbl>
    <w:p w:rsidRPr="00136920" w:rsidR="004F7031" w:rsidP="002A2CED" w:rsidRDefault="004F7031" w14:paraId="20FD18AF" w14:textId="77777777">
      <w:pPr>
        <w:pStyle w:val="ZDocumentinformatieReferentiekopjes"/>
        <w:rPr>
          <w:color w:val="000000" w:themeColor="text1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989"/>
        <w:gridCol w:w="1394"/>
        <w:gridCol w:w="2092"/>
        <w:gridCol w:w="4699"/>
      </w:tblGrid>
      <w:tr w:rsidRPr="00136920" w:rsidR="00393219" w:rsidTr="730D08C9" w14:paraId="7F6D8F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Pr="00136920" w:rsidR="004F7031" w:rsidP="00991430" w:rsidRDefault="004F7031" w14:paraId="28A8BC0E" w14:textId="77777777">
            <w:pPr>
              <w:jc w:val="center"/>
              <w:rPr>
                <w:color w:val="000000" w:themeColor="text1"/>
              </w:rPr>
            </w:pPr>
            <w:r w:rsidRPr="00136920">
              <w:rPr>
                <w:color w:val="000000" w:themeColor="text1"/>
              </w:rPr>
              <w:t>Versie</w:t>
            </w:r>
          </w:p>
        </w:tc>
        <w:tc>
          <w:tcPr>
            <w:tcW w:w="760" w:type="pct"/>
          </w:tcPr>
          <w:p w:rsidRPr="00136920" w:rsidR="004F7031" w:rsidP="00C21701" w:rsidRDefault="004F7031" w14:paraId="6C432DB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6920">
              <w:rPr>
                <w:color w:val="000000" w:themeColor="text1"/>
              </w:rPr>
              <w:t>Datum</w:t>
            </w:r>
          </w:p>
        </w:tc>
        <w:tc>
          <w:tcPr>
            <w:tcW w:w="1140" w:type="pct"/>
          </w:tcPr>
          <w:p w:rsidRPr="00136920" w:rsidR="004F7031" w:rsidP="00C21701" w:rsidRDefault="004F7031" w14:paraId="683CB983" w14:textId="6CC5B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6920">
              <w:rPr>
                <w:color w:val="000000" w:themeColor="text1"/>
              </w:rPr>
              <w:t>Aut</w:t>
            </w:r>
            <w:r w:rsidR="00045DE0">
              <w:rPr>
                <w:color w:val="000000" w:themeColor="text1"/>
              </w:rPr>
              <w:t>ho</w:t>
            </w:r>
            <w:r w:rsidRPr="00136920">
              <w:rPr>
                <w:color w:val="000000" w:themeColor="text1"/>
              </w:rPr>
              <w:t>r</w:t>
            </w:r>
          </w:p>
        </w:tc>
        <w:tc>
          <w:tcPr>
            <w:tcW w:w="2561" w:type="pct"/>
          </w:tcPr>
          <w:p w:rsidRPr="00136920" w:rsidR="004F7031" w:rsidP="00C21701" w:rsidRDefault="00D6437E" w14:paraId="7CA5CB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6920">
              <w:rPr>
                <w:color w:val="000000" w:themeColor="text1"/>
              </w:rPr>
              <w:t>Revision</w:t>
            </w:r>
          </w:p>
        </w:tc>
      </w:tr>
      <w:tr w:rsidRPr="00136920" w:rsidR="00393219" w:rsidTr="730D08C9" w14:paraId="6718DC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Pr="00136920" w:rsidR="004F7031" w:rsidP="00991430" w:rsidRDefault="004C6D2F" w14:paraId="292A8A78" w14:textId="22470C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3073D">
              <w:rPr>
                <w:color w:val="000000" w:themeColor="text1"/>
              </w:rPr>
              <w:t>9</w:t>
            </w:r>
          </w:p>
        </w:tc>
        <w:tc>
          <w:tcPr>
            <w:tcW w:w="760" w:type="pct"/>
          </w:tcPr>
          <w:p w:rsidRPr="00136920" w:rsidR="004F7031" w:rsidP="00C21701" w:rsidRDefault="005158C5" w14:paraId="600EE5C0" w14:textId="1B6CD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3F4754">
              <w:rPr>
                <w:color w:val="000000" w:themeColor="text1"/>
              </w:rPr>
              <w:t>-0</w:t>
            </w:r>
            <w:r>
              <w:rPr>
                <w:color w:val="000000" w:themeColor="text1"/>
              </w:rPr>
              <w:t>8</w:t>
            </w:r>
            <w:r w:rsidR="003F4754">
              <w:rPr>
                <w:color w:val="000000" w:themeColor="text1"/>
              </w:rPr>
              <w:t>-2023</w:t>
            </w:r>
          </w:p>
        </w:tc>
        <w:tc>
          <w:tcPr>
            <w:tcW w:w="1140" w:type="pct"/>
          </w:tcPr>
          <w:p w:rsidRPr="00187F7D" w:rsidR="00B004F0" w:rsidP="00C21701" w:rsidRDefault="005158C5" w14:paraId="01E9D8EB" w14:textId="1725A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Saskia Pustjens</w:t>
            </w:r>
          </w:p>
        </w:tc>
        <w:tc>
          <w:tcPr>
            <w:tcW w:w="2561" w:type="pct"/>
          </w:tcPr>
          <w:p w:rsidRPr="00B004F0" w:rsidR="004F7031" w:rsidP="00C21701" w:rsidRDefault="003F4754" w14:paraId="03336E3D" w14:textId="2CB71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Concept</w:t>
            </w:r>
          </w:p>
        </w:tc>
      </w:tr>
      <w:tr w:rsidRPr="00B004F0" w:rsidR="00393219" w:rsidTr="730D08C9" w14:paraId="5CFA6F07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Pr="00B004F0" w:rsidR="004F7031" w:rsidP="00991430" w:rsidRDefault="00D8390F" w14:paraId="3FDD54A2" w14:textId="0BBD3F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60" w:type="pct"/>
          </w:tcPr>
          <w:p w:rsidRPr="00B004F0" w:rsidR="004F7031" w:rsidP="00C21701" w:rsidRDefault="00D8390F" w14:paraId="29049AF4" w14:textId="0FD4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30-08-2023</w:t>
            </w:r>
          </w:p>
        </w:tc>
        <w:tc>
          <w:tcPr>
            <w:tcW w:w="1140" w:type="pct"/>
          </w:tcPr>
          <w:p w:rsidRPr="00187F7D" w:rsidR="004F7031" w:rsidP="00063916" w:rsidRDefault="00D8390F" w14:paraId="211100B3" w14:textId="44603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Saskia Pustjens</w:t>
            </w:r>
          </w:p>
        </w:tc>
        <w:tc>
          <w:tcPr>
            <w:tcW w:w="2561" w:type="pct"/>
          </w:tcPr>
          <w:p w:rsidRPr="00B004F0" w:rsidR="00312766" w:rsidP="006E43D0" w:rsidRDefault="00D8390F" w14:paraId="24549C3C" w14:textId="2EF1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Adjust document after feedback stakeholders</w:t>
            </w:r>
          </w:p>
        </w:tc>
      </w:tr>
      <w:tr w:rsidR="00291EBB" w:rsidTr="730D08C9" w14:paraId="34C174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291EBB" w:rsidP="2D0673B3" w:rsidRDefault="14C3D281" w14:paraId="29299DDB" w14:textId="384D6D25">
            <w:pPr>
              <w:jc w:val="center"/>
              <w:rPr>
                <w:color w:val="000000" w:themeColor="text1"/>
              </w:rPr>
            </w:pPr>
            <w:r w:rsidRPr="0623DAD5">
              <w:rPr>
                <w:color w:val="000000" w:themeColor="text1"/>
              </w:rPr>
              <w:t>1.1</w:t>
            </w:r>
          </w:p>
        </w:tc>
        <w:tc>
          <w:tcPr>
            <w:tcW w:w="760" w:type="pct"/>
          </w:tcPr>
          <w:p w:rsidR="00291EBB" w:rsidP="2D0673B3" w:rsidRDefault="14C3D281" w14:paraId="3C999DEB" w14:textId="56C4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623DAD5">
              <w:rPr>
                <w:color w:val="000000" w:themeColor="text1"/>
              </w:rPr>
              <w:t>18-09-2023</w:t>
            </w:r>
          </w:p>
        </w:tc>
        <w:tc>
          <w:tcPr>
            <w:tcW w:w="1140" w:type="pct"/>
          </w:tcPr>
          <w:p w:rsidRPr="00D8390F" w:rsidR="00291EBB" w:rsidP="00A50D9D" w:rsidRDefault="14C3D281" w14:paraId="6C4C2586" w14:textId="061B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623DAD5">
              <w:rPr>
                <w:color w:val="000000" w:themeColor="text1"/>
              </w:rPr>
              <w:t>Saskia Pustjens</w:t>
            </w:r>
          </w:p>
        </w:tc>
        <w:tc>
          <w:tcPr>
            <w:tcW w:w="2561" w:type="pct"/>
          </w:tcPr>
          <w:p w:rsidR="00291EBB" w:rsidP="2D0673B3" w:rsidRDefault="6EA8C152" w14:paraId="404867C3" w14:textId="55DC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730D08C9">
              <w:rPr>
                <w:color w:val="000000" w:themeColor="text1"/>
              </w:rPr>
              <w:t>Adjustments made in Tiers and clarification</w:t>
            </w:r>
          </w:p>
        </w:tc>
      </w:tr>
      <w:tr w:rsidR="7B122396" w:rsidTr="730D08C9" w14:paraId="546A0DD6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7B122396" w:rsidP="7B122396" w:rsidRDefault="7B122396" w14:paraId="58503E79" w14:textId="3BC1E3B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0" w:type="pct"/>
          </w:tcPr>
          <w:p w:rsidR="7B122396" w:rsidP="7B122396" w:rsidRDefault="7B122396" w14:paraId="38CCFD16" w14:textId="39F9B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0" w:type="pct"/>
          </w:tcPr>
          <w:p w:rsidRPr="00D8390F" w:rsidR="7B122396" w:rsidP="7B122396" w:rsidRDefault="7B122396" w14:paraId="594D4B75" w14:textId="2C28F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61" w:type="pct"/>
          </w:tcPr>
          <w:p w:rsidR="7B122396" w:rsidP="7B122396" w:rsidRDefault="7B122396" w14:paraId="7EF26A67" w14:textId="5CCC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1487581A" w:rsidTr="730D08C9" w14:paraId="0ECF75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435DD889" w:rsidP="1487581A" w:rsidRDefault="435DD889" w14:paraId="00126F14" w14:textId="396D5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0" w:type="pct"/>
          </w:tcPr>
          <w:p w:rsidR="435DD889" w:rsidP="1487581A" w:rsidRDefault="435DD889" w14:paraId="2C708FA1" w14:textId="05FF9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0" w:type="pct"/>
          </w:tcPr>
          <w:p w:rsidRPr="00D8390F" w:rsidR="435DD889" w:rsidP="1487581A" w:rsidRDefault="435DD889" w14:paraId="6A43B354" w14:textId="73EA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61" w:type="pct"/>
          </w:tcPr>
          <w:p w:rsidR="435DD889" w:rsidP="1487581A" w:rsidRDefault="435DD889" w14:paraId="03B12B0D" w14:textId="184A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5362B" w:rsidTr="730D08C9" w14:paraId="6E89067D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Pr="1487581A" w:rsidR="00C5362B" w:rsidP="1487581A" w:rsidRDefault="00C5362B" w14:paraId="7D8C29D3" w14:textId="0257B1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0" w:type="pct"/>
          </w:tcPr>
          <w:p w:rsidRPr="1487581A" w:rsidR="00C5362B" w:rsidP="1487581A" w:rsidRDefault="00C5362B" w14:paraId="052D89A1" w14:textId="79A6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0" w:type="pct"/>
          </w:tcPr>
          <w:p w:rsidRPr="0019771B" w:rsidR="00C5362B" w:rsidP="1487581A" w:rsidRDefault="00C5362B" w14:paraId="3F059046" w14:textId="1F07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61" w:type="pct"/>
          </w:tcPr>
          <w:p w:rsidRPr="1487581A" w:rsidR="00C5362B" w:rsidP="1487581A" w:rsidRDefault="00C5362B" w14:paraId="537C9C67" w14:textId="32AC8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14AC0" w:rsidTr="730D08C9" w14:paraId="629AF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14AC0" w:rsidP="1487581A" w:rsidRDefault="00C14AC0" w14:paraId="467D56CE" w14:textId="0CD9A5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0" w:type="pct"/>
          </w:tcPr>
          <w:p w:rsidR="00C14AC0" w:rsidP="1487581A" w:rsidRDefault="00C14AC0" w14:paraId="5177FB65" w14:textId="3060C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0" w:type="pct"/>
          </w:tcPr>
          <w:p w:rsidRPr="0019771B" w:rsidR="00C14AC0" w:rsidP="1487581A" w:rsidRDefault="00C14AC0" w14:paraId="02F43460" w14:textId="64FF4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61" w:type="pct"/>
          </w:tcPr>
          <w:p w:rsidR="00C14AC0" w:rsidP="1487581A" w:rsidRDefault="00C14AC0" w14:paraId="6D8A02D1" w14:textId="793AE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B43B5D" w:rsidR="00B66AAA" w:rsidP="00B66AAA" w:rsidRDefault="00B66AAA" w14:paraId="61106499" w14:textId="77777777">
      <w:pPr>
        <w:rPr>
          <w:color w:val="000000" w:themeColor="text1"/>
        </w:rPr>
      </w:pPr>
    </w:p>
    <w:tbl>
      <w:tblPr>
        <w:tblStyle w:val="TableGrid"/>
        <w:tblpPr w:leftFromText="142" w:rightFromText="142" w:vertAnchor="page" w:horzAnchor="margin" w:tblpY="792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4"/>
      </w:tblGrid>
      <w:tr w:rsidRPr="00B43B5D" w:rsidR="00B82BA8" w:rsidTr="00B82BA8" w14:paraId="44C4D3B5" w14:textId="77777777">
        <w:tc>
          <w:tcPr>
            <w:tcW w:w="9184" w:type="dxa"/>
          </w:tcPr>
          <w:p w:rsidRPr="00B43B5D" w:rsidR="00B82BA8" w:rsidP="00B82BA8" w:rsidRDefault="00B82BA8" w14:paraId="2345B887" w14:textId="77777777">
            <w:pPr>
              <w:pStyle w:val="ZDocumentinformatieLegaltext"/>
              <w:rPr>
                <w:color w:val="000000" w:themeColor="text1"/>
              </w:rPr>
            </w:pPr>
            <w:bookmarkStart w:name="_Toc9259010" w:id="2"/>
          </w:p>
        </w:tc>
      </w:tr>
    </w:tbl>
    <w:p w:rsidR="0079021A" w:rsidRDefault="0079021A" w14:paraId="1A68E5F3" w14:textId="56A7E012">
      <w:pPr>
        <w:rPr>
          <w:rFonts w:asciiTheme="majorHAnsi" w:hAnsiTheme="majorHAnsi" w:eastAsiaTheme="majorEastAsia" w:cstheme="majorBidi"/>
          <w:color w:val="9D3511" w:themeColor="accent1" w:themeShade="BF"/>
          <w:sz w:val="30"/>
          <w:szCs w:val="30"/>
          <w:lang w:val="en-GB"/>
        </w:rPr>
      </w:pPr>
    </w:p>
    <w:p w:rsidRPr="0060590D" w:rsidR="0033160D" w:rsidP="0060590D" w:rsidRDefault="00D82CA5" w14:paraId="1F4ED51A" w14:textId="3F898966">
      <w:pPr>
        <w:pStyle w:val="Heading1"/>
        <w:rPr>
          <w:sz w:val="40"/>
          <w:szCs w:val="40"/>
          <w:lang w:val="en-GB"/>
        </w:rPr>
      </w:pPr>
      <w:bookmarkStart w:name="_Toc141097593" w:id="3"/>
      <w:bookmarkStart w:name="_Toc20475554" w:id="4"/>
      <w:r w:rsidRPr="730D08C9">
        <w:rPr>
          <w:sz w:val="40"/>
          <w:szCs w:val="40"/>
          <w:lang w:val="en-GB"/>
        </w:rPr>
        <w:t xml:space="preserve">Authorisation </w:t>
      </w:r>
      <w:r w:rsidRPr="730D08C9">
        <w:rPr>
          <w:sz w:val="40"/>
          <w:szCs w:val="40"/>
        </w:rPr>
        <w:t>table</w:t>
      </w:r>
      <w:bookmarkEnd w:id="2"/>
      <w:bookmarkEnd w:id="3"/>
      <w:bookmarkEnd w:id="4"/>
    </w:p>
    <w:p w:rsidR="00FB1D77" w:rsidP="00D82CA5" w:rsidRDefault="00FB1D77" w14:paraId="31368D68" w14:textId="77777777">
      <w:pPr>
        <w:rPr>
          <w:rFonts w:ascii="Verdana" w:hAnsi="Verdana" w:cs="Verdana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9"/>
        <w:gridCol w:w="3169"/>
        <w:gridCol w:w="2693"/>
        <w:gridCol w:w="1086"/>
        <w:gridCol w:w="1147"/>
      </w:tblGrid>
      <w:tr w:rsidRPr="001E61E8" w:rsidR="00FB1D77" w:rsidTr="00283A42" w14:paraId="4D17717C" w14:textId="213F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1E61E8" w:rsidR="00FB1D77" w:rsidP="00FB1D77" w:rsidRDefault="00FB1D77" w14:paraId="00B63427" w14:textId="0050B8AB">
            <w:pPr>
              <w:jc w:val="center"/>
            </w:pPr>
            <w:r w:rsidRPr="00FB1D77">
              <w:rPr>
                <w:color w:val="000000" w:themeColor="text1"/>
              </w:rPr>
              <w:t>Role</w:t>
            </w:r>
          </w:p>
        </w:tc>
        <w:tc>
          <w:tcPr>
            <w:tcW w:w="3169" w:type="dxa"/>
          </w:tcPr>
          <w:p w:rsidRPr="001E61E8" w:rsidR="00FB1D77" w:rsidP="00FB1D77" w:rsidRDefault="00FB1D77" w14:paraId="68FB70EA" w14:textId="48FEC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Job title</w:t>
            </w:r>
          </w:p>
        </w:tc>
        <w:tc>
          <w:tcPr>
            <w:tcW w:w="2693" w:type="dxa"/>
          </w:tcPr>
          <w:p w:rsidRPr="001E61E8" w:rsidR="00FB1D77" w:rsidP="00FB1D77" w:rsidRDefault="00FB1D77" w14:paraId="1127BC6B" w14:textId="3964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Name</w:t>
            </w:r>
          </w:p>
        </w:tc>
        <w:tc>
          <w:tcPr>
            <w:tcW w:w="1086" w:type="dxa"/>
          </w:tcPr>
          <w:p w:rsidRPr="001E61E8" w:rsidR="00FB1D77" w:rsidP="00FB1D77" w:rsidRDefault="00FB1D77" w14:paraId="3C741A08" w14:textId="1060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Date</w:t>
            </w:r>
          </w:p>
        </w:tc>
        <w:tc>
          <w:tcPr>
            <w:tcW w:w="0" w:type="auto"/>
          </w:tcPr>
          <w:p w:rsidRPr="001E61E8" w:rsidR="00FB1D77" w:rsidP="00FB1D77" w:rsidRDefault="00FB1D77" w14:paraId="0A1CC58F" w14:textId="57103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Signature</w:t>
            </w:r>
          </w:p>
        </w:tc>
      </w:tr>
      <w:tr w:rsidRPr="00AB38DB" w:rsidR="00FB1D77" w:rsidTr="00283A42" w14:paraId="134E4D64" w14:textId="0CD3B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1E61E8" w:rsidR="00FB1D77" w:rsidP="00FB1D77" w:rsidRDefault="00FB1D77" w14:paraId="17696DF4" w14:textId="0DF0FFC6">
            <w:pPr>
              <w:jc w:val="center"/>
            </w:pPr>
            <w:r w:rsidRPr="00FB1D77">
              <w:rPr>
                <w:color w:val="000000" w:themeColor="text1"/>
              </w:rPr>
              <w:t>Owner</w:t>
            </w:r>
          </w:p>
        </w:tc>
        <w:tc>
          <w:tcPr>
            <w:tcW w:w="3169" w:type="dxa"/>
          </w:tcPr>
          <w:p w:rsidRPr="001E61E8" w:rsidR="00FB1D77" w:rsidP="00FB1D77" w:rsidRDefault="00FB1D77" w14:paraId="42ABDD31" w14:textId="61BD3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Change manager OPPM</w:t>
            </w:r>
          </w:p>
        </w:tc>
        <w:tc>
          <w:tcPr>
            <w:tcW w:w="2693" w:type="dxa"/>
          </w:tcPr>
          <w:p w:rsidRPr="00AB38DB" w:rsidR="00FB1D77" w:rsidP="00FB1D77" w:rsidRDefault="005158C5" w14:paraId="56517971" w14:textId="36DE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Saskia Pustjens</w:t>
            </w:r>
          </w:p>
        </w:tc>
        <w:tc>
          <w:tcPr>
            <w:tcW w:w="1086" w:type="dxa"/>
          </w:tcPr>
          <w:p w:rsidRPr="00AB38DB" w:rsidR="00FB1D77" w:rsidP="00FB1D77" w:rsidRDefault="00FB1D77" w14:paraId="0EACB953" w14:textId="31D6F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Pr="00AB38DB" w:rsidR="00FB1D77" w:rsidP="00FB1D77" w:rsidRDefault="00FB1D77" w14:paraId="31CCA1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D83815" w:rsidR="00FB1D77" w:rsidTr="00283A42" w14:paraId="7882C9D4" w14:textId="12612A3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1D77" w:rsidP="00FB1D77" w:rsidRDefault="00FB1D77" w14:paraId="3DFBBD8F" w14:textId="1FB8D2EC">
            <w:pPr>
              <w:jc w:val="center"/>
            </w:pPr>
            <w:r w:rsidRPr="00FB1D77">
              <w:rPr>
                <w:color w:val="000000" w:themeColor="text1"/>
              </w:rPr>
              <w:t>Owner</w:t>
            </w:r>
          </w:p>
        </w:tc>
        <w:tc>
          <w:tcPr>
            <w:tcW w:w="3169" w:type="dxa"/>
          </w:tcPr>
          <w:p w:rsidR="00FB1D77" w:rsidP="00FB1D77" w:rsidRDefault="00FB1D77" w14:paraId="7DA3F4AE" w14:textId="10806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Change manager OPPM</w:t>
            </w:r>
          </w:p>
        </w:tc>
        <w:tc>
          <w:tcPr>
            <w:tcW w:w="2693" w:type="dxa"/>
          </w:tcPr>
          <w:p w:rsidR="00FB1D77" w:rsidP="00FB1D77" w:rsidRDefault="00FB1D77" w14:paraId="15EEC055" w14:textId="2806E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Bart Bethlehem</w:t>
            </w:r>
          </w:p>
        </w:tc>
        <w:tc>
          <w:tcPr>
            <w:tcW w:w="1086" w:type="dxa"/>
          </w:tcPr>
          <w:p w:rsidR="00FB1D77" w:rsidP="00FB1D77" w:rsidRDefault="00FB1D77" w14:paraId="03553F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349DC8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1520AB" w:rsidR="00FB1D77" w:rsidTr="00283A42" w14:paraId="4F15FF82" w14:textId="2418A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1D77" w:rsidP="00FB1D77" w:rsidRDefault="00FB1D77" w14:paraId="4C85BC95" w14:textId="2D0AD067">
            <w:pPr>
              <w:jc w:val="center"/>
            </w:pPr>
            <w:r w:rsidRPr="00FB1D77">
              <w:rPr>
                <w:color w:val="000000" w:themeColor="text1"/>
              </w:rPr>
              <w:t>Owner</w:t>
            </w:r>
          </w:p>
        </w:tc>
        <w:tc>
          <w:tcPr>
            <w:tcW w:w="3169" w:type="dxa"/>
          </w:tcPr>
          <w:p w:rsidR="00FB1D77" w:rsidP="00FB1D77" w:rsidRDefault="00FB1D77" w14:paraId="41A0868E" w14:textId="12E9C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Change manager OPPM</w:t>
            </w:r>
          </w:p>
        </w:tc>
        <w:tc>
          <w:tcPr>
            <w:tcW w:w="2693" w:type="dxa"/>
          </w:tcPr>
          <w:p w:rsidR="00FB1D77" w:rsidP="00FB1D77" w:rsidRDefault="00FB1D77" w14:paraId="4656DB0A" w14:textId="2CCE1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Mark ten Brink</w:t>
            </w:r>
          </w:p>
        </w:tc>
        <w:tc>
          <w:tcPr>
            <w:tcW w:w="1086" w:type="dxa"/>
          </w:tcPr>
          <w:p w:rsidR="00FB1D77" w:rsidP="00FB1D77" w:rsidRDefault="00FB1D77" w14:paraId="0D1DE6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5FCBCF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1520AB" w:rsidR="00FB1D77" w:rsidTr="00283A42" w14:paraId="070F876F" w14:textId="28E7D79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1D77" w:rsidP="00FB1D77" w:rsidRDefault="00FB1D77" w14:paraId="19F80029" w14:textId="78A2DF42">
            <w:pPr>
              <w:jc w:val="center"/>
            </w:pPr>
            <w:r w:rsidRPr="00FB1D77">
              <w:rPr>
                <w:color w:val="000000" w:themeColor="text1"/>
              </w:rPr>
              <w:t>Owner</w:t>
            </w:r>
          </w:p>
        </w:tc>
        <w:tc>
          <w:tcPr>
            <w:tcW w:w="3169" w:type="dxa"/>
          </w:tcPr>
          <w:p w:rsidR="00FB1D77" w:rsidP="00FB1D77" w:rsidRDefault="00FB1D77" w14:paraId="5A2AE7E1" w14:textId="1B5BD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Change manager OPPM</w:t>
            </w:r>
          </w:p>
        </w:tc>
        <w:tc>
          <w:tcPr>
            <w:tcW w:w="2693" w:type="dxa"/>
          </w:tcPr>
          <w:p w:rsidR="00FB1D77" w:rsidP="00FB1D77" w:rsidRDefault="005158C5" w14:paraId="3B0E8B6A" w14:textId="7955A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Fatma Al-Harazi</w:t>
            </w:r>
          </w:p>
        </w:tc>
        <w:tc>
          <w:tcPr>
            <w:tcW w:w="1086" w:type="dxa"/>
          </w:tcPr>
          <w:p w:rsidR="00FB1D77" w:rsidP="00FB1D77" w:rsidRDefault="00FB1D77" w14:paraId="380731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61462F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1520AB" w:rsidR="00FB1D77" w:rsidTr="00283A42" w14:paraId="24F83A37" w14:textId="5C879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1D77" w:rsidP="00FB1D77" w:rsidRDefault="00FB1D77" w14:paraId="79CB52A3" w14:textId="35A332B3">
            <w:pPr>
              <w:jc w:val="center"/>
            </w:pPr>
            <w:r w:rsidRPr="00FB1D77">
              <w:rPr>
                <w:color w:val="000000" w:themeColor="text1"/>
              </w:rPr>
              <w:t>Owner</w:t>
            </w:r>
          </w:p>
        </w:tc>
        <w:tc>
          <w:tcPr>
            <w:tcW w:w="3169" w:type="dxa"/>
          </w:tcPr>
          <w:p w:rsidR="00FB1D77" w:rsidP="00FB1D77" w:rsidRDefault="00FB1D77" w14:paraId="082E2297" w14:textId="50DCD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Change manager OPPM</w:t>
            </w:r>
          </w:p>
        </w:tc>
        <w:tc>
          <w:tcPr>
            <w:tcW w:w="2693" w:type="dxa"/>
          </w:tcPr>
          <w:p w:rsidR="00FB1D77" w:rsidP="00FB1D77" w:rsidRDefault="00FB1D77" w14:paraId="6CF1B991" w14:textId="43AA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D77">
              <w:rPr>
                <w:color w:val="000000" w:themeColor="text1"/>
              </w:rPr>
              <w:t>Eric Venema</w:t>
            </w:r>
          </w:p>
        </w:tc>
        <w:tc>
          <w:tcPr>
            <w:tcW w:w="1086" w:type="dxa"/>
          </w:tcPr>
          <w:p w:rsidR="00FB1D77" w:rsidP="00FB1D77" w:rsidRDefault="00FB1D77" w14:paraId="1068F1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57BFD1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1520AB" w:rsidR="00FB1D77" w:rsidTr="00283A42" w14:paraId="4DB3901D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FB1D77" w:rsidR="00FB1D77" w:rsidP="00FB1D77" w:rsidRDefault="00FB1D77" w14:paraId="060E083D" w14:textId="706AD54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FB1D77">
              <w:rPr>
                <w:color w:val="000000" w:themeColor="text1"/>
              </w:rPr>
              <w:t>Approval</w:t>
            </w:r>
          </w:p>
        </w:tc>
        <w:tc>
          <w:tcPr>
            <w:tcW w:w="3169" w:type="dxa"/>
          </w:tcPr>
          <w:p w:rsidRPr="00FB1D77" w:rsidR="00FB1D77" w:rsidP="00FB1D77" w:rsidRDefault="00FB1D77" w14:paraId="635EB525" w14:textId="4D85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B1D77">
              <w:rPr>
                <w:color w:val="000000" w:themeColor="text1"/>
              </w:rPr>
              <w:t>Manager Process Management - Operations</w:t>
            </w:r>
          </w:p>
        </w:tc>
        <w:tc>
          <w:tcPr>
            <w:tcW w:w="2693" w:type="dxa"/>
          </w:tcPr>
          <w:p w:rsidRPr="00FB1D77" w:rsidR="00FB1D77" w:rsidP="00FB1D77" w:rsidRDefault="00FB1D77" w14:paraId="435833FE" w14:textId="0AE86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B1D77">
              <w:rPr>
                <w:color w:val="000000" w:themeColor="text1"/>
              </w:rPr>
              <w:t>Johan van Stiphout</w:t>
            </w:r>
          </w:p>
        </w:tc>
        <w:tc>
          <w:tcPr>
            <w:tcW w:w="1086" w:type="dxa"/>
          </w:tcPr>
          <w:p w:rsidR="00FB1D77" w:rsidP="00FB1D77" w:rsidRDefault="00FB1D77" w14:paraId="29CF72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165B75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1520AB" w:rsidR="00FB1D77" w:rsidTr="00283A42" w14:paraId="718F28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Pr="00FB1D77" w:rsidR="00FB1D77" w:rsidP="00FB1D77" w:rsidRDefault="00FB1D77" w14:paraId="7CAC7C00" w14:textId="101CAC15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FB1D77">
              <w:rPr>
                <w:color w:val="000000" w:themeColor="text1"/>
              </w:rPr>
              <w:t>Approval</w:t>
            </w:r>
          </w:p>
        </w:tc>
        <w:tc>
          <w:tcPr>
            <w:tcW w:w="3169" w:type="dxa"/>
          </w:tcPr>
          <w:p w:rsidRPr="00FB1D77" w:rsidR="00FB1D77" w:rsidP="00FB1D77" w:rsidRDefault="00FB1D77" w14:paraId="001E198B" w14:textId="3702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B1D77">
              <w:rPr>
                <w:color w:val="000000" w:themeColor="text1"/>
              </w:rPr>
              <w:t>Director Technology Operations</w:t>
            </w:r>
          </w:p>
        </w:tc>
        <w:tc>
          <w:tcPr>
            <w:tcW w:w="2693" w:type="dxa"/>
          </w:tcPr>
          <w:p w:rsidRPr="00FB1D77" w:rsidR="00FB1D77" w:rsidP="00FB1D77" w:rsidRDefault="00FB1D77" w14:paraId="1DC6A19F" w14:textId="0F864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B1D77">
              <w:rPr>
                <w:color w:val="000000" w:themeColor="text1"/>
              </w:rPr>
              <w:t>Marielle Weijter</w:t>
            </w:r>
            <w:r w:rsidR="005158C5">
              <w:rPr>
                <w:color w:val="000000" w:themeColor="text1"/>
              </w:rPr>
              <w:t>s</w:t>
            </w:r>
            <w:r w:rsidRPr="00FB1D77">
              <w:rPr>
                <w:color w:val="000000" w:themeColor="text1"/>
              </w:rPr>
              <w:t xml:space="preserve"> - Gerritsen</w:t>
            </w:r>
          </w:p>
        </w:tc>
        <w:tc>
          <w:tcPr>
            <w:tcW w:w="1086" w:type="dxa"/>
          </w:tcPr>
          <w:p w:rsidR="00FB1D77" w:rsidP="00FB1D77" w:rsidRDefault="00FB1D77" w14:paraId="683306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1D77" w:rsidP="00FB1D77" w:rsidRDefault="00FB1D77" w14:paraId="087E54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1D77" w:rsidP="00D82CA5" w:rsidRDefault="00FB1D77" w14:paraId="491D363A" w14:textId="77777777">
      <w:pPr>
        <w:rPr>
          <w:rFonts w:ascii="Verdana" w:hAnsi="Verdana" w:cs="Verdana"/>
        </w:rPr>
      </w:pPr>
    </w:p>
    <w:p w:rsidR="00BB706B" w:rsidRDefault="00BB706B" w14:paraId="4B4CF299" w14:textId="77777777">
      <w:pPr>
        <w:rPr>
          <w:rFonts w:asciiTheme="majorHAnsi" w:hAnsiTheme="majorHAnsi" w:eastAsiaTheme="majorEastAsia" w:cstheme="majorBidi"/>
          <w:color w:val="9D3511" w:themeColor="accent1" w:themeShade="BF"/>
          <w:sz w:val="30"/>
          <w:szCs w:val="30"/>
        </w:rPr>
      </w:pPr>
      <w:r>
        <w:br w:type="page"/>
      </w:r>
    </w:p>
    <w:p w:rsidRPr="0060590D" w:rsidR="00D82CA5" w:rsidP="00D82CA5" w:rsidRDefault="00DD2F78" w14:paraId="4AD8D6FC" w14:textId="752D16D2">
      <w:pPr>
        <w:pStyle w:val="Heading1"/>
        <w:rPr>
          <w:sz w:val="40"/>
          <w:szCs w:val="40"/>
          <w:lang w:val="en-GB"/>
        </w:rPr>
      </w:pPr>
      <w:bookmarkStart w:name="_Toc1604426917" w:id="5"/>
      <w:r w:rsidRPr="730D08C9">
        <w:rPr>
          <w:sz w:val="40"/>
          <w:szCs w:val="40"/>
          <w:lang w:val="en-GB"/>
        </w:rPr>
        <w:t>Contact Information</w:t>
      </w:r>
      <w:bookmarkEnd w:id="5"/>
    </w:p>
    <w:p w:rsidR="00D82CA5" w:rsidP="00D82CA5" w:rsidRDefault="00D82CA5" w14:paraId="7BBC6B31" w14:textId="77777777">
      <w:pPr>
        <w:ind w:left="-5" w:right="2"/>
        <w:rPr>
          <w:color w:val="000000" w:themeColor="text1"/>
        </w:rPr>
      </w:pPr>
    </w:p>
    <w:p w:rsidRPr="00136920" w:rsidR="00D82CA5" w:rsidP="00D82CA5" w:rsidRDefault="00D82CA5" w14:paraId="06693B5A" w14:textId="77777777">
      <w:pPr>
        <w:ind w:left="-5" w:right="2"/>
        <w:rPr>
          <w:color w:val="000000" w:themeColor="text1"/>
        </w:rPr>
      </w:pPr>
      <w:r w:rsidRPr="00136920">
        <w:rPr>
          <w:color w:val="000000" w:themeColor="text1"/>
        </w:rPr>
        <w:t>Please find below the contact information of the change management</w:t>
      </w:r>
      <w:r>
        <w:rPr>
          <w:color w:val="000000" w:themeColor="text1"/>
        </w:rPr>
        <w:t>. Preferred way of contact is by e-mail.</w:t>
      </w:r>
    </w:p>
    <w:p w:rsidR="00D82CA5" w:rsidP="00D82CA5" w:rsidRDefault="00D82CA5" w14:paraId="0E16AB9D" w14:textId="77777777">
      <w:pPr>
        <w:rPr>
          <w:rStyle w:val="Hyperlink"/>
          <w:color w:val="FF0000"/>
          <w:u w:color="0000FF"/>
        </w:rPr>
      </w:pPr>
      <w:r w:rsidRPr="004144A8">
        <w:t>E-mail</w:t>
      </w:r>
      <w:r>
        <w:t xml:space="preserve"> fixed-NW</w:t>
      </w:r>
      <w:r w:rsidRPr="004144A8">
        <w:t>:</w:t>
      </w:r>
      <w:r>
        <w:tab/>
      </w:r>
      <w:r>
        <w:tab/>
      </w:r>
      <w:hyperlink w:history="1" r:id="rId12">
        <w:r w:rsidRPr="00C7235D">
          <w:rPr>
            <w:rStyle w:val="Hyperlink"/>
          </w:rPr>
          <w:t>changemanagement@vodafoneziggo.com</w:t>
        </w:r>
      </w:hyperlink>
    </w:p>
    <w:p w:rsidRPr="00D82CA5" w:rsidR="00D82CA5" w:rsidP="00D82CA5" w:rsidRDefault="00D82CA5" w14:paraId="16C25731" w14:textId="0885D3C9">
      <w:r>
        <w:t>E-mail mobile &amp; IT:</w:t>
      </w:r>
      <w:r>
        <w:tab/>
      </w:r>
      <w:r>
        <w:tab/>
      </w:r>
      <w:hyperlink r:id="rId13">
        <w:r w:rsidRPr="467F9E7D">
          <w:rPr>
            <w:rStyle w:val="Hyperlink"/>
          </w:rPr>
          <w:t>rfc@vodafoneziggo.com</w:t>
        </w:r>
      </w:hyperlink>
      <w:r>
        <w:t xml:space="preserve"> </w:t>
      </w:r>
    </w:p>
    <w:p w:rsidR="00D82CA5" w:rsidP="00D82CA5" w:rsidRDefault="00D82CA5" w14:paraId="3897AC46" w14:textId="77777777">
      <w:pPr>
        <w:rPr>
          <w:color w:val="000000" w:themeColor="text1"/>
        </w:rPr>
      </w:pPr>
      <w:r>
        <w:rPr>
          <w:color w:val="000000" w:themeColor="text1"/>
        </w:rPr>
        <w:t>Phone Number (fixed only):</w:t>
      </w:r>
      <w:r>
        <w:rPr>
          <w:color w:val="000000" w:themeColor="text1"/>
        </w:rPr>
        <w:tab/>
      </w:r>
      <w:r>
        <w:rPr>
          <w:color w:val="000000" w:themeColor="text1"/>
        </w:rPr>
        <w:t>0</w:t>
      </w:r>
      <w:r w:rsidRPr="00136920">
        <w:rPr>
          <w:color w:val="000000" w:themeColor="text1"/>
        </w:rPr>
        <w:t>88- 7167703</w:t>
      </w:r>
    </w:p>
    <w:p w:rsidR="00D82CA5" w:rsidP="00D82CA5" w:rsidRDefault="00D82CA5" w14:paraId="53690335" w14:textId="1297415A">
      <w:pPr>
        <w:rPr>
          <w:rFonts w:ascii="Verdana" w:hAnsi="Verdana" w:cs="Verdana"/>
        </w:rPr>
      </w:pPr>
      <w:r w:rsidRPr="00136920">
        <w:rPr>
          <w:color w:val="000000" w:themeColor="text1"/>
        </w:rPr>
        <w:t>SharePoint: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36920">
        <w:rPr>
          <w:color w:val="000000" w:themeColor="text1"/>
        </w:rPr>
        <w:t xml:space="preserve">Click </w:t>
      </w:r>
      <w:hyperlink r:id="rId14">
        <w:r w:rsidRPr="00136920">
          <w:rPr>
            <w:color w:val="000000" w:themeColor="text1"/>
            <w:u w:val="single" w:color="0000FF"/>
          </w:rPr>
          <w:t>here</w:t>
        </w:r>
      </w:hyperlink>
      <w:hyperlink r:id="rId15">
        <w:r w:rsidRPr="00136920">
          <w:rPr>
            <w:color w:val="000000" w:themeColor="text1"/>
          </w:rPr>
          <w:t xml:space="preserve"> </w:t>
        </w:r>
      </w:hyperlink>
    </w:p>
    <w:p w:rsidRPr="00D82CA5" w:rsidR="00D82CA5" w:rsidP="00D82CA5" w:rsidRDefault="00D82CA5" w14:paraId="7EACED2E" w14:textId="77777777"/>
    <w:p w:rsidR="0060590D" w:rsidRDefault="0060590D" w14:paraId="701811DB" w14:textId="77777777">
      <w:r>
        <w:br w:type="page"/>
      </w:r>
    </w:p>
    <w:p w:rsidRPr="0060590D" w:rsidR="00954D19" w:rsidP="0060590D" w:rsidRDefault="00C63110" w14:paraId="3AD9F9C3" w14:textId="5DDC8646">
      <w:pPr>
        <w:pStyle w:val="Heading1"/>
      </w:pPr>
      <w:bookmarkStart w:name="_Toc511431208" w:id="6"/>
      <w:r>
        <w:t>I</w:t>
      </w:r>
      <w:r w:rsidR="003F32A7">
        <w:t>ndex</w:t>
      </w:r>
      <w:bookmarkEnd w:id="6"/>
    </w:p>
    <w:p w:rsidR="00AD6FD2" w:rsidP="730D08C9" w:rsidRDefault="730D08C9" w14:paraId="33767CC5" w14:textId="04EB7A12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r>
        <w:fldChar w:fldCharType="begin"/>
      </w:r>
      <w:r w:rsidR="00423100">
        <w:instrText>TOC \o "1-3" \h \z \u</w:instrText>
      </w:r>
      <w:r>
        <w:fldChar w:fldCharType="separate"/>
      </w:r>
      <w:hyperlink w:anchor="_Toc662569651">
        <w:r w:rsidRPr="730D08C9">
          <w:rPr>
            <w:rStyle w:val="Hyperlink"/>
          </w:rPr>
          <w:t>Document Information</w:t>
        </w:r>
        <w:r w:rsidR="00423100">
          <w:tab/>
        </w:r>
        <w:r w:rsidR="00423100">
          <w:fldChar w:fldCharType="begin"/>
        </w:r>
        <w:r w:rsidR="00423100">
          <w:instrText>PAGEREF _Toc662569651 \h</w:instrText>
        </w:r>
        <w:r w:rsidR="00423100">
          <w:fldChar w:fldCharType="separate"/>
        </w:r>
        <w:r w:rsidRPr="730D08C9">
          <w:rPr>
            <w:rStyle w:val="Hyperlink"/>
          </w:rPr>
          <w:t>1</w:t>
        </w:r>
        <w:r w:rsidR="00423100">
          <w:fldChar w:fldCharType="end"/>
        </w:r>
      </w:hyperlink>
    </w:p>
    <w:p w:rsidR="00AD6FD2" w:rsidP="730D08C9" w:rsidRDefault="004F084C" w14:paraId="639D6F99" w14:textId="3163D080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20475554">
        <w:r w:rsidRPr="730D08C9" w:rsidR="730D08C9">
          <w:rPr>
            <w:rStyle w:val="Hyperlink"/>
          </w:rPr>
          <w:t>Authorisation table</w:t>
        </w:r>
        <w:r w:rsidR="00B63273">
          <w:tab/>
        </w:r>
        <w:r w:rsidR="00B63273">
          <w:fldChar w:fldCharType="begin"/>
        </w:r>
        <w:r w:rsidR="00B63273">
          <w:instrText>PAGEREF _Toc20475554 \h</w:instrText>
        </w:r>
        <w:r w:rsidR="00B63273">
          <w:fldChar w:fldCharType="separate"/>
        </w:r>
        <w:r w:rsidRPr="730D08C9" w:rsidR="730D08C9">
          <w:rPr>
            <w:rStyle w:val="Hyperlink"/>
          </w:rPr>
          <w:t>2</w:t>
        </w:r>
        <w:r w:rsidR="00B63273">
          <w:fldChar w:fldCharType="end"/>
        </w:r>
      </w:hyperlink>
    </w:p>
    <w:p w:rsidR="00AD6FD2" w:rsidP="730D08C9" w:rsidRDefault="004F084C" w14:paraId="29CF3F36" w14:textId="19EF98A2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1604426917">
        <w:r w:rsidRPr="730D08C9" w:rsidR="730D08C9">
          <w:rPr>
            <w:rStyle w:val="Hyperlink"/>
          </w:rPr>
          <w:t>Contact Information</w:t>
        </w:r>
        <w:r w:rsidR="00B63273">
          <w:tab/>
        </w:r>
        <w:r w:rsidR="00B63273">
          <w:fldChar w:fldCharType="begin"/>
        </w:r>
        <w:r w:rsidR="00B63273">
          <w:instrText>PAGEREF _Toc1604426917 \h</w:instrText>
        </w:r>
        <w:r w:rsidR="00B63273">
          <w:fldChar w:fldCharType="separate"/>
        </w:r>
        <w:r w:rsidRPr="730D08C9" w:rsidR="730D08C9">
          <w:rPr>
            <w:rStyle w:val="Hyperlink"/>
          </w:rPr>
          <w:t>2</w:t>
        </w:r>
        <w:r w:rsidR="00B63273">
          <w:fldChar w:fldCharType="end"/>
        </w:r>
      </w:hyperlink>
    </w:p>
    <w:p w:rsidR="00AD6FD2" w:rsidP="730D08C9" w:rsidRDefault="004F084C" w14:paraId="0EB8D369" w14:textId="69BEA4DE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511431208">
        <w:r w:rsidRPr="730D08C9" w:rsidR="730D08C9">
          <w:rPr>
            <w:rStyle w:val="Hyperlink"/>
          </w:rPr>
          <w:t>Index</w:t>
        </w:r>
        <w:r w:rsidR="00B63273">
          <w:tab/>
        </w:r>
        <w:r w:rsidR="00B63273">
          <w:fldChar w:fldCharType="begin"/>
        </w:r>
        <w:r w:rsidR="00B63273">
          <w:instrText>PAGEREF _Toc511431208 \h</w:instrText>
        </w:r>
        <w:r w:rsidR="00B63273">
          <w:fldChar w:fldCharType="separate"/>
        </w:r>
        <w:r w:rsidRPr="730D08C9" w:rsidR="730D08C9">
          <w:rPr>
            <w:rStyle w:val="Hyperlink"/>
          </w:rPr>
          <w:t>3</w:t>
        </w:r>
        <w:r w:rsidR="00B63273">
          <w:fldChar w:fldCharType="end"/>
        </w:r>
      </w:hyperlink>
    </w:p>
    <w:p w:rsidR="00AD6FD2" w:rsidP="730D08C9" w:rsidRDefault="004F084C" w14:paraId="63931FFC" w14:textId="0E75746C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999868014">
        <w:r w:rsidRPr="730D08C9" w:rsidR="730D08C9">
          <w:rPr>
            <w:rStyle w:val="Hyperlink"/>
          </w:rPr>
          <w:t>1. Purpose</w:t>
        </w:r>
        <w:r w:rsidR="00B63273">
          <w:tab/>
        </w:r>
        <w:r w:rsidR="00B63273">
          <w:fldChar w:fldCharType="begin"/>
        </w:r>
        <w:r w:rsidR="00B63273">
          <w:instrText>PAGEREF _Toc999868014 \h</w:instrText>
        </w:r>
        <w:r w:rsidR="00B63273">
          <w:fldChar w:fldCharType="separate"/>
        </w:r>
        <w:r w:rsidRPr="730D08C9" w:rsidR="730D08C9">
          <w:rPr>
            <w:rStyle w:val="Hyperlink"/>
          </w:rPr>
          <w:t>5</w:t>
        </w:r>
        <w:r w:rsidR="00B63273">
          <w:fldChar w:fldCharType="end"/>
        </w:r>
      </w:hyperlink>
    </w:p>
    <w:p w:rsidR="00AD6FD2" w:rsidP="730D08C9" w:rsidRDefault="004F084C" w14:paraId="1E3EF345" w14:textId="23906135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465714999">
        <w:r w:rsidRPr="730D08C9" w:rsidR="730D08C9">
          <w:rPr>
            <w:rStyle w:val="Hyperlink"/>
          </w:rPr>
          <w:t>2. Scope</w:t>
        </w:r>
        <w:r w:rsidR="00B63273">
          <w:tab/>
        </w:r>
        <w:r w:rsidR="00B63273">
          <w:fldChar w:fldCharType="begin"/>
        </w:r>
        <w:r w:rsidR="00B63273">
          <w:instrText>PAGEREF _Toc465714999 \h</w:instrText>
        </w:r>
        <w:r w:rsidR="00B63273">
          <w:fldChar w:fldCharType="separate"/>
        </w:r>
        <w:r w:rsidRPr="730D08C9" w:rsidR="730D08C9">
          <w:rPr>
            <w:rStyle w:val="Hyperlink"/>
          </w:rPr>
          <w:t>5</w:t>
        </w:r>
        <w:r w:rsidR="00B63273">
          <w:fldChar w:fldCharType="end"/>
        </w:r>
      </w:hyperlink>
    </w:p>
    <w:p w:rsidR="00AD6FD2" w:rsidP="730D08C9" w:rsidRDefault="004F084C" w14:paraId="7007670B" w14:textId="44E82271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1204283563">
        <w:r w:rsidRPr="730D08C9" w:rsidR="730D08C9">
          <w:rPr>
            <w:rStyle w:val="Hyperlink"/>
          </w:rPr>
          <w:t>3. Set up</w:t>
        </w:r>
        <w:r w:rsidR="00B63273">
          <w:tab/>
        </w:r>
        <w:r w:rsidR="00B63273">
          <w:fldChar w:fldCharType="begin"/>
        </w:r>
        <w:r w:rsidR="00B63273">
          <w:instrText>PAGEREF _Toc1204283563 \h</w:instrText>
        </w:r>
        <w:r w:rsidR="00B63273">
          <w:fldChar w:fldCharType="separate"/>
        </w:r>
        <w:r w:rsidRPr="730D08C9" w:rsidR="730D08C9">
          <w:rPr>
            <w:rStyle w:val="Hyperlink"/>
          </w:rPr>
          <w:t>5</w:t>
        </w:r>
        <w:r w:rsidR="00B63273">
          <w:fldChar w:fldCharType="end"/>
        </w:r>
      </w:hyperlink>
    </w:p>
    <w:p w:rsidR="00AD6FD2" w:rsidP="730D08C9" w:rsidRDefault="004F084C" w14:paraId="67090E0D" w14:textId="29685F46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96666188">
        <w:r w:rsidRPr="730D08C9" w:rsidR="730D08C9">
          <w:rPr>
            <w:rStyle w:val="Hyperlink"/>
          </w:rPr>
          <w:t>4. What to expect when exceeding the maximum of 70 points</w:t>
        </w:r>
        <w:r w:rsidR="00B63273">
          <w:tab/>
        </w:r>
        <w:r w:rsidR="00B63273">
          <w:fldChar w:fldCharType="begin"/>
        </w:r>
        <w:r w:rsidR="00B63273">
          <w:instrText>PAGEREF _Toc96666188 \h</w:instrText>
        </w:r>
        <w:r w:rsidR="00B63273">
          <w:fldChar w:fldCharType="separate"/>
        </w:r>
        <w:r w:rsidRPr="730D08C9" w:rsidR="730D08C9">
          <w:rPr>
            <w:rStyle w:val="Hyperlink"/>
          </w:rPr>
          <w:t>6</w:t>
        </w:r>
        <w:r w:rsidR="00B63273">
          <w:fldChar w:fldCharType="end"/>
        </w:r>
      </w:hyperlink>
    </w:p>
    <w:p w:rsidR="00AD6FD2" w:rsidP="730D08C9" w:rsidRDefault="004F084C" w14:paraId="616CE8B4" w14:textId="31B2CD08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1213428723">
        <w:r w:rsidRPr="730D08C9" w:rsidR="730D08C9">
          <w:rPr>
            <w:rStyle w:val="Hyperlink"/>
          </w:rPr>
          <w:t>5. Weighing per Change</w:t>
        </w:r>
        <w:r w:rsidR="00B63273">
          <w:tab/>
        </w:r>
        <w:r w:rsidR="00B63273">
          <w:fldChar w:fldCharType="begin"/>
        </w:r>
        <w:r w:rsidR="00B63273">
          <w:instrText>PAGEREF _Toc1213428723 \h</w:instrText>
        </w:r>
        <w:r w:rsidR="00B63273">
          <w:fldChar w:fldCharType="separate"/>
        </w:r>
        <w:r w:rsidRPr="730D08C9" w:rsidR="730D08C9">
          <w:rPr>
            <w:rStyle w:val="Hyperlink"/>
          </w:rPr>
          <w:t>7</w:t>
        </w:r>
        <w:r w:rsidR="00B63273">
          <w:fldChar w:fldCharType="end"/>
        </w:r>
      </w:hyperlink>
    </w:p>
    <w:p w:rsidR="00AD6FD2" w:rsidP="730D08C9" w:rsidRDefault="004F084C" w14:paraId="2A283562" w14:textId="319AFC3F">
      <w:pPr>
        <w:pStyle w:val="TOC1"/>
        <w:tabs>
          <w:tab w:val="right" w:leader="dot" w:pos="9180"/>
        </w:tabs>
        <w:rPr>
          <w:b w:val="0"/>
          <w:color w:val="auto"/>
          <w:kern w:val="2"/>
          <w:sz w:val="22"/>
          <w:lang w:val="nl-NL" w:eastAsia="nl-NL"/>
          <w14:ligatures w14:val="standardContextual"/>
        </w:rPr>
      </w:pPr>
      <w:hyperlink w:anchor="_Toc1447543080">
        <w:r w:rsidRPr="730D08C9" w:rsidR="730D08C9">
          <w:rPr>
            <w:rStyle w:val="Hyperlink"/>
          </w:rPr>
          <w:t>6. Instruction steps: How to plan a Change</w:t>
        </w:r>
        <w:r w:rsidR="00B63273">
          <w:tab/>
        </w:r>
        <w:r w:rsidR="00B63273">
          <w:fldChar w:fldCharType="begin"/>
        </w:r>
        <w:r w:rsidR="00B63273">
          <w:instrText>PAGEREF _Toc1447543080 \h</w:instrText>
        </w:r>
        <w:r w:rsidR="00B63273">
          <w:fldChar w:fldCharType="separate"/>
        </w:r>
        <w:r w:rsidRPr="730D08C9" w:rsidR="730D08C9">
          <w:rPr>
            <w:rStyle w:val="Hyperlink"/>
          </w:rPr>
          <w:t>7</w:t>
        </w:r>
        <w:r w:rsidR="00B63273">
          <w:fldChar w:fldCharType="end"/>
        </w:r>
      </w:hyperlink>
    </w:p>
    <w:p w:rsidR="00AD6FD2" w:rsidP="730D08C9" w:rsidRDefault="004F084C" w14:paraId="6394AAF8" w14:textId="7617C033">
      <w:pPr>
        <w:pStyle w:val="TOC1"/>
        <w:tabs>
          <w:tab w:val="right" w:leader="dot" w:pos="9180"/>
        </w:tabs>
        <w:rPr>
          <w:kern w:val="2"/>
          <w:sz w:val="22"/>
          <w:lang w:val="nl-NL" w:eastAsia="nl-NL"/>
          <w14:ligatures w14:val="standardContextual"/>
        </w:rPr>
      </w:pPr>
      <w:hyperlink w:anchor="_Toc211649552">
        <w:r w:rsidRPr="730D08C9" w:rsidR="730D08C9">
          <w:rPr>
            <w:rStyle w:val="Hyperlink"/>
          </w:rPr>
          <w:t>7. Example: planning a Change</w:t>
        </w:r>
        <w:r w:rsidR="00B63273">
          <w:tab/>
        </w:r>
        <w:r w:rsidR="00B63273">
          <w:fldChar w:fldCharType="begin"/>
        </w:r>
        <w:r w:rsidR="00B63273">
          <w:instrText>PAGEREF _Toc211649552 \h</w:instrText>
        </w:r>
        <w:r w:rsidR="00B63273">
          <w:fldChar w:fldCharType="separate"/>
        </w:r>
        <w:r w:rsidRPr="730D08C9" w:rsidR="730D08C9">
          <w:rPr>
            <w:rStyle w:val="Hyperlink"/>
          </w:rPr>
          <w:t>10</w:t>
        </w:r>
        <w:r w:rsidR="00B63273">
          <w:fldChar w:fldCharType="end"/>
        </w:r>
      </w:hyperlink>
    </w:p>
    <w:p w:rsidR="00AD6FD2" w:rsidP="730D08C9" w:rsidRDefault="004F084C" w14:paraId="596FD90A" w14:textId="2C247B7F">
      <w:pPr>
        <w:pStyle w:val="TOC2"/>
        <w:tabs>
          <w:tab w:val="right" w:leader="dot" w:pos="9180"/>
        </w:tabs>
        <w:rPr>
          <w:kern w:val="2"/>
          <w:sz w:val="22"/>
          <w:lang w:val="nl-NL" w:eastAsia="nl-NL"/>
          <w14:ligatures w14:val="standardContextual"/>
        </w:rPr>
      </w:pPr>
      <w:hyperlink w:anchor="_Toc297573622">
        <w:r w:rsidRPr="730D08C9" w:rsidR="730D08C9">
          <w:rPr>
            <w:rStyle w:val="Hyperlink"/>
          </w:rPr>
          <w:t>ADDENDUM 1: Area Subjects</w:t>
        </w:r>
        <w:r w:rsidR="00B63273">
          <w:tab/>
        </w:r>
        <w:r w:rsidR="00B63273">
          <w:fldChar w:fldCharType="begin"/>
        </w:r>
        <w:r w:rsidR="00B63273">
          <w:instrText>PAGEREF _Toc297573622 \h</w:instrText>
        </w:r>
        <w:r w:rsidR="00B63273">
          <w:fldChar w:fldCharType="separate"/>
        </w:r>
        <w:r w:rsidRPr="730D08C9" w:rsidR="730D08C9">
          <w:rPr>
            <w:rStyle w:val="Hyperlink"/>
          </w:rPr>
          <w:t>12</w:t>
        </w:r>
        <w:r w:rsidR="00B63273">
          <w:fldChar w:fldCharType="end"/>
        </w:r>
      </w:hyperlink>
    </w:p>
    <w:p w:rsidR="00AD6FD2" w:rsidP="730D08C9" w:rsidRDefault="004F084C" w14:paraId="32E63285" w14:textId="43A0ED61">
      <w:pPr>
        <w:pStyle w:val="TOC2"/>
        <w:tabs>
          <w:tab w:val="right" w:leader="dot" w:pos="9180"/>
        </w:tabs>
        <w:rPr>
          <w:kern w:val="2"/>
          <w:sz w:val="22"/>
          <w:lang w:val="nl-NL" w:eastAsia="nl-NL"/>
          <w14:ligatures w14:val="standardContextual"/>
        </w:rPr>
      </w:pPr>
      <w:hyperlink w:anchor="_Toc140230499">
        <w:r w:rsidRPr="730D08C9" w:rsidR="730D08C9">
          <w:rPr>
            <w:rStyle w:val="Hyperlink"/>
          </w:rPr>
          <w:t>ADDENDUM 2: Legend</w:t>
        </w:r>
        <w:r w:rsidR="00B63273">
          <w:tab/>
        </w:r>
        <w:r w:rsidR="00B63273">
          <w:fldChar w:fldCharType="begin"/>
        </w:r>
        <w:r w:rsidR="00B63273">
          <w:instrText>PAGEREF _Toc140230499 \h</w:instrText>
        </w:r>
        <w:r w:rsidR="00B63273">
          <w:fldChar w:fldCharType="separate"/>
        </w:r>
        <w:r w:rsidRPr="730D08C9" w:rsidR="730D08C9">
          <w:rPr>
            <w:rStyle w:val="Hyperlink"/>
          </w:rPr>
          <w:t>12</w:t>
        </w:r>
        <w:r w:rsidR="00B63273">
          <w:fldChar w:fldCharType="end"/>
        </w:r>
      </w:hyperlink>
    </w:p>
    <w:p w:rsidR="730D08C9" w:rsidP="730D08C9" w:rsidRDefault="004F084C" w14:paraId="11B873E6" w14:textId="5CBF972F">
      <w:pPr>
        <w:pStyle w:val="TOC2"/>
        <w:tabs>
          <w:tab w:val="right" w:leader="dot" w:pos="9180"/>
        </w:tabs>
      </w:pPr>
      <w:hyperlink w:anchor="_Toc1493455427">
        <w:r w:rsidRPr="730D08C9" w:rsidR="730D08C9">
          <w:rPr>
            <w:rStyle w:val="Hyperlink"/>
          </w:rPr>
          <w:t>ADDENDUM 3: FAQ</w:t>
        </w:r>
        <w:r w:rsidR="730D08C9">
          <w:tab/>
        </w:r>
        <w:r w:rsidR="730D08C9">
          <w:fldChar w:fldCharType="begin"/>
        </w:r>
        <w:r w:rsidR="730D08C9">
          <w:instrText>PAGEREF _Toc1493455427 \h</w:instrText>
        </w:r>
        <w:r w:rsidR="730D08C9">
          <w:fldChar w:fldCharType="separate"/>
        </w:r>
        <w:r w:rsidRPr="730D08C9" w:rsidR="730D08C9">
          <w:rPr>
            <w:rStyle w:val="Hyperlink"/>
          </w:rPr>
          <w:t>13</w:t>
        </w:r>
        <w:r w:rsidR="730D08C9">
          <w:fldChar w:fldCharType="end"/>
        </w:r>
      </w:hyperlink>
      <w:r w:rsidR="730D08C9">
        <w:fldChar w:fldCharType="end"/>
      </w:r>
    </w:p>
    <w:p w:rsidRPr="00136920" w:rsidR="000C6203" w:rsidP="006234B6" w:rsidRDefault="000C6203" w14:paraId="5D0AD019" w14:textId="442CE2A5">
      <w:pPr>
        <w:rPr>
          <w:color w:val="000000" w:themeColor="text1"/>
        </w:rPr>
      </w:pPr>
    </w:p>
    <w:p w:rsidRPr="00136920" w:rsidR="00954D19" w:rsidP="006234B6" w:rsidRDefault="00954D19" w14:paraId="02DE2B8D" w14:textId="445A8E13">
      <w:pPr>
        <w:rPr>
          <w:color w:val="000000" w:themeColor="text1"/>
        </w:rPr>
      </w:pPr>
      <w:r w:rsidRPr="00136920">
        <w:rPr>
          <w:color w:val="000000" w:themeColor="text1"/>
        </w:rPr>
        <w:br w:type="page"/>
      </w:r>
    </w:p>
    <w:p w:rsidR="005E6EF0" w:rsidP="005E6EF0" w:rsidRDefault="005E6EF0" w14:paraId="7FC4E54B" w14:textId="77777777"/>
    <w:p w:rsidRPr="00DD2F78" w:rsidR="005E6EF0" w:rsidP="00DD2F78" w:rsidRDefault="000B476E" w14:paraId="3D256EE6" w14:textId="505C5708">
      <w:pPr>
        <w:pStyle w:val="Heading1"/>
        <w:rPr>
          <w:sz w:val="40"/>
          <w:szCs w:val="40"/>
        </w:rPr>
      </w:pPr>
      <w:bookmarkStart w:name="_Toc141097598" w:id="7"/>
      <w:bookmarkStart w:name="_Toc999868014" w:id="8"/>
      <w:r w:rsidRPr="730D08C9">
        <w:rPr>
          <w:sz w:val="40"/>
          <w:szCs w:val="40"/>
        </w:rPr>
        <w:t xml:space="preserve">1. </w:t>
      </w:r>
      <w:r w:rsidRPr="730D08C9" w:rsidR="005E6EF0">
        <w:rPr>
          <w:sz w:val="40"/>
          <w:szCs w:val="40"/>
        </w:rPr>
        <w:t>Purpose</w:t>
      </w:r>
      <w:bookmarkEnd w:id="7"/>
      <w:bookmarkEnd w:id="8"/>
    </w:p>
    <w:p w:rsidR="00B22BA7" w:rsidP="005E6EF0" w:rsidRDefault="00B22BA7" w14:paraId="29B349D8" w14:textId="77777777"/>
    <w:p w:rsidR="005E6EF0" w:rsidP="005E6EF0" w:rsidRDefault="00B22BA7" w14:paraId="7BF1DF63" w14:textId="1BC3DA52">
      <w:r w:rsidRPr="007F049D">
        <w:t xml:space="preserve">As VFZ we want to achieve more stability in the network and less outages for our customers. One of the improvements to achieve this is to properly spread </w:t>
      </w:r>
      <w:r w:rsidR="0045074B">
        <w:t>C</w:t>
      </w:r>
      <w:r w:rsidRPr="007F049D">
        <w:t xml:space="preserve">hanges </w:t>
      </w:r>
      <w:r w:rsidR="0045074B">
        <w:t xml:space="preserve">which will be executed </w:t>
      </w:r>
      <w:r w:rsidRPr="007F049D">
        <w:t xml:space="preserve">during the </w:t>
      </w:r>
      <w:r w:rsidR="0045074B">
        <w:t>maintenance windows.</w:t>
      </w:r>
    </w:p>
    <w:p w:rsidR="00B22BA7" w:rsidP="005E6EF0" w:rsidRDefault="00B22BA7" w14:paraId="70CD8B94" w14:textId="77777777"/>
    <w:p w:rsidR="00B22BA7" w:rsidP="00B22BA7" w:rsidRDefault="000B476E" w14:paraId="5BFFCCFC" w14:textId="6FE1F6D4">
      <w:pPr>
        <w:pStyle w:val="Heading1"/>
        <w:rPr>
          <w:sz w:val="40"/>
          <w:szCs w:val="40"/>
        </w:rPr>
      </w:pPr>
      <w:bookmarkStart w:name="_Toc465714999" w:id="9"/>
      <w:r w:rsidRPr="730D08C9">
        <w:rPr>
          <w:sz w:val="40"/>
          <w:szCs w:val="40"/>
        </w:rPr>
        <w:t xml:space="preserve">2. </w:t>
      </w:r>
      <w:r w:rsidRPr="730D08C9" w:rsidR="00B22BA7">
        <w:rPr>
          <w:sz w:val="40"/>
          <w:szCs w:val="40"/>
        </w:rPr>
        <w:t>Scope</w:t>
      </w:r>
      <w:bookmarkEnd w:id="9"/>
    </w:p>
    <w:p w:rsidRPr="005158C5" w:rsidR="00B22BA7" w:rsidP="00B22BA7" w:rsidRDefault="00B22BA7" w14:paraId="7F67C047" w14:textId="77777777"/>
    <w:p w:rsidRPr="007F049D" w:rsidR="00B22BA7" w:rsidP="00B22BA7" w:rsidRDefault="00B22BA7" w14:paraId="4A4850BD" w14:textId="76A0F90F">
      <w:pPr>
        <w:spacing w:after="0"/>
      </w:pPr>
      <w:r>
        <w:t xml:space="preserve">CAT 3 </w:t>
      </w:r>
      <w:r w:rsidR="00AD6FD2">
        <w:t>C</w:t>
      </w:r>
      <w:r>
        <w:t>hanges</w:t>
      </w:r>
      <w:r w:rsidR="0094234D">
        <w:t xml:space="preserve"> planned in the Maintenance Window (0:00-06:00 CET/CEST),</w:t>
      </w:r>
      <w:r>
        <w:t xml:space="preserve"> which will be discussed in the CAB Meeting Mobile &amp; IT. The aim is to converge this </w:t>
      </w:r>
      <w:r w:rsidR="00AD6FD2">
        <w:t>C</w:t>
      </w:r>
      <w:r>
        <w:t xml:space="preserve">hange </w:t>
      </w:r>
      <w:r w:rsidR="00AD6FD2">
        <w:t>S</w:t>
      </w:r>
      <w:r>
        <w:t xml:space="preserve">preading </w:t>
      </w:r>
      <w:r w:rsidR="00AD6FD2">
        <w:t>P</w:t>
      </w:r>
      <w:r>
        <w:t>rocess with the fixed “Capacity Planning”</w:t>
      </w:r>
      <w:r w:rsidR="0045074B">
        <w:t xml:space="preserve"> procedure. When possible this document will be adjusted to a converged Change Spreading Process</w:t>
      </w:r>
      <w:r w:rsidR="0094234D">
        <w:t>.</w:t>
      </w:r>
    </w:p>
    <w:p w:rsidR="00B22BA7" w:rsidP="005E6EF0" w:rsidRDefault="00B22BA7" w14:paraId="32DCCF0C" w14:textId="77777777"/>
    <w:p w:rsidR="005E6EF0" w:rsidP="005E6EF0" w:rsidRDefault="000B476E" w14:paraId="0913DB32" w14:textId="569726BB">
      <w:pPr>
        <w:pStyle w:val="Heading1"/>
        <w:rPr>
          <w:sz w:val="40"/>
          <w:szCs w:val="40"/>
        </w:rPr>
      </w:pPr>
      <w:bookmarkStart w:name="_Toc1204283563" w:id="10"/>
      <w:r w:rsidRPr="730D08C9">
        <w:rPr>
          <w:sz w:val="40"/>
          <w:szCs w:val="40"/>
        </w:rPr>
        <w:t xml:space="preserve">3. </w:t>
      </w:r>
      <w:r w:rsidRPr="730D08C9" w:rsidR="005158C5">
        <w:rPr>
          <w:sz w:val="40"/>
          <w:szCs w:val="40"/>
        </w:rPr>
        <w:t>Set up</w:t>
      </w:r>
      <w:bookmarkEnd w:id="10"/>
    </w:p>
    <w:p w:rsidRPr="00784592" w:rsidR="00784592" w:rsidP="00784592" w:rsidRDefault="00784592" w14:paraId="36ACF021" w14:textId="77777777"/>
    <w:p w:rsidRPr="007F049D" w:rsidR="00B22BA7" w:rsidP="00B22BA7" w:rsidRDefault="00B22BA7" w14:paraId="02A672E6" w14:textId="40088253">
      <w:pPr>
        <w:spacing w:after="0"/>
      </w:pPr>
      <w:r w:rsidRPr="007F049D">
        <w:t xml:space="preserve">In order to spread the </w:t>
      </w:r>
      <w:r w:rsidR="00784592">
        <w:t>C</w:t>
      </w:r>
      <w:r w:rsidRPr="007F049D">
        <w:t>hanges the following items and “rules” are applicable:</w:t>
      </w:r>
    </w:p>
    <w:p w:rsidR="005E6EF0" w:rsidP="005E6EF0" w:rsidRDefault="005E6EF0" w14:paraId="02583F2D" w14:textId="3D0AC4FD">
      <w:pPr>
        <w:rPr>
          <w:rFonts w:cstheme="minorHAnsi"/>
        </w:rPr>
      </w:pPr>
    </w:p>
    <w:p w:rsidRPr="007F049D" w:rsidR="00B22BA7" w:rsidP="00791EF0" w:rsidRDefault="00B22BA7" w14:paraId="32291453" w14:textId="29235FE3">
      <w:pPr>
        <w:pStyle w:val="ListParagraph"/>
        <w:numPr>
          <w:ilvl w:val="0"/>
          <w:numId w:val="5"/>
        </w:numPr>
        <w:spacing w:after="0"/>
      </w:pPr>
      <w:r>
        <w:t xml:space="preserve">Change Management </w:t>
      </w:r>
      <w:r w:rsidRPr="007F049D">
        <w:t xml:space="preserve">will differentiate between type of </w:t>
      </w:r>
      <w:r w:rsidR="0094234D">
        <w:t>Ch</w:t>
      </w:r>
      <w:r w:rsidRPr="007F049D">
        <w:t xml:space="preserve">anges. For each type the weight </w:t>
      </w:r>
      <w:r w:rsidR="00784592">
        <w:t>is</w:t>
      </w:r>
      <w:r w:rsidRPr="007F049D">
        <w:t xml:space="preserve"> determined</w:t>
      </w:r>
      <w:r w:rsidR="00784592">
        <w:t xml:space="preserve"> by SMC-FO and Change Management</w:t>
      </w:r>
      <w:r w:rsidRPr="007F049D">
        <w:t xml:space="preserve">. The weight is based on the amount of </w:t>
      </w:r>
      <w:r w:rsidR="00AD6FD2">
        <w:t>effort within the SMC-FO (checking visible alarms</w:t>
      </w:r>
      <w:r w:rsidRPr="007F049D">
        <w:t xml:space="preserve"> </w:t>
      </w:r>
      <w:r w:rsidR="00AD6FD2">
        <w:t xml:space="preserve">and efficient correlation between alarms, Changes and potential incidents) </w:t>
      </w:r>
      <w:r w:rsidRPr="007F049D">
        <w:t xml:space="preserve">and </w:t>
      </w:r>
      <w:r w:rsidR="00AD6FD2">
        <w:t xml:space="preserve">the </w:t>
      </w:r>
      <w:r w:rsidRPr="007F049D">
        <w:t>potential impact</w:t>
      </w:r>
      <w:r w:rsidR="00AD6FD2">
        <w:t xml:space="preserve"> and risk of a Change</w:t>
      </w:r>
      <w:r w:rsidRPr="007F049D">
        <w:t xml:space="preserve">. The weight of a </w:t>
      </w:r>
      <w:r w:rsidR="00784592">
        <w:t>C</w:t>
      </w:r>
      <w:r w:rsidRPr="007F049D">
        <w:t>hange is expressed</w:t>
      </w:r>
      <w:r w:rsidR="000B476E">
        <w:t xml:space="preserve"> and valued into </w:t>
      </w:r>
      <w:r w:rsidR="0094234D">
        <w:t>Weigh-</w:t>
      </w:r>
      <w:r w:rsidRPr="007F049D">
        <w:t>points</w:t>
      </w:r>
    </w:p>
    <w:p w:rsidRPr="007F049D" w:rsidR="00B22BA7" w:rsidP="00791EF0" w:rsidRDefault="00784592" w14:paraId="6CFD74E3" w14:textId="59D83C07">
      <w:pPr>
        <w:pStyle w:val="ListParagraph"/>
        <w:numPr>
          <w:ilvl w:val="0"/>
          <w:numId w:val="5"/>
        </w:numPr>
        <w:spacing w:after="0"/>
      </w:pPr>
      <w:r>
        <w:t>T</w:t>
      </w:r>
      <w:r w:rsidRPr="007F049D" w:rsidR="00B22BA7">
        <w:t xml:space="preserve">he </w:t>
      </w:r>
      <w:r>
        <w:t>C</w:t>
      </w:r>
      <w:r w:rsidRPr="007F049D" w:rsidR="00B22BA7">
        <w:t>hanges</w:t>
      </w:r>
      <w:r>
        <w:t xml:space="preserve"> are divided </w:t>
      </w:r>
      <w:r w:rsidRPr="007F049D" w:rsidR="00B22BA7">
        <w:t>in</w:t>
      </w:r>
      <w:r w:rsidR="000B476E">
        <w:t>to</w:t>
      </w:r>
      <w:r w:rsidRPr="007F049D" w:rsidR="00B22BA7">
        <w:t xml:space="preserve"> 2 domains: Network Mobile and IT</w:t>
      </w:r>
      <w:r w:rsidR="00C63BC7">
        <w:t xml:space="preserve"> (Mobile and Fixed)</w:t>
      </w:r>
    </w:p>
    <w:p w:rsidRPr="007F049D" w:rsidR="00B22BA7" w:rsidP="00791EF0" w:rsidRDefault="00B22BA7" w14:paraId="527A2645" w14:textId="7BDD7DDE">
      <w:pPr>
        <w:pStyle w:val="ListParagraph"/>
        <w:numPr>
          <w:ilvl w:val="0"/>
          <w:numId w:val="5"/>
        </w:numPr>
        <w:spacing w:after="0"/>
      </w:pPr>
      <w:r w:rsidRPr="007F049D">
        <w:t xml:space="preserve">Per domain we can have a maximum of 70 </w:t>
      </w:r>
      <w:r w:rsidR="00FC5EC8">
        <w:t>Weigh-</w:t>
      </w:r>
      <w:r w:rsidRPr="007F049D">
        <w:t xml:space="preserve">points per </w:t>
      </w:r>
      <w:r w:rsidR="003E047A">
        <w:t>Maintenance Window</w:t>
      </w:r>
    </w:p>
    <w:p w:rsidRPr="007F049D" w:rsidR="00B22BA7" w:rsidP="00791EF0" w:rsidRDefault="00B22BA7" w14:paraId="331AFE02" w14:textId="77777777">
      <w:pPr>
        <w:pStyle w:val="ListParagraph"/>
        <w:numPr>
          <w:ilvl w:val="0"/>
          <w:numId w:val="5"/>
        </w:numPr>
        <w:spacing w:after="0"/>
      </w:pPr>
      <w:r w:rsidRPr="007F049D">
        <w:t>The points are not interchangeable between the domains</w:t>
      </w:r>
    </w:p>
    <w:p w:rsidRPr="007F049D" w:rsidR="00B22BA7" w:rsidP="00791EF0" w:rsidRDefault="00B22BA7" w14:paraId="2D8F5D82" w14:textId="7D32EE7A">
      <w:pPr>
        <w:pStyle w:val="ListParagraph"/>
        <w:numPr>
          <w:ilvl w:val="0"/>
          <w:numId w:val="5"/>
        </w:numPr>
        <w:spacing w:after="0"/>
      </w:pPr>
      <w:r>
        <w:t>When the max</w:t>
      </w:r>
      <w:r w:rsidR="003E047A">
        <w:t>imum Weigh-</w:t>
      </w:r>
      <w:r>
        <w:t>points per</w:t>
      </w:r>
      <w:r w:rsidR="003E047A">
        <w:t xml:space="preserve"> Maintenance Window</w:t>
      </w:r>
      <w:r>
        <w:t xml:space="preserve"> are reached no more </w:t>
      </w:r>
      <w:r w:rsidR="00784592">
        <w:t>C</w:t>
      </w:r>
      <w:r>
        <w:t xml:space="preserve">hanges are allowed to be executed. You will have to look for a next window in which your </w:t>
      </w:r>
      <w:r w:rsidR="00784592">
        <w:t>C</w:t>
      </w:r>
      <w:r>
        <w:t>hange fit</w:t>
      </w:r>
    </w:p>
    <w:p w:rsidRPr="007F049D" w:rsidR="00B22BA7" w:rsidP="00791EF0" w:rsidRDefault="00B22BA7" w14:paraId="70030257" w14:textId="3AED1258">
      <w:pPr>
        <w:pStyle w:val="ListParagraph"/>
        <w:numPr>
          <w:ilvl w:val="0"/>
          <w:numId w:val="5"/>
        </w:numPr>
        <w:spacing w:after="0"/>
      </w:pPr>
      <w:r w:rsidRPr="007F049D">
        <w:t>E-changes are not included and</w:t>
      </w:r>
      <w:r w:rsidR="000B476E">
        <w:t xml:space="preserve"> will be not part of the </w:t>
      </w:r>
      <w:r w:rsidR="003E047A">
        <w:t>W</w:t>
      </w:r>
      <w:r w:rsidR="000B476E">
        <w:t>eigh</w:t>
      </w:r>
      <w:r w:rsidR="003E047A">
        <w:t>-</w:t>
      </w:r>
      <w:r w:rsidR="000B476E">
        <w:t>points</w:t>
      </w:r>
    </w:p>
    <w:p w:rsidRPr="00187666" w:rsidR="00B22BA7" w:rsidP="00791EF0" w:rsidRDefault="003E047A" w14:paraId="3E7DB3B3" w14:textId="7A1EC672">
      <w:pPr>
        <w:pStyle w:val="ListParagraph"/>
        <w:numPr>
          <w:ilvl w:val="0"/>
          <w:numId w:val="5"/>
        </w:numPr>
        <w:spacing w:after="0"/>
      </w:pPr>
      <w:r>
        <w:t>A maximum of 2</w:t>
      </w:r>
      <w:r w:rsidR="00B22BA7">
        <w:t xml:space="preserve"> IT HIGH </w:t>
      </w:r>
      <w:r w:rsidR="000B476E">
        <w:t>C</w:t>
      </w:r>
      <w:r w:rsidR="00B22BA7">
        <w:t xml:space="preserve">hange is preferred during </w:t>
      </w:r>
      <w:r w:rsidR="00197536">
        <w:t>C</w:t>
      </w:r>
      <w:r w:rsidR="00B22BA7">
        <w:t>hange night</w:t>
      </w:r>
      <w:r w:rsidR="008A69B3">
        <w:t xml:space="preserve">. </w:t>
      </w:r>
      <w:r w:rsidR="00B22BA7">
        <w:t xml:space="preserve">Other non-high risk </w:t>
      </w:r>
      <w:r w:rsidR="008A69B3">
        <w:t>C</w:t>
      </w:r>
      <w:r w:rsidR="00B22BA7">
        <w:t xml:space="preserve">hanges can be executed during that night </w:t>
      </w:r>
      <w:r w:rsidR="44784ACC">
        <w:t>if the</w:t>
      </w:r>
      <w:r w:rsidR="00B22BA7">
        <w:t xml:space="preserve"> max</w:t>
      </w:r>
      <w:r w:rsidR="14D862BF">
        <w:t>imum</w:t>
      </w:r>
      <w:r w:rsidR="00B22BA7">
        <w:t xml:space="preserve"> </w:t>
      </w:r>
      <w:r>
        <w:t>Weigh-</w:t>
      </w:r>
      <w:r w:rsidR="00B22BA7">
        <w:t>points are not exceeded</w:t>
      </w:r>
    </w:p>
    <w:p w:rsidRPr="00187666" w:rsidR="00B22BA7" w:rsidP="00791EF0" w:rsidRDefault="00B22BA7" w14:paraId="7763A9AC" w14:textId="5CB745AF">
      <w:pPr>
        <w:pStyle w:val="ListParagraph"/>
        <w:numPr>
          <w:ilvl w:val="0"/>
          <w:numId w:val="5"/>
        </w:numPr>
        <w:spacing w:after="0"/>
      </w:pPr>
      <w:r>
        <w:t xml:space="preserve">Exemptions will be discussed with </w:t>
      </w:r>
      <w:r w:rsidR="1223B9E6">
        <w:t xml:space="preserve">SMC-FO, </w:t>
      </w:r>
      <w:r w:rsidR="511AF35B">
        <w:t xml:space="preserve">IT and Network representers, </w:t>
      </w:r>
      <w:r>
        <w:t>Changemanagement and</w:t>
      </w:r>
      <w:r w:rsidR="39F857D8">
        <w:t>/ or other</w:t>
      </w:r>
      <w:r>
        <w:t xml:space="preserve"> stakeholders</w:t>
      </w:r>
      <w:r w:rsidR="000B476E">
        <w:t xml:space="preserve"> (Vendor Change Management) when this occurs. This will be done via an </w:t>
      </w:r>
      <w:r w:rsidR="00197536">
        <w:t>ad hoc</w:t>
      </w:r>
      <w:r w:rsidR="000B476E">
        <w:t xml:space="preserve"> meeting with the related parties of the Change exemption</w:t>
      </w:r>
    </w:p>
    <w:p w:rsidR="000B476E" w:rsidP="00791EF0" w:rsidRDefault="00B22BA7" w14:paraId="4B500CA7" w14:textId="5C54A37B">
      <w:pPr>
        <w:pStyle w:val="ListParagraph"/>
        <w:numPr>
          <w:ilvl w:val="0"/>
          <w:numId w:val="5"/>
        </w:numPr>
        <w:spacing w:after="0"/>
      </w:pPr>
      <w:r w:rsidRPr="00187666">
        <w:t>Based on filled in</w:t>
      </w:r>
      <w:r w:rsidR="000B476E">
        <w:t xml:space="preserve"> Operational</w:t>
      </w:r>
      <w:r w:rsidRPr="00187666">
        <w:t xml:space="preserve"> </w:t>
      </w:r>
      <w:r w:rsidR="000B476E">
        <w:t>Categorization T</w:t>
      </w:r>
      <w:r w:rsidRPr="00187666">
        <w:t xml:space="preserve">iers in Remedy your </w:t>
      </w:r>
      <w:r w:rsidR="00197536">
        <w:t>C</w:t>
      </w:r>
      <w:r w:rsidRPr="00187666">
        <w:t xml:space="preserve">hange will be granted with the appropriate </w:t>
      </w:r>
      <w:r w:rsidR="003E047A">
        <w:t>Weigh-</w:t>
      </w:r>
      <w:r w:rsidRPr="00187666">
        <w:t>points</w:t>
      </w:r>
      <w:r w:rsidR="000B476E">
        <w:t xml:space="preserve"> (see 5. Instruction step: How to plan a Change)</w:t>
      </w:r>
      <w:r w:rsidRPr="00187666">
        <w:t xml:space="preserve">. </w:t>
      </w:r>
    </w:p>
    <w:p w:rsidRPr="00187666" w:rsidR="00B22BA7" w:rsidP="00791EF0" w:rsidRDefault="00B22BA7" w14:paraId="45712EE9" w14:textId="17BF3FBC">
      <w:pPr>
        <w:pStyle w:val="ListParagraph"/>
        <w:numPr>
          <w:ilvl w:val="0"/>
          <w:numId w:val="5"/>
        </w:numPr>
        <w:spacing w:after="0"/>
      </w:pPr>
      <w:r w:rsidRPr="00187666">
        <w:t>Th</w:t>
      </w:r>
      <w:r w:rsidR="000B476E">
        <w:t>e outcome</w:t>
      </w:r>
      <w:r w:rsidRPr="00187666">
        <w:t xml:space="preserve"> will be reflected in the TOP Forecast overview</w:t>
      </w:r>
      <w:r w:rsidR="000B476E">
        <w:t xml:space="preserve"> of which everyone working in and with VZ organization has access to</w:t>
      </w:r>
    </w:p>
    <w:p w:rsidRPr="00187666" w:rsidR="00B22BA7" w:rsidP="00791EF0" w:rsidRDefault="008A69B3" w14:paraId="22216B33" w14:textId="0A8F3ABF">
      <w:pPr>
        <w:pStyle w:val="ListParagraph"/>
        <w:numPr>
          <w:ilvl w:val="0"/>
          <w:numId w:val="5"/>
        </w:numPr>
        <w:spacing w:after="0"/>
      </w:pPr>
      <w:r>
        <w:t>Change</w:t>
      </w:r>
      <w:r w:rsidR="00197536">
        <w:t>s</w:t>
      </w:r>
      <w:r>
        <w:t xml:space="preserve"> can be spread by using all Maintenance Windows </w:t>
      </w:r>
      <w:r w:rsidR="003E047A">
        <w:t>(00:00-06:00</w:t>
      </w:r>
      <w:r w:rsidR="00FC5EC8">
        <w:t xml:space="preserve"> CET/CEST</w:t>
      </w:r>
      <w:r w:rsidR="003E047A">
        <w:t xml:space="preserve">) </w:t>
      </w:r>
      <w:r>
        <w:t xml:space="preserve">available. HRI and Blocking windows and interaction between </w:t>
      </w:r>
      <w:r w:rsidR="00C63BC7">
        <w:t>C</w:t>
      </w:r>
      <w:r>
        <w:t>hanges need to be checked at all times for availability</w:t>
      </w:r>
      <w:r w:rsidR="00B22BA7">
        <w:t xml:space="preserve"> </w:t>
      </w:r>
      <w:r w:rsidR="00197536">
        <w:t>of these Maintenance Windows</w:t>
      </w:r>
      <w:r w:rsidR="0094234D">
        <w:t xml:space="preserve"> </w:t>
      </w:r>
      <w:r>
        <w:tab/>
      </w:r>
    </w:p>
    <w:p w:rsidRPr="00187666" w:rsidR="00B22BA7" w:rsidP="00791EF0" w:rsidRDefault="008A69B3" w14:paraId="771A5319" w14:textId="79E58B71">
      <w:pPr>
        <w:pStyle w:val="ListParagraph"/>
        <w:numPr>
          <w:ilvl w:val="0"/>
          <w:numId w:val="5"/>
        </w:numPr>
        <w:spacing w:after="0"/>
      </w:pPr>
      <w:r>
        <w:t>Current p</w:t>
      </w:r>
      <w:r w:rsidRPr="00187666" w:rsidR="00B22BA7">
        <w:t xml:space="preserve">rocedure </w:t>
      </w:r>
      <w:r>
        <w:t xml:space="preserve">will be </w:t>
      </w:r>
      <w:r w:rsidRPr="00187666" w:rsidR="00B22BA7">
        <w:t xml:space="preserve">only applicable for CAT3 </w:t>
      </w:r>
      <w:r w:rsidR="00C63BC7">
        <w:t>C</w:t>
      </w:r>
      <w:r w:rsidRPr="00187666" w:rsidR="00B22BA7">
        <w:t>hanges</w:t>
      </w:r>
      <w:r w:rsidR="0094234D">
        <w:t xml:space="preserve"> planned in the regular Maintenance Window (0:00-06:00</w:t>
      </w:r>
      <w:r w:rsidR="00FC5EC8">
        <w:t xml:space="preserve"> CET/CEST</w:t>
      </w:r>
      <w:r w:rsidR="0094234D">
        <w:t>)</w:t>
      </w:r>
      <w:r w:rsidRPr="00187666" w:rsidR="00B22BA7">
        <w:t xml:space="preserve">. Not for CAT0 / CAT1 / CAT2 </w:t>
      </w:r>
      <w:r w:rsidR="00C63BC7">
        <w:t>C</w:t>
      </w:r>
      <w:r w:rsidRPr="00187666" w:rsidR="00B22BA7">
        <w:t>hanges</w:t>
      </w:r>
    </w:p>
    <w:p w:rsidR="00B22BA7" w:rsidP="005E6EF0" w:rsidRDefault="00B22BA7" w14:paraId="0C7651B4" w14:textId="77777777">
      <w:pPr>
        <w:rPr>
          <w:rFonts w:cstheme="minorHAnsi"/>
        </w:rPr>
      </w:pPr>
    </w:p>
    <w:p w:rsidRPr="00615329" w:rsidR="00197536" w:rsidP="730D08C9" w:rsidRDefault="2DA4F319" w14:paraId="07A7635B" w14:textId="7A535E3A">
      <w:pPr>
        <w:pStyle w:val="Heading1"/>
        <w:rPr>
          <w:sz w:val="40"/>
          <w:szCs w:val="40"/>
        </w:rPr>
      </w:pPr>
      <w:bookmarkStart w:name="_Toc96666188" w:id="11"/>
      <w:r w:rsidRPr="730D08C9">
        <w:rPr>
          <w:sz w:val="40"/>
          <w:szCs w:val="40"/>
        </w:rPr>
        <w:t>4. What to expect when exceeding the maximum of 70 points</w:t>
      </w:r>
      <w:bookmarkEnd w:id="11"/>
    </w:p>
    <w:p w:rsidRPr="00615329" w:rsidR="00197536" w:rsidP="730D08C9" w:rsidRDefault="00197536" w14:paraId="4F9A203E" w14:textId="0000F921"/>
    <w:p w:rsidRPr="00615329" w:rsidR="00197536" w:rsidP="00791EF0" w:rsidRDefault="2DA4F319" w14:paraId="73DAD760" w14:textId="35A4F6F2">
      <w:pPr>
        <w:pStyle w:val="ListParagraph"/>
        <w:numPr>
          <w:ilvl w:val="0"/>
          <w:numId w:val="5"/>
        </w:numPr>
        <w:spacing w:after="0"/>
      </w:pPr>
      <w:r w:rsidRPr="730D08C9">
        <w:t xml:space="preserve">First of all make sure that the tiers are filled in correctly. After scheduled for review the changes can only be adjusted by Change Management. </w:t>
      </w:r>
    </w:p>
    <w:p w:rsidRPr="00615329" w:rsidR="00197536" w:rsidP="00791EF0" w:rsidRDefault="2DA4F319" w14:paraId="050DD320" w14:textId="7B45C548">
      <w:pPr>
        <w:pStyle w:val="ListParagraph"/>
        <w:numPr>
          <w:ilvl w:val="0"/>
          <w:numId w:val="5"/>
        </w:numPr>
        <w:spacing w:after="0"/>
      </w:pPr>
      <w:r w:rsidRPr="730D08C9">
        <w:t>On daily basis  Changemanagement will check and act on the following:</w:t>
      </w:r>
    </w:p>
    <w:p w:rsidRPr="00615329" w:rsidR="00197536" w:rsidP="730D08C9" w:rsidRDefault="2DA4F319" w14:paraId="502AD9DE" w14:textId="027F9351">
      <w:pPr>
        <w:pStyle w:val="ListParagraph"/>
        <w:numPr>
          <w:ilvl w:val="0"/>
          <w:numId w:val="1"/>
        </w:numPr>
        <w:spacing w:after="0"/>
      </w:pPr>
      <w:r>
        <w:t xml:space="preserve">The tiers of the changes are going to be checked (and corrected when needed) by Change Management </w:t>
      </w:r>
    </w:p>
    <w:p w:rsidRPr="00615329" w:rsidR="00197536" w:rsidP="730D08C9" w:rsidRDefault="2DA4F319" w14:paraId="63022DCD" w14:textId="694FADE1">
      <w:pPr>
        <w:pStyle w:val="ListParagraph"/>
        <w:numPr>
          <w:ilvl w:val="0"/>
          <w:numId w:val="1"/>
        </w:numPr>
        <w:spacing w:after="0"/>
      </w:pPr>
      <w:r>
        <w:t xml:space="preserve">The amount of Weigh points. When exceeding the 70 points. Change Management will send an email request to reschedule to the requester of the change. When there is a Change Manager or a CAB representative, they will be informed as well </w:t>
      </w:r>
    </w:p>
    <w:p w:rsidRPr="00615329" w:rsidR="00197536" w:rsidP="00791EF0" w:rsidRDefault="2DA4F319" w14:paraId="709B34F3" w14:textId="36B31A00">
      <w:pPr>
        <w:pStyle w:val="ListParagraph"/>
        <w:numPr>
          <w:ilvl w:val="0"/>
          <w:numId w:val="5"/>
        </w:numPr>
        <w:spacing w:after="0"/>
      </w:pPr>
      <w:r>
        <w:t xml:space="preserve">Also when exceeding the </w:t>
      </w:r>
      <w:r w:rsidR="4B97F6F8">
        <w:t xml:space="preserve">Weigh </w:t>
      </w:r>
      <w:r>
        <w:t>points you will receive an automatic mail from the Top Portal with the request to reschedule</w:t>
      </w:r>
    </w:p>
    <w:p w:rsidR="3C66583A" w:rsidP="54708BE9" w:rsidRDefault="3C66583A" w14:paraId="5AAD1AF9" w14:textId="7352745F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54708BE9">
        <w:rPr>
          <w:rFonts w:ascii="Calibri" w:hAnsi="Calibri" w:eastAsia="Calibri" w:cs="Calibri"/>
          <w:highlight w:val="cyan"/>
        </w:rPr>
        <w:t>O</w:t>
      </w:r>
      <w:r w:rsidRPr="54708BE9">
        <w:rPr>
          <w:rFonts w:ascii="Calibri" w:hAnsi="Calibri" w:eastAsia="Calibri" w:cs="Calibri"/>
        </w:rPr>
        <w:t>n Monday Afternoon, changes set to Scheduled for Review but are over the limit will rejected be set to draft by VZ CM</w:t>
      </w:r>
    </w:p>
    <w:p w:rsidR="3C66583A" w:rsidP="54708BE9" w:rsidRDefault="3C66583A" w14:paraId="6D667759" w14:textId="1276ACC0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54708BE9">
        <w:rPr>
          <w:rFonts w:ascii="Calibri" w:hAnsi="Calibri" w:eastAsia="Calibri" w:cs="Calibri"/>
        </w:rPr>
        <w:t>The rejection will be communicated via email by Change Management</w:t>
      </w:r>
    </w:p>
    <w:p w:rsidRPr="00615329" w:rsidR="00197536" w:rsidP="00791EF0" w:rsidRDefault="2DA4F319" w14:paraId="76C167CF" w14:textId="7BBF30C7">
      <w:pPr>
        <w:pStyle w:val="ListParagraph"/>
        <w:numPr>
          <w:ilvl w:val="0"/>
          <w:numId w:val="5"/>
        </w:numPr>
        <w:spacing w:after="0"/>
      </w:pPr>
      <w:r w:rsidRPr="730D08C9">
        <w:t>Please plan the change in time to make sure that your change will not cross the 70 points</w:t>
      </w:r>
    </w:p>
    <w:p w:rsidRPr="00615329" w:rsidR="00197536" w:rsidP="00791EF0" w:rsidRDefault="5782B8D9" w14:paraId="77C27DBC" w14:textId="2A0CA9BD">
      <w:pPr>
        <w:pStyle w:val="ListParagraph"/>
        <w:numPr>
          <w:ilvl w:val="0"/>
          <w:numId w:val="5"/>
        </w:numPr>
        <w:spacing w:after="0"/>
      </w:pPr>
      <w:r w:rsidRPr="730D08C9">
        <w:t>Escalations can be send to Andy Wijnen</w:t>
      </w:r>
    </w:p>
    <w:p w:rsidRPr="00615329" w:rsidR="00197536" w:rsidP="730D08C9" w:rsidRDefault="00197536" w14:paraId="693579E2" w14:textId="0B5E98D8"/>
    <w:p w:rsidRPr="00615329" w:rsidR="00197536" w:rsidP="005E6EF0" w:rsidRDefault="00197536" w14:paraId="057D22A0" w14:textId="2B43596E">
      <w:r>
        <w:br w:type="page"/>
      </w:r>
    </w:p>
    <w:p w:rsidRPr="00615329" w:rsidR="00197536" w:rsidP="730D08C9" w:rsidRDefault="00197536" w14:paraId="35D087FF" w14:textId="3D520820"/>
    <w:p w:rsidR="00E67C77" w:rsidP="00E67C77" w:rsidRDefault="2DA4F319" w14:paraId="4F0DB543" w14:textId="53D7C898">
      <w:pPr>
        <w:pStyle w:val="Heading1"/>
        <w:rPr>
          <w:sz w:val="40"/>
          <w:szCs w:val="40"/>
        </w:rPr>
      </w:pPr>
      <w:bookmarkStart w:name="_Toc1213428723" w:id="12"/>
      <w:r w:rsidRPr="730D08C9">
        <w:rPr>
          <w:sz w:val="40"/>
          <w:szCs w:val="40"/>
        </w:rPr>
        <w:t>5</w:t>
      </w:r>
      <w:r w:rsidRPr="730D08C9" w:rsidR="000B476E">
        <w:rPr>
          <w:sz w:val="40"/>
          <w:szCs w:val="40"/>
        </w:rPr>
        <w:t xml:space="preserve">. </w:t>
      </w:r>
      <w:r w:rsidRPr="730D08C9" w:rsidR="00E67C77">
        <w:rPr>
          <w:sz w:val="40"/>
          <w:szCs w:val="40"/>
        </w:rPr>
        <w:t xml:space="preserve">Weighing per </w:t>
      </w:r>
      <w:r w:rsidRPr="730D08C9" w:rsidR="000B476E">
        <w:rPr>
          <w:sz w:val="40"/>
          <w:szCs w:val="40"/>
        </w:rPr>
        <w:t>C</w:t>
      </w:r>
      <w:r w:rsidRPr="730D08C9" w:rsidR="00E67C77">
        <w:rPr>
          <w:sz w:val="40"/>
          <w:szCs w:val="40"/>
        </w:rPr>
        <w:t>hange</w:t>
      </w:r>
      <w:bookmarkEnd w:id="12"/>
      <w:r w:rsidRPr="730D08C9" w:rsidR="00E67C77">
        <w:rPr>
          <w:sz w:val="40"/>
          <w:szCs w:val="40"/>
        </w:rPr>
        <w:t xml:space="preserve"> </w:t>
      </w:r>
    </w:p>
    <w:p w:rsidR="730D08C9" w:rsidP="730D08C9" w:rsidRDefault="730D08C9" w14:paraId="28078B10" w14:textId="7C0B17F6"/>
    <w:p w:rsidRPr="007F049D" w:rsidR="00B22BA7" w:rsidP="00B22BA7" w:rsidRDefault="00B22BA7" w14:paraId="00C0D2C0" w14:textId="77777777">
      <w:pPr>
        <w:spacing w:after="0"/>
      </w:pPr>
      <w:r w:rsidRPr="007F049D">
        <w:t>Below table gives you an overview of the points per change.</w:t>
      </w:r>
    </w:p>
    <w:tbl>
      <w:tblPr>
        <w:tblW w:w="10632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9"/>
        <w:gridCol w:w="6863"/>
        <w:gridCol w:w="1560"/>
      </w:tblGrid>
      <w:tr w:rsidRPr="007F049D" w:rsidR="00B22BA7" w:rsidTr="45A186AE" w14:paraId="4351854F" w14:textId="77777777">
        <w:trPr>
          <w:trHeight w:val="260"/>
        </w:trPr>
        <w:tc>
          <w:tcPr>
            <w:tcW w:w="106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9F7C73" w:rsidR="00B22BA7" w:rsidP="00795EDB" w:rsidRDefault="00B22BA7" w14:paraId="0061CF12" w14:textId="735519AB"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9F7C7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 xml:space="preserve">Weight of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C</w:t>
            </w:r>
            <w:r w:rsidRPr="009F7C7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h</w:t>
            </w:r>
            <w:r w:rsidR="00FC5EC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anges</w:t>
            </w:r>
          </w:p>
        </w:tc>
      </w:tr>
      <w:tr w:rsidRPr="007F049D" w:rsidR="00B22BA7" w:rsidTr="45A186AE" w14:paraId="2F2D9C67" w14:textId="77777777">
        <w:trPr>
          <w:trHeight w:val="252"/>
        </w:trPr>
        <w:tc>
          <w:tcPr>
            <w:tcW w:w="220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7F049D" w:rsidR="00B22BA7" w:rsidP="00795EDB" w:rsidRDefault="00B22BA7" w14:paraId="29740DA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Network Mobil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e</w:t>
            </w: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7F049D" w:rsidR="00B22BA7" w:rsidP="00795EDB" w:rsidRDefault="00993DD9" w14:paraId="643C03CC" w14:textId="35673F0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Area</w:t>
            </w:r>
            <w:r w:rsidR="00C63BC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 xml:space="preserve"> Subjects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7F049D" w:rsidR="00B22BA7" w:rsidP="00795EDB" w:rsidRDefault="00B22BA7" w14:paraId="6D6AA44A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Points</w:t>
            </w:r>
          </w:p>
        </w:tc>
      </w:tr>
      <w:tr w:rsidRPr="007F049D" w:rsidR="00B22BA7" w:rsidTr="45A186AE" w14:paraId="725A4189" w14:textId="77777777">
        <w:trPr>
          <w:trHeight w:val="252"/>
        </w:trPr>
        <w:tc>
          <w:tcPr>
            <w:tcW w:w="2209" w:type="dxa"/>
            <w:vMerge/>
            <w:noWrap/>
            <w:vAlign w:val="center"/>
            <w:hideMark/>
          </w:tcPr>
          <w:p w:rsidRPr="007F049D" w:rsidR="00B22BA7" w:rsidP="00795EDB" w:rsidRDefault="00B22BA7" w14:paraId="03D5D61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3D82EC7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2B5C52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</w:tc>
      </w:tr>
      <w:tr w:rsidRPr="007F049D" w:rsidR="00B22BA7" w:rsidTr="45A186AE" w14:paraId="58FA13B3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0B911E1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593BC21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Voice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4923B4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</w:tc>
      </w:tr>
      <w:tr w:rsidRPr="007F049D" w:rsidR="00B22BA7" w:rsidTr="45A186AE" w14:paraId="7633A80F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0CD2973E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0600D781" w14:textId="7DF3469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IP Transport</w:t>
            </w:r>
            <w:r w:rsidR="008A69B3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and Transmission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958294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</w:tc>
      </w:tr>
      <w:tr w:rsidRPr="007F049D" w:rsidR="00B22BA7" w:rsidTr="45A186AE" w14:paraId="1199364F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36C3348C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79C3A45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IP Services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1839FE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10</w:t>
            </w:r>
          </w:p>
        </w:tc>
      </w:tr>
      <w:tr w:rsidR="45A186AE" w:rsidTr="45A186AE" w14:paraId="5A4510A0" w14:textId="77777777">
        <w:trPr>
          <w:trHeight w:val="252"/>
        </w:trPr>
        <w:tc>
          <w:tcPr>
            <w:tcW w:w="2209" w:type="dxa"/>
            <w:vMerge/>
            <w:noWrap/>
            <w:vAlign w:val="center"/>
            <w:hideMark/>
          </w:tcPr>
          <w:p w:rsidR="00EA7B12" w:rsidRDefault="00EA7B12" w14:paraId="50E964D3" w14:textId="77777777"/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60AFCF31" w:rsidP="45A186AE" w:rsidRDefault="60AFCF31" w14:paraId="04D2F914" w14:textId="4A5FF81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  <w:r w:rsidRPr="45A186AE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Control (NetNumber nodes (STP/DRA/DEA) and changes on CSDB (HLR, HSS, CUDB, UPG, EDA)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60AFCF31" w:rsidP="45A186AE" w:rsidRDefault="60AFCF31" w14:paraId="310D40C0" w14:textId="1FF24550">
            <w:pPr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  <w:r w:rsidRPr="45A186AE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10</w:t>
            </w:r>
          </w:p>
        </w:tc>
      </w:tr>
      <w:tr w:rsidRPr="007F049D" w:rsidR="00B22BA7" w:rsidTr="45A186AE" w14:paraId="76360673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3DC537B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51F61D4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Tooling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9CCF0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Pr="007F049D" w:rsidR="00B22BA7" w:rsidTr="45A186AE" w14:paraId="1C3C02F7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11A25BD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1CA94C7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Common Infra and HUB Services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25E6A45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Pr="007F049D" w:rsidR="00B22BA7" w:rsidTr="45A186AE" w14:paraId="270E29D7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454A714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53E8AFCC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CS-DATA and SMS 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20ACFA6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Pr="007F049D" w:rsidR="00B22BA7" w:rsidTr="45A186AE" w14:paraId="648A7EAD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6567E55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5DD5F1F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Security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73B0E69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Pr="007F049D" w:rsidR="00B22BA7" w:rsidTr="45A186AE" w14:paraId="1794B09C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302A94A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6C94BFE6" w14:textId="028A99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Access</w:t>
            </w:r>
            <w:r w:rsidR="00197536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(RAN)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00795EDB" w:rsidRDefault="00B22BA7" w14:paraId="2192CB7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5</w:t>
            </w:r>
          </w:p>
        </w:tc>
      </w:tr>
      <w:tr w:rsidRPr="00B43B5D" w:rsidR="00B22BA7" w:rsidTr="45A186AE" w14:paraId="11F67910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3E48075F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4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2C3198" w:rsidR="00B22BA7" w:rsidP="00795EDB" w:rsidRDefault="00B22BA7" w14:paraId="6C4F91EA" w14:textId="0F0F67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2C319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>Total = Guidance</w:t>
            </w:r>
            <w:r w:rsidR="00577DC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 xml:space="preserve"> (yellow flag)</w:t>
            </w:r>
            <w:r w:rsidR="00F408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 xml:space="preserve"> </w:t>
            </w:r>
            <w:r w:rsidRPr="002C319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 xml:space="preserve"> is 50 </w:t>
            </w:r>
            <w:r w:rsidR="00FC5EC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>Weigh-</w:t>
            </w:r>
            <w:r w:rsidRPr="002C319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>points per night and MAX 70 points</w:t>
            </w:r>
            <w:r w:rsidR="00577DC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 xml:space="preserve"> (red flag)</w:t>
            </w:r>
            <w:r w:rsidRPr="002C319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  <w:t xml:space="preserve"> per night for Mobile </w:t>
            </w:r>
          </w:p>
          <w:p w:rsidRPr="002C3198" w:rsidR="00B22BA7" w:rsidP="00795EDB" w:rsidRDefault="00B22BA7" w14:paraId="439DA602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nl-NL"/>
              </w:rPr>
            </w:pPr>
          </w:p>
        </w:tc>
      </w:tr>
      <w:tr w:rsidRPr="007F049D" w:rsidR="00B22BA7" w:rsidTr="45A186AE" w14:paraId="73C24A37" w14:textId="77777777">
        <w:trPr>
          <w:trHeight w:val="360"/>
        </w:trPr>
        <w:tc>
          <w:tcPr>
            <w:tcW w:w="220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7F049D" w:rsidR="00B22BA7" w:rsidP="00795EDB" w:rsidRDefault="00B22BA7" w14:paraId="378F2897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IT</w:t>
            </w: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7F049D" w:rsidR="00B22BA7" w:rsidP="00795EDB" w:rsidRDefault="00B22BA7" w14:paraId="0A14F12A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Service+ Field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7F049D" w:rsidR="00B22BA7" w:rsidP="00795EDB" w:rsidRDefault="00B22BA7" w14:paraId="6074969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Points</w:t>
            </w:r>
          </w:p>
        </w:tc>
      </w:tr>
      <w:tr w:rsidRPr="007F049D" w:rsidR="00B22BA7" w:rsidTr="45A186AE" w14:paraId="5422FB23" w14:textId="77777777">
        <w:trPr>
          <w:trHeight w:val="252"/>
        </w:trPr>
        <w:tc>
          <w:tcPr>
            <w:tcW w:w="2209" w:type="dxa"/>
            <w:vMerge/>
            <w:noWrap/>
            <w:vAlign w:val="center"/>
            <w:hideMark/>
          </w:tcPr>
          <w:p w:rsidRPr="007F049D" w:rsidR="00B22BA7" w:rsidP="00795EDB" w:rsidRDefault="00B22BA7" w14:paraId="7FA609A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45A186AE" w:rsidRDefault="00B22BA7" w14:paraId="1FCC43D3" w14:textId="77777777">
            <w:pPr>
              <w:spacing w:after="0" w:line="240" w:lineRule="auto"/>
              <w:rPr>
                <w:color w:val="000000"/>
                <w:sz w:val="20"/>
                <w:szCs w:val="20"/>
                <w:lang w:eastAsia="nl-NL"/>
              </w:rPr>
            </w:pPr>
            <w:r w:rsidRPr="45A186AE">
              <w:rPr>
                <w:color w:val="000000" w:themeColor="text1"/>
                <w:sz w:val="20"/>
                <w:szCs w:val="20"/>
                <w:lang w:eastAsia="nl-NL"/>
              </w:rPr>
              <w:t>IT HIGH: Unify, L7, Avaya, ADT, BOP, Digital, Ubuy, Sigma/SigmaSom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7F049D" w:rsidR="00B22BA7" w:rsidP="45A186AE" w:rsidRDefault="00B22BA7" w14:paraId="7A52C380" w14:textId="7777777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nl-NL"/>
              </w:rPr>
            </w:pPr>
            <w:r w:rsidRPr="45A186AE">
              <w:rPr>
                <w:color w:val="000000" w:themeColor="text1"/>
                <w:sz w:val="20"/>
                <w:szCs w:val="20"/>
                <w:lang w:eastAsia="nl-NL"/>
              </w:rPr>
              <w:t>15</w:t>
            </w:r>
          </w:p>
        </w:tc>
      </w:tr>
      <w:tr w:rsidRPr="00187666" w:rsidR="00B22BA7" w:rsidTr="45A186AE" w14:paraId="38B96407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7F049D" w:rsidR="00B22BA7" w:rsidP="00795EDB" w:rsidRDefault="00B22BA7" w14:paraId="5D094E7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45A186AE" w:rsidP="45A186AE" w:rsidRDefault="45A186AE" w14:paraId="6C596CCB" w14:textId="77777777">
            <w:pPr>
              <w:spacing w:after="0" w:line="240" w:lineRule="auto"/>
              <w:rPr>
                <w:color w:val="000000" w:themeColor="text1"/>
                <w:sz w:val="20"/>
                <w:szCs w:val="20"/>
                <w:lang w:eastAsia="nl-NL"/>
              </w:rPr>
            </w:pPr>
            <w:r w:rsidRPr="45A186AE">
              <w:rPr>
                <w:color w:val="000000" w:themeColor="text1"/>
                <w:sz w:val="20"/>
                <w:szCs w:val="20"/>
                <w:lang w:eastAsia="nl-NL"/>
              </w:rPr>
              <w:t>IT Others including e.g. LG, CZ, COPS, IT Tribes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45A186AE" w:rsidP="45A186AE" w:rsidRDefault="45A186AE" w14:paraId="4D1E5D79" w14:textId="77777777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  <w:lang w:eastAsia="nl-NL"/>
              </w:rPr>
            </w:pPr>
            <w:r w:rsidRPr="45A186AE">
              <w:rPr>
                <w:color w:val="000000" w:themeColor="text1"/>
                <w:sz w:val="20"/>
                <w:szCs w:val="20"/>
                <w:lang w:eastAsia="nl-NL"/>
              </w:rPr>
              <w:t>10</w:t>
            </w:r>
          </w:p>
        </w:tc>
      </w:tr>
      <w:tr w:rsidR="45A186AE" w:rsidTr="45A186AE" w14:paraId="241AE6F6" w14:textId="77777777">
        <w:trPr>
          <w:trHeight w:val="252"/>
        </w:trPr>
        <w:tc>
          <w:tcPr>
            <w:tcW w:w="2209" w:type="dxa"/>
            <w:vMerge/>
            <w:noWrap/>
            <w:vAlign w:val="center"/>
            <w:hideMark/>
          </w:tcPr>
          <w:p w:rsidR="00EA7B12" w:rsidRDefault="00EA7B12" w14:paraId="38A0F48C" w14:textId="77777777"/>
        </w:tc>
        <w:tc>
          <w:tcPr>
            <w:tcW w:w="6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45A186AE" w:rsidP="45A186AE" w:rsidRDefault="45A186AE" w14:paraId="6E53694E" w14:textId="760471F4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45A186AE">
              <w:rPr>
                <w:color w:val="000000" w:themeColor="text1"/>
                <w:sz w:val="20"/>
                <w:szCs w:val="20"/>
              </w:rPr>
              <w:t xml:space="preserve">IT Infra changes </w:t>
            </w:r>
            <w:r w:rsidRPr="45A186AE" w:rsidR="6458FF9A">
              <w:rPr>
                <w:color w:val="000000" w:themeColor="text1"/>
                <w:sz w:val="20"/>
                <w:szCs w:val="20"/>
              </w:rPr>
              <w:t>(</w:t>
            </w:r>
            <w:r w:rsidRPr="45A186AE">
              <w:rPr>
                <w:color w:val="000000" w:themeColor="text1"/>
                <w:sz w:val="20"/>
                <w:szCs w:val="20"/>
              </w:rPr>
              <w:t>Cognizant and VCI</w:t>
            </w:r>
            <w:r w:rsidRPr="45A186AE" w:rsidR="41FEEC41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="41FEEC41" w:rsidP="45A186AE" w:rsidRDefault="41FEEC41" w14:paraId="5F6EC616" w14:textId="02ACC1FC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  <w:lang w:eastAsia="nl-NL"/>
              </w:rPr>
            </w:pPr>
            <w:r w:rsidRPr="45A186AE">
              <w:rPr>
                <w:color w:val="000000" w:themeColor="text1"/>
                <w:sz w:val="20"/>
                <w:szCs w:val="20"/>
                <w:lang w:eastAsia="nl-NL"/>
              </w:rPr>
              <w:t>0</w:t>
            </w:r>
          </w:p>
        </w:tc>
      </w:tr>
      <w:tr w:rsidRPr="00B43B5D" w:rsidR="00577DC3" w:rsidTr="45A186AE" w14:paraId="576A02FB" w14:textId="77777777">
        <w:trPr>
          <w:trHeight w:val="252"/>
        </w:trPr>
        <w:tc>
          <w:tcPr>
            <w:tcW w:w="2209" w:type="dxa"/>
            <w:vMerge/>
            <w:noWrap/>
            <w:vAlign w:val="bottom"/>
            <w:hideMark/>
          </w:tcPr>
          <w:p w:rsidRPr="00187666" w:rsidR="00577DC3" w:rsidP="00577DC3" w:rsidRDefault="00577DC3" w14:paraId="3B3F419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4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  <w:hideMark/>
          </w:tcPr>
          <w:p w:rsidRPr="002C3198" w:rsidR="00577DC3" w:rsidP="45A186AE" w:rsidRDefault="3BFBF0DB" w14:paraId="0E8EF332" w14:textId="47A58749">
            <w:pPr>
              <w:spacing w:after="0" w:line="240" w:lineRule="auto"/>
              <w:rPr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45A186AE">
              <w:rPr>
                <w:b/>
                <w:bCs/>
                <w:color w:val="000000" w:themeColor="text1"/>
                <w:sz w:val="18"/>
                <w:szCs w:val="18"/>
                <w:lang w:eastAsia="nl-NL"/>
              </w:rPr>
              <w:t xml:space="preserve">Total = Guidance (yellow flag) is 50 </w:t>
            </w:r>
            <w:r w:rsidRPr="45A186AE" w:rsidR="00FC5EC8">
              <w:rPr>
                <w:b/>
                <w:bCs/>
                <w:color w:val="000000" w:themeColor="text1"/>
                <w:sz w:val="18"/>
                <w:szCs w:val="18"/>
                <w:lang w:eastAsia="nl-NL"/>
              </w:rPr>
              <w:t>Weigh-</w:t>
            </w:r>
            <w:r w:rsidRPr="45A186AE">
              <w:rPr>
                <w:b/>
                <w:bCs/>
                <w:color w:val="000000" w:themeColor="text1"/>
                <w:sz w:val="18"/>
                <w:szCs w:val="18"/>
                <w:lang w:eastAsia="nl-NL"/>
              </w:rPr>
              <w:t>points per night and MAX 70 points (red flag) per night for IT</w:t>
            </w:r>
          </w:p>
          <w:p w:rsidRPr="00187666" w:rsidR="00577DC3" w:rsidP="45A186AE" w:rsidRDefault="00577DC3" w14:paraId="5C197352" w14:textId="77777777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</w:tbl>
    <w:p w:rsidRPr="00187666" w:rsidR="00B22BA7" w:rsidP="00B22BA7" w:rsidRDefault="00B22BA7" w14:paraId="19012A22" w14:textId="77777777">
      <w:pPr>
        <w:spacing w:after="0"/>
      </w:pPr>
    </w:p>
    <w:p w:rsidR="00197536" w:rsidP="730D08C9" w:rsidRDefault="00197536" w14:paraId="7FE3B84E" w14:textId="77777777">
      <w:pPr>
        <w:rPr>
          <w:rFonts w:asciiTheme="majorHAnsi" w:hAnsiTheme="majorHAnsi" w:eastAsiaTheme="majorEastAsia" w:cstheme="majorBidi"/>
          <w:color w:val="9D3511" w:themeColor="accent1" w:themeShade="BF"/>
          <w:sz w:val="40"/>
          <w:szCs w:val="40"/>
        </w:rPr>
      </w:pPr>
      <w:bookmarkStart w:name="_Hlk143179251" w:id="13"/>
      <w:r w:rsidRPr="730D08C9">
        <w:rPr>
          <w:sz w:val="40"/>
          <w:szCs w:val="40"/>
        </w:rPr>
        <w:br w:type="page"/>
      </w:r>
    </w:p>
    <w:p w:rsidR="00E67C77" w:rsidP="00E67C77" w:rsidRDefault="66677408" w14:paraId="5252B922" w14:textId="6C6B03B5">
      <w:pPr>
        <w:pStyle w:val="Heading1"/>
        <w:rPr>
          <w:sz w:val="40"/>
          <w:szCs w:val="40"/>
        </w:rPr>
      </w:pPr>
      <w:bookmarkStart w:name="_Toc1447543080" w:id="14"/>
      <w:r w:rsidRPr="730D08C9">
        <w:rPr>
          <w:sz w:val="40"/>
          <w:szCs w:val="40"/>
        </w:rPr>
        <w:t>6</w:t>
      </w:r>
      <w:r w:rsidRPr="730D08C9" w:rsidR="000B476E">
        <w:rPr>
          <w:sz w:val="40"/>
          <w:szCs w:val="40"/>
        </w:rPr>
        <w:t xml:space="preserve">. </w:t>
      </w:r>
      <w:r w:rsidRPr="730D08C9" w:rsidR="002524DF">
        <w:rPr>
          <w:sz w:val="40"/>
          <w:szCs w:val="40"/>
        </w:rPr>
        <w:t xml:space="preserve">Instruction steps: </w:t>
      </w:r>
      <w:r w:rsidRPr="730D08C9" w:rsidR="00E67C77">
        <w:rPr>
          <w:sz w:val="40"/>
          <w:szCs w:val="40"/>
        </w:rPr>
        <w:t xml:space="preserve">How to plan a </w:t>
      </w:r>
      <w:r w:rsidRPr="730D08C9" w:rsidR="00C63BC7">
        <w:rPr>
          <w:sz w:val="40"/>
          <w:szCs w:val="40"/>
        </w:rPr>
        <w:t>C</w:t>
      </w:r>
      <w:r w:rsidRPr="730D08C9" w:rsidR="00E67C77">
        <w:rPr>
          <w:sz w:val="40"/>
          <w:szCs w:val="40"/>
        </w:rPr>
        <w:t>hange</w:t>
      </w:r>
      <w:bookmarkEnd w:id="14"/>
    </w:p>
    <w:p w:rsidR="00E67C77" w:rsidP="00B22BA7" w:rsidRDefault="00E67C77" w14:paraId="33A6B864" w14:textId="77777777">
      <w:pPr>
        <w:spacing w:after="0"/>
      </w:pPr>
    </w:p>
    <w:bookmarkEnd w:id="13"/>
    <w:p w:rsidRPr="00E67C77" w:rsidR="00B22BA7" w:rsidP="00B22BA7" w:rsidRDefault="00B22BA7" w14:paraId="69216AA4" w14:textId="245F2E43">
      <w:pPr>
        <w:spacing w:after="0"/>
      </w:pPr>
      <w:r w:rsidRPr="007F049D">
        <w:t xml:space="preserve">This step by step instruction guides on how to plan your </w:t>
      </w:r>
      <w:r w:rsidR="00C63BC7">
        <w:t>C</w:t>
      </w:r>
      <w:r w:rsidRPr="007F049D">
        <w:t>hange with the new setup of weighted changes:</w:t>
      </w:r>
    </w:p>
    <w:p w:rsidRPr="00E67C77" w:rsidR="00E67C77" w:rsidP="00B22BA7" w:rsidRDefault="00E67C77" w14:paraId="00090C70" w14:textId="77777777">
      <w:pPr>
        <w:spacing w:after="0"/>
      </w:pPr>
    </w:p>
    <w:p w:rsidRPr="00E67C77" w:rsidR="00B22BA7" w:rsidP="00791EF0" w:rsidRDefault="00B22BA7" w14:paraId="42050E10" w14:textId="7549601F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</w:rPr>
      </w:pPr>
      <w:r w:rsidRPr="00E67C77">
        <w:t xml:space="preserve">Navigate to </w:t>
      </w:r>
      <w:hyperlink w:history="1" r:id="rId16">
        <w:r w:rsidR="001E52C8">
          <w:rPr>
            <w:rStyle w:val="Hyperlink"/>
          </w:rPr>
          <w:t>Technology Operations Portal (vodafone.nl)</w:t>
        </w:r>
      </w:hyperlink>
      <w:r w:rsidR="001E52C8">
        <w:t xml:space="preserve">  (</w:t>
      </w:r>
      <w:r w:rsidRPr="00E67C77">
        <w:t xml:space="preserve">Change </w:t>
      </w:r>
      <w:r w:rsidR="001E52C8">
        <w:t>Spread)</w:t>
      </w:r>
      <w:r w:rsidRPr="00E67C77" w:rsidR="00E67C77">
        <w:t xml:space="preserve"> t</w:t>
      </w:r>
      <w:r w:rsidRPr="00E67C77">
        <w:t xml:space="preserve">o see the amount of </w:t>
      </w:r>
      <w:r w:rsidR="00197536">
        <w:t>Weigh</w:t>
      </w:r>
      <w:r w:rsidR="0094234D">
        <w:t>-p</w:t>
      </w:r>
      <w:r w:rsidRPr="00E67C77">
        <w:t xml:space="preserve">oints addressed to that </w:t>
      </w:r>
      <w:r w:rsidR="0094234D">
        <w:t>Maintenance Window (00:00-06:00 CET/CEST)</w:t>
      </w:r>
    </w:p>
    <w:p w:rsidRPr="00E67C77" w:rsidR="00B22BA7" w:rsidP="00791EF0" w:rsidRDefault="00B22BA7" w14:paraId="56F958A6" w14:textId="0F2CAAC5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E67C77">
        <w:rPr>
          <w:rStyle w:val="Hyperlink"/>
          <w:color w:val="auto"/>
          <w:u w:val="none"/>
        </w:rPr>
        <w:t xml:space="preserve">Filter on your domain (IT or Network) and determine if there </w:t>
      </w:r>
      <w:r w:rsidR="00197536">
        <w:rPr>
          <w:rStyle w:val="Hyperlink"/>
          <w:color w:val="auto"/>
          <w:u w:val="none"/>
        </w:rPr>
        <w:t xml:space="preserve">are </w:t>
      </w:r>
      <w:r w:rsidRPr="00E67C77">
        <w:rPr>
          <w:rStyle w:val="Hyperlink"/>
          <w:color w:val="auto"/>
          <w:u w:val="none"/>
        </w:rPr>
        <w:t xml:space="preserve">enough </w:t>
      </w:r>
      <w:r w:rsidR="0094234D">
        <w:rPr>
          <w:rStyle w:val="Hyperlink"/>
          <w:color w:val="auto"/>
          <w:u w:val="none"/>
        </w:rPr>
        <w:t>Weigh-</w:t>
      </w:r>
      <w:r w:rsidRPr="00E67C77">
        <w:rPr>
          <w:rStyle w:val="Hyperlink"/>
          <w:color w:val="auto"/>
          <w:u w:val="none"/>
        </w:rPr>
        <w:t xml:space="preserve">points left for your </w:t>
      </w:r>
      <w:r w:rsidR="00197536">
        <w:rPr>
          <w:rStyle w:val="Hyperlink"/>
          <w:color w:val="auto"/>
          <w:u w:val="none"/>
        </w:rPr>
        <w:t>C</w:t>
      </w:r>
      <w:r w:rsidRPr="00E67C77">
        <w:rPr>
          <w:rStyle w:val="Hyperlink"/>
          <w:color w:val="auto"/>
          <w:u w:val="none"/>
        </w:rPr>
        <w:t xml:space="preserve">hange based on date and your type of </w:t>
      </w:r>
      <w:r w:rsidR="0094234D">
        <w:rPr>
          <w:rStyle w:val="Hyperlink"/>
          <w:color w:val="auto"/>
          <w:u w:val="none"/>
        </w:rPr>
        <w:t>C</w:t>
      </w:r>
      <w:r w:rsidRPr="00E67C77">
        <w:rPr>
          <w:rStyle w:val="Hyperlink"/>
          <w:color w:val="auto"/>
          <w:u w:val="none"/>
        </w:rPr>
        <w:t>hange</w:t>
      </w:r>
    </w:p>
    <w:p w:rsidRPr="00E67C77" w:rsidR="00B22BA7" w:rsidP="00791EF0" w:rsidRDefault="00B22BA7" w14:paraId="36CAB42B" w14:textId="1270812A">
      <w:pPr>
        <w:pStyle w:val="ListParagraph"/>
        <w:numPr>
          <w:ilvl w:val="1"/>
          <w:numId w:val="6"/>
        </w:numPr>
        <w:spacing w:after="0"/>
        <w:rPr>
          <w:rStyle w:val="Hyperlink"/>
          <w:color w:val="auto"/>
          <w:u w:val="none"/>
        </w:rPr>
      </w:pPr>
      <w:r w:rsidRPr="00E67C77">
        <w:rPr>
          <w:rStyle w:val="Hyperlink"/>
          <w:color w:val="auto"/>
          <w:u w:val="none"/>
        </w:rPr>
        <w:t>Not exceeding the max</w:t>
      </w:r>
      <w:r w:rsidR="0094234D">
        <w:rPr>
          <w:rStyle w:val="Hyperlink"/>
          <w:color w:val="auto"/>
          <w:u w:val="none"/>
        </w:rPr>
        <w:t>imum Weigh-</w:t>
      </w:r>
      <w:r w:rsidRPr="00E67C77">
        <w:rPr>
          <w:rStyle w:val="Hyperlink"/>
          <w:color w:val="auto"/>
          <w:u w:val="none"/>
        </w:rPr>
        <w:t xml:space="preserve">points -&gt; Register your </w:t>
      </w:r>
      <w:r w:rsidR="00197536">
        <w:rPr>
          <w:rStyle w:val="Hyperlink"/>
          <w:color w:val="auto"/>
          <w:u w:val="none"/>
        </w:rPr>
        <w:t>C</w:t>
      </w:r>
      <w:r w:rsidRPr="00E67C77">
        <w:rPr>
          <w:rStyle w:val="Hyperlink"/>
          <w:color w:val="auto"/>
          <w:u w:val="none"/>
        </w:rPr>
        <w:t>hange in Remedy</w:t>
      </w:r>
    </w:p>
    <w:p w:rsidRPr="002524DF" w:rsidR="00B22BA7" w:rsidP="00791EF0" w:rsidRDefault="00B22BA7" w14:paraId="196EA3A0" w14:textId="07D3702E">
      <w:pPr>
        <w:pStyle w:val="ListParagraph"/>
        <w:numPr>
          <w:ilvl w:val="1"/>
          <w:numId w:val="6"/>
        </w:numPr>
        <w:spacing w:after="0"/>
        <w:rPr>
          <w:rStyle w:val="Hyperlink"/>
          <w:color w:val="auto"/>
          <w:u w:val="none"/>
        </w:rPr>
      </w:pPr>
      <w:r w:rsidRPr="00E67C77">
        <w:rPr>
          <w:rStyle w:val="Hyperlink"/>
          <w:color w:val="auto"/>
          <w:u w:val="none"/>
        </w:rPr>
        <w:t xml:space="preserve">Exceeding the guidance of 50 points -&gt; you are allowed to register your </w:t>
      </w:r>
      <w:r w:rsidR="00197536">
        <w:rPr>
          <w:rStyle w:val="Hyperlink"/>
          <w:color w:val="auto"/>
          <w:u w:val="none"/>
        </w:rPr>
        <w:t>C</w:t>
      </w:r>
      <w:r w:rsidRPr="00E67C77">
        <w:rPr>
          <w:rStyle w:val="Hyperlink"/>
          <w:color w:val="auto"/>
          <w:u w:val="none"/>
        </w:rPr>
        <w:t xml:space="preserve">hange in </w:t>
      </w:r>
      <w:r w:rsidRPr="002524DF">
        <w:rPr>
          <w:rStyle w:val="Hyperlink"/>
          <w:color w:val="auto"/>
          <w:u w:val="none"/>
        </w:rPr>
        <w:t xml:space="preserve">Remedy but consider whether there is </w:t>
      </w:r>
      <w:r w:rsidR="00197536">
        <w:rPr>
          <w:rStyle w:val="Hyperlink"/>
          <w:color w:val="auto"/>
          <w:u w:val="none"/>
        </w:rPr>
        <w:t xml:space="preserve">an </w:t>
      </w:r>
      <w:r w:rsidRPr="002524DF">
        <w:rPr>
          <w:rStyle w:val="Hyperlink"/>
          <w:color w:val="auto"/>
          <w:u w:val="none"/>
        </w:rPr>
        <w:t xml:space="preserve">alternative slot available which did not reach the </w:t>
      </w:r>
      <w:r w:rsidR="00197536">
        <w:rPr>
          <w:rStyle w:val="Hyperlink"/>
          <w:color w:val="auto"/>
          <w:u w:val="none"/>
        </w:rPr>
        <w:t>7</w:t>
      </w:r>
      <w:r w:rsidRPr="002524DF">
        <w:rPr>
          <w:rStyle w:val="Hyperlink"/>
          <w:color w:val="auto"/>
          <w:u w:val="none"/>
        </w:rPr>
        <w:t xml:space="preserve">0 </w:t>
      </w:r>
      <w:r w:rsidR="00FC5EC8">
        <w:rPr>
          <w:rStyle w:val="Hyperlink"/>
          <w:color w:val="auto"/>
          <w:u w:val="none"/>
        </w:rPr>
        <w:t>Weigh-</w:t>
      </w:r>
      <w:r w:rsidRPr="002524DF">
        <w:rPr>
          <w:rStyle w:val="Hyperlink"/>
          <w:color w:val="auto"/>
          <w:u w:val="none"/>
        </w:rPr>
        <w:t>points</w:t>
      </w:r>
    </w:p>
    <w:p w:rsidR="00B22BA7" w:rsidP="00791EF0" w:rsidRDefault="00B22BA7" w14:paraId="4487E7F9" w14:textId="2E75EBD9">
      <w:pPr>
        <w:pStyle w:val="ListParagraph"/>
        <w:numPr>
          <w:ilvl w:val="1"/>
          <w:numId w:val="6"/>
        </w:numPr>
        <w:spacing w:after="0"/>
        <w:rPr>
          <w:rStyle w:val="Hyperlink"/>
          <w:color w:val="auto"/>
          <w:u w:val="none"/>
        </w:rPr>
      </w:pPr>
      <w:r w:rsidRPr="002524DF">
        <w:rPr>
          <w:rStyle w:val="Hyperlink"/>
          <w:color w:val="auto"/>
          <w:u w:val="none"/>
        </w:rPr>
        <w:t>Exceeding the max</w:t>
      </w:r>
      <w:r w:rsidRPr="002524DF" w:rsidR="00E67C77">
        <w:rPr>
          <w:rStyle w:val="Hyperlink"/>
          <w:color w:val="auto"/>
          <w:u w:val="none"/>
        </w:rPr>
        <w:t>imum of 70</w:t>
      </w:r>
      <w:r w:rsidRPr="002524DF">
        <w:rPr>
          <w:rStyle w:val="Hyperlink"/>
          <w:color w:val="auto"/>
          <w:u w:val="none"/>
        </w:rPr>
        <w:t xml:space="preserve"> </w:t>
      </w:r>
      <w:r w:rsidR="0094234D">
        <w:rPr>
          <w:rStyle w:val="Hyperlink"/>
          <w:color w:val="auto"/>
          <w:u w:val="none"/>
        </w:rPr>
        <w:t>Weigh-</w:t>
      </w:r>
      <w:r w:rsidRPr="002524DF">
        <w:rPr>
          <w:rStyle w:val="Hyperlink"/>
          <w:color w:val="auto"/>
          <w:u w:val="none"/>
        </w:rPr>
        <w:t xml:space="preserve">points -&gt; Determine another suitable slot </w:t>
      </w:r>
    </w:p>
    <w:p w:rsidRPr="00197536" w:rsidR="00197536" w:rsidP="00791EF0" w:rsidRDefault="00197536" w14:paraId="523134D2" w14:textId="619CAADE">
      <w:pPr>
        <w:pStyle w:val="ListParagraph"/>
        <w:numPr>
          <w:ilvl w:val="1"/>
          <w:numId w:val="6"/>
        </w:numPr>
        <w:spacing w:after="0"/>
        <w:rPr>
          <w:rStyle w:val="Hyperlink"/>
          <w:color w:val="auto"/>
          <w:u w:val="none"/>
        </w:rPr>
      </w:pPr>
      <w:r w:rsidRPr="00197536">
        <w:rPr>
          <w:rStyle w:val="Hyperlink"/>
          <w:color w:val="auto"/>
          <w:u w:val="none"/>
        </w:rPr>
        <w:t>Changes will be counted when they reach the Request for Authorization status</w:t>
      </w:r>
    </w:p>
    <w:p w:rsidRPr="002524DF" w:rsidR="00B22BA7" w:rsidP="00791EF0" w:rsidRDefault="00B22BA7" w14:paraId="2CDB13CD" w14:textId="4022549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</w:rPr>
      </w:pPr>
      <w:r w:rsidRPr="730D08C9">
        <w:rPr>
          <w:rStyle w:val="Hyperlink"/>
          <w:color w:val="auto"/>
          <w:u w:val="none"/>
        </w:rPr>
        <w:t xml:space="preserve">Submit your </w:t>
      </w:r>
      <w:r w:rsidRPr="730D08C9" w:rsidR="00C63BC7">
        <w:rPr>
          <w:rStyle w:val="Hyperlink"/>
          <w:color w:val="auto"/>
          <w:u w:val="none"/>
        </w:rPr>
        <w:t>C</w:t>
      </w:r>
      <w:r w:rsidRPr="730D08C9">
        <w:rPr>
          <w:rStyle w:val="Hyperlink"/>
          <w:color w:val="auto"/>
          <w:u w:val="none"/>
        </w:rPr>
        <w:t>hange in Remedy</w:t>
      </w:r>
      <w:r w:rsidRPr="730D08C9">
        <w:rPr>
          <w:rStyle w:val="Hyperlink"/>
          <w:color w:val="auto"/>
        </w:rPr>
        <w:t>:</w:t>
      </w:r>
    </w:p>
    <w:p w:rsidR="66ED7A61" w:rsidP="00791EF0" w:rsidRDefault="66ED7A61" w14:paraId="2CE9D70C" w14:textId="5A511ACA">
      <w:pPr>
        <w:pStyle w:val="ListParagraph"/>
        <w:numPr>
          <w:ilvl w:val="1"/>
          <w:numId w:val="6"/>
        </w:numPr>
        <w:spacing w:after="0"/>
      </w:pPr>
      <w:r>
        <w:t xml:space="preserve">All CAT 3 changes will be submitted as described below. Only changes which are (partly) performed in the Maintenance Window will be </w:t>
      </w:r>
      <w:r w:rsidR="31DB5A39">
        <w:t>part of the</w:t>
      </w:r>
      <w:r>
        <w:t xml:space="preserve"> Weighi</w:t>
      </w:r>
      <w:r w:rsidR="6D5410C5">
        <w:t>ng</w:t>
      </w:r>
      <w:r w:rsidR="48E6F387">
        <w:t>. This will be visible in the TOP portal</w:t>
      </w:r>
    </w:p>
    <w:p w:rsidRPr="007F049D" w:rsidR="00B22BA7" w:rsidP="54708BE9" w:rsidRDefault="00B22BA7" w14:paraId="0EC51BBC" w14:textId="3328D1CF">
      <w:pPr>
        <w:pStyle w:val="ListParagraph"/>
        <w:numPr>
          <w:ilvl w:val="1"/>
          <w:numId w:val="6"/>
        </w:numPr>
        <w:spacing w:after="0"/>
      </w:pPr>
      <w:r>
        <w:t>Use the categorization tab to fill in to see the</w:t>
      </w:r>
      <w:r w:rsidR="002524DF">
        <w:t xml:space="preserve"> Operational Organization</w:t>
      </w:r>
      <w:r>
        <w:t xml:space="preserve"> Tiers. Tier 1 is automatically filled in with the chosen template</w:t>
      </w:r>
      <w:r w:rsidR="1153A6EB">
        <w:t xml:space="preserve"> (CAT 3)</w:t>
      </w:r>
      <w:r>
        <w:t>.</w:t>
      </w:r>
      <w:r w:rsidRPr="007F049D" w:rsidR="00E010D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CA0F62" wp14:editId="5C407F87">
                <wp:simplePos x="0" y="0"/>
                <wp:positionH relativeFrom="column">
                  <wp:posOffset>621665</wp:posOffset>
                </wp:positionH>
                <wp:positionV relativeFrom="paragraph">
                  <wp:posOffset>403860</wp:posOffset>
                </wp:positionV>
                <wp:extent cx="2895600" cy="981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<w:pict w14:anchorId="0C5BB38C">
              <v:oval id="Oval 12" style="position:absolute;margin-left:48.95pt;margin-top:31.8pt;width:228pt;height:77.25pt;z-index:251663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3723B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"/>
            </w:pict>
          </mc:Fallback>
        </mc:AlternateContent>
      </w:r>
      <w:r w:rsidRPr="007F049D">
        <w:rPr>
          <w:noProof/>
        </w:rPr>
        <w:drawing>
          <wp:inline distT="0" distB="0" distL="0" distR="0" wp14:anchorId="2C4F04B3" wp14:editId="6E741912">
            <wp:extent cx="2934720" cy="2389068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720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DC" w:rsidRDefault="00E010DC" w14:paraId="5AD09AE5" w14:textId="39762053">
      <w:r>
        <w:br w:type="page"/>
      </w:r>
    </w:p>
    <w:p w:rsidRPr="00007B30" w:rsidR="00B22BA7" w:rsidP="00791EF0" w:rsidRDefault="00B22BA7" w14:paraId="3AC5C21B" w14:textId="31273CD7">
      <w:pPr>
        <w:pStyle w:val="ListParagraph"/>
        <w:numPr>
          <w:ilvl w:val="1"/>
          <w:numId w:val="6"/>
        </w:numPr>
        <w:spacing w:after="0"/>
      </w:pPr>
      <w:r>
        <w:t xml:space="preserve">In Tier 2 you need to choose the </w:t>
      </w:r>
      <w:r w:rsidR="00C63BC7">
        <w:t>D</w:t>
      </w:r>
      <w:r>
        <w:t>omain</w:t>
      </w:r>
      <w:r w:rsidR="00C63BC7">
        <w:t>: Network</w:t>
      </w:r>
      <w:r w:rsidR="00E010DC">
        <w:t xml:space="preserve"> Mobile</w:t>
      </w:r>
      <w:r w:rsidR="00C63BC7">
        <w:t xml:space="preserve"> or IT</w:t>
      </w:r>
    </w:p>
    <w:p w:rsidR="00B22BA7" w:rsidP="00B22BA7" w:rsidRDefault="00B22BA7" w14:paraId="4FB4523C" w14:textId="0E7C80CE">
      <w:pPr>
        <w:pStyle w:val="ListParagraph"/>
        <w:tabs>
          <w:tab w:val="left" w:pos="7483"/>
        </w:tabs>
        <w:spacing w:after="0"/>
        <w:ind w:left="1416"/>
      </w:pPr>
      <w:r w:rsidRPr="007F049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6F2C3C4" wp14:editId="60387555">
                <wp:simplePos x="0" y="0"/>
                <wp:positionH relativeFrom="column">
                  <wp:posOffset>3526790</wp:posOffset>
                </wp:positionH>
                <wp:positionV relativeFrom="paragraph">
                  <wp:posOffset>1582420</wp:posOffset>
                </wp:positionV>
                <wp:extent cx="876300" cy="3657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<w:pict w14:anchorId="424C11C3">
              <v:oval id="Oval 3" style="position:absolute;margin-left:277.7pt;margin-top:124.6pt;width:69pt;height:28.8pt;z-index: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92D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"/>
            </w:pict>
          </mc:Fallback>
        </mc:AlternateContent>
      </w:r>
      <w:r w:rsidRPr="00E010DC" w:rsidR="00E010DC">
        <w:rPr>
          <w:noProof/>
        </w:rPr>
        <w:drawing>
          <wp:inline distT="0" distB="0" distL="0" distR="0" wp14:anchorId="03921FB3" wp14:editId="17D6D139">
            <wp:extent cx="4744112" cy="3305636"/>
            <wp:effectExtent l="0" t="0" r="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22BA7" w:rsidP="00791EF0" w:rsidRDefault="00B22BA7" w14:paraId="14AF29C9" w14:textId="55AB099B">
      <w:pPr>
        <w:pStyle w:val="ListParagraph"/>
        <w:numPr>
          <w:ilvl w:val="1"/>
          <w:numId w:val="6"/>
        </w:numPr>
        <w:spacing w:after="0"/>
      </w:pPr>
      <w:r>
        <w:t xml:space="preserve">In Tier 3 you need to choose the generic service which will be affected or at risk in this specific </w:t>
      </w:r>
      <w:r w:rsidR="00C63BC7">
        <w:t>C</w:t>
      </w:r>
      <w:r>
        <w:t>hange</w:t>
      </w:r>
      <w:r w:rsidR="00C63BC7">
        <w:t>. You can only select one service. Please select the service which relates the most (Legend of different services can be found in Addendum 1: Services/ Department Description)</w:t>
      </w:r>
    </w:p>
    <w:p w:rsidR="00E010DC" w:rsidP="00E010DC" w:rsidRDefault="00E010DC" w14:paraId="5DAB74E2" w14:textId="77777777">
      <w:pPr>
        <w:pStyle w:val="ListParagraph"/>
        <w:spacing w:after="0"/>
        <w:ind w:left="1440"/>
      </w:pPr>
    </w:p>
    <w:p w:rsidR="00E010DC" w:rsidP="00E010DC" w:rsidRDefault="00E010DC" w14:paraId="1B2489B8" w14:textId="281A6544">
      <w:pPr>
        <w:pStyle w:val="ListParagraph"/>
        <w:spacing w:after="0"/>
        <w:ind w:left="1440"/>
      </w:pPr>
      <w:r>
        <w:t>IT:</w:t>
      </w:r>
    </w:p>
    <w:p w:rsidR="00E010DC" w:rsidP="00E010DC" w:rsidRDefault="00E010DC" w14:paraId="2AF08B6B" w14:textId="3F30F6FC">
      <w:pPr>
        <w:pStyle w:val="ListParagraph"/>
        <w:spacing w:after="0"/>
        <w:ind w:left="1440"/>
      </w:pPr>
      <w:r w:rsidRPr="007F049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2C03952" wp14:editId="660E7F13">
                <wp:simplePos x="0" y="0"/>
                <wp:positionH relativeFrom="column">
                  <wp:posOffset>3241040</wp:posOffset>
                </wp:positionH>
                <wp:positionV relativeFrom="paragraph">
                  <wp:posOffset>1334135</wp:posOffset>
                </wp:positionV>
                <wp:extent cx="1257300" cy="6286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<w:pict w14:anchorId="3466AB63">
              <v:oval id="Oval 14" style="position:absolute;margin-left:255.2pt;margin-top:105.05pt;width:99pt;height:49.5pt;z-index:251665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1BC96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"/>
            </w:pict>
          </mc:Fallback>
        </mc:AlternateContent>
      </w:r>
      <w:r w:rsidRPr="00E010DC">
        <w:rPr>
          <w:noProof/>
        </w:rPr>
        <w:drawing>
          <wp:inline distT="0" distB="0" distL="0" distR="0" wp14:anchorId="05E9531F" wp14:editId="6326788B">
            <wp:extent cx="3791479" cy="3324689"/>
            <wp:effectExtent l="0" t="0" r="0" b="952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DC" w:rsidRDefault="00E010DC" w14:paraId="03E177CF" w14:textId="7A0C0600">
      <w:r>
        <w:br w:type="page"/>
      </w:r>
    </w:p>
    <w:p w:rsidRPr="007F049D" w:rsidR="00E010DC" w:rsidP="00E010DC" w:rsidRDefault="00E010DC" w14:paraId="30715E28" w14:textId="26F69FDB">
      <w:pPr>
        <w:pStyle w:val="ListParagraph"/>
        <w:spacing w:after="0"/>
        <w:ind w:left="1440"/>
      </w:pPr>
      <w:r>
        <w:t>NETWORK MOBILE:</w:t>
      </w:r>
    </w:p>
    <w:p w:rsidR="00E010DC" w:rsidP="00B22BA7" w:rsidRDefault="00E010DC" w14:paraId="3F02F96A" w14:textId="77777777">
      <w:pPr>
        <w:pStyle w:val="ListParagraph"/>
        <w:spacing w:after="0"/>
        <w:ind w:left="1416"/>
      </w:pPr>
    </w:p>
    <w:p w:rsidRPr="007F049D" w:rsidR="00B22BA7" w:rsidP="00B22BA7" w:rsidRDefault="00E010DC" w14:paraId="1EE2B58D" w14:textId="548008F2">
      <w:pPr>
        <w:pStyle w:val="ListParagraph"/>
        <w:spacing w:after="0"/>
        <w:ind w:left="1416"/>
      </w:pPr>
      <w:r w:rsidRPr="007F049D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62C7E05" wp14:editId="469FB854">
                <wp:simplePos x="0" y="0"/>
                <wp:positionH relativeFrom="column">
                  <wp:posOffset>3269615</wp:posOffset>
                </wp:positionH>
                <wp:positionV relativeFrom="paragraph">
                  <wp:posOffset>1180465</wp:posOffset>
                </wp:positionV>
                <wp:extent cx="1943100" cy="1714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<w:pict w14:anchorId="061C171D">
              <v:oval id="Oval 16" style="position:absolute;margin-left:257.45pt;margin-top:92.95pt;width:153pt;height:135pt;z-index: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5964DE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OTfwIAAGM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"/>
            </w:pict>
          </mc:Fallback>
        </mc:AlternateContent>
      </w:r>
      <w:r w:rsidRPr="00E010DC">
        <w:rPr>
          <w:noProof/>
        </w:rPr>
        <w:drawing>
          <wp:inline distT="0" distB="0" distL="0" distR="0" wp14:anchorId="73CFA44C" wp14:editId="7FDEFE40">
            <wp:extent cx="4220164" cy="3477110"/>
            <wp:effectExtent l="0" t="0" r="9525" b="952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49D" w:rsidR="00B22BA7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739468E" wp14:editId="5B548CCD">
                <wp:simplePos x="0" y="0"/>
                <wp:positionH relativeFrom="column">
                  <wp:posOffset>11039265</wp:posOffset>
                </wp:positionH>
                <wp:positionV relativeFrom="paragraph">
                  <wp:posOffset>1180995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14="http://schemas.microsoft.com/office/drawing/2010/main" xmlns:arto="http://schemas.microsoft.com/office/word/2006/arto" xmlns:a="http://schemas.openxmlformats.org/drawingml/2006/main" xmlns:pic="http://schemas.openxmlformats.org/drawingml/2006/picture">
            <w:pict w14:anchorId="3A90EED8">
              <v:shapetype id="_x0000_t75" coordsize="21600,21600" filled="f" stroked="f" o:spt="75" o:preferrelative="t" path="m@4@5l@4@11@9@11@9@5xe" w14:anchorId="4BCF7D8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868.55pt;margin-top:92.3pt;width:1.45pt;height:1.45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0zEKQcYBAABoBAAAEAAAAAAAAAAAAAAAAADQAwAA&#10;ZHJzL2luay9pbmsxLnhtbFBLAQItABQABgAIAAAAIQBgxzuv5AAAAA0BAAAPAAAAAAAAAAAAAAAA&#10;AMQFAABkcnMvZG93bnJldi54bWxQSwECLQAUAAYACAAAACEAeRi8nb8AAAAhAQAAGQAAAAAAAAAA&#10;AAAAAADVBgAAZHJzL19yZWxzL2Uyb0RvYy54bWwucmVsc1BLBQYAAAAABgAGAHgBAADLBwAAAAA=&#10;">
                <v:imagedata o:title="" r:id="rId22"/>
              </v:shape>
            </w:pict>
          </mc:Fallback>
        </mc:AlternateContent>
      </w:r>
    </w:p>
    <w:p w:rsidRPr="00007B30" w:rsidR="00B22BA7" w:rsidP="00B22BA7" w:rsidRDefault="00B22BA7" w14:paraId="26E9A16F" w14:textId="77777777">
      <w:pPr>
        <w:spacing w:after="0"/>
      </w:pPr>
    </w:p>
    <w:p w:rsidRPr="007F049D" w:rsidR="00B22BA7" w:rsidP="00791EF0" w:rsidRDefault="00B22BA7" w14:paraId="6BE2E3E2" w14:textId="76B173C8">
      <w:pPr>
        <w:pStyle w:val="ListParagraph"/>
        <w:numPr>
          <w:ilvl w:val="1"/>
          <w:numId w:val="6"/>
        </w:numPr>
        <w:spacing w:after="0"/>
      </w:pPr>
      <w:r>
        <w:t xml:space="preserve">All </w:t>
      </w:r>
      <w:r w:rsidR="00C63BC7">
        <w:t>C</w:t>
      </w:r>
      <w:r>
        <w:t xml:space="preserve">hange weighed specific info has been filled in. Continue to register your </w:t>
      </w:r>
      <w:r w:rsidR="00C63BC7">
        <w:t>C</w:t>
      </w:r>
      <w:r>
        <w:t>hange according to the normal registration procedure</w:t>
      </w:r>
    </w:p>
    <w:p w:rsidRPr="007F049D" w:rsidR="00B22BA7" w:rsidP="00B22BA7" w:rsidRDefault="00B22BA7" w14:paraId="7A4D36A8" w14:textId="77777777">
      <w:pPr>
        <w:spacing w:after="0"/>
        <w:ind w:left="360"/>
      </w:pPr>
    </w:p>
    <w:p w:rsidRPr="007F049D" w:rsidR="00B22BA7" w:rsidP="00B22BA7" w:rsidRDefault="00B22BA7" w14:paraId="7F36B80C" w14:textId="77777777">
      <w:pPr>
        <w:spacing w:after="0"/>
      </w:pPr>
    </w:p>
    <w:p w:rsidR="00B22BA7" w:rsidP="00B22BA7" w:rsidRDefault="00B22BA7" w14:paraId="713FAFA6" w14:textId="77777777">
      <w:pPr>
        <w:spacing w:after="0"/>
      </w:pPr>
    </w:p>
    <w:p w:rsidR="00B22BA7" w:rsidP="00B22BA7" w:rsidRDefault="00B22BA7" w14:paraId="334266EC" w14:textId="77777777">
      <w:pPr>
        <w:spacing w:after="0"/>
      </w:pPr>
    </w:p>
    <w:p w:rsidR="00B22BA7" w:rsidP="00B22BA7" w:rsidRDefault="00B22BA7" w14:paraId="157329B4" w14:textId="77777777">
      <w:pPr>
        <w:spacing w:after="0"/>
      </w:pPr>
    </w:p>
    <w:p w:rsidR="00197536" w:rsidP="730D08C9" w:rsidRDefault="00197536" w14:paraId="71C01C6E" w14:textId="77777777">
      <w:pPr>
        <w:rPr>
          <w:rFonts w:asciiTheme="majorHAnsi" w:hAnsiTheme="majorHAnsi" w:eastAsiaTheme="majorEastAsia" w:cstheme="majorBidi"/>
          <w:color w:val="9D3511" w:themeColor="accent1" w:themeShade="BF"/>
          <w:sz w:val="40"/>
          <w:szCs w:val="40"/>
        </w:rPr>
      </w:pPr>
      <w:r w:rsidRPr="730D08C9">
        <w:rPr>
          <w:sz w:val="40"/>
          <w:szCs w:val="40"/>
        </w:rPr>
        <w:br w:type="page"/>
      </w:r>
    </w:p>
    <w:p w:rsidRPr="007F049D" w:rsidR="00B22BA7" w:rsidP="006746AC" w:rsidRDefault="6F5C5A4F" w14:paraId="468B37EE" w14:textId="1BE7D09E">
      <w:pPr>
        <w:pStyle w:val="Heading1"/>
      </w:pPr>
      <w:bookmarkStart w:name="_Toc211649552" w:id="15"/>
      <w:r w:rsidRPr="730D08C9">
        <w:rPr>
          <w:sz w:val="40"/>
          <w:szCs w:val="40"/>
        </w:rPr>
        <w:t>7</w:t>
      </w:r>
      <w:r w:rsidRPr="730D08C9" w:rsidR="000B476E">
        <w:rPr>
          <w:sz w:val="40"/>
          <w:szCs w:val="40"/>
        </w:rPr>
        <w:t xml:space="preserve">. </w:t>
      </w:r>
      <w:r w:rsidRPr="730D08C9" w:rsidR="006746AC">
        <w:rPr>
          <w:sz w:val="40"/>
          <w:szCs w:val="40"/>
        </w:rPr>
        <w:t xml:space="preserve">Example: planning a </w:t>
      </w:r>
      <w:r w:rsidRPr="730D08C9" w:rsidR="00FC5EC8">
        <w:rPr>
          <w:sz w:val="40"/>
          <w:szCs w:val="40"/>
        </w:rPr>
        <w:t>C</w:t>
      </w:r>
      <w:r w:rsidRPr="730D08C9" w:rsidR="006746AC">
        <w:rPr>
          <w:sz w:val="40"/>
          <w:szCs w:val="40"/>
        </w:rPr>
        <w:t>hange</w:t>
      </w:r>
      <w:bookmarkEnd w:id="15"/>
      <w:r w:rsidRPr="730D08C9" w:rsidR="006746AC">
        <w:rPr>
          <w:sz w:val="40"/>
          <w:szCs w:val="40"/>
        </w:rPr>
        <w:t xml:space="preserve"> </w:t>
      </w:r>
    </w:p>
    <w:p w:rsidR="006746AC" w:rsidP="00B22BA7" w:rsidRDefault="006746AC" w14:paraId="7D44644C" w14:textId="77777777">
      <w:pPr>
        <w:spacing w:after="0"/>
      </w:pPr>
    </w:p>
    <w:p w:rsidR="00B22BA7" w:rsidP="00B22BA7" w:rsidRDefault="00B22BA7" w14:paraId="1A73354F" w14:textId="17F5AD49">
      <w:pPr>
        <w:spacing w:after="0"/>
      </w:pPr>
      <w:r>
        <w:t xml:space="preserve">In this example we go over some </w:t>
      </w:r>
      <w:r w:rsidR="00FC5EC8">
        <w:t>C</w:t>
      </w:r>
      <w:r>
        <w:t xml:space="preserve">hanges to explain how to handle when planning your </w:t>
      </w:r>
      <w:r w:rsidR="00FC5EC8">
        <w:t>C</w:t>
      </w:r>
      <w:r>
        <w:t>hange</w:t>
      </w:r>
    </w:p>
    <w:p w:rsidR="00B22BA7" w:rsidP="54708BE9" w:rsidRDefault="34BE9A4D" w14:paraId="50D0E759" w14:textId="5E6E491C">
      <w:pPr>
        <w:spacing w:after="0"/>
      </w:pPr>
      <w:r>
        <w:rPr>
          <w:noProof/>
        </w:rPr>
        <w:drawing>
          <wp:inline distT="0" distB="0" distL="0" distR="0" wp14:anchorId="58F7F691" wp14:editId="35D4BC3D">
            <wp:extent cx="5759532" cy="1847850"/>
            <wp:effectExtent l="0" t="0" r="0" b="0"/>
            <wp:docPr id="1935444580" name="Picture 193544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3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5CF0" w:rsidR="00E010DC" w:rsidP="00B22BA7" w:rsidRDefault="00365CF0" w14:paraId="22D940FE" w14:textId="03B06FA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Example </w:t>
      </w:r>
    </w:p>
    <w:p w:rsidR="00B22BA7" w:rsidP="00791EF0" w:rsidRDefault="00B22BA7" w14:paraId="79481E64" w14:textId="30AC7C36">
      <w:pPr>
        <w:pStyle w:val="ListParagraph"/>
        <w:numPr>
          <w:ilvl w:val="0"/>
          <w:numId w:val="8"/>
        </w:numPr>
        <w:spacing w:after="0"/>
      </w:pPr>
      <w:r>
        <w:t xml:space="preserve">Example 1: A </w:t>
      </w:r>
      <w:r w:rsidR="00E010DC">
        <w:t>HRI Change (H</w:t>
      </w:r>
      <w:r>
        <w:t xml:space="preserve">igh </w:t>
      </w:r>
      <w:r w:rsidR="00E010DC">
        <w:t>R</w:t>
      </w:r>
      <w:r>
        <w:t xml:space="preserve">isk </w:t>
      </w:r>
      <w:r w:rsidR="00E010DC">
        <w:t>on Incidents)</w:t>
      </w:r>
      <w:r>
        <w:t xml:space="preserve"> is planned on S</w:t>
      </w:r>
      <w:r w:rsidR="00FC5EC8">
        <w:t>AT</w:t>
      </w:r>
      <w:r>
        <w:t xml:space="preserve"> (</w:t>
      </w:r>
      <w:r w:rsidR="00FC5EC8">
        <w:t>8</w:t>
      </w:r>
      <w:r>
        <w:t xml:space="preserve">/7) -&gt; </w:t>
      </w:r>
      <w:r w:rsidR="00FC5EC8">
        <w:t>SUN</w:t>
      </w:r>
      <w:r>
        <w:t xml:space="preserve"> (</w:t>
      </w:r>
      <w:r w:rsidR="00FC5EC8">
        <w:t>9</w:t>
      </w:r>
      <w:r>
        <w:t xml:space="preserve">/7) and you want to plan another </w:t>
      </w:r>
      <w:r w:rsidR="00E010DC">
        <w:t>HRI Change</w:t>
      </w:r>
      <w:r>
        <w:t xml:space="preserve">. This is not preferred. By default we only plan 1 high risk </w:t>
      </w:r>
      <w:r w:rsidR="00E010DC">
        <w:t>C</w:t>
      </w:r>
      <w:r>
        <w:t>hange during the night. Please look for a next slot in the coming nights</w:t>
      </w:r>
    </w:p>
    <w:p w:rsidR="00B22BA7" w:rsidP="00791EF0" w:rsidRDefault="00B22BA7" w14:paraId="5EC2D318" w14:textId="632CBB5C">
      <w:pPr>
        <w:pStyle w:val="ListParagraph"/>
        <w:numPr>
          <w:ilvl w:val="0"/>
          <w:numId w:val="8"/>
        </w:numPr>
        <w:spacing w:after="0"/>
      </w:pPr>
      <w:r>
        <w:t xml:space="preserve">Example 2: You want to plan a </w:t>
      </w:r>
      <w:r w:rsidR="00E010DC">
        <w:t>DATA</w:t>
      </w:r>
      <w:r>
        <w:t xml:space="preserve"> </w:t>
      </w:r>
      <w:r w:rsidR="00E010DC">
        <w:t>C</w:t>
      </w:r>
      <w:r>
        <w:t>hange on WED (6/7) -&gt; THU (7/7). This is not allowed. The points already have been exceeded. Please look for a next slot in the coming nights</w:t>
      </w:r>
    </w:p>
    <w:p w:rsidR="00B22BA7" w:rsidP="00791EF0" w:rsidRDefault="00B22BA7" w14:paraId="732927CB" w14:textId="3685EA7E">
      <w:pPr>
        <w:pStyle w:val="ListParagraph"/>
        <w:numPr>
          <w:ilvl w:val="0"/>
          <w:numId w:val="8"/>
        </w:numPr>
        <w:spacing w:after="0"/>
      </w:pPr>
      <w:r>
        <w:t xml:space="preserve">Example 3: You want to plan an </w:t>
      </w:r>
      <w:r w:rsidR="00E010DC">
        <w:t>Security</w:t>
      </w:r>
      <w:r>
        <w:t xml:space="preserve"> </w:t>
      </w:r>
      <w:r w:rsidR="00E010DC">
        <w:t>C</w:t>
      </w:r>
      <w:r>
        <w:t xml:space="preserve">hange on SAT (8/7) -&gt; SUN (9/7). Your </w:t>
      </w:r>
      <w:r w:rsidR="00E010DC">
        <w:t>Security</w:t>
      </w:r>
      <w:r>
        <w:t xml:space="preserve"> </w:t>
      </w:r>
      <w:r w:rsidR="00E010DC">
        <w:t>C</w:t>
      </w:r>
      <w:r>
        <w:t xml:space="preserve">hange is </w:t>
      </w:r>
      <w:r w:rsidR="00E010DC">
        <w:t>5</w:t>
      </w:r>
      <w:r>
        <w:t xml:space="preserve"> points so this would just fit. However you are exceeding the guidance of 50 points. Consider moving the </w:t>
      </w:r>
      <w:r w:rsidR="00E010DC">
        <w:t>C</w:t>
      </w:r>
      <w:r>
        <w:t xml:space="preserve">hange to </w:t>
      </w:r>
      <w:r w:rsidRPr="007F049D">
        <w:t xml:space="preserve">one of the days where less / none </w:t>
      </w:r>
      <w:r w:rsidR="00E010DC">
        <w:t>C</w:t>
      </w:r>
      <w:r w:rsidRPr="007F049D">
        <w:t>hanges are planned</w:t>
      </w:r>
    </w:p>
    <w:p w:rsidRPr="009F2D7F" w:rsidR="00FC5EC8" w:rsidP="00791EF0" w:rsidRDefault="00FC5EC8" w14:paraId="1D4EA7A6" w14:textId="0B592C0A">
      <w:pPr>
        <w:pStyle w:val="ListParagraph"/>
        <w:numPr>
          <w:ilvl w:val="0"/>
          <w:numId w:val="8"/>
        </w:numPr>
        <w:spacing w:after="0"/>
      </w:pPr>
      <w:r>
        <w:t>Example 4: You require to plan a Voice area related Change on SUN (9/7) to MON (10/7)</w:t>
      </w:r>
      <w:r w:rsidR="00993DD9">
        <w:t>. Your Change is granted 10 Weigh-points and only 30 Weigh-points are claimed; resulting in a total of 40 once you set to Change Request for Authorization.</w:t>
      </w:r>
    </w:p>
    <w:p w:rsidR="006746AC" w:rsidRDefault="006746AC" w14:paraId="0CE87C0D" w14:textId="4D658B9A">
      <w:r>
        <w:br w:type="page"/>
      </w:r>
    </w:p>
    <w:p w:rsidRPr="007F049D" w:rsidR="00B22BA7" w:rsidP="00B22BA7" w:rsidRDefault="00B22BA7" w14:paraId="4BA9849C" w14:textId="77777777">
      <w:pPr>
        <w:spacing w:after="0"/>
      </w:pPr>
    </w:p>
    <w:p w:rsidRPr="007F049D" w:rsidR="00B22BA7" w:rsidP="730D08C9" w:rsidRDefault="006746AC" w14:paraId="5F54BE86" w14:textId="66D9FDF0">
      <w:pPr>
        <w:pStyle w:val="Heading2"/>
        <w:rPr>
          <w:sz w:val="40"/>
          <w:szCs w:val="40"/>
        </w:rPr>
      </w:pPr>
      <w:bookmarkStart w:name="_Toc297573622" w:id="16"/>
      <w:r w:rsidRPr="730D08C9">
        <w:rPr>
          <w:sz w:val="40"/>
          <w:szCs w:val="40"/>
        </w:rPr>
        <w:t xml:space="preserve">ADDENDUM 1: </w:t>
      </w:r>
      <w:r w:rsidRPr="730D08C9" w:rsidR="00993DD9">
        <w:rPr>
          <w:sz w:val="40"/>
          <w:szCs w:val="40"/>
        </w:rPr>
        <w:t>Area Subjects</w:t>
      </w:r>
      <w:bookmarkEnd w:id="16"/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2393"/>
        <w:gridCol w:w="6096"/>
      </w:tblGrid>
      <w:tr w:rsidRPr="007F049D" w:rsidR="00B22BA7" w:rsidTr="7B0EA081" w14:paraId="08E379D5" w14:textId="77777777">
        <w:trPr>
          <w:trHeight w:val="188"/>
        </w:trPr>
        <w:tc>
          <w:tcPr>
            <w:tcW w:w="10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7F049D" w:rsidR="00B22BA7" w:rsidP="00795EDB" w:rsidRDefault="00B22BA7" w14:paraId="511E0CF2" w14:textId="77777777"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175B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Weight of changes</w:t>
            </w:r>
          </w:p>
        </w:tc>
      </w:tr>
      <w:tr w:rsidRPr="007F049D" w:rsidR="00B22BA7" w:rsidTr="7B0EA081" w14:paraId="1F4833A3" w14:textId="77777777">
        <w:trPr>
          <w:trHeight w:val="255"/>
        </w:trPr>
        <w:tc>
          <w:tcPr>
            <w:tcW w:w="157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7F049D" w:rsidR="00B22BA7" w:rsidP="00795EDB" w:rsidRDefault="00B22BA7" w14:paraId="19C592A9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 </w:t>
            </w: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Network Mobile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7F049D" w:rsidR="00B22BA7" w:rsidP="45A186AE" w:rsidRDefault="00993DD9" w14:paraId="4B980C4D" w14:textId="4012F40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45A186AE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nl-NL"/>
              </w:rPr>
              <w:t>Area Subjec</w:t>
            </w:r>
            <w:r w:rsidRPr="45A186AE" w:rsidR="4C8FC5AC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nl-NL"/>
              </w:rPr>
              <w:t>t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7F049D" w:rsidR="00B22BA7" w:rsidP="00795EDB" w:rsidRDefault="00B22BA7" w14:paraId="231CB49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Explanation</w:t>
            </w:r>
          </w:p>
        </w:tc>
      </w:tr>
      <w:tr w:rsidRPr="00B43B5D" w:rsidR="00B22BA7" w:rsidTr="7B0EA081" w14:paraId="3F4B149A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2FF1AB9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65507C3F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5BBB6629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Changes which are affecting Data Service. When the change is crossing more domains besides DATA, only DATA should be mentioned</w:t>
            </w:r>
          </w:p>
        </w:tc>
      </w:tr>
      <w:tr w:rsidRPr="00B43B5D" w:rsidR="00B22BA7" w:rsidTr="7B0EA081" w14:paraId="4C31ADED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3E622C64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574DC70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Voice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730D08C9" w:rsidRDefault="00B22BA7" w14:paraId="5DD84090" w14:textId="08A4EE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nl-NL"/>
              </w:rPr>
            </w:pPr>
            <w:r w:rsidRPr="730D08C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Changes which are affecting any Voice service</w:t>
            </w:r>
            <w:r w:rsidRPr="730D08C9" w:rsidR="021C07A2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 xml:space="preserve">/ </w:t>
            </w:r>
            <w:r w:rsidRPr="730D08C9" w:rsidR="021C07A2">
              <w:rPr>
                <w:rFonts w:ascii="Corbel" w:hAnsi="Corbel" w:eastAsia="Corbel" w:cs="Corbel"/>
                <w:sz w:val="20"/>
                <w:szCs w:val="20"/>
              </w:rPr>
              <w:t>Cloud Infra Production - Changes related to Cloud Infra environment (Service Delivery clusters) with risk/impact for Voice, Data, IT applications</w:t>
            </w:r>
          </w:p>
        </w:tc>
      </w:tr>
      <w:tr w:rsidR="54708BE9" w:rsidTr="7B0EA081" w14:paraId="1B2F9424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="0078512C" w:rsidRDefault="0078512C" w14:paraId="6F0B946F" w14:textId="77777777"/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54708BE9" w:rsidP="54708BE9" w:rsidRDefault="54708BE9" w14:paraId="1AA0033F" w14:textId="2F538C5E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="54708BE9" w:rsidP="54708BE9" w:rsidRDefault="54708BE9" w14:paraId="526CF701" w14:textId="2C42FD07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</w:p>
        </w:tc>
      </w:tr>
      <w:tr w:rsidRPr="00B43B5D" w:rsidR="00B22BA7" w:rsidTr="7B0EA081" w14:paraId="3E72A76E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28EA403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3DAED6D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IP Transport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777429C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Changes related to IP Transport Domain</w:t>
            </w:r>
          </w:p>
        </w:tc>
      </w:tr>
      <w:tr w:rsidRPr="00B43B5D" w:rsidR="00B22BA7" w:rsidTr="7B0EA081" w14:paraId="3FB2818F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4F8E0A64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1731799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IP Services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601278D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Changes related to IP Service Domain</w:t>
            </w:r>
          </w:p>
        </w:tc>
      </w:tr>
      <w:tr w:rsidR="54708BE9" w:rsidTr="7B0EA081" w14:paraId="1C622864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="0078512C" w:rsidRDefault="0078512C" w14:paraId="1734AE44" w14:textId="77777777"/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72426901" w:rsidP="54708BE9" w:rsidRDefault="72426901" w14:paraId="1AE5204C" w14:textId="21D1C151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Control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="72426901" w:rsidP="54708BE9" w:rsidRDefault="72426901" w14:paraId="063F2FE3" w14:textId="00B72E21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Changes related to NetNumber nodes (STP/DRA/DEA) and changes on CSDB (HLR, HSS, CUDB, UPG, EDA)</w:t>
            </w:r>
          </w:p>
        </w:tc>
      </w:tr>
      <w:tr w:rsidRPr="007F049D" w:rsidR="00B22BA7" w:rsidTr="7B0EA081" w14:paraId="762BF760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3E2120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17E0B2D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Tooling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730D08C9" w:rsidRDefault="00C63BC7" w14:paraId="2238C00A" w14:textId="7A2EE70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nl-NL"/>
              </w:rPr>
            </w:pPr>
            <w:r w:rsidRPr="730D08C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Changes r</w:t>
            </w:r>
            <w:r w:rsidRPr="730D08C9" w:rsidR="00B22BA7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elated to Tooling</w:t>
            </w:r>
          </w:p>
        </w:tc>
      </w:tr>
      <w:tr w:rsidRPr="00B43B5D" w:rsidR="00B22BA7" w:rsidTr="7B0EA081" w14:paraId="429C6A7B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0FBE237A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0C63ADB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Common Infra and HUB Services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7B0EA081" w:rsidRDefault="69E0651B" w14:paraId="73CC0D94" w14:textId="42C98899">
            <w:pPr>
              <w:spacing w:after="0" w:line="240" w:lineRule="auto"/>
              <w:rPr>
                <w:rFonts w:ascii="Corbel" w:hAnsi="Corbel" w:eastAsia="Corbel" w:cs="Corbel"/>
                <w:sz w:val="20"/>
                <w:szCs w:val="20"/>
              </w:rPr>
            </w:pPr>
            <w:r w:rsidRPr="7B0EA081" w:rsidR="69E0651B">
              <w:rPr>
                <w:rFonts w:ascii="Corbel" w:hAnsi="Corbel" w:eastAsia="Corbel" w:cs="Corbel"/>
                <w:sz w:val="20"/>
                <w:szCs w:val="20"/>
              </w:rPr>
              <w:t xml:space="preserve">Changes related to Cloud Infra management environment (PIM/VIM), and </w:t>
            </w:r>
            <w:r w:rsidRPr="7B0EA081" w:rsidR="69E0651B">
              <w:rPr>
                <w:rFonts w:ascii="Corbel" w:hAnsi="Corbel" w:eastAsia="Corbel" w:cs="Corbel"/>
                <w:sz w:val="20"/>
                <w:szCs w:val="20"/>
              </w:rPr>
              <w:t>buid</w:t>
            </w:r>
            <w:r w:rsidRPr="7B0EA081" w:rsidR="69E0651B">
              <w:rPr>
                <w:rFonts w:ascii="Corbel" w:hAnsi="Corbel" w:eastAsia="Corbel" w:cs="Corbel"/>
                <w:sz w:val="20"/>
                <w:szCs w:val="20"/>
              </w:rPr>
              <w:t xml:space="preserve"> of new Cloud Infra Hardware (Servers, Storage, Switches)</w:t>
            </w:r>
            <w:r w:rsidRPr="7B0EA081" w:rsidR="568A7489">
              <w:rPr>
                <w:rFonts w:ascii="Corbel" w:hAnsi="Corbel" w:eastAsia="Corbel" w:cs="Corbel"/>
                <w:sz w:val="20"/>
                <w:szCs w:val="20"/>
              </w:rPr>
              <w:t>,</w:t>
            </w:r>
          </w:p>
          <w:p w:rsidRPr="007F049D" w:rsidR="00B22BA7" w:rsidP="7B0EA081" w:rsidRDefault="69E0651B" w14:paraId="670B9693" w14:textId="70FD441D">
            <w:pPr>
              <w:pStyle w:val="Normal"/>
              <w:spacing w:after="0" w:line="240" w:lineRule="auto"/>
              <w:rPr>
                <w:rFonts w:ascii="Corbel" w:hAnsi="Corbel" w:eastAsia="Corbel" w:cs="Corbel"/>
                <w:sz w:val="20"/>
                <w:szCs w:val="20"/>
              </w:rPr>
            </w:pPr>
            <w:r w:rsidRPr="7B0EA081" w:rsidR="568A7489">
              <w:rPr>
                <w:rFonts w:ascii="Corbel" w:hAnsi="Corbel" w:eastAsia="Corbel" w:cs="Corbel"/>
                <w:sz w:val="20"/>
                <w:szCs w:val="20"/>
              </w:rPr>
              <w:t>Power changes</w:t>
            </w:r>
          </w:p>
        </w:tc>
      </w:tr>
      <w:tr w:rsidRPr="00B43B5D" w:rsidR="00B22BA7" w:rsidTr="7B0EA081" w14:paraId="254E33D1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05ADCBC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7770262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CS-DATA and SMS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730D08C9" w:rsidRDefault="291717CD" w14:paraId="2474863A" w14:textId="6F7D3C7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nl-NL"/>
              </w:rPr>
            </w:pP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Changes which</w:t>
            </w:r>
            <w:r w:rsidRPr="54708BE9" w:rsidR="00C63BC7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 xml:space="preserve"> affect a</w:t>
            </w:r>
            <w:r w:rsidRPr="54708BE9" w:rsidR="00B22BA7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ll SMS services and everything what is touching Circuit Switch Data</w:t>
            </w:r>
          </w:p>
        </w:tc>
      </w:tr>
      <w:tr w:rsidRPr="007F049D" w:rsidR="00B22BA7" w:rsidTr="7B0EA081" w14:paraId="34FD4ED4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44269D1C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1866204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Security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54708BE9" w:rsidRDefault="00B22BA7" w14:paraId="20F0125D" w14:textId="057E0C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nl-NL"/>
              </w:rPr>
            </w:pP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 xml:space="preserve">All security related </w:t>
            </w:r>
            <w:r w:rsidRPr="54708BE9" w:rsidR="00E010DC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</w:t>
            </w: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hanges</w:t>
            </w:r>
            <w:r w:rsidRPr="54708BE9" w:rsidR="40FD6B96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 xml:space="preserve"> (including SMS Alert</w:t>
            </w:r>
            <w:r w:rsidRPr="54708BE9" w:rsidR="1139E545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)</w:t>
            </w:r>
          </w:p>
        </w:tc>
      </w:tr>
      <w:tr w:rsidRPr="007F049D" w:rsidR="00B22BA7" w:rsidTr="7B0EA081" w14:paraId="6B97FC93" w14:textId="77777777">
        <w:trPr>
          <w:trHeight w:val="255"/>
        </w:trPr>
        <w:tc>
          <w:tcPr>
            <w:tcW w:w="1571" w:type="dxa"/>
            <w:vMerge/>
            <w:noWrap/>
            <w:tcMar/>
            <w:vAlign w:val="center"/>
            <w:hideMark/>
          </w:tcPr>
          <w:p w:rsidRPr="007F049D" w:rsidR="00B22BA7" w:rsidP="00795EDB" w:rsidRDefault="00B22BA7" w14:paraId="74C5FB1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6A3DDC7F" w14:textId="0EBBA5A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Access</w:t>
            </w:r>
            <w:r w:rsidR="00C63B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(RAN)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6240D0D2" w14:textId="011DEF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All </w:t>
            </w:r>
            <w:r w:rsidR="00C63B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Network </w:t>
            </w: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Access related </w:t>
            </w:r>
            <w:r w:rsidR="00E010DC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</w:t>
            </w: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hanges</w:t>
            </w:r>
            <w:r w:rsidR="00C63BC7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</w:tr>
      <w:tr w:rsidRPr="007F049D" w:rsidR="00B22BA7" w:rsidTr="7B0EA081" w14:paraId="11FE95CA" w14:textId="77777777">
        <w:trPr>
          <w:trHeight w:val="255"/>
        </w:trPr>
        <w:tc>
          <w:tcPr>
            <w:tcW w:w="1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7F049D" w:rsidR="00B22BA7" w:rsidP="00795EDB" w:rsidRDefault="00B22BA7" w14:paraId="40C1900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Pr="007F049D" w:rsidR="00B22BA7" w:rsidP="00795EDB" w:rsidRDefault="00B22BA7" w14:paraId="5CBE794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Pr="007F049D" w:rsidR="00B22BA7" w:rsidP="00795EDB" w:rsidRDefault="00B22BA7" w14:paraId="123EE5B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Pr="00B43B5D" w:rsidR="00B22BA7" w:rsidTr="7B0EA081" w14:paraId="6F0551D6" w14:textId="77777777">
        <w:trPr>
          <w:trHeight w:val="255"/>
        </w:trPr>
        <w:tc>
          <w:tcPr>
            <w:tcW w:w="157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7F049D" w:rsidR="00B22BA7" w:rsidP="00795EDB" w:rsidRDefault="00B22BA7" w14:paraId="6EC51BB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  <w:t>IT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1AC5BB5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IT HIGH: Unify, L7, Avaya, ADT, BOP, Digital, Ubuy, Sigma/SigmaSom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2EB19DF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Changes related to the mentioned elements and services</w:t>
            </w:r>
          </w:p>
        </w:tc>
      </w:tr>
      <w:tr w:rsidRPr="00B43B5D" w:rsidR="00B22BA7" w:rsidTr="7B0EA081" w14:paraId="784AC053" w14:textId="77777777">
        <w:trPr>
          <w:trHeight w:val="255"/>
        </w:trPr>
        <w:tc>
          <w:tcPr>
            <w:tcW w:w="1571" w:type="dxa"/>
            <w:vMerge/>
            <w:noWrap/>
            <w:tcMar/>
            <w:vAlign w:val="bottom"/>
            <w:hideMark/>
          </w:tcPr>
          <w:p w:rsidRPr="007F049D" w:rsidR="00B22BA7" w:rsidP="00795EDB" w:rsidRDefault="00B22BA7" w14:paraId="3A21616C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7F049D" w:rsidR="00B22BA7" w:rsidP="00795EDB" w:rsidRDefault="00B22BA7" w14:paraId="2DA34E9E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IT Others including e.g. LG, CZ, COPS, IT Tribes</w:t>
            </w: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7F049D" w:rsidR="00B22BA7" w:rsidP="00795EDB" w:rsidRDefault="00B22BA7" w14:paraId="6D0BC9D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</w:pPr>
            <w:r w:rsidRPr="007F049D">
              <w:rPr>
                <w:rFonts w:eastAsia="Times New Roman" w:cstheme="minorHAnsi"/>
                <w:color w:val="000000"/>
                <w:sz w:val="20"/>
                <w:szCs w:val="20"/>
                <w:lang w:eastAsia="nl-NL"/>
              </w:rPr>
              <w:t>Changes related to the mentioned elements and services</w:t>
            </w:r>
          </w:p>
        </w:tc>
      </w:tr>
      <w:tr w:rsidR="54708BE9" w:rsidTr="7B0EA081" w14:paraId="30187673" w14:textId="77777777">
        <w:trPr>
          <w:trHeight w:val="255"/>
        </w:trPr>
        <w:tc>
          <w:tcPr>
            <w:tcW w:w="157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="54708BE9" w:rsidP="54708BE9" w:rsidRDefault="54708BE9" w14:paraId="7357FED3" w14:textId="489DFF18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1FF93C5F" w:rsidP="54708BE9" w:rsidRDefault="1FF93C5F" w14:paraId="59A195B5" w14:textId="760471F4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54708BE9">
              <w:rPr>
                <w:color w:val="000000" w:themeColor="text1"/>
                <w:sz w:val="20"/>
                <w:szCs w:val="20"/>
              </w:rPr>
              <w:t>IT Infra changes (Cognizant and VCI)</w:t>
            </w:r>
          </w:p>
          <w:p w:rsidR="54708BE9" w:rsidP="54708BE9" w:rsidRDefault="54708BE9" w14:paraId="370F2004" w14:textId="31E34790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="1FF93C5F" w:rsidP="54708BE9" w:rsidRDefault="1FF93C5F" w14:paraId="3FC08CB9" w14:textId="019FD3A5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</w:pPr>
            <w:r w:rsidRPr="54708BE9">
              <w:rPr>
                <w:rFonts w:eastAsia="Times New Roman"/>
                <w:color w:val="000000" w:themeColor="text1"/>
                <w:sz w:val="20"/>
                <w:szCs w:val="20"/>
                <w:lang w:eastAsia="nl-NL"/>
              </w:rPr>
              <w:t>Changes related to IT Infra</w:t>
            </w:r>
          </w:p>
        </w:tc>
      </w:tr>
    </w:tbl>
    <w:p w:rsidR="00B22BA7" w:rsidP="00B22BA7" w:rsidRDefault="00B22BA7" w14:paraId="66C12929" w14:textId="77777777">
      <w:pPr>
        <w:spacing w:after="0"/>
        <w:rPr>
          <w:b/>
          <w:bCs/>
        </w:rPr>
      </w:pPr>
    </w:p>
    <w:p w:rsidR="006746AC" w:rsidRDefault="006746AC" w14:paraId="255D1490" w14:textId="77777777">
      <w:pPr>
        <w:rPr>
          <w:rFonts w:asciiTheme="majorHAnsi" w:hAnsiTheme="majorHAnsi" w:eastAsiaTheme="majorEastAsia" w:cstheme="majorBidi"/>
          <w:color w:val="732117" w:themeColor="accent2" w:themeShade="BF"/>
          <w:sz w:val="28"/>
          <w:szCs w:val="28"/>
        </w:rPr>
      </w:pPr>
      <w:r>
        <w:br w:type="page"/>
      </w:r>
    </w:p>
    <w:p w:rsidRPr="006746AC" w:rsidR="00B22BA7" w:rsidP="00B22BA7" w:rsidRDefault="00B22BA7" w14:paraId="1B54F139" w14:textId="5F0A3340">
      <w:pPr>
        <w:pStyle w:val="Heading2"/>
        <w:rPr>
          <w:sz w:val="40"/>
          <w:szCs w:val="40"/>
        </w:rPr>
      </w:pPr>
      <w:bookmarkStart w:name="_Toc140230499" w:id="17"/>
      <w:r w:rsidRPr="730D08C9">
        <w:rPr>
          <w:sz w:val="40"/>
          <w:szCs w:val="40"/>
        </w:rPr>
        <w:t>ADDENDUM 2: Legend</w:t>
      </w:r>
      <w:bookmarkEnd w:id="17"/>
    </w:p>
    <w:p w:rsidRPr="00684625" w:rsidR="00B22BA7" w:rsidP="00B22BA7" w:rsidRDefault="00B22BA7" w14:paraId="24B6DDB1" w14:textId="77777777">
      <w:pPr>
        <w:spacing w:after="0"/>
        <w:rPr>
          <w:rStyle w:val="Hyperlink"/>
        </w:rPr>
      </w:pPr>
      <w:r w:rsidRPr="00684625">
        <w:rPr>
          <w:rStyle w:val="Hyperlink"/>
        </w:rPr>
        <w:t>Overview of the applicable legend for change impact.</w:t>
      </w:r>
    </w:p>
    <w:p w:rsidRPr="007F049D" w:rsidR="00B22BA7" w:rsidP="00B22BA7" w:rsidRDefault="00B22BA7" w14:paraId="16639BCE" w14:textId="77777777">
      <w:r w:rsidRPr="007F049D">
        <w:rPr>
          <w:noProof/>
        </w:rPr>
        <w:drawing>
          <wp:inline distT="0" distB="0" distL="0" distR="0" wp14:anchorId="4713A330" wp14:editId="5768547C">
            <wp:extent cx="5731510" cy="3472815"/>
            <wp:effectExtent l="0" t="0" r="2540" b="0"/>
            <wp:docPr id="9" name="Picture 9" descr="A picture containing text, screenshot, web pag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web page, softwar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049D" w:rsidR="00B22BA7" w:rsidP="00B22BA7" w:rsidRDefault="00B22BA7" w14:paraId="065CF2C6" w14:textId="77777777">
      <w:pPr>
        <w:pStyle w:val="Heading2"/>
      </w:pPr>
    </w:p>
    <w:p w:rsidRPr="007F049D" w:rsidR="00B22BA7" w:rsidP="00B22BA7" w:rsidRDefault="00B22BA7" w14:paraId="36DA4D9A" w14:textId="77777777"/>
    <w:p w:rsidR="006746AC" w:rsidRDefault="006746AC" w14:paraId="6FDFE535" w14:textId="1D46BD1A">
      <w:r>
        <w:br w:type="page"/>
      </w:r>
    </w:p>
    <w:p w:rsidRPr="006746AC" w:rsidR="00B22BA7" w:rsidP="00B22BA7" w:rsidRDefault="00B22BA7" w14:paraId="0B337611" w14:textId="77777777">
      <w:pPr>
        <w:pStyle w:val="Heading2"/>
        <w:rPr>
          <w:sz w:val="40"/>
          <w:szCs w:val="40"/>
        </w:rPr>
      </w:pPr>
      <w:bookmarkStart w:name="_Toc1493455427" w:id="18"/>
      <w:r w:rsidRPr="730D08C9">
        <w:rPr>
          <w:sz w:val="40"/>
          <w:szCs w:val="40"/>
        </w:rPr>
        <w:t>ADDENDUM 3: FAQ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7F049D" w:rsidR="00B22BA7" w:rsidTr="00795EDB" w14:paraId="43ED7625" w14:textId="77777777">
        <w:tc>
          <w:tcPr>
            <w:tcW w:w="4508" w:type="dxa"/>
          </w:tcPr>
          <w:p w:rsidRPr="007F049D" w:rsidR="00B22BA7" w:rsidP="00795EDB" w:rsidRDefault="00B22BA7" w14:paraId="50451136" w14:textId="77777777">
            <w:r w:rsidRPr="007F049D">
              <w:t>Question:</w:t>
            </w:r>
          </w:p>
        </w:tc>
        <w:tc>
          <w:tcPr>
            <w:tcW w:w="4508" w:type="dxa"/>
          </w:tcPr>
          <w:p w:rsidRPr="007F049D" w:rsidR="00B22BA7" w:rsidP="00795EDB" w:rsidRDefault="00B22BA7" w14:paraId="04B236D0" w14:textId="77777777">
            <w:r w:rsidRPr="007F049D">
              <w:t>Answer:</w:t>
            </w:r>
          </w:p>
        </w:tc>
      </w:tr>
      <w:tr w:rsidRPr="00B43B5D" w:rsidR="00B22BA7" w:rsidTr="00795EDB" w14:paraId="0B51AA25" w14:textId="77777777">
        <w:tc>
          <w:tcPr>
            <w:tcW w:w="4508" w:type="dxa"/>
          </w:tcPr>
          <w:p w:rsidRPr="007F049D" w:rsidR="00B22BA7" w:rsidP="00795EDB" w:rsidRDefault="00B22BA7" w14:paraId="07DA4635" w14:textId="67C27EBC">
            <w:r w:rsidRPr="007F049D">
              <w:t xml:space="preserve">What do I </w:t>
            </w:r>
            <w:r w:rsidR="005C1660">
              <w:t xml:space="preserve">do </w:t>
            </w:r>
            <w:r w:rsidRPr="007F049D">
              <w:t xml:space="preserve">when my </w:t>
            </w:r>
            <w:r w:rsidR="005C1660">
              <w:t>C</w:t>
            </w:r>
            <w:r w:rsidRPr="007F049D">
              <w:t>hange exceeds the max points?</w:t>
            </w:r>
          </w:p>
        </w:tc>
        <w:tc>
          <w:tcPr>
            <w:tcW w:w="4508" w:type="dxa"/>
          </w:tcPr>
          <w:p w:rsidRPr="007F049D" w:rsidR="00B22BA7" w:rsidP="00795EDB" w:rsidRDefault="00B22BA7" w14:paraId="5BC40DC8" w14:textId="4A15E71B">
            <w:r w:rsidRPr="007F049D">
              <w:t xml:space="preserve">The </w:t>
            </w:r>
            <w:r w:rsidR="005C1660">
              <w:t>C</w:t>
            </w:r>
            <w:r w:rsidRPr="007F049D">
              <w:t xml:space="preserve">hange cannot be registered and planned for that specific </w:t>
            </w:r>
            <w:r w:rsidR="005C1660">
              <w:t>M</w:t>
            </w:r>
            <w:r w:rsidRPr="007F049D">
              <w:t xml:space="preserve">aintenance </w:t>
            </w:r>
            <w:r w:rsidR="005C1660">
              <w:t>W</w:t>
            </w:r>
            <w:r w:rsidRPr="007F049D">
              <w:t xml:space="preserve">indow. Change needs to be replanned to a next available </w:t>
            </w:r>
            <w:r w:rsidR="00932EAC">
              <w:t xml:space="preserve">Maintenance </w:t>
            </w:r>
            <w:r w:rsidR="005C1660">
              <w:t>W</w:t>
            </w:r>
            <w:r w:rsidRPr="007F049D">
              <w:t>indow</w:t>
            </w:r>
          </w:p>
        </w:tc>
      </w:tr>
      <w:tr w:rsidRPr="00B43B5D" w:rsidR="00B22BA7" w:rsidTr="00795EDB" w14:paraId="76595002" w14:textId="77777777">
        <w:tc>
          <w:tcPr>
            <w:tcW w:w="4508" w:type="dxa"/>
          </w:tcPr>
          <w:p w:rsidRPr="007F049D" w:rsidR="00B22BA7" w:rsidP="00795EDB" w:rsidRDefault="00B22BA7" w14:paraId="56F903EA" w14:textId="4454B0C3">
            <w:r w:rsidRPr="007F049D">
              <w:t xml:space="preserve">Can I submit a </w:t>
            </w:r>
            <w:r w:rsidR="005C1660">
              <w:t>C</w:t>
            </w:r>
            <w:r w:rsidRPr="007F049D">
              <w:t>hange and exceed the max points?</w:t>
            </w:r>
          </w:p>
        </w:tc>
        <w:tc>
          <w:tcPr>
            <w:tcW w:w="4508" w:type="dxa"/>
          </w:tcPr>
          <w:p w:rsidRPr="007F049D" w:rsidR="00B22BA7" w:rsidP="00795EDB" w:rsidRDefault="00B22BA7" w14:paraId="2A1803DF" w14:textId="09238EFE">
            <w:r w:rsidRPr="007F049D">
              <w:t>Yes. The system does not block you</w:t>
            </w:r>
            <w:r w:rsidR="005C1660">
              <w:t xml:space="preserve">. </w:t>
            </w:r>
            <w:r w:rsidRPr="007F049D">
              <w:t xml:space="preserve">In the future </w:t>
            </w:r>
            <w:r w:rsidR="005C1660">
              <w:t>this will be the case and Remedy will give you an error message when Weig</w:t>
            </w:r>
            <w:r w:rsidR="00D8390F">
              <w:t>h-</w:t>
            </w:r>
            <w:r w:rsidR="005C1660">
              <w:t>points are exceeded for that specific night</w:t>
            </w:r>
          </w:p>
        </w:tc>
      </w:tr>
      <w:tr w:rsidRPr="00B43B5D" w:rsidR="00B22BA7" w:rsidTr="00795EDB" w14:paraId="5942D6D2" w14:textId="77777777">
        <w:tc>
          <w:tcPr>
            <w:tcW w:w="4508" w:type="dxa"/>
          </w:tcPr>
          <w:p w:rsidRPr="000A53B4" w:rsidR="00B22BA7" w:rsidP="00795EDB" w:rsidRDefault="00B22BA7" w14:paraId="5B5F604D" w14:textId="034DAC16">
            <w:r>
              <w:t>W</w:t>
            </w:r>
            <w:r w:rsidRPr="000A53B4">
              <w:t xml:space="preserve">hich </w:t>
            </w:r>
            <w:r w:rsidR="005C1660">
              <w:t>C</w:t>
            </w:r>
            <w:r w:rsidRPr="000A53B4">
              <w:t>hanges are in</w:t>
            </w:r>
            <w:r>
              <w:t>cluded in the Top Forecast Overview?</w:t>
            </w:r>
          </w:p>
        </w:tc>
        <w:tc>
          <w:tcPr>
            <w:tcW w:w="4508" w:type="dxa"/>
          </w:tcPr>
          <w:p w:rsidRPr="005C1660" w:rsidR="00B22BA7" w:rsidP="00795EDB" w:rsidRDefault="00B22BA7" w14:paraId="74FE424F" w14:textId="5C6A9C00">
            <w:r w:rsidRPr="005C1660">
              <w:rPr>
                <w:rStyle w:val="Hyperlink"/>
                <w:color w:val="auto"/>
                <w:u w:val="none"/>
              </w:rPr>
              <w:t xml:space="preserve">Changes </w:t>
            </w:r>
            <w:r w:rsidR="00932EAC">
              <w:rPr>
                <w:rStyle w:val="Hyperlink"/>
                <w:color w:val="auto"/>
                <w:u w:val="none"/>
              </w:rPr>
              <w:t xml:space="preserve">which are at least in </w:t>
            </w:r>
            <w:r w:rsidRPr="005C1660">
              <w:rPr>
                <w:rStyle w:val="Hyperlink"/>
                <w:color w:val="auto"/>
                <w:u w:val="none"/>
              </w:rPr>
              <w:t>“request for authorization” status</w:t>
            </w:r>
            <w:r w:rsidR="005C1660">
              <w:rPr>
                <w:rStyle w:val="Hyperlink"/>
                <w:color w:val="auto"/>
                <w:u w:val="none"/>
              </w:rPr>
              <w:t xml:space="preserve">. This Change </w:t>
            </w:r>
            <w:r w:rsidR="00993DD9">
              <w:rPr>
                <w:rStyle w:val="Hyperlink"/>
                <w:color w:val="auto"/>
                <w:u w:val="none"/>
              </w:rPr>
              <w:t>m</w:t>
            </w:r>
            <w:r w:rsidR="00993DD9">
              <w:rPr>
                <w:rStyle w:val="Hyperlink"/>
                <w:color w:val="auto"/>
              </w:rPr>
              <w:t>ust</w:t>
            </w:r>
            <w:r w:rsidR="005C1660">
              <w:rPr>
                <w:rStyle w:val="Hyperlink"/>
                <w:color w:val="auto"/>
                <w:u w:val="none"/>
              </w:rPr>
              <w:t xml:space="preserve"> be </w:t>
            </w:r>
            <w:r w:rsidR="00993DD9">
              <w:rPr>
                <w:rStyle w:val="Hyperlink"/>
                <w:color w:val="auto"/>
                <w:u w:val="none"/>
              </w:rPr>
              <w:t xml:space="preserve">100% accurate and complete; with a possible prerequisite pending which must be clearly described in the change </w:t>
            </w:r>
          </w:p>
        </w:tc>
      </w:tr>
      <w:tr w:rsidRPr="00B43B5D" w:rsidR="00B22BA7" w:rsidTr="00795EDB" w14:paraId="2B2E5C10" w14:textId="77777777">
        <w:tc>
          <w:tcPr>
            <w:tcW w:w="4508" w:type="dxa"/>
          </w:tcPr>
          <w:p w:rsidRPr="00B43B5D" w:rsidR="00B22BA7" w:rsidP="00795EDB" w:rsidRDefault="00B22BA7" w14:paraId="74381585" w14:textId="4B98DE9B">
            <w:r w:rsidRPr="00B43B5D">
              <w:t>How often does Remedy sync</w:t>
            </w:r>
            <w:r w:rsidR="005C1660">
              <w:t>hronize</w:t>
            </w:r>
            <w:r w:rsidRPr="00B43B5D">
              <w:t xml:space="preserve"> with the Top Forecast </w:t>
            </w:r>
            <w:r w:rsidR="00932EAC">
              <w:t>Overview</w:t>
            </w:r>
          </w:p>
        </w:tc>
        <w:tc>
          <w:tcPr>
            <w:tcW w:w="4508" w:type="dxa"/>
          </w:tcPr>
          <w:p w:rsidRPr="00B43B5D" w:rsidR="00B22BA7" w:rsidP="00795EDB" w:rsidRDefault="00B22BA7" w14:paraId="269E8A5A" w14:textId="2FD47701">
            <w:r w:rsidRPr="00B43B5D">
              <w:t xml:space="preserve">The submitted </w:t>
            </w:r>
            <w:r w:rsidR="00D8390F">
              <w:t>C</w:t>
            </w:r>
            <w:r w:rsidRPr="00B43B5D">
              <w:t>hanges will be sync</w:t>
            </w:r>
            <w:r w:rsidR="005C1660">
              <w:t>ed</w:t>
            </w:r>
            <w:r w:rsidRPr="00B43B5D">
              <w:t xml:space="preserve"> </w:t>
            </w:r>
            <w:r w:rsidR="005C1660">
              <w:t xml:space="preserve">when you load or refresh the TOP portal </w:t>
            </w:r>
            <w:r w:rsidR="00932EAC">
              <w:t>Forecast Overview</w:t>
            </w:r>
            <w:r w:rsidR="005C1660">
              <w:t xml:space="preserve"> link</w:t>
            </w:r>
            <w:r w:rsidRPr="00B43B5D">
              <w:t xml:space="preserve">. The submitted </w:t>
            </w:r>
            <w:r w:rsidR="00D8390F">
              <w:t>C</w:t>
            </w:r>
            <w:r w:rsidRPr="00B43B5D">
              <w:t xml:space="preserve">hanges and the granted </w:t>
            </w:r>
            <w:r w:rsidR="00D8390F">
              <w:t>Weigh-</w:t>
            </w:r>
            <w:r w:rsidRPr="00B43B5D">
              <w:t>points with respect to your change will be visible</w:t>
            </w:r>
          </w:p>
        </w:tc>
      </w:tr>
      <w:tr w:rsidRPr="00B43B5D" w:rsidR="00B22BA7" w:rsidTr="00795EDB" w14:paraId="5BE49139" w14:textId="77777777">
        <w:tc>
          <w:tcPr>
            <w:tcW w:w="4508" w:type="dxa"/>
          </w:tcPr>
          <w:p w:rsidRPr="007F049D" w:rsidR="00B22BA7" w:rsidP="00795EDB" w:rsidRDefault="00B22BA7" w14:paraId="2C8EA296" w14:textId="06F3EF9A">
            <w:r>
              <w:t xml:space="preserve">Why do the bar colors change in the TOP Forecast </w:t>
            </w:r>
            <w:r w:rsidR="00932EAC">
              <w:t>O</w:t>
            </w:r>
            <w:r>
              <w:t>verview?</w:t>
            </w:r>
          </w:p>
        </w:tc>
        <w:tc>
          <w:tcPr>
            <w:tcW w:w="4508" w:type="dxa"/>
          </w:tcPr>
          <w:p w:rsidRPr="005C1660" w:rsidR="00B22BA7" w:rsidP="00795EDB" w:rsidRDefault="00B22BA7" w14:paraId="770026FC" w14:textId="2904FEF3">
            <w:r w:rsidRPr="005C1660">
              <w:rPr>
                <w:rStyle w:val="Hyperlink"/>
                <w:color w:val="auto"/>
                <w:u w:val="none"/>
              </w:rPr>
              <w:t xml:space="preserve">The bar colors change from green to red, indicating visually how much </w:t>
            </w:r>
            <w:r w:rsidR="00D8390F">
              <w:rPr>
                <w:rStyle w:val="Hyperlink"/>
                <w:color w:val="auto"/>
                <w:u w:val="none"/>
              </w:rPr>
              <w:t>Weigh-</w:t>
            </w:r>
            <w:r w:rsidRPr="005C1660">
              <w:rPr>
                <w:rStyle w:val="Hyperlink"/>
                <w:color w:val="auto"/>
                <w:u w:val="none"/>
              </w:rPr>
              <w:t xml:space="preserve">points are already included in the </w:t>
            </w:r>
            <w:r w:rsidR="00D8390F">
              <w:rPr>
                <w:rStyle w:val="Hyperlink"/>
                <w:color w:val="auto"/>
                <w:u w:val="none"/>
              </w:rPr>
              <w:t>C</w:t>
            </w:r>
            <w:r w:rsidRPr="005C1660">
              <w:rPr>
                <w:rStyle w:val="Hyperlink"/>
                <w:color w:val="auto"/>
                <w:u w:val="none"/>
              </w:rPr>
              <w:t>hange night</w:t>
            </w:r>
          </w:p>
        </w:tc>
      </w:tr>
      <w:tr w:rsidRPr="00B43B5D" w:rsidR="00B22BA7" w:rsidTr="00795EDB" w14:paraId="3DABE2EE" w14:textId="77777777">
        <w:tc>
          <w:tcPr>
            <w:tcW w:w="4508" w:type="dxa"/>
          </w:tcPr>
          <w:p w:rsidRPr="007F049D" w:rsidR="00B22BA7" w:rsidP="00795EDB" w:rsidRDefault="00B22BA7" w14:paraId="6AA42553" w14:textId="2AAF106C">
            <w:r w:rsidRPr="007F049D">
              <w:t xml:space="preserve">How often will the Change Forecast </w:t>
            </w:r>
            <w:r w:rsidR="00932EAC">
              <w:t>Overview</w:t>
            </w:r>
            <w:r w:rsidRPr="007F049D">
              <w:t xml:space="preserve"> will be send?</w:t>
            </w:r>
          </w:p>
        </w:tc>
        <w:tc>
          <w:tcPr>
            <w:tcW w:w="4508" w:type="dxa"/>
          </w:tcPr>
          <w:p w:rsidRPr="007F049D" w:rsidR="00B22BA7" w:rsidP="00795EDB" w:rsidRDefault="00B22BA7" w14:paraId="3638D764" w14:textId="78E434C3">
            <w:r w:rsidRPr="007F049D">
              <w:t xml:space="preserve">Every day at </w:t>
            </w:r>
            <w:r>
              <w:t>0</w:t>
            </w:r>
            <w:r w:rsidRPr="00187666">
              <w:t>6:0</w:t>
            </w:r>
            <w:r>
              <w:t>0</w:t>
            </w:r>
            <w:r w:rsidRPr="007F049D">
              <w:t xml:space="preserve"> the </w:t>
            </w:r>
            <w:r w:rsidR="00D8390F">
              <w:t>Ch</w:t>
            </w:r>
            <w:r w:rsidRPr="007F049D">
              <w:t>ange forecast report will be send to the stakeholders</w:t>
            </w:r>
            <w:r w:rsidR="00932EAC">
              <w:t>. This is an extra feature and email. Up to date overview is always visible on the Top Portal Forecast Overview</w:t>
            </w:r>
          </w:p>
        </w:tc>
      </w:tr>
      <w:tr w:rsidRPr="00B43B5D" w:rsidR="00B22BA7" w:rsidTr="00795EDB" w14:paraId="42AA2AE1" w14:textId="77777777">
        <w:tc>
          <w:tcPr>
            <w:tcW w:w="4508" w:type="dxa"/>
          </w:tcPr>
          <w:p w:rsidRPr="007F049D" w:rsidR="00B22BA7" w:rsidP="00795EDB" w:rsidRDefault="00B22BA7" w14:paraId="062DA8DE" w14:textId="77777777">
            <w:r w:rsidRPr="007F049D">
              <w:t>How to handle exemptions?</w:t>
            </w:r>
          </w:p>
        </w:tc>
        <w:tc>
          <w:tcPr>
            <w:tcW w:w="4508" w:type="dxa"/>
          </w:tcPr>
          <w:p w:rsidR="00B22BA7" w:rsidP="00795EDB" w:rsidRDefault="00B22BA7" w14:paraId="20B40F69" w14:textId="75709A70">
            <w:r w:rsidRPr="00187666">
              <w:t xml:space="preserve">Exemptions or discussions about </w:t>
            </w:r>
            <w:r w:rsidR="00932EAC">
              <w:t>C</w:t>
            </w:r>
            <w:r w:rsidRPr="00187666">
              <w:t>hanges</w:t>
            </w:r>
            <w:r w:rsidR="00993DD9">
              <w:t xml:space="preserve"> and specific dates need to take place internally within project team and engineering before planning Changes</w:t>
            </w:r>
            <w:r w:rsidR="00C92D66">
              <w:t xml:space="preserve">. When a Maintenance </w:t>
            </w:r>
            <w:r w:rsidR="00D8390F">
              <w:t>i</w:t>
            </w:r>
            <w:r w:rsidR="00C92D66">
              <w:t xml:space="preserve">s full this will be </w:t>
            </w:r>
            <w:r w:rsidRPr="00187666">
              <w:t>discussed with Change</w:t>
            </w:r>
            <w:r w:rsidR="00C92D66">
              <w:t xml:space="preserve"> M</w:t>
            </w:r>
            <w:r w:rsidRPr="00187666">
              <w:t>anagement and adherent stakeholders</w:t>
            </w:r>
            <w:r w:rsidR="009641B3">
              <w:t xml:space="preserve">. </w:t>
            </w:r>
            <w:r w:rsidR="00C92D66">
              <w:t xml:space="preserve">Change Management will contact the Change implementer or specific Change Manager of a vendor. </w:t>
            </w:r>
            <w:r w:rsidR="009641B3">
              <w:t xml:space="preserve">This will be done </w:t>
            </w:r>
            <w:r w:rsidR="00D8390F">
              <w:t>before the</w:t>
            </w:r>
            <w:r w:rsidR="009641B3">
              <w:t xml:space="preserve"> CAB</w:t>
            </w:r>
            <w:r w:rsidR="00C92D66">
              <w:t xml:space="preserve"> </w:t>
            </w:r>
            <w:r w:rsidR="009641B3">
              <w:t xml:space="preserve">meeting via email or </w:t>
            </w:r>
            <w:r w:rsidR="00C92D66">
              <w:t>Ad hoc</w:t>
            </w:r>
            <w:r w:rsidR="009641B3">
              <w:t xml:space="preserve"> meeting</w:t>
            </w:r>
          </w:p>
          <w:p w:rsidRPr="007F049D" w:rsidR="00B22BA7" w:rsidP="00795EDB" w:rsidRDefault="00B22BA7" w14:paraId="36C002EA" w14:textId="77777777"/>
          <w:p w:rsidRPr="007F049D" w:rsidR="00B22BA7" w:rsidP="00795EDB" w:rsidRDefault="00B22BA7" w14:paraId="7F3CA7B1" w14:textId="42A27300">
            <w:r w:rsidRPr="007F049D">
              <w:t xml:space="preserve">Requirements for </w:t>
            </w:r>
            <w:r w:rsidR="00932EAC">
              <w:t>C</w:t>
            </w:r>
            <w:r w:rsidRPr="007F049D">
              <w:t>hanges to be discussed:</w:t>
            </w:r>
          </w:p>
          <w:p w:rsidRPr="007F049D" w:rsidR="00B22BA7" w:rsidP="00791EF0" w:rsidRDefault="00B22BA7" w14:paraId="54FA2597" w14:textId="50C8F524">
            <w:pPr>
              <w:pStyle w:val="ListParagraph"/>
              <w:numPr>
                <w:ilvl w:val="0"/>
                <w:numId w:val="7"/>
              </w:numPr>
            </w:pPr>
            <w:r w:rsidRPr="007F049D">
              <w:t>Change are</w:t>
            </w:r>
            <w:r w:rsidR="00C92D66">
              <w:t xml:space="preserve"> at least </w:t>
            </w:r>
            <w:r w:rsidRPr="007F049D">
              <w:t xml:space="preserve"> in </w:t>
            </w:r>
            <w:r w:rsidR="00932EAC">
              <w:t>R</w:t>
            </w:r>
            <w:r w:rsidRPr="007F049D">
              <w:t xml:space="preserve">equest for </w:t>
            </w:r>
            <w:r w:rsidR="00932EAC">
              <w:t>A</w:t>
            </w:r>
            <w:r w:rsidRPr="007F049D">
              <w:t>uthorization status</w:t>
            </w:r>
          </w:p>
          <w:p w:rsidRPr="007F049D" w:rsidR="00B22BA7" w:rsidP="00791EF0" w:rsidRDefault="00B22BA7" w14:paraId="1B80E81A" w14:textId="075DD42F">
            <w:pPr>
              <w:pStyle w:val="ListParagraph"/>
              <w:numPr>
                <w:ilvl w:val="0"/>
                <w:numId w:val="7"/>
              </w:numPr>
            </w:pPr>
            <w:r w:rsidRPr="007F049D">
              <w:t xml:space="preserve">FIFO principle, looking at the date of putting the </w:t>
            </w:r>
            <w:r w:rsidR="009641B3">
              <w:t>C</w:t>
            </w:r>
            <w:r w:rsidRPr="007F049D">
              <w:t>hange in this specific status</w:t>
            </w:r>
            <w:r w:rsidR="00C92D66">
              <w:t>. The exact timing will be visible in the Change Forecast Overview</w:t>
            </w:r>
          </w:p>
          <w:p w:rsidRPr="007F049D" w:rsidR="00B22BA7" w:rsidP="00791EF0" w:rsidRDefault="00B22BA7" w14:paraId="3B54E38B" w14:textId="5436144E">
            <w:pPr>
              <w:pStyle w:val="ListParagraph"/>
              <w:numPr>
                <w:ilvl w:val="0"/>
                <w:numId w:val="7"/>
              </w:numPr>
            </w:pPr>
            <w:r w:rsidRPr="007F049D">
              <w:t xml:space="preserve">Operational need to perform the </w:t>
            </w:r>
            <w:r w:rsidR="009641B3">
              <w:t>C</w:t>
            </w:r>
            <w:r w:rsidRPr="007F049D">
              <w:t>hange during this week to maintain stability in the windows</w:t>
            </w:r>
          </w:p>
        </w:tc>
      </w:tr>
    </w:tbl>
    <w:p w:rsidR="005E6EF0" w:rsidP="00B22BA7" w:rsidRDefault="005E6EF0" w14:paraId="7D481202" w14:textId="2D9DF15C"/>
    <w:sectPr w:rsidR="005E6EF0" w:rsidSect="00135641">
      <w:headerReference w:type="default" r:id="rId25"/>
      <w:footerReference w:type="default" r:id="rId26"/>
      <w:headerReference w:type="first" r:id="rId27"/>
      <w:footerReference w:type="first" r:id="rId28"/>
      <w:pgSz w:w="11906" w:h="16838" w:orient="portrait" w:code="9"/>
      <w:pgMar w:top="907" w:right="1361" w:bottom="1701" w:left="1361" w:header="448" w:footer="103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4A75" w:rsidP="00B46391" w:rsidRDefault="004D4A75" w14:paraId="0918B83B" w14:textId="77777777">
      <w:pPr>
        <w:spacing w:line="240" w:lineRule="auto"/>
      </w:pPr>
      <w:r>
        <w:separator/>
      </w:r>
    </w:p>
  </w:endnote>
  <w:endnote w:type="continuationSeparator" w:id="0">
    <w:p w:rsidR="004D4A75" w:rsidP="00B46391" w:rsidRDefault="004D4A75" w14:paraId="503DFC23" w14:textId="77777777">
      <w:pPr>
        <w:spacing w:line="240" w:lineRule="auto"/>
      </w:pPr>
      <w:r>
        <w:continuationSeparator/>
      </w:r>
    </w:p>
  </w:endnote>
  <w:endnote w:type="continuationNotice" w:id="1">
    <w:p w:rsidR="004D4A75" w:rsidRDefault="004D4A75" w14:paraId="66F6190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rese Book">
    <w:altName w:val="Cambria"/>
    <w:charset w:val="00"/>
    <w:family w:val="roman"/>
    <w:pitch w:val="variable"/>
    <w:sig w:usb0="00000003" w:usb1="00000000" w:usb2="00000000" w:usb3="00000000" w:csb0="00000001" w:csb1="00000000"/>
  </w:font>
  <w:font w:name="Averta Std Light">
    <w:panose1 w:val="00000000000000000000"/>
    <w:charset w:val="00"/>
    <w:family w:val="modern"/>
    <w:notTrueType/>
    <w:pitch w:val="variable"/>
    <w:sig w:usb0="20000087" w:usb1="00000000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04C33" w:rsidRDefault="004F084C" w14:paraId="37203EBB" w14:textId="3425D682">
    <w:pPr>
      <w:pStyle w:val="Footer"/>
      <w:jc w:val="center"/>
    </w:pPr>
    <w:sdt>
      <w:sdtPr>
        <w:id w:val="932053735"/>
        <w:docPartObj>
          <w:docPartGallery w:val="Page Numbers (Bottom of Page)"/>
          <w:docPartUnique/>
        </w:docPartObj>
      </w:sdtPr>
      <w:sdtContent>
        <w:r w:rsidR="00604C33">
          <w:fldChar w:fldCharType="begin"/>
        </w:r>
        <w:r w:rsidR="00604C33">
          <w:instrText>PAGE   \* MERGEFORMAT</w:instrText>
        </w:r>
        <w:r w:rsidR="00604C33">
          <w:fldChar w:fldCharType="separate"/>
        </w:r>
        <w:r w:rsidR="7BCE6A33">
          <w:t>2</w:t>
        </w:r>
        <w:r w:rsidR="00604C33">
          <w:fldChar w:fldCharType="end"/>
        </w:r>
      </w:sdtContent>
    </w:sdt>
  </w:p>
  <w:p w:rsidRPr="006E57B7" w:rsidR="00604C33" w:rsidP="006E57B7" w:rsidRDefault="000D24F9" w14:paraId="6B136AB7" w14:textId="2DFBD30A">
    <w:pPr>
      <w:pStyle w:val="NoSpacing"/>
      <w:rPr>
        <w:b/>
        <w:noProof/>
        <w:sz w:val="14"/>
        <w:lang w:eastAsia="nl-NL"/>
      </w:rPr>
    </w:pPr>
    <w:r>
      <w:rPr>
        <w:b/>
        <w:noProof/>
        <w:sz w:val="14"/>
        <w:lang w:eastAsia="nl-NL"/>
      </w:rPr>
      <w:t>20-07-2023</w:t>
    </w:r>
  </w:p>
  <w:p w:rsidRPr="006E57B7" w:rsidR="00604C33" w:rsidP="006E57B7" w:rsidRDefault="00604C33" w14:paraId="7513F01E" w14:textId="5C421D47">
    <w:pPr>
      <w:pStyle w:val="NoSpacing"/>
      <w:rPr>
        <w:b/>
        <w:noProof/>
        <w:sz w:val="14"/>
        <w:lang w:eastAsia="nl-NL"/>
      </w:rPr>
    </w:pPr>
    <w:r>
      <w:rPr>
        <w:b/>
        <w:noProof/>
        <w:sz w:val="14"/>
        <w:lang w:eastAsia="nl-NL"/>
      </w:rPr>
      <w:t>Versi</w: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57E8BCA" wp14:editId="24FB507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Text Box 1" descr="{&quot;HashCode&quot;:3982289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A5750" w:rsidR="00604C33" w:rsidP="003A5750" w:rsidRDefault="003A5750" w14:paraId="54B73861" w14:textId="7E6845D4">
                          <w:pPr>
                            <w:spacing w:after="0"/>
                            <w:rPr>
                              <w:rFonts w:ascii="Averta Std Light" w:hAnsi="Averta Std Light" w:cs="Calibri"/>
                              <w:color w:val="737373"/>
                              <w:sz w:val="16"/>
                            </w:rPr>
                          </w:pPr>
                          <w:r w:rsidRPr="003A5750">
                            <w:rPr>
                              <w:rFonts w:ascii="Averta Std Light" w:hAnsi="Averta Std Light" w:cs="Calibri"/>
                              <w:color w:val="737373"/>
                              <w:sz w:val="16"/>
                            </w:rPr>
                            <w:t>C2 VodafoneZiggo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 xmlns:a14="http://schemas.microsoft.com/office/drawing/2010/main">
          <w:pict w14:anchorId="7CA7294C">
            <v:shapetype id="_x0000_t202" coordsize="21600,21600" o:spt="202" path="m,l,21600r21600,l21600,xe" w14:anchorId="157E8BCA">
              <v:stroke joinstyle="miter"/>
              <v:path gradientshapeok="t" o:connecttype="rect"/>
            </v:shapetype>
            <v:shape id="MSIPCM46d74aa199185f68637c707b" style="position:absolute;margin-left:0;margin-top:805.9pt;width:595.3pt;height:21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398228969,&quot;Height&quot;:841.0,&quot;Width&quot;:595.0,&quot;Placement&quot;:&quot;Footer&quot;,&quot;Index&quot;:&quot;Primary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>
              <v:textbox inset="20pt,0,,0">
                <w:txbxContent>
                  <w:p w:rsidRPr="003A5750" w:rsidR="00604C33" w:rsidP="003A5750" w:rsidRDefault="003A5750" w14:paraId="4A0C00CF" w14:textId="7E6845D4">
                    <w:pPr>
                      <w:spacing w:after="0"/>
                      <w:rPr>
                        <w:rFonts w:ascii="Averta Std Light" w:hAnsi="Averta Std Light" w:cs="Calibri"/>
                        <w:color w:val="737373"/>
                        <w:sz w:val="16"/>
                      </w:rPr>
                    </w:pPr>
                    <w:r w:rsidRPr="003A5750">
                      <w:rPr>
                        <w:rFonts w:ascii="Averta Std Light" w:hAnsi="Averta Std Light" w:cs="Calibri"/>
                        <w:color w:val="737373"/>
                        <w:sz w:val="16"/>
                      </w:rPr>
                      <w:t>C2 VodafoneZiggo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noProof/>
        <w:sz w:val="14"/>
        <w:lang w:eastAsia="nl-NL"/>
      </w:rPr>
      <w:t xml:space="preserve">on </w:t>
    </w:r>
    <w:r w:rsidR="000D24F9">
      <w:rPr>
        <w:b/>
        <w:noProof/>
        <w:sz w:val="14"/>
        <w:lang w:eastAsia="nl-NL"/>
      </w:rPr>
      <w:t>0</w:t>
    </w:r>
    <w:r w:rsidR="00B22BA7">
      <w:rPr>
        <w:b/>
        <w:noProof/>
        <w:sz w:val="14"/>
        <w:lang w:eastAsia="nl-NL"/>
      </w:rPr>
      <w:t>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6E57B7" w:rsidR="00604C33" w:rsidP="006E57B7" w:rsidRDefault="00604C33" w14:paraId="3A5495DA" w14:textId="77777777">
    <w:pPr>
      <w:pStyle w:val="NoSpacing"/>
      <w:rPr>
        <w:b/>
        <w:noProof/>
        <w:sz w:val="14"/>
        <w:lang w:eastAsia="nl-NL"/>
      </w:rPr>
    </w:pPr>
    <w:r w:rsidRPr="006E57B7">
      <w:rPr>
        <w:b/>
        <w:noProof/>
        <w:sz w:val="14"/>
        <w:lang w:eastAsia="nl-NL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5B38343E" wp14:editId="2B2992D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Text Box 2" descr="{&quot;HashCode&quot;:39822896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A5750" w:rsidR="00604C33" w:rsidP="003A5750" w:rsidRDefault="003A5750" w14:paraId="18F85120" w14:textId="1F0E8830">
                          <w:pPr>
                            <w:spacing w:after="0"/>
                            <w:rPr>
                              <w:rFonts w:ascii="Averta Std Light" w:hAnsi="Averta Std Light" w:cs="Calibri"/>
                              <w:color w:val="737373"/>
                              <w:sz w:val="16"/>
                            </w:rPr>
                          </w:pPr>
                          <w:r w:rsidRPr="003A5750">
                            <w:rPr>
                              <w:rFonts w:ascii="Averta Std Light" w:hAnsi="Averta Std Light" w:cs="Calibri"/>
                              <w:color w:val="737373"/>
                              <w:sz w:val="16"/>
                            </w:rPr>
                            <w:t>C2 VodafoneZiggo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 xmlns:a14="http://schemas.microsoft.com/office/drawing/2010/main">
          <w:pict w14:anchorId="562A89D7">
            <v:shapetype id="_x0000_t202" coordsize="21600,21600" o:spt="202" path="m,l,21600r21600,l21600,xe" w14:anchorId="5B38343E">
              <v:stroke joinstyle="miter"/>
              <v:path gradientshapeok="t" o:connecttype="rect"/>
            </v:shapetype>
            <v:shape id="MSIPCM4ace42d4a331fa074937122a" style="position:absolute;margin-left:0;margin-top:805.9pt;width:595.3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398228969,&quot;Height&quot;:841.0,&quot;Width&quot;:595.0,&quot;Placement&quot;:&quot;Footer&quot;,&quot;Index&quot;:&quot;FirstPage&quot;,&quot;Section&quot;:1,&quot;Top&quot;:0.0,&quot;Left&quot;:0.0}" o:spid="_x0000_s1030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">
              <v:textbox inset="20pt,0,,0">
                <w:txbxContent>
                  <w:p w:rsidRPr="003A5750" w:rsidR="00604C33" w:rsidP="003A5750" w:rsidRDefault="003A5750" w14:paraId="51DBCFD4" w14:textId="1F0E8830">
                    <w:pPr>
                      <w:spacing w:after="0"/>
                      <w:rPr>
                        <w:rFonts w:ascii="Averta Std Light" w:hAnsi="Averta Std Light" w:cs="Calibri"/>
                        <w:color w:val="737373"/>
                        <w:sz w:val="16"/>
                      </w:rPr>
                    </w:pPr>
                    <w:r w:rsidRPr="003A5750">
                      <w:rPr>
                        <w:rFonts w:ascii="Averta Std Light" w:hAnsi="Averta Std Light" w:cs="Calibri"/>
                        <w:color w:val="737373"/>
                        <w:sz w:val="16"/>
                      </w:rPr>
                      <w:t>C2 VodafoneZiggo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4A75" w:rsidP="00B46391" w:rsidRDefault="004D4A75" w14:paraId="41CA8E51" w14:textId="77777777">
      <w:pPr>
        <w:spacing w:line="240" w:lineRule="auto"/>
      </w:pPr>
      <w:r>
        <w:separator/>
      </w:r>
    </w:p>
  </w:footnote>
  <w:footnote w:type="continuationSeparator" w:id="0">
    <w:p w:rsidR="004D4A75" w:rsidP="00B46391" w:rsidRDefault="004D4A75" w14:paraId="4CD7D20A" w14:textId="77777777">
      <w:pPr>
        <w:spacing w:line="240" w:lineRule="auto"/>
      </w:pPr>
      <w:r>
        <w:continuationSeparator/>
      </w:r>
    </w:p>
  </w:footnote>
  <w:footnote w:type="continuationNotice" w:id="1">
    <w:p w:rsidR="004D4A75" w:rsidRDefault="004D4A75" w14:paraId="6B1A3E5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04C33" w:rsidRDefault="00604C33" w14:paraId="1E1299D6" w14:textId="5F0535B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6B1120E5" wp14:editId="0B27EB67">
          <wp:simplePos x="0" y="0"/>
          <wp:positionH relativeFrom="page">
            <wp:posOffset>7951</wp:posOffset>
          </wp:positionH>
          <wp:positionV relativeFrom="paragraph">
            <wp:posOffset>-761889</wp:posOffset>
          </wp:positionV>
          <wp:extent cx="7581070" cy="9928750"/>
          <wp:effectExtent l="0" t="0" r="127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Z devices briefhoofd lockup A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70" cy="99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4C33" w:rsidRDefault="00604C33" w14:paraId="4AA4660E" w14:textId="77777777">
    <w:pPr>
      <w:pStyle w:val="Header"/>
    </w:pPr>
  </w:p>
  <w:p w:rsidR="00604C33" w:rsidP="00C96141" w:rsidRDefault="00604C33" w14:paraId="1FEC1396" w14:textId="59C9A5A2">
    <w:pPr>
      <w:pStyle w:val="Header"/>
      <w:tabs>
        <w:tab w:val="clear" w:pos="4536"/>
        <w:tab w:val="clear" w:pos="9072"/>
        <w:tab w:val="left" w:pos="1337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00604C33" w:rsidTr="6D340428" w14:paraId="6CB6C4B8" w14:textId="77777777">
      <w:tc>
        <w:tcPr>
          <w:tcW w:w="3060" w:type="dxa"/>
        </w:tcPr>
        <w:p w:rsidR="00604C33" w:rsidP="6D340428" w:rsidRDefault="00604C33" w14:paraId="62DFFABB" w14:textId="249C4156">
          <w:pPr>
            <w:pStyle w:val="Header"/>
            <w:ind w:left="-115"/>
          </w:pPr>
        </w:p>
      </w:tc>
      <w:tc>
        <w:tcPr>
          <w:tcW w:w="3060" w:type="dxa"/>
        </w:tcPr>
        <w:p w:rsidR="00604C33" w:rsidP="6D340428" w:rsidRDefault="00604C33" w14:paraId="4C24439B" w14:textId="676BC71D">
          <w:pPr>
            <w:pStyle w:val="Header"/>
            <w:jc w:val="center"/>
          </w:pPr>
        </w:p>
      </w:tc>
      <w:tc>
        <w:tcPr>
          <w:tcW w:w="3060" w:type="dxa"/>
        </w:tcPr>
        <w:p w:rsidR="00604C33" w:rsidP="6D340428" w:rsidRDefault="00604C33" w14:paraId="69DB3BE0" w14:textId="477AFFA0">
          <w:pPr>
            <w:pStyle w:val="Header"/>
            <w:ind w:right="-115"/>
            <w:jc w:val="right"/>
          </w:pPr>
        </w:p>
      </w:tc>
    </w:tr>
  </w:tbl>
  <w:p w:rsidR="00604C33" w:rsidP="6D340428" w:rsidRDefault="00604C33" w14:paraId="071DC98E" w14:textId="44D84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3B1"/>
    <w:multiLevelType w:val="multilevel"/>
    <w:tmpl w:val="BF942F34"/>
    <w:lvl w:ilvl="0">
      <w:start w:val="1"/>
      <w:numFmt w:val="bullet"/>
      <w:pStyle w:val="ZiggoOpsomming"/>
      <w:lvlText w:val=""/>
      <w:lvlJc w:val="left"/>
      <w:pPr>
        <w:ind w:left="227" w:hanging="227"/>
      </w:pPr>
      <w:rPr>
        <w:rFonts w:hint="default" w:ascii="Symbol" w:hAnsi="Symbol"/>
        <w:color w:val="333333"/>
      </w:rPr>
    </w:lvl>
    <w:lvl w:ilvl="1">
      <w:start w:val="1"/>
      <w:numFmt w:val="bullet"/>
      <w:lvlText w:val="−"/>
      <w:lvlJc w:val="left"/>
      <w:pPr>
        <w:tabs>
          <w:tab w:val="num" w:pos="284"/>
        </w:tabs>
        <w:ind w:left="454" w:hanging="227"/>
      </w:pPr>
      <w:rPr>
        <w:rFonts w:hint="default" w:ascii="Calibri" w:hAnsi="Calibri"/>
        <w:color w:val="33333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AF6BAC"/>
    <w:multiLevelType w:val="multilevel"/>
    <w:tmpl w:val="6FF0E3F2"/>
    <w:lvl w:ilvl="0">
      <w:start w:val="1"/>
      <w:numFmt w:val="decimal"/>
      <w:pStyle w:val="ZiggoBijlagekop"/>
      <w:lvlText w:val="Bijlage %1"/>
      <w:lvlJc w:val="left"/>
      <w:pPr>
        <w:ind w:left="0" w:firstLine="0"/>
      </w:pPr>
      <w:rPr>
        <w:rFonts w:hint="default" w:ascii="Verdana" w:hAnsi="Verdana"/>
        <w:b w:val="0"/>
        <w:i w:val="0"/>
        <w:color w:val="F48C00"/>
        <w:sz w:val="6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13D1DC"/>
    <w:multiLevelType w:val="hybridMultilevel"/>
    <w:tmpl w:val="FFFFFFFF"/>
    <w:lvl w:ilvl="0" w:tplc="8CAC48EA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8716BA2E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21565B34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3D881058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BAC542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6D0E54E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86B8DDCA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1108AA38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47EA1F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 w15:restartNumberingAfterBreak="0">
    <w:nsid w:val="09007206"/>
    <w:multiLevelType w:val="hybridMultilevel"/>
    <w:tmpl w:val="CBF2A0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B7DC0"/>
    <w:multiLevelType w:val="hybridMultilevel"/>
    <w:tmpl w:val="1FAA3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3F2E95"/>
    <w:multiLevelType w:val="hybridMultilevel"/>
    <w:tmpl w:val="9C5E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9F10C0"/>
    <w:multiLevelType w:val="hybridMultilevel"/>
    <w:tmpl w:val="8352490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453BA8"/>
    <w:multiLevelType w:val="multilevel"/>
    <w:tmpl w:val="CEBEE35A"/>
    <w:lvl w:ilvl="0">
      <w:start w:val="1"/>
      <w:numFmt w:val="decimal"/>
      <w:pStyle w:val="ZiggoNummering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762D95"/>
    <w:multiLevelType w:val="hybridMultilevel"/>
    <w:tmpl w:val="D134584C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133911644">
    <w:abstractNumId w:val="2"/>
  </w:num>
  <w:num w:numId="2" w16cid:durableId="1184592098">
    <w:abstractNumId w:val="0"/>
  </w:num>
  <w:num w:numId="3" w16cid:durableId="110830787">
    <w:abstractNumId w:val="7"/>
  </w:num>
  <w:num w:numId="4" w16cid:durableId="805972423">
    <w:abstractNumId w:val="1"/>
  </w:num>
  <w:num w:numId="5" w16cid:durableId="1502964143">
    <w:abstractNumId w:val="5"/>
  </w:num>
  <w:num w:numId="6" w16cid:durableId="593170815">
    <w:abstractNumId w:val="3"/>
  </w:num>
  <w:num w:numId="7" w16cid:durableId="1509712671">
    <w:abstractNumId w:val="8"/>
  </w:num>
  <w:num w:numId="8" w16cid:durableId="2008055345">
    <w:abstractNumId w:val="4"/>
  </w:num>
  <w:num w:numId="9" w16cid:durableId="1729644953">
    <w:abstractNumId w:val="6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D19"/>
    <w:rsid w:val="00000DAA"/>
    <w:rsid w:val="00001A23"/>
    <w:rsid w:val="00002550"/>
    <w:rsid w:val="000027B6"/>
    <w:rsid w:val="000033A0"/>
    <w:rsid w:val="00011FB9"/>
    <w:rsid w:val="000144A1"/>
    <w:rsid w:val="00020192"/>
    <w:rsid w:val="000201B0"/>
    <w:rsid w:val="00023428"/>
    <w:rsid w:val="000246E0"/>
    <w:rsid w:val="00037F08"/>
    <w:rsid w:val="00042275"/>
    <w:rsid w:val="00045DE0"/>
    <w:rsid w:val="00062942"/>
    <w:rsid w:val="00063271"/>
    <w:rsid w:val="00063916"/>
    <w:rsid w:val="00064DAF"/>
    <w:rsid w:val="00065CE2"/>
    <w:rsid w:val="00074A7D"/>
    <w:rsid w:val="00076C42"/>
    <w:rsid w:val="00081456"/>
    <w:rsid w:val="000872E8"/>
    <w:rsid w:val="0009009E"/>
    <w:rsid w:val="000920CF"/>
    <w:rsid w:val="000935B8"/>
    <w:rsid w:val="000A16B6"/>
    <w:rsid w:val="000A2B44"/>
    <w:rsid w:val="000B3C77"/>
    <w:rsid w:val="000B476E"/>
    <w:rsid w:val="000B49ED"/>
    <w:rsid w:val="000C2ACD"/>
    <w:rsid w:val="000C2DC2"/>
    <w:rsid w:val="000C4D1D"/>
    <w:rsid w:val="000C5DE7"/>
    <w:rsid w:val="000C6203"/>
    <w:rsid w:val="000CE3EE"/>
    <w:rsid w:val="000D24F9"/>
    <w:rsid w:val="000D3528"/>
    <w:rsid w:val="000D3EC8"/>
    <w:rsid w:val="000D6A2B"/>
    <w:rsid w:val="000E0DDD"/>
    <w:rsid w:val="000E4A95"/>
    <w:rsid w:val="000E7A0A"/>
    <w:rsid w:val="000F4A87"/>
    <w:rsid w:val="00104AFD"/>
    <w:rsid w:val="00104D48"/>
    <w:rsid w:val="00105009"/>
    <w:rsid w:val="00110546"/>
    <w:rsid w:val="001151C7"/>
    <w:rsid w:val="00116DEC"/>
    <w:rsid w:val="00124F09"/>
    <w:rsid w:val="00135641"/>
    <w:rsid w:val="00136920"/>
    <w:rsid w:val="00144CEF"/>
    <w:rsid w:val="00144F3C"/>
    <w:rsid w:val="00147CC5"/>
    <w:rsid w:val="00152623"/>
    <w:rsid w:val="00152D2F"/>
    <w:rsid w:val="0015763E"/>
    <w:rsid w:val="00171690"/>
    <w:rsid w:val="00175BD8"/>
    <w:rsid w:val="00185C9C"/>
    <w:rsid w:val="00187F7D"/>
    <w:rsid w:val="00193FCE"/>
    <w:rsid w:val="00195C07"/>
    <w:rsid w:val="00197536"/>
    <w:rsid w:val="0019771B"/>
    <w:rsid w:val="001A1244"/>
    <w:rsid w:val="001A1376"/>
    <w:rsid w:val="001A1866"/>
    <w:rsid w:val="001A4C1C"/>
    <w:rsid w:val="001A7390"/>
    <w:rsid w:val="001B2695"/>
    <w:rsid w:val="001B7D11"/>
    <w:rsid w:val="001C1C69"/>
    <w:rsid w:val="001C3756"/>
    <w:rsid w:val="001C40E8"/>
    <w:rsid w:val="001C7E7B"/>
    <w:rsid w:val="001D0FCB"/>
    <w:rsid w:val="001D4688"/>
    <w:rsid w:val="001D5EBF"/>
    <w:rsid w:val="001D7394"/>
    <w:rsid w:val="001D7D3A"/>
    <w:rsid w:val="001E4E8B"/>
    <w:rsid w:val="001E52C8"/>
    <w:rsid w:val="001E6F67"/>
    <w:rsid w:val="001F1AC1"/>
    <w:rsid w:val="001F6B16"/>
    <w:rsid w:val="001F7A0E"/>
    <w:rsid w:val="00201B6C"/>
    <w:rsid w:val="00203B24"/>
    <w:rsid w:val="00203C97"/>
    <w:rsid w:val="002138B5"/>
    <w:rsid w:val="00220210"/>
    <w:rsid w:val="002313F0"/>
    <w:rsid w:val="00231762"/>
    <w:rsid w:val="00242145"/>
    <w:rsid w:val="002441C1"/>
    <w:rsid w:val="002447DF"/>
    <w:rsid w:val="0024735F"/>
    <w:rsid w:val="0024783A"/>
    <w:rsid w:val="002524DF"/>
    <w:rsid w:val="00252EB8"/>
    <w:rsid w:val="00255AB8"/>
    <w:rsid w:val="00260845"/>
    <w:rsid w:val="002732C4"/>
    <w:rsid w:val="00283A42"/>
    <w:rsid w:val="0029035A"/>
    <w:rsid w:val="00291EBB"/>
    <w:rsid w:val="00292B69"/>
    <w:rsid w:val="002939B8"/>
    <w:rsid w:val="002941F3"/>
    <w:rsid w:val="002A2CED"/>
    <w:rsid w:val="002B2DE4"/>
    <w:rsid w:val="002C4767"/>
    <w:rsid w:val="002D23D8"/>
    <w:rsid w:val="002E14D1"/>
    <w:rsid w:val="002E247E"/>
    <w:rsid w:val="002E53B1"/>
    <w:rsid w:val="002E5692"/>
    <w:rsid w:val="002E5A54"/>
    <w:rsid w:val="002F03FA"/>
    <w:rsid w:val="002F1A9A"/>
    <w:rsid w:val="002F3B60"/>
    <w:rsid w:val="002F460C"/>
    <w:rsid w:val="00304E07"/>
    <w:rsid w:val="003060E8"/>
    <w:rsid w:val="00310E12"/>
    <w:rsid w:val="00312766"/>
    <w:rsid w:val="0032488F"/>
    <w:rsid w:val="00330991"/>
    <w:rsid w:val="0033160D"/>
    <w:rsid w:val="00337E33"/>
    <w:rsid w:val="00346362"/>
    <w:rsid w:val="00351388"/>
    <w:rsid w:val="00354166"/>
    <w:rsid w:val="0035596C"/>
    <w:rsid w:val="00365CF0"/>
    <w:rsid w:val="00370C7D"/>
    <w:rsid w:val="00371808"/>
    <w:rsid w:val="00372C2C"/>
    <w:rsid w:val="003779AF"/>
    <w:rsid w:val="0038B911"/>
    <w:rsid w:val="00390FB2"/>
    <w:rsid w:val="00391D5C"/>
    <w:rsid w:val="00393219"/>
    <w:rsid w:val="00394D50"/>
    <w:rsid w:val="00396541"/>
    <w:rsid w:val="003A0170"/>
    <w:rsid w:val="003A47C2"/>
    <w:rsid w:val="003A5750"/>
    <w:rsid w:val="003A609A"/>
    <w:rsid w:val="003B016F"/>
    <w:rsid w:val="003B7FCC"/>
    <w:rsid w:val="003E047A"/>
    <w:rsid w:val="003F1BB0"/>
    <w:rsid w:val="003F32A7"/>
    <w:rsid w:val="003F4754"/>
    <w:rsid w:val="00401B37"/>
    <w:rsid w:val="00405561"/>
    <w:rsid w:val="00405B62"/>
    <w:rsid w:val="00406465"/>
    <w:rsid w:val="00406555"/>
    <w:rsid w:val="00406FEA"/>
    <w:rsid w:val="00410598"/>
    <w:rsid w:val="004144A8"/>
    <w:rsid w:val="00414D15"/>
    <w:rsid w:val="00423100"/>
    <w:rsid w:val="004242B6"/>
    <w:rsid w:val="00424C57"/>
    <w:rsid w:val="004256DE"/>
    <w:rsid w:val="004263FE"/>
    <w:rsid w:val="00426642"/>
    <w:rsid w:val="00427267"/>
    <w:rsid w:val="00430DED"/>
    <w:rsid w:val="0043459D"/>
    <w:rsid w:val="00435E0A"/>
    <w:rsid w:val="00437E50"/>
    <w:rsid w:val="00441A5A"/>
    <w:rsid w:val="00442272"/>
    <w:rsid w:val="00443C18"/>
    <w:rsid w:val="00446F0B"/>
    <w:rsid w:val="0045074B"/>
    <w:rsid w:val="004552F4"/>
    <w:rsid w:val="004558E2"/>
    <w:rsid w:val="00462873"/>
    <w:rsid w:val="00472D7E"/>
    <w:rsid w:val="00480C55"/>
    <w:rsid w:val="00481C05"/>
    <w:rsid w:val="00487F27"/>
    <w:rsid w:val="00493E5E"/>
    <w:rsid w:val="00496928"/>
    <w:rsid w:val="004A0C3F"/>
    <w:rsid w:val="004A2A24"/>
    <w:rsid w:val="004A49AF"/>
    <w:rsid w:val="004B1E23"/>
    <w:rsid w:val="004B4BD4"/>
    <w:rsid w:val="004B779A"/>
    <w:rsid w:val="004C3C00"/>
    <w:rsid w:val="004C4821"/>
    <w:rsid w:val="004C5087"/>
    <w:rsid w:val="004C6D2F"/>
    <w:rsid w:val="004D0584"/>
    <w:rsid w:val="004D4A75"/>
    <w:rsid w:val="004D53CC"/>
    <w:rsid w:val="004D7C91"/>
    <w:rsid w:val="004E280D"/>
    <w:rsid w:val="004E728F"/>
    <w:rsid w:val="004F084C"/>
    <w:rsid w:val="004F4C9E"/>
    <w:rsid w:val="004F539D"/>
    <w:rsid w:val="004F7031"/>
    <w:rsid w:val="004F71ED"/>
    <w:rsid w:val="0050407D"/>
    <w:rsid w:val="0050746B"/>
    <w:rsid w:val="00515173"/>
    <w:rsid w:val="005158C5"/>
    <w:rsid w:val="00517160"/>
    <w:rsid w:val="00520E64"/>
    <w:rsid w:val="00522473"/>
    <w:rsid w:val="00527B63"/>
    <w:rsid w:val="005439DD"/>
    <w:rsid w:val="00552799"/>
    <w:rsid w:val="00554F3E"/>
    <w:rsid w:val="0055619E"/>
    <w:rsid w:val="005601BF"/>
    <w:rsid w:val="00562CEA"/>
    <w:rsid w:val="0056649D"/>
    <w:rsid w:val="005665C1"/>
    <w:rsid w:val="00570D8E"/>
    <w:rsid w:val="00571165"/>
    <w:rsid w:val="005719F6"/>
    <w:rsid w:val="00572D23"/>
    <w:rsid w:val="00573172"/>
    <w:rsid w:val="00577DC3"/>
    <w:rsid w:val="00580CB8"/>
    <w:rsid w:val="00591AC4"/>
    <w:rsid w:val="00596028"/>
    <w:rsid w:val="005973EA"/>
    <w:rsid w:val="005A6FAF"/>
    <w:rsid w:val="005A76CC"/>
    <w:rsid w:val="005A7E3D"/>
    <w:rsid w:val="005B0CE8"/>
    <w:rsid w:val="005B0F57"/>
    <w:rsid w:val="005B32BC"/>
    <w:rsid w:val="005B4FE6"/>
    <w:rsid w:val="005B6901"/>
    <w:rsid w:val="005B7034"/>
    <w:rsid w:val="005C0889"/>
    <w:rsid w:val="005C1660"/>
    <w:rsid w:val="005C73FF"/>
    <w:rsid w:val="005D4C37"/>
    <w:rsid w:val="005D4D97"/>
    <w:rsid w:val="005D6157"/>
    <w:rsid w:val="005D6F25"/>
    <w:rsid w:val="005E000D"/>
    <w:rsid w:val="005E0713"/>
    <w:rsid w:val="005E49F0"/>
    <w:rsid w:val="005E6488"/>
    <w:rsid w:val="005E6EF0"/>
    <w:rsid w:val="005F63DB"/>
    <w:rsid w:val="005F64E7"/>
    <w:rsid w:val="00600268"/>
    <w:rsid w:val="00601419"/>
    <w:rsid w:val="00602AFB"/>
    <w:rsid w:val="00604C33"/>
    <w:rsid w:val="0060590D"/>
    <w:rsid w:val="006116E4"/>
    <w:rsid w:val="00613821"/>
    <w:rsid w:val="00615512"/>
    <w:rsid w:val="006205C4"/>
    <w:rsid w:val="00621E07"/>
    <w:rsid w:val="006234B6"/>
    <w:rsid w:val="0062478F"/>
    <w:rsid w:val="006259DD"/>
    <w:rsid w:val="0063073D"/>
    <w:rsid w:val="00634BEE"/>
    <w:rsid w:val="0064069B"/>
    <w:rsid w:val="0064194E"/>
    <w:rsid w:val="00645844"/>
    <w:rsid w:val="00651ED6"/>
    <w:rsid w:val="006637A7"/>
    <w:rsid w:val="00663837"/>
    <w:rsid w:val="00665724"/>
    <w:rsid w:val="00667A2F"/>
    <w:rsid w:val="006705F3"/>
    <w:rsid w:val="006716B5"/>
    <w:rsid w:val="00672629"/>
    <w:rsid w:val="00672635"/>
    <w:rsid w:val="006746AC"/>
    <w:rsid w:val="0067699D"/>
    <w:rsid w:val="00680AB7"/>
    <w:rsid w:val="00682573"/>
    <w:rsid w:val="00683C2E"/>
    <w:rsid w:val="0069364D"/>
    <w:rsid w:val="006A7DCA"/>
    <w:rsid w:val="006B7ABB"/>
    <w:rsid w:val="006D29D7"/>
    <w:rsid w:val="006E35E8"/>
    <w:rsid w:val="006E3EB5"/>
    <w:rsid w:val="006E43D0"/>
    <w:rsid w:val="006E57B7"/>
    <w:rsid w:val="006E60A9"/>
    <w:rsid w:val="006E7BA0"/>
    <w:rsid w:val="006F51B2"/>
    <w:rsid w:val="0070036C"/>
    <w:rsid w:val="00710005"/>
    <w:rsid w:val="00710F5B"/>
    <w:rsid w:val="0071327F"/>
    <w:rsid w:val="00714AA2"/>
    <w:rsid w:val="007202AC"/>
    <w:rsid w:val="00721F60"/>
    <w:rsid w:val="00722DC8"/>
    <w:rsid w:val="007340AA"/>
    <w:rsid w:val="00753BFF"/>
    <w:rsid w:val="00754156"/>
    <w:rsid w:val="007578B7"/>
    <w:rsid w:val="00760475"/>
    <w:rsid w:val="00762F31"/>
    <w:rsid w:val="00763A92"/>
    <w:rsid w:val="00763DC3"/>
    <w:rsid w:val="0076660C"/>
    <w:rsid w:val="00770D54"/>
    <w:rsid w:val="0077403F"/>
    <w:rsid w:val="00774A9F"/>
    <w:rsid w:val="00782629"/>
    <w:rsid w:val="00784592"/>
    <w:rsid w:val="0078512C"/>
    <w:rsid w:val="0079021A"/>
    <w:rsid w:val="00791EF0"/>
    <w:rsid w:val="00792A31"/>
    <w:rsid w:val="00793BF2"/>
    <w:rsid w:val="00795EDB"/>
    <w:rsid w:val="007979BD"/>
    <w:rsid w:val="007A2981"/>
    <w:rsid w:val="007B1326"/>
    <w:rsid w:val="007B3BB1"/>
    <w:rsid w:val="007B3C8D"/>
    <w:rsid w:val="007B3F20"/>
    <w:rsid w:val="007B70E8"/>
    <w:rsid w:val="007C4A41"/>
    <w:rsid w:val="007C7F95"/>
    <w:rsid w:val="007D3BC9"/>
    <w:rsid w:val="007E32C7"/>
    <w:rsid w:val="007F270B"/>
    <w:rsid w:val="007F3D93"/>
    <w:rsid w:val="007F3F09"/>
    <w:rsid w:val="00802119"/>
    <w:rsid w:val="00804B23"/>
    <w:rsid w:val="0081353A"/>
    <w:rsid w:val="00815081"/>
    <w:rsid w:val="00846538"/>
    <w:rsid w:val="00857A8A"/>
    <w:rsid w:val="00867ED8"/>
    <w:rsid w:val="0088250D"/>
    <w:rsid w:val="008873DC"/>
    <w:rsid w:val="00890216"/>
    <w:rsid w:val="008A176C"/>
    <w:rsid w:val="008A4813"/>
    <w:rsid w:val="008A5CC5"/>
    <w:rsid w:val="008A69B3"/>
    <w:rsid w:val="008A7310"/>
    <w:rsid w:val="008B41B4"/>
    <w:rsid w:val="008B69AD"/>
    <w:rsid w:val="008BC3A9"/>
    <w:rsid w:val="008C241F"/>
    <w:rsid w:val="008C7738"/>
    <w:rsid w:val="008D1B79"/>
    <w:rsid w:val="008D28D0"/>
    <w:rsid w:val="008D6887"/>
    <w:rsid w:val="008E5642"/>
    <w:rsid w:val="008F322F"/>
    <w:rsid w:val="00910018"/>
    <w:rsid w:val="00911D4B"/>
    <w:rsid w:val="00914D39"/>
    <w:rsid w:val="00916F11"/>
    <w:rsid w:val="009178D4"/>
    <w:rsid w:val="009328ED"/>
    <w:rsid w:val="00932EAC"/>
    <w:rsid w:val="009336D3"/>
    <w:rsid w:val="00933FCB"/>
    <w:rsid w:val="00936BC5"/>
    <w:rsid w:val="0094234D"/>
    <w:rsid w:val="00944309"/>
    <w:rsid w:val="00945AC0"/>
    <w:rsid w:val="009462E6"/>
    <w:rsid w:val="009502C6"/>
    <w:rsid w:val="0095479A"/>
    <w:rsid w:val="00954D19"/>
    <w:rsid w:val="009563BE"/>
    <w:rsid w:val="00957678"/>
    <w:rsid w:val="009641B3"/>
    <w:rsid w:val="00965EC0"/>
    <w:rsid w:val="009666AB"/>
    <w:rsid w:val="009738AD"/>
    <w:rsid w:val="00975E10"/>
    <w:rsid w:val="00991430"/>
    <w:rsid w:val="00993DD9"/>
    <w:rsid w:val="009951D1"/>
    <w:rsid w:val="00996E93"/>
    <w:rsid w:val="009B0FF2"/>
    <w:rsid w:val="009D26AB"/>
    <w:rsid w:val="009D2BAE"/>
    <w:rsid w:val="009E6610"/>
    <w:rsid w:val="009F3C54"/>
    <w:rsid w:val="00A07B82"/>
    <w:rsid w:val="00A123B0"/>
    <w:rsid w:val="00A15CD9"/>
    <w:rsid w:val="00A31932"/>
    <w:rsid w:val="00A32ED9"/>
    <w:rsid w:val="00A35BA6"/>
    <w:rsid w:val="00A46718"/>
    <w:rsid w:val="00A50D9D"/>
    <w:rsid w:val="00A52C0E"/>
    <w:rsid w:val="00A71F01"/>
    <w:rsid w:val="00A821B6"/>
    <w:rsid w:val="00A87C12"/>
    <w:rsid w:val="00A91F91"/>
    <w:rsid w:val="00A92A12"/>
    <w:rsid w:val="00A93292"/>
    <w:rsid w:val="00AB687E"/>
    <w:rsid w:val="00AB6FAC"/>
    <w:rsid w:val="00AC58A2"/>
    <w:rsid w:val="00AD02AA"/>
    <w:rsid w:val="00AD640E"/>
    <w:rsid w:val="00AD6FD2"/>
    <w:rsid w:val="00AE091C"/>
    <w:rsid w:val="00AE09EE"/>
    <w:rsid w:val="00AE3EC8"/>
    <w:rsid w:val="00AE5577"/>
    <w:rsid w:val="00AE5B92"/>
    <w:rsid w:val="00AE6E2A"/>
    <w:rsid w:val="00AF31C8"/>
    <w:rsid w:val="00AF61C7"/>
    <w:rsid w:val="00B004F0"/>
    <w:rsid w:val="00B03D8B"/>
    <w:rsid w:val="00B06F65"/>
    <w:rsid w:val="00B12C91"/>
    <w:rsid w:val="00B22BA7"/>
    <w:rsid w:val="00B23998"/>
    <w:rsid w:val="00B24398"/>
    <w:rsid w:val="00B26476"/>
    <w:rsid w:val="00B306E7"/>
    <w:rsid w:val="00B3145D"/>
    <w:rsid w:val="00B31A17"/>
    <w:rsid w:val="00B323D0"/>
    <w:rsid w:val="00B328A8"/>
    <w:rsid w:val="00B32D70"/>
    <w:rsid w:val="00B32E85"/>
    <w:rsid w:val="00B33F5A"/>
    <w:rsid w:val="00B401FC"/>
    <w:rsid w:val="00B43B5D"/>
    <w:rsid w:val="00B4505A"/>
    <w:rsid w:val="00B452FC"/>
    <w:rsid w:val="00B4532E"/>
    <w:rsid w:val="00B46089"/>
    <w:rsid w:val="00B46391"/>
    <w:rsid w:val="00B52A4D"/>
    <w:rsid w:val="00B63273"/>
    <w:rsid w:val="00B64901"/>
    <w:rsid w:val="00B65F4F"/>
    <w:rsid w:val="00B66AAA"/>
    <w:rsid w:val="00B66B7B"/>
    <w:rsid w:val="00B743C4"/>
    <w:rsid w:val="00B808DB"/>
    <w:rsid w:val="00B80EF9"/>
    <w:rsid w:val="00B82BA8"/>
    <w:rsid w:val="00B86E7A"/>
    <w:rsid w:val="00B91FB2"/>
    <w:rsid w:val="00B972A7"/>
    <w:rsid w:val="00BA002D"/>
    <w:rsid w:val="00BA1BB4"/>
    <w:rsid w:val="00BB6D2A"/>
    <w:rsid w:val="00BB706B"/>
    <w:rsid w:val="00BC0C5C"/>
    <w:rsid w:val="00BC2FAC"/>
    <w:rsid w:val="00BD2D3F"/>
    <w:rsid w:val="00BD34A7"/>
    <w:rsid w:val="00BD6109"/>
    <w:rsid w:val="00BE4616"/>
    <w:rsid w:val="00BE6D75"/>
    <w:rsid w:val="00BE7BAE"/>
    <w:rsid w:val="00BE7CAB"/>
    <w:rsid w:val="00C006F1"/>
    <w:rsid w:val="00C03191"/>
    <w:rsid w:val="00C03577"/>
    <w:rsid w:val="00C05B8A"/>
    <w:rsid w:val="00C1100C"/>
    <w:rsid w:val="00C14AC0"/>
    <w:rsid w:val="00C21701"/>
    <w:rsid w:val="00C22D27"/>
    <w:rsid w:val="00C33C1B"/>
    <w:rsid w:val="00C349FD"/>
    <w:rsid w:val="00C3544A"/>
    <w:rsid w:val="00C4183B"/>
    <w:rsid w:val="00C45FB0"/>
    <w:rsid w:val="00C5362B"/>
    <w:rsid w:val="00C5459E"/>
    <w:rsid w:val="00C63110"/>
    <w:rsid w:val="00C63A28"/>
    <w:rsid w:val="00C63BC7"/>
    <w:rsid w:val="00C73480"/>
    <w:rsid w:val="00C76340"/>
    <w:rsid w:val="00C847A4"/>
    <w:rsid w:val="00C87463"/>
    <w:rsid w:val="00C9220E"/>
    <w:rsid w:val="00C92755"/>
    <w:rsid w:val="00C92D66"/>
    <w:rsid w:val="00C96141"/>
    <w:rsid w:val="00CA10C6"/>
    <w:rsid w:val="00CA1748"/>
    <w:rsid w:val="00CA2C12"/>
    <w:rsid w:val="00CB0959"/>
    <w:rsid w:val="00CB215E"/>
    <w:rsid w:val="00CB5DE8"/>
    <w:rsid w:val="00CB6FA2"/>
    <w:rsid w:val="00CC03C4"/>
    <w:rsid w:val="00CC216A"/>
    <w:rsid w:val="00CC460F"/>
    <w:rsid w:val="00CC4794"/>
    <w:rsid w:val="00CC5A1B"/>
    <w:rsid w:val="00CD0307"/>
    <w:rsid w:val="00CE3179"/>
    <w:rsid w:val="00CE772F"/>
    <w:rsid w:val="00CF27D5"/>
    <w:rsid w:val="00CF3FC6"/>
    <w:rsid w:val="00CF57DA"/>
    <w:rsid w:val="00D01EBA"/>
    <w:rsid w:val="00D0692D"/>
    <w:rsid w:val="00D126E4"/>
    <w:rsid w:val="00D161D6"/>
    <w:rsid w:val="00D16AAB"/>
    <w:rsid w:val="00D2038D"/>
    <w:rsid w:val="00D20D2E"/>
    <w:rsid w:val="00D21C23"/>
    <w:rsid w:val="00D23646"/>
    <w:rsid w:val="00D23C62"/>
    <w:rsid w:val="00D31123"/>
    <w:rsid w:val="00D33338"/>
    <w:rsid w:val="00D34840"/>
    <w:rsid w:val="00D431CA"/>
    <w:rsid w:val="00D44296"/>
    <w:rsid w:val="00D4436E"/>
    <w:rsid w:val="00D45C99"/>
    <w:rsid w:val="00D472AD"/>
    <w:rsid w:val="00D478D3"/>
    <w:rsid w:val="00D51628"/>
    <w:rsid w:val="00D57703"/>
    <w:rsid w:val="00D62FEB"/>
    <w:rsid w:val="00D6437E"/>
    <w:rsid w:val="00D66324"/>
    <w:rsid w:val="00D80B98"/>
    <w:rsid w:val="00D82CA5"/>
    <w:rsid w:val="00D8390F"/>
    <w:rsid w:val="00D9081B"/>
    <w:rsid w:val="00D965D5"/>
    <w:rsid w:val="00DA02E5"/>
    <w:rsid w:val="00DA2296"/>
    <w:rsid w:val="00DB2EEE"/>
    <w:rsid w:val="00DB416F"/>
    <w:rsid w:val="00DC1871"/>
    <w:rsid w:val="00DC2AF7"/>
    <w:rsid w:val="00DC69B9"/>
    <w:rsid w:val="00DD2F78"/>
    <w:rsid w:val="00DD53A7"/>
    <w:rsid w:val="00DE0CCD"/>
    <w:rsid w:val="00DE284F"/>
    <w:rsid w:val="00DE384B"/>
    <w:rsid w:val="00DE7F83"/>
    <w:rsid w:val="00DF14E1"/>
    <w:rsid w:val="00DF41F8"/>
    <w:rsid w:val="00DF60B8"/>
    <w:rsid w:val="00DF7B81"/>
    <w:rsid w:val="00E00F36"/>
    <w:rsid w:val="00E010DC"/>
    <w:rsid w:val="00E056E9"/>
    <w:rsid w:val="00E11506"/>
    <w:rsid w:val="00E15871"/>
    <w:rsid w:val="00E21E08"/>
    <w:rsid w:val="00E22062"/>
    <w:rsid w:val="00E25356"/>
    <w:rsid w:val="00E25833"/>
    <w:rsid w:val="00E26CE8"/>
    <w:rsid w:val="00E3124A"/>
    <w:rsid w:val="00E3422B"/>
    <w:rsid w:val="00E35B54"/>
    <w:rsid w:val="00E4017A"/>
    <w:rsid w:val="00E43931"/>
    <w:rsid w:val="00E43932"/>
    <w:rsid w:val="00E5201C"/>
    <w:rsid w:val="00E53002"/>
    <w:rsid w:val="00E6234E"/>
    <w:rsid w:val="00E67C77"/>
    <w:rsid w:val="00E751DD"/>
    <w:rsid w:val="00E83711"/>
    <w:rsid w:val="00E95487"/>
    <w:rsid w:val="00E960B2"/>
    <w:rsid w:val="00EA1B38"/>
    <w:rsid w:val="00EA7B12"/>
    <w:rsid w:val="00EA7BE6"/>
    <w:rsid w:val="00EB3DA0"/>
    <w:rsid w:val="00EC1968"/>
    <w:rsid w:val="00EC45FB"/>
    <w:rsid w:val="00EC7F4A"/>
    <w:rsid w:val="00ED32F8"/>
    <w:rsid w:val="00EE067D"/>
    <w:rsid w:val="00EE431A"/>
    <w:rsid w:val="00EE7547"/>
    <w:rsid w:val="00EE79B4"/>
    <w:rsid w:val="00EF39C8"/>
    <w:rsid w:val="00EF6E19"/>
    <w:rsid w:val="00EF7B7D"/>
    <w:rsid w:val="00F04559"/>
    <w:rsid w:val="00F15229"/>
    <w:rsid w:val="00F15967"/>
    <w:rsid w:val="00F221D5"/>
    <w:rsid w:val="00F229CE"/>
    <w:rsid w:val="00F31D2B"/>
    <w:rsid w:val="00F37B24"/>
    <w:rsid w:val="00F40888"/>
    <w:rsid w:val="00F41C29"/>
    <w:rsid w:val="00F42A08"/>
    <w:rsid w:val="00F43CE0"/>
    <w:rsid w:val="00F5274E"/>
    <w:rsid w:val="00F528A7"/>
    <w:rsid w:val="00F55846"/>
    <w:rsid w:val="00F56CBD"/>
    <w:rsid w:val="00F57674"/>
    <w:rsid w:val="00F62F5C"/>
    <w:rsid w:val="00F63D65"/>
    <w:rsid w:val="00F824FD"/>
    <w:rsid w:val="00F94045"/>
    <w:rsid w:val="00F950D9"/>
    <w:rsid w:val="00F97029"/>
    <w:rsid w:val="00F971DA"/>
    <w:rsid w:val="00FA2AE1"/>
    <w:rsid w:val="00FA4A1E"/>
    <w:rsid w:val="00FB1D77"/>
    <w:rsid w:val="00FC5EC8"/>
    <w:rsid w:val="00FD766A"/>
    <w:rsid w:val="01BE831A"/>
    <w:rsid w:val="021C07A2"/>
    <w:rsid w:val="0304F9D3"/>
    <w:rsid w:val="039E1EFD"/>
    <w:rsid w:val="03FF1013"/>
    <w:rsid w:val="042AFC8D"/>
    <w:rsid w:val="045E4371"/>
    <w:rsid w:val="04CA7E61"/>
    <w:rsid w:val="054D9CFF"/>
    <w:rsid w:val="0623DAD5"/>
    <w:rsid w:val="06574B3C"/>
    <w:rsid w:val="07A25516"/>
    <w:rsid w:val="0898643F"/>
    <w:rsid w:val="09940729"/>
    <w:rsid w:val="09D44650"/>
    <w:rsid w:val="0A766DEE"/>
    <w:rsid w:val="0A7A6DDE"/>
    <w:rsid w:val="0A8C4BDB"/>
    <w:rsid w:val="0A944EDE"/>
    <w:rsid w:val="0B9D2C12"/>
    <w:rsid w:val="0BB04A3B"/>
    <w:rsid w:val="0BBF19F8"/>
    <w:rsid w:val="0DAE0EB0"/>
    <w:rsid w:val="0EB2463A"/>
    <w:rsid w:val="0F1B746B"/>
    <w:rsid w:val="0FD22D15"/>
    <w:rsid w:val="102E71BC"/>
    <w:rsid w:val="107969A8"/>
    <w:rsid w:val="10E5AF72"/>
    <w:rsid w:val="10FAE542"/>
    <w:rsid w:val="111AA43D"/>
    <w:rsid w:val="1139E545"/>
    <w:rsid w:val="1153A6EB"/>
    <w:rsid w:val="1223B9E6"/>
    <w:rsid w:val="12261E28"/>
    <w:rsid w:val="1341801D"/>
    <w:rsid w:val="13C2F397"/>
    <w:rsid w:val="1487581A"/>
    <w:rsid w:val="14C3D281"/>
    <w:rsid w:val="14D862BF"/>
    <w:rsid w:val="14E9ACFC"/>
    <w:rsid w:val="155DBEEA"/>
    <w:rsid w:val="175CDE7C"/>
    <w:rsid w:val="182F8B8C"/>
    <w:rsid w:val="19775A7B"/>
    <w:rsid w:val="1A9F340F"/>
    <w:rsid w:val="1AED694A"/>
    <w:rsid w:val="1B460416"/>
    <w:rsid w:val="1CFDD00A"/>
    <w:rsid w:val="1EFE18AB"/>
    <w:rsid w:val="1F5C0263"/>
    <w:rsid w:val="1FF93C5F"/>
    <w:rsid w:val="20890EEC"/>
    <w:rsid w:val="21ADB1F1"/>
    <w:rsid w:val="21C3C10C"/>
    <w:rsid w:val="22883108"/>
    <w:rsid w:val="243B6184"/>
    <w:rsid w:val="24E2C686"/>
    <w:rsid w:val="2538AFFA"/>
    <w:rsid w:val="257BBDB5"/>
    <w:rsid w:val="267E09D2"/>
    <w:rsid w:val="2741984B"/>
    <w:rsid w:val="27707D2B"/>
    <w:rsid w:val="291717CD"/>
    <w:rsid w:val="29D275B9"/>
    <w:rsid w:val="29E96D3D"/>
    <w:rsid w:val="2B6AA352"/>
    <w:rsid w:val="2C059E1C"/>
    <w:rsid w:val="2D0673B3"/>
    <w:rsid w:val="2DA4F319"/>
    <w:rsid w:val="2E5429EA"/>
    <w:rsid w:val="2E6539E0"/>
    <w:rsid w:val="2EC193E3"/>
    <w:rsid w:val="2ED95A98"/>
    <w:rsid w:val="2FC171AA"/>
    <w:rsid w:val="30211F2A"/>
    <w:rsid w:val="3081DC74"/>
    <w:rsid w:val="30860A59"/>
    <w:rsid w:val="31DB5A39"/>
    <w:rsid w:val="32422FF3"/>
    <w:rsid w:val="32C1324F"/>
    <w:rsid w:val="345E05FB"/>
    <w:rsid w:val="3469782A"/>
    <w:rsid w:val="34B14E66"/>
    <w:rsid w:val="34BE9A4D"/>
    <w:rsid w:val="34E6F5FA"/>
    <w:rsid w:val="357AE71F"/>
    <w:rsid w:val="35F80313"/>
    <w:rsid w:val="3613EC14"/>
    <w:rsid w:val="369C1B22"/>
    <w:rsid w:val="39B98705"/>
    <w:rsid w:val="39F857D8"/>
    <w:rsid w:val="39FF9107"/>
    <w:rsid w:val="3BFBF0DB"/>
    <w:rsid w:val="3C4EEC38"/>
    <w:rsid w:val="3C66583A"/>
    <w:rsid w:val="3C694B5A"/>
    <w:rsid w:val="3DC95335"/>
    <w:rsid w:val="3EC69639"/>
    <w:rsid w:val="404D0937"/>
    <w:rsid w:val="40FD6B96"/>
    <w:rsid w:val="416D17CA"/>
    <w:rsid w:val="41889C03"/>
    <w:rsid w:val="41FEEC41"/>
    <w:rsid w:val="425CA4A3"/>
    <w:rsid w:val="435DD889"/>
    <w:rsid w:val="442EC151"/>
    <w:rsid w:val="44784ACC"/>
    <w:rsid w:val="44E62139"/>
    <w:rsid w:val="45A186AE"/>
    <w:rsid w:val="467F9E7D"/>
    <w:rsid w:val="48E6F387"/>
    <w:rsid w:val="49BBF1AE"/>
    <w:rsid w:val="4A147F50"/>
    <w:rsid w:val="4B80A102"/>
    <w:rsid w:val="4B97F6F8"/>
    <w:rsid w:val="4BA04A5B"/>
    <w:rsid w:val="4C8FC5AC"/>
    <w:rsid w:val="4D0BB602"/>
    <w:rsid w:val="4E26F08F"/>
    <w:rsid w:val="4ED7EB1D"/>
    <w:rsid w:val="4F9FCA73"/>
    <w:rsid w:val="4FC3C08A"/>
    <w:rsid w:val="50123205"/>
    <w:rsid w:val="50CF11B2"/>
    <w:rsid w:val="511AF35B"/>
    <w:rsid w:val="515BD4E6"/>
    <w:rsid w:val="52359264"/>
    <w:rsid w:val="5249698D"/>
    <w:rsid w:val="54708BE9"/>
    <w:rsid w:val="555731F7"/>
    <w:rsid w:val="55ABD1D1"/>
    <w:rsid w:val="56072CEB"/>
    <w:rsid w:val="568A7489"/>
    <w:rsid w:val="56AADFA9"/>
    <w:rsid w:val="56CCA214"/>
    <w:rsid w:val="56F30258"/>
    <w:rsid w:val="577370C4"/>
    <w:rsid w:val="577498AA"/>
    <w:rsid w:val="5782B8D9"/>
    <w:rsid w:val="57FDE8BC"/>
    <w:rsid w:val="58386452"/>
    <w:rsid w:val="586D3596"/>
    <w:rsid w:val="5B1170F1"/>
    <w:rsid w:val="5B8EC135"/>
    <w:rsid w:val="5C5E509A"/>
    <w:rsid w:val="5CD78CB0"/>
    <w:rsid w:val="5D391629"/>
    <w:rsid w:val="5D9B0AE3"/>
    <w:rsid w:val="5DF91673"/>
    <w:rsid w:val="5ECF0F5B"/>
    <w:rsid w:val="5EFF422D"/>
    <w:rsid w:val="60AFCF31"/>
    <w:rsid w:val="60F15FDF"/>
    <w:rsid w:val="6166B634"/>
    <w:rsid w:val="6380AABD"/>
    <w:rsid w:val="63B7D785"/>
    <w:rsid w:val="6458FF9A"/>
    <w:rsid w:val="655370D4"/>
    <w:rsid w:val="65566EE5"/>
    <w:rsid w:val="656880C3"/>
    <w:rsid w:val="66677408"/>
    <w:rsid w:val="66ED7A61"/>
    <w:rsid w:val="687AF33F"/>
    <w:rsid w:val="68EBC78A"/>
    <w:rsid w:val="69E0651B"/>
    <w:rsid w:val="69F27484"/>
    <w:rsid w:val="6A19A906"/>
    <w:rsid w:val="6A4BF9BC"/>
    <w:rsid w:val="6AFCC13E"/>
    <w:rsid w:val="6B72CECC"/>
    <w:rsid w:val="6BE587EC"/>
    <w:rsid w:val="6CA72C85"/>
    <w:rsid w:val="6D340428"/>
    <w:rsid w:val="6D5410C5"/>
    <w:rsid w:val="6E1727C3"/>
    <w:rsid w:val="6EA8C152"/>
    <w:rsid w:val="6F5C5A4F"/>
    <w:rsid w:val="70200D21"/>
    <w:rsid w:val="709ECD91"/>
    <w:rsid w:val="71F30905"/>
    <w:rsid w:val="722E1990"/>
    <w:rsid w:val="72426901"/>
    <w:rsid w:val="727170D5"/>
    <w:rsid w:val="730D08C9"/>
    <w:rsid w:val="73977AD0"/>
    <w:rsid w:val="73C9F8D9"/>
    <w:rsid w:val="740D7879"/>
    <w:rsid w:val="749EAE2E"/>
    <w:rsid w:val="750B3B43"/>
    <w:rsid w:val="76625143"/>
    <w:rsid w:val="768BD424"/>
    <w:rsid w:val="7755C58F"/>
    <w:rsid w:val="776A79EB"/>
    <w:rsid w:val="787EB4E2"/>
    <w:rsid w:val="78F097B5"/>
    <w:rsid w:val="7AE0E528"/>
    <w:rsid w:val="7B0EA081"/>
    <w:rsid w:val="7B122396"/>
    <w:rsid w:val="7B484A3C"/>
    <w:rsid w:val="7BCE6A33"/>
    <w:rsid w:val="7C682354"/>
    <w:rsid w:val="7E09E044"/>
    <w:rsid w:val="7E57EB2F"/>
    <w:rsid w:val="7E598D51"/>
    <w:rsid w:val="7E7403CC"/>
    <w:rsid w:val="7FF78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D3FFD"/>
  <w15:docId w15:val="{A7FA857C-573A-457D-A14D-C2A26C79A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045"/>
    <w:rPr>
      <w:lang w:val="en-US"/>
    </w:rPr>
  </w:style>
  <w:style w:type="paragraph" w:styleId="Heading1">
    <w:name w:val="heading 1"/>
    <w:aliases w:val="Ziggo Kop 1"/>
    <w:basedOn w:val="Normal"/>
    <w:next w:val="Normal"/>
    <w:link w:val="Heading1Char"/>
    <w:uiPriority w:val="9"/>
    <w:qFormat/>
    <w:rsid w:val="00F94045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9D3511" w:themeColor="accent1" w:themeShade="BF"/>
      <w:sz w:val="30"/>
      <w:szCs w:val="30"/>
    </w:rPr>
  </w:style>
  <w:style w:type="paragraph" w:styleId="Heading2">
    <w:name w:val="heading 2"/>
    <w:aliases w:val="Ziggo Kop 2"/>
    <w:basedOn w:val="Normal"/>
    <w:next w:val="Normal"/>
    <w:link w:val="Heading2Char"/>
    <w:uiPriority w:val="9"/>
    <w:unhideWhenUsed/>
    <w:qFormat/>
    <w:rsid w:val="00F94045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732117" w:themeColor="accent2" w:themeShade="BF"/>
      <w:sz w:val="28"/>
      <w:szCs w:val="28"/>
    </w:rPr>
  </w:style>
  <w:style w:type="paragraph" w:styleId="Heading3">
    <w:name w:val="heading 3"/>
    <w:aliases w:val="Ziggo Kop 3"/>
    <w:basedOn w:val="Normal"/>
    <w:next w:val="Normal"/>
    <w:link w:val="Heading3Char"/>
    <w:uiPriority w:val="9"/>
    <w:unhideWhenUsed/>
    <w:qFormat/>
    <w:rsid w:val="00F9404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04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04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404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404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4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4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color w:val="422E2E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Ziggo Kop 1 Char"/>
    <w:basedOn w:val="DefaultParagraphFont"/>
    <w:link w:val="Heading1"/>
    <w:uiPriority w:val="9"/>
    <w:rsid w:val="00F94045"/>
    <w:rPr>
      <w:rFonts w:asciiTheme="majorHAnsi" w:hAnsiTheme="majorHAnsi" w:eastAsiaTheme="majorEastAsia" w:cstheme="majorBidi"/>
      <w:color w:val="9D3511" w:themeColor="accent1" w:themeShade="BF"/>
      <w:sz w:val="30"/>
      <w:szCs w:val="30"/>
    </w:rPr>
  </w:style>
  <w:style w:type="character" w:styleId="Heading2Char" w:customStyle="1">
    <w:name w:val="Heading 2 Char"/>
    <w:aliases w:val="Ziggo Kop 2 Char"/>
    <w:basedOn w:val="DefaultParagraphFont"/>
    <w:link w:val="Heading2"/>
    <w:uiPriority w:val="9"/>
    <w:rsid w:val="00F94045"/>
    <w:rPr>
      <w:rFonts w:asciiTheme="majorHAnsi" w:hAnsiTheme="majorHAnsi" w:eastAsiaTheme="majorEastAsia" w:cstheme="majorBidi"/>
      <w:color w:val="732117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4D19"/>
    <w:pPr>
      <w:ind w:left="720"/>
      <w:contextualSpacing/>
    </w:pPr>
  </w:style>
  <w:style w:type="paragraph" w:styleId="ZiggoOpsomming" w:customStyle="1">
    <w:name w:val="Ziggo Opsomming"/>
    <w:basedOn w:val="Normal"/>
    <w:rsid w:val="007578B7"/>
    <w:pPr>
      <w:numPr>
        <w:numId w:val="2"/>
      </w:numPr>
    </w:pPr>
  </w:style>
  <w:style w:type="paragraph" w:styleId="ZiggoKop1-Ongenummerd" w:customStyle="1">
    <w:name w:val="Ziggo Kop 1 - Ongenummerd"/>
    <w:basedOn w:val="Normal"/>
    <w:next w:val="Normal"/>
    <w:semiHidden/>
    <w:qFormat/>
    <w:rsid w:val="00423100"/>
    <w:pPr>
      <w:keepNext/>
      <w:keepLines/>
      <w:pageBreakBefore/>
      <w:spacing w:after="1040" w:line="720" w:lineRule="atLeast"/>
      <w:ind w:left="357" w:hanging="357"/>
      <w:outlineLvl w:val="0"/>
    </w:pPr>
    <w:rPr>
      <w:rFonts w:eastAsiaTheme="majorEastAsia" w:cstheme="majorBidi"/>
      <w:b/>
      <w:bCs/>
      <w:color w:val="F48C00"/>
      <w:sz w:val="63"/>
      <w:szCs w:val="28"/>
    </w:rPr>
  </w:style>
  <w:style w:type="paragraph" w:styleId="Header">
    <w:name w:val="header"/>
    <w:basedOn w:val="Normal"/>
    <w:link w:val="HeaderChar"/>
    <w:uiPriority w:val="99"/>
    <w:semiHidden/>
    <w:rsid w:val="00B46391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21E07"/>
    <w:rPr>
      <w:rFonts w:ascii="Verdana" w:hAnsi="Verdana"/>
      <w:color w:val="333333"/>
      <w:sz w:val="18"/>
    </w:rPr>
  </w:style>
  <w:style w:type="paragraph" w:styleId="Footer">
    <w:name w:val="footer"/>
    <w:basedOn w:val="Normal"/>
    <w:link w:val="FooterChar"/>
    <w:uiPriority w:val="99"/>
    <w:rsid w:val="00B46391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E07"/>
    <w:rPr>
      <w:rFonts w:ascii="Verdana" w:hAnsi="Verdana"/>
      <w:color w:val="33333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39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6391"/>
    <w:rPr>
      <w:rFonts w:ascii="Tahoma" w:hAnsi="Tahoma" w:cs="Tahoma"/>
      <w:sz w:val="16"/>
      <w:szCs w:val="16"/>
    </w:rPr>
  </w:style>
  <w:style w:type="paragraph" w:styleId="ZTitelbladTitel" w:customStyle="1">
    <w:name w:val="_Z_Titelblad_Titel"/>
    <w:basedOn w:val="Normal"/>
    <w:next w:val="ZTitelbladSubtitel"/>
    <w:semiHidden/>
    <w:qFormat/>
    <w:rsid w:val="00B972A7"/>
    <w:pPr>
      <w:spacing w:line="720" w:lineRule="atLeast"/>
      <w:ind w:left="340" w:right="340"/>
    </w:pPr>
    <w:rPr>
      <w:b/>
      <w:color w:val="FFFFFF" w:themeColor="background1"/>
      <w:sz w:val="64"/>
    </w:rPr>
  </w:style>
  <w:style w:type="paragraph" w:styleId="ZTitelbladSubtitel" w:customStyle="1">
    <w:name w:val="_Z_Titelblad_Subtitel"/>
    <w:basedOn w:val="ZTitelbladTitel"/>
    <w:semiHidden/>
    <w:rsid w:val="00B972A7"/>
    <w:pPr>
      <w:spacing w:before="200" w:line="360" w:lineRule="atLeast"/>
    </w:pPr>
    <w:rPr>
      <w:b w:val="0"/>
      <w:sz w:val="32"/>
    </w:rPr>
  </w:style>
  <w:style w:type="paragraph" w:styleId="ZTitelbladAuteur" w:customStyle="1">
    <w:name w:val="_Z_Titelblad_Auteur"/>
    <w:basedOn w:val="Normal"/>
    <w:next w:val="ZTitelbladDatum"/>
    <w:semiHidden/>
    <w:rsid w:val="00B972A7"/>
    <w:pPr>
      <w:spacing w:before="660" w:line="320" w:lineRule="atLeast"/>
      <w:ind w:left="340" w:right="340"/>
    </w:pPr>
    <w:rPr>
      <w:b/>
      <w:color w:val="FFFFFF" w:themeColor="background1"/>
      <w:sz w:val="28"/>
    </w:rPr>
  </w:style>
  <w:style w:type="paragraph" w:styleId="ZTitelbladDatum" w:customStyle="1">
    <w:name w:val="_Z_Titelblad_Datum"/>
    <w:basedOn w:val="ZTitelbladAuteur"/>
    <w:next w:val="Normal"/>
    <w:semiHidden/>
    <w:rsid w:val="00A52C0E"/>
    <w:pPr>
      <w:spacing w:before="0" w:line="240" w:lineRule="atLeast"/>
    </w:pPr>
    <w:rPr>
      <w:sz w:val="22"/>
    </w:rPr>
  </w:style>
  <w:style w:type="table" w:styleId="TableGrid">
    <w:name w:val="Table Grid"/>
    <w:basedOn w:val="TableNormal"/>
    <w:uiPriority w:val="39"/>
    <w:rsid w:val="00DF4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TitelbladClassificatie" w:customStyle="1">
    <w:name w:val="_Z_Titelblad_Classificatie"/>
    <w:basedOn w:val="Normal"/>
    <w:next w:val="Normal"/>
    <w:semiHidden/>
    <w:rsid w:val="00B972A7"/>
    <w:pPr>
      <w:spacing w:line="360" w:lineRule="atLeast"/>
    </w:pPr>
    <w:rPr>
      <w:color w:val="FFFFFF" w:themeColor="background1"/>
      <w:sz w:val="32"/>
    </w:rPr>
  </w:style>
  <w:style w:type="character" w:styleId="PlaceholderText">
    <w:name w:val="Placeholder Text"/>
    <w:basedOn w:val="DefaultParagraphFont"/>
    <w:uiPriority w:val="99"/>
    <w:semiHidden/>
    <w:rsid w:val="00B66AAA"/>
    <w:rPr>
      <w:color w:val="808080"/>
    </w:rPr>
  </w:style>
  <w:style w:type="paragraph" w:styleId="ZTitelbladReferentiekopjes" w:customStyle="1">
    <w:name w:val="_Z_Titelblad_Referentiekopjes"/>
    <w:basedOn w:val="Normal"/>
    <w:semiHidden/>
    <w:rsid w:val="00601419"/>
    <w:pPr>
      <w:spacing w:line="170" w:lineRule="atLeast"/>
    </w:pPr>
    <w:rPr>
      <w:sz w:val="14"/>
    </w:rPr>
  </w:style>
  <w:style w:type="paragraph" w:styleId="ZTitelbladReferentievelden" w:customStyle="1">
    <w:name w:val="_Z_Titelblad_Referentievelden"/>
    <w:basedOn w:val="ZTitelbladReferentiekopjes"/>
    <w:semiHidden/>
    <w:rsid w:val="00601419"/>
    <w:rPr>
      <w:b/>
    </w:rPr>
  </w:style>
  <w:style w:type="paragraph" w:styleId="ZKoptekstClassificatie" w:customStyle="1">
    <w:name w:val="_Z_Koptekst_Classificatie"/>
    <w:basedOn w:val="Header"/>
    <w:semiHidden/>
    <w:rsid w:val="00793BF2"/>
    <w:pPr>
      <w:spacing w:line="240" w:lineRule="atLeast"/>
    </w:pPr>
    <w:rPr>
      <w:b/>
      <w:color w:val="F48C00"/>
      <w:sz w:val="19"/>
    </w:rPr>
  </w:style>
  <w:style w:type="paragraph" w:styleId="ZDocumentinformatieReferentiekopjes" w:customStyle="1">
    <w:name w:val="_Z_Documentinformatie_Referentiekopjes"/>
    <w:basedOn w:val="Normal"/>
    <w:link w:val="ZDocumentinformatieReferentiekopjesChar"/>
    <w:semiHidden/>
    <w:qFormat/>
    <w:rsid w:val="002A2CED"/>
    <w:rPr>
      <w:sz w:val="19"/>
    </w:rPr>
  </w:style>
  <w:style w:type="paragraph" w:styleId="ZDocumentinformatieReferentievelden" w:customStyle="1">
    <w:name w:val="_Z_Documentinformatie_Referentievelden"/>
    <w:basedOn w:val="ZDocumentinformatieReferentiekopjes"/>
    <w:link w:val="ZDocumentinformatieReferentieveldenChar"/>
    <w:semiHidden/>
    <w:qFormat/>
    <w:rsid w:val="002A2CED"/>
    <w:rPr>
      <w:b/>
    </w:rPr>
  </w:style>
  <w:style w:type="character" w:styleId="ZDocumentinformatieReferentiekopjesChar" w:customStyle="1">
    <w:name w:val="_Z_Documentinformatie_Referentiekopjes Char"/>
    <w:basedOn w:val="DefaultParagraphFont"/>
    <w:link w:val="ZDocumentinformatieReferentiekopjes"/>
    <w:semiHidden/>
    <w:rsid w:val="00793BF2"/>
    <w:rPr>
      <w:rFonts w:ascii="Verdana" w:hAnsi="Verdana"/>
      <w:color w:val="333333"/>
      <w:sz w:val="19"/>
    </w:rPr>
  </w:style>
  <w:style w:type="character" w:styleId="ZDocumentinformatieReferentieveldenChar" w:customStyle="1">
    <w:name w:val="_Z_Documentinformatie_Referentievelden Char"/>
    <w:basedOn w:val="ZDocumentinformatieReferentiekopjesChar"/>
    <w:link w:val="ZDocumentinformatieReferentievelden"/>
    <w:semiHidden/>
    <w:rsid w:val="00793BF2"/>
    <w:rPr>
      <w:rFonts w:ascii="Verdana" w:hAnsi="Verdana"/>
      <w:b/>
      <w:color w:val="333333"/>
      <w:sz w:val="19"/>
    </w:rPr>
  </w:style>
  <w:style w:type="paragraph" w:styleId="ZDocumentinformatieLegaltext" w:customStyle="1">
    <w:name w:val="_Z_Documentinformatie_Legal text"/>
    <w:basedOn w:val="Normal"/>
    <w:semiHidden/>
    <w:qFormat/>
    <w:rsid w:val="00B12C91"/>
    <w:pPr>
      <w:spacing w:line="220" w:lineRule="atLeast"/>
    </w:pPr>
    <w:rPr>
      <w:sz w:val="16"/>
    </w:rPr>
  </w:style>
  <w:style w:type="character" w:styleId="Heading3Char" w:customStyle="1">
    <w:name w:val="Heading 3 Char"/>
    <w:aliases w:val="Ziggo Kop 3 Char"/>
    <w:basedOn w:val="DefaultParagraphFont"/>
    <w:link w:val="Heading3"/>
    <w:uiPriority w:val="9"/>
    <w:rsid w:val="00F94045"/>
    <w:rPr>
      <w:rFonts w:asciiTheme="majorHAnsi" w:hAnsiTheme="majorHAnsi" w:eastAsiaTheme="majorEastAsia" w:cstheme="majorBidi"/>
      <w:color w:val="634545" w:themeColor="accent6" w:themeShade="BF"/>
      <w:sz w:val="26"/>
      <w:szCs w:val="26"/>
    </w:rPr>
  </w:style>
  <w:style w:type="paragraph" w:styleId="ZiggoNummering" w:customStyle="1">
    <w:name w:val="Ziggo Nummering"/>
    <w:basedOn w:val="Normal"/>
    <w:rsid w:val="00481C05"/>
    <w:pPr>
      <w:numPr>
        <w:numId w:val="3"/>
      </w:numPr>
    </w:pPr>
  </w:style>
  <w:style w:type="paragraph" w:styleId="ZiggoBijlagekop" w:customStyle="1">
    <w:name w:val="Ziggo Bijlagekop"/>
    <w:basedOn w:val="Normal"/>
    <w:next w:val="Normal"/>
    <w:rsid w:val="00CC03C4"/>
    <w:pPr>
      <w:keepNext/>
      <w:pageBreakBefore/>
      <w:numPr>
        <w:numId w:val="4"/>
      </w:numPr>
      <w:spacing w:after="240" w:line="760" w:lineRule="atLeast"/>
    </w:pPr>
    <w:rPr>
      <w:b/>
      <w:color w:val="F48C00"/>
      <w:sz w:val="63"/>
    </w:rPr>
  </w:style>
  <w:style w:type="paragraph" w:styleId="TOC1">
    <w:name w:val="toc 1"/>
    <w:basedOn w:val="Normal"/>
    <w:next w:val="Normal"/>
    <w:autoRedefine/>
    <w:uiPriority w:val="39"/>
    <w:rsid w:val="00F94045"/>
    <w:pPr>
      <w:tabs>
        <w:tab w:val="left" w:pos="425"/>
        <w:tab w:val="right" w:pos="9072"/>
      </w:tabs>
      <w:spacing w:before="240"/>
    </w:pPr>
    <w:rPr>
      <w:b/>
      <w:noProof/>
      <w:color w:val="DE6A5C" w:themeColor="accent2" w:themeTint="99"/>
      <w:sz w:val="19"/>
    </w:rPr>
  </w:style>
  <w:style w:type="paragraph" w:styleId="TOC2">
    <w:name w:val="toc 2"/>
    <w:basedOn w:val="Normal"/>
    <w:next w:val="Normal"/>
    <w:autoRedefine/>
    <w:uiPriority w:val="39"/>
    <w:rsid w:val="00C33C1B"/>
    <w:pPr>
      <w:tabs>
        <w:tab w:val="left" w:pos="851"/>
        <w:tab w:val="right" w:pos="9072"/>
      </w:tabs>
      <w:ind w:left="1276" w:hanging="851"/>
    </w:pPr>
    <w:rPr>
      <w:noProof/>
      <w:sz w:val="19"/>
    </w:rPr>
  </w:style>
  <w:style w:type="character" w:styleId="Hyperlink">
    <w:name w:val="Hyperlink"/>
    <w:basedOn w:val="DefaultParagraphFont"/>
    <w:uiPriority w:val="99"/>
    <w:rsid w:val="006234B6"/>
    <w:rPr>
      <w:color w:val="CC9900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rsid w:val="00423100"/>
    <w:pPr>
      <w:tabs>
        <w:tab w:val="left" w:pos="1559"/>
        <w:tab w:val="right" w:pos="9072"/>
      </w:tabs>
      <w:ind w:left="2127" w:hanging="1276"/>
    </w:pPr>
  </w:style>
  <w:style w:type="paragraph" w:styleId="ZiggoKopje" w:customStyle="1">
    <w:name w:val="Ziggo Kopje"/>
    <w:basedOn w:val="Normal"/>
    <w:next w:val="Normal"/>
    <w:rsid w:val="00CC03C4"/>
    <w:pPr>
      <w:keepNext/>
    </w:pPr>
    <w:rPr>
      <w:b/>
      <w:sz w:val="19"/>
    </w:rPr>
  </w:style>
  <w:style w:type="table" w:styleId="TableGrid0" w:customStyle="1">
    <w:name w:val="TableGrid"/>
    <w:rsid w:val="00BD34A7"/>
    <w:pPr>
      <w:spacing w:after="0" w:line="240" w:lineRule="auto"/>
    </w:pPr>
    <w:rPr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D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4A7"/>
    <w:pPr>
      <w:spacing w:after="207" w:line="240" w:lineRule="auto"/>
      <w:ind w:left="10" w:hanging="10"/>
    </w:pPr>
    <w:rPr>
      <w:rFonts w:ascii="Calibri" w:hAnsi="Calibri" w:eastAsia="Calibri" w:cs="Calibri"/>
      <w:color w:val="000000"/>
      <w:sz w:val="20"/>
      <w:szCs w:val="20"/>
      <w:lang w:eastAsia="nl-NL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D34A7"/>
    <w:rPr>
      <w:rFonts w:ascii="Calibri" w:hAnsi="Calibri" w:eastAsia="Calibri" w:cs="Calibri"/>
      <w:color w:val="000000"/>
      <w:sz w:val="20"/>
      <w:szCs w:val="20"/>
      <w:lang w:eastAsia="nl-NL"/>
    </w:rPr>
  </w:style>
  <w:style w:type="character" w:styleId="Heading4Char" w:customStyle="1">
    <w:name w:val="Heading 4 Char"/>
    <w:basedOn w:val="DefaultParagraphFont"/>
    <w:link w:val="Heading4"/>
    <w:uiPriority w:val="9"/>
    <w:rsid w:val="00F94045"/>
    <w:rPr>
      <w:rFonts w:asciiTheme="majorHAnsi" w:hAnsiTheme="majorHAnsi" w:eastAsiaTheme="majorEastAsia" w:cstheme="majorBidi"/>
      <w:i/>
      <w:iCs/>
      <w:color w:val="6D6262" w:themeColor="accent5" w:themeShade="BF"/>
      <w:sz w:val="25"/>
      <w:szCs w:val="25"/>
    </w:rPr>
  </w:style>
  <w:style w:type="table" w:styleId="LightShading-Accent5">
    <w:name w:val="Light Shading Accent 5"/>
    <w:basedOn w:val="TableNormal"/>
    <w:uiPriority w:val="60"/>
    <w:rsid w:val="0095479A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color="918485" w:themeColor="accent5" w:sz="8" w:space="0"/>
        <w:bottom w:val="single" w:color="91848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18485" w:themeColor="accent5" w:sz="8" w:space="0"/>
          <w:left w:val="nil"/>
          <w:bottom w:val="single" w:color="91848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18485" w:themeColor="accent5" w:sz="8" w:space="0"/>
          <w:left w:val="nil"/>
          <w:bottom w:val="single" w:color="91848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5479A"/>
    <w:pPr>
      <w:spacing w:after="0" w:line="240" w:lineRule="auto"/>
    </w:pPr>
    <w:tblPr>
      <w:tblStyleRowBandSize w:val="1"/>
      <w:tblStyleColBandSize w:val="1"/>
      <w:tblBorders>
        <w:top w:val="single" w:color="D34817" w:themeColor="accent1" w:sz="8" w:space="0"/>
        <w:left w:val="single" w:color="D34817" w:themeColor="accent1" w:sz="8" w:space="0"/>
        <w:bottom w:val="single" w:color="D34817" w:themeColor="accent1" w:sz="8" w:space="0"/>
        <w:right w:val="single" w:color="D3481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34817" w:themeColor="accent1" w:sz="6" w:space="0"/>
          <w:left w:val="single" w:color="D34817" w:themeColor="accent1" w:sz="8" w:space="0"/>
          <w:bottom w:val="single" w:color="D34817" w:themeColor="accent1" w:sz="8" w:space="0"/>
          <w:right w:val="single" w:color="D3481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34817" w:themeColor="accent1" w:sz="8" w:space="0"/>
          <w:left w:val="single" w:color="D34817" w:themeColor="accent1" w:sz="8" w:space="0"/>
          <w:bottom w:val="single" w:color="D34817" w:themeColor="accent1" w:sz="8" w:space="0"/>
          <w:right w:val="single" w:color="D34817" w:themeColor="accent1" w:sz="8" w:space="0"/>
        </w:tcBorders>
      </w:tcPr>
    </w:tblStylePr>
    <w:tblStylePr w:type="band1Horz">
      <w:tblPr/>
      <w:tcPr>
        <w:tcBorders>
          <w:top w:val="single" w:color="D34817" w:themeColor="accent1" w:sz="8" w:space="0"/>
          <w:left w:val="single" w:color="D34817" w:themeColor="accent1" w:sz="8" w:space="0"/>
          <w:bottom w:val="single" w:color="D34817" w:themeColor="accent1" w:sz="8" w:space="0"/>
          <w:right w:val="single" w:color="D34817" w:themeColor="accent1" w:sz="8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rsid w:val="00F94045"/>
    <w:rPr>
      <w:rFonts w:asciiTheme="majorHAnsi" w:hAnsiTheme="majorHAnsi" w:eastAsiaTheme="majorEastAsia" w:cstheme="majorBidi"/>
      <w:i/>
      <w:iCs/>
      <w:color w:val="4D160F" w:themeColor="accent2" w:themeShade="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F94045"/>
    <w:rPr>
      <w:rFonts w:asciiTheme="majorHAnsi" w:hAnsiTheme="majorHAnsi" w:eastAsiaTheme="majorEastAsia" w:cstheme="majorBidi"/>
      <w:i/>
      <w:iCs/>
      <w:color w:val="422E2E" w:themeColor="accent6" w:themeShade="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rsid w:val="00F94045"/>
    <w:rPr>
      <w:rFonts w:asciiTheme="majorHAnsi" w:hAnsiTheme="majorHAnsi" w:eastAsiaTheme="majorEastAsia" w:cstheme="majorBidi"/>
      <w:color w:val="69230B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4045"/>
    <w:rPr>
      <w:rFonts w:asciiTheme="majorHAnsi" w:hAnsiTheme="majorHAnsi" w:eastAsiaTheme="majorEastAsia" w:cstheme="majorBidi"/>
      <w:color w:val="4D160F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4045"/>
    <w:rPr>
      <w:rFonts w:asciiTheme="majorHAnsi" w:hAnsiTheme="majorHAnsi" w:eastAsiaTheme="majorEastAsia" w:cstheme="majorBidi"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045"/>
    <w:pPr>
      <w:spacing w:line="240" w:lineRule="auto"/>
    </w:pPr>
    <w:rPr>
      <w:b/>
      <w:bCs/>
      <w:smallCaps/>
      <w:color w:val="D3481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94045"/>
    <w:pPr>
      <w:spacing w:after="0" w:line="240" w:lineRule="auto"/>
      <w:contextualSpacing/>
    </w:pPr>
    <w:rPr>
      <w:rFonts w:asciiTheme="majorHAnsi" w:hAnsiTheme="majorHAnsi" w:eastAsiaTheme="majorEastAsia" w:cstheme="majorBidi"/>
      <w:color w:val="9D3511" w:themeColor="accent1" w:themeShade="BF"/>
      <w:spacing w:val="-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94045"/>
    <w:rPr>
      <w:rFonts w:asciiTheme="majorHAnsi" w:hAnsiTheme="majorHAnsi" w:eastAsiaTheme="majorEastAsia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45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F94045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sid w:val="00F94045"/>
    <w:rPr>
      <w:b/>
      <w:bCs/>
    </w:rPr>
  </w:style>
  <w:style w:type="character" w:styleId="Emphasis">
    <w:name w:val="Emphasis"/>
    <w:basedOn w:val="DefaultParagraphFont"/>
    <w:uiPriority w:val="20"/>
    <w:qFormat/>
    <w:rsid w:val="00F94045"/>
    <w:rPr>
      <w:i/>
      <w:iCs/>
    </w:rPr>
  </w:style>
  <w:style w:type="paragraph" w:styleId="NoSpacing">
    <w:name w:val="No Spacing"/>
    <w:link w:val="NoSpacingChar"/>
    <w:uiPriority w:val="1"/>
    <w:qFormat/>
    <w:rsid w:val="00F940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045"/>
    <w:pPr>
      <w:spacing w:before="120"/>
      <w:ind w:left="720" w:right="72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F940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45"/>
    <w:pPr>
      <w:spacing w:before="120" w:line="300" w:lineRule="auto"/>
      <w:ind w:left="576" w:right="576"/>
      <w:jc w:val="center"/>
    </w:pPr>
    <w:rPr>
      <w:rFonts w:asciiTheme="majorHAnsi" w:hAnsiTheme="majorHAnsi" w:eastAsiaTheme="majorEastAsia" w:cstheme="majorBidi"/>
      <w:color w:val="D34817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4045"/>
    <w:rPr>
      <w:rFonts w:asciiTheme="majorHAnsi" w:hAnsiTheme="majorHAnsi" w:eastAsiaTheme="majorEastAsia" w:cstheme="majorBidi"/>
      <w:color w:val="D3481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40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4045"/>
    <w:rPr>
      <w:b w:val="0"/>
      <w:bCs w:val="0"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F940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045"/>
    <w:rPr>
      <w:b/>
      <w:bCs/>
      <w:smallCaps/>
      <w:color w:val="D3481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40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045"/>
    <w:pPr>
      <w:outlineLvl w:val="9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35F"/>
    <w:pPr>
      <w:spacing w:after="160"/>
      <w:ind w:left="0" w:firstLine="0"/>
    </w:pPr>
    <w:rPr>
      <w:rFonts w:asciiTheme="minorHAnsi" w:hAnsiTheme="minorHAnsi" w:eastAsiaTheme="minorEastAsia" w:cstheme="minorBidi"/>
      <w:b/>
      <w:bCs/>
      <w:color w:val="auto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4735F"/>
    <w:rPr>
      <w:rFonts w:ascii="Calibri" w:hAnsi="Calibri" w:eastAsia="Calibri" w:cs="Calibri"/>
      <w:b/>
      <w:bCs/>
      <w:color w:val="000000"/>
      <w:sz w:val="20"/>
      <w:szCs w:val="20"/>
      <w:lang w:eastAsia="nl-NL"/>
    </w:rPr>
  </w:style>
  <w:style w:type="paragraph" w:styleId="Revision">
    <w:name w:val="Revision"/>
    <w:hidden/>
    <w:uiPriority w:val="99"/>
    <w:semiHidden/>
    <w:rsid w:val="00D311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3821"/>
    <w:rPr>
      <w:color w:val="96A9A9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82CA5"/>
    <w:rPr>
      <w:color w:val="605E5C"/>
      <w:shd w:val="clear" w:color="auto" w:fill="E1DFDD"/>
    </w:rPr>
  </w:style>
  <w:style w:type="paragraph" w:styleId="paragraafzonderindex" w:customStyle="1">
    <w:name w:val="paragraaf zonder index"/>
    <w:basedOn w:val="Normal"/>
    <w:rsid w:val="00D82CA5"/>
    <w:pPr>
      <w:spacing w:after="0" w:line="240" w:lineRule="auto"/>
    </w:pPr>
    <w:rPr>
      <w:rFonts w:ascii="Novarese Book" w:hAnsi="Novarese Book" w:eastAsia="Times New Roman" w:cs="Novarese Book"/>
      <w:b/>
      <w:bCs/>
      <w:snapToGrid w:val="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C241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SpacingChar" w:customStyle="1">
    <w:name w:val="No Spacing Char"/>
    <w:basedOn w:val="DefaultParagraphFont"/>
    <w:link w:val="NoSpacing"/>
    <w:uiPriority w:val="1"/>
    <w:rsid w:val="00135641"/>
  </w:style>
  <w:style w:type="character" w:styleId="UnresolvedMention">
    <w:name w:val="Unresolved Mention"/>
    <w:basedOn w:val="DefaultParagraphFont"/>
    <w:uiPriority w:val="99"/>
    <w:semiHidden/>
    <w:unhideWhenUsed/>
    <w:rsid w:val="00291EBB"/>
    <w:rPr>
      <w:color w:val="605E5C"/>
      <w:shd w:val="clear" w:color="auto" w:fill="E1DFDD"/>
    </w:rPr>
  </w:style>
  <w:style w:type="character" w:styleId="normaltextrun1" w:customStyle="1">
    <w:name w:val="normaltextrun1"/>
    <w:basedOn w:val="DefaultParagraphFont"/>
    <w:rsid w:val="00BC0C5C"/>
  </w:style>
  <w:style w:type="table" w:styleId="GridTable4-Accent1">
    <w:name w:val="Grid Table 4 Accent 1"/>
    <w:basedOn w:val="TableNormal"/>
    <w:uiPriority w:val="49"/>
    <w:rsid w:val="00FB1D77"/>
    <w:pPr>
      <w:spacing w:after="0" w:line="240" w:lineRule="auto"/>
    </w:pPr>
    <w:tblPr>
      <w:tblStyleRowBandSize w:val="1"/>
      <w:tblStyleColBandSize w:val="1"/>
      <w:tblBorders>
        <w:top w:val="single" w:color="EE8C69" w:themeColor="accent1" w:themeTint="99" w:sz="4" w:space="0"/>
        <w:left w:val="single" w:color="EE8C69" w:themeColor="accent1" w:themeTint="99" w:sz="4" w:space="0"/>
        <w:bottom w:val="single" w:color="EE8C69" w:themeColor="accent1" w:themeTint="99" w:sz="4" w:space="0"/>
        <w:right w:val="single" w:color="EE8C69" w:themeColor="accent1" w:themeTint="99" w:sz="4" w:space="0"/>
        <w:insideH w:val="single" w:color="EE8C69" w:themeColor="accent1" w:themeTint="99" w:sz="4" w:space="0"/>
        <w:insideV w:val="single" w:color="EE8C69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34817" w:themeColor="accent1" w:sz="4" w:space="0"/>
          <w:left w:val="single" w:color="D34817" w:themeColor="accent1" w:sz="4" w:space="0"/>
          <w:bottom w:val="single" w:color="D34817" w:themeColor="accent1" w:sz="4" w:space="0"/>
          <w:right w:val="single" w:color="D34817" w:themeColor="accent1" w:sz="4" w:space="0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color="D3481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B1D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B1D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34817" w:themeColor="accent1" w:sz="24" w:space="0"/>
        <w:left w:val="single" w:color="D34817" w:themeColor="accent1" w:sz="24" w:space="0"/>
        <w:bottom w:val="single" w:color="D34817" w:themeColor="accent1" w:sz="24" w:space="0"/>
        <w:right w:val="single" w:color="D34817" w:themeColor="accent1" w:sz="24" w:space="0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83A42"/>
    <w:pPr>
      <w:spacing w:after="0" w:line="240" w:lineRule="auto"/>
    </w:pPr>
    <w:tblPr>
      <w:tblStyleRowBandSize w:val="1"/>
      <w:tblStyleColBandSize w:val="1"/>
      <w:tblBorders>
        <w:top w:val="single" w:color="D34817" w:themeColor="accent1" w:sz="4" w:space="0"/>
        <w:left w:val="single" w:color="D34817" w:themeColor="accent1" w:sz="4" w:space="0"/>
        <w:bottom w:val="single" w:color="D34817" w:themeColor="accent1" w:sz="4" w:space="0"/>
        <w:right w:val="single" w:color="D3481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color="D3481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34817" w:themeColor="accent1" w:sz="4" w:space="0"/>
          <w:right w:val="single" w:color="D34817" w:themeColor="accent1" w:sz="4" w:space="0"/>
        </w:tcBorders>
      </w:tcPr>
    </w:tblStylePr>
    <w:tblStylePr w:type="band1Horz">
      <w:tblPr/>
      <w:tcPr>
        <w:tcBorders>
          <w:top w:val="single" w:color="D34817" w:themeColor="accent1" w:sz="4" w:space="0"/>
          <w:bottom w:val="single" w:color="D3481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34817" w:themeColor="accent1" w:sz="4" w:space="0"/>
          <w:left w:val="nil"/>
        </w:tcBorders>
      </w:tcPr>
    </w:tblStylePr>
    <w:tblStylePr w:type="swCell">
      <w:tblPr/>
      <w:tcPr>
        <w:tcBorders>
          <w:top w:val="double" w:color="D34817" w:themeColor="accent1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83A42"/>
    <w:pPr>
      <w:spacing w:after="0" w:line="240" w:lineRule="auto"/>
    </w:pPr>
    <w:tblPr>
      <w:tblStyleRowBandSize w:val="1"/>
      <w:tblStyleColBandSize w:val="1"/>
      <w:tblBorders>
        <w:top w:val="single" w:color="EE8C69" w:themeColor="accent1" w:themeTint="99" w:sz="4" w:space="0"/>
        <w:left w:val="single" w:color="EE8C69" w:themeColor="accent1" w:themeTint="99" w:sz="4" w:space="0"/>
        <w:bottom w:val="single" w:color="EE8C69" w:themeColor="accent1" w:themeTint="99" w:sz="4" w:space="0"/>
        <w:right w:val="single" w:color="EE8C69" w:themeColor="accent1" w:themeTint="99" w:sz="4" w:space="0"/>
        <w:insideH w:val="single" w:color="EE8C69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34817" w:themeColor="accent1" w:sz="4" w:space="0"/>
          <w:left w:val="single" w:color="D34817" w:themeColor="accent1" w:sz="4" w:space="0"/>
          <w:bottom w:val="single" w:color="D34817" w:themeColor="accent1" w:sz="4" w:space="0"/>
          <w:right w:val="single" w:color="D34817" w:themeColor="accent1" w:sz="4" w:space="0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color="EE8C6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mailto:rfc@vodafonezggo.com" TargetMode="External" Id="rId13" /><Relationship Type="http://schemas.openxmlformats.org/officeDocument/2006/relationships/image" Target="media/image2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customXml" Target="ink/ink1.xml" Id="rId21" /><Relationship Type="http://schemas.openxmlformats.org/officeDocument/2006/relationships/styles" Target="styles.xml" Id="rId7" /><Relationship Type="http://schemas.openxmlformats.org/officeDocument/2006/relationships/hyperlink" Target="mailto:changemanagement@vodafoneziggo.com" TargetMode="External" Id="rId12" /><Relationship Type="http://schemas.openxmlformats.org/officeDocument/2006/relationships/image" Target="media/image1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top.internal.vodafone.nl/changes/spread" TargetMode="External" Id="rId16" /><Relationship Type="http://schemas.openxmlformats.org/officeDocument/2006/relationships/image" Target="media/image4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6.png" Id="rId24" /><Relationship Type="http://schemas.openxmlformats.org/officeDocument/2006/relationships/customXml" Target="../customXml/item5.xml" Id="rId5" /><Relationship Type="http://schemas.openxmlformats.org/officeDocument/2006/relationships/hyperlink" Target="http://sharepoint/depts/affiliates/upcnl/main/NWSServicedesk/E2E/SitePages/Change%20Management.aspx" TargetMode="External" Id="rId15" /><Relationship Type="http://schemas.openxmlformats.org/officeDocument/2006/relationships/image" Target="media/image5.png" Id="rId23" /><Relationship Type="http://schemas.openxmlformats.org/officeDocument/2006/relationships/footer" Target="footer2.xml" Id="rId28" /><Relationship Type="http://schemas.openxmlformats.org/officeDocument/2006/relationships/footnotes" Target="footnotes.xml" Id="rId10" /><Relationship Type="http://schemas.openxmlformats.org/officeDocument/2006/relationships/image" Target="media/image3.png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vodafoneziggo.sharepoint.com/teams/vz-technology-operations-process-management/changemanagement/SitePages/CM-News-Letter.aspx" TargetMode="External" Id="rId14" /><Relationship Type="http://schemas.openxmlformats.org/officeDocument/2006/relationships/image" Target="media/image50.png" Id="rId22" /><Relationship Type="http://schemas.openxmlformats.org/officeDocument/2006/relationships/header" Target="header2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8:04:4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Basis">
  <a:themeElements>
    <a:clrScheme name="Oranjeroo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2023-08-07T00:00:00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4562015307419A3562871EA5714B" ma:contentTypeVersion="14" ma:contentTypeDescription="Create a new document." ma:contentTypeScope="" ma:versionID="f7460686c9a16addf6ee99836e594ffe">
  <xsd:schema xmlns:xsd="http://www.w3.org/2001/XMLSchema" xmlns:xs="http://www.w3.org/2001/XMLSchema" xmlns:p="http://schemas.microsoft.com/office/2006/metadata/properties" xmlns:ns2="31432c11-32d3-41e0-bfeb-e5a806a7042b" xmlns:ns3="31a9036a-7f35-4b50-8379-793067011d4d" targetNamespace="http://schemas.microsoft.com/office/2006/metadata/properties" ma:root="true" ma:fieldsID="a212daa90e6ac2d9fb69f363642f53d6" ns2:_="" ns3:_="">
    <xsd:import namespace="31432c11-32d3-41e0-bfeb-e5a806a7042b"/>
    <xsd:import namespace="31a9036a-7f35-4b50-8379-793067011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2c11-32d3-41e0-bfeb-e5a806a70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f0df39-4ccb-43fc-b302-9702d968f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9036a-7f35-4b50-8379-793067011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b04b228-e4f0-4f20-a820-6276ca5b01a2}" ma:internalName="TaxCatchAll" ma:showField="CatchAllData" ma:web="31a9036a-7f35-4b50-8379-793067011d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1a9036a-7f35-4b50-8379-793067011d4d">
      <UserInfo>
        <DisplayName>Marques, Nelson (VodafoneZiggo)</DisplayName>
        <AccountId>4485</AccountId>
        <AccountType/>
      </UserInfo>
    </SharedWithUsers>
    <lcf76f155ced4ddcb4097134ff3c332f xmlns="31432c11-32d3-41e0-bfeb-e5a806a7042b">
      <Terms xmlns="http://schemas.microsoft.com/office/infopath/2007/PartnerControls"/>
    </lcf76f155ced4ddcb4097134ff3c332f>
    <TaxCatchAll xmlns="31a9036a-7f35-4b50-8379-793067011d4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E8098-39A1-488B-9021-DCD92020D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32c11-32d3-41e0-bfeb-e5a806a7042b"/>
    <ds:schemaRef ds:uri="31a9036a-7f35-4b50-8379-793067011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38DEC0-08A3-4C9B-AEF4-C3A7CEEB45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26FF2-FCEB-474A-87F7-1335B346F0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CF8AF6-BE04-431E-B238-1260652F210F}">
  <ds:schemaRefs>
    <ds:schemaRef ds:uri="http://schemas.microsoft.com/office/2006/metadata/properties"/>
    <ds:schemaRef ds:uri="http://schemas.microsoft.com/office/infopath/2007/PartnerControls"/>
    <ds:schemaRef ds:uri="31a9036a-7f35-4b50-8379-793067011d4d"/>
    <ds:schemaRef ds:uri="31432c11-32d3-41e0-bfeb-e5a806a7042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Change process management vodafoneziggo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</dc:title>
  <dc:subject>Process Document</dc:subject>
  <dc:creator>Bethlehem, Bart</dc:creator>
  <cp:keywords/>
  <cp:lastModifiedBy>Pustjens, Saskia (VodafoneZiggo)</cp:lastModifiedBy>
  <cp:revision>9</cp:revision>
  <cp:lastPrinted>2023-01-23T14:48:00Z</cp:lastPrinted>
  <dcterms:created xsi:type="dcterms:W3CDTF">2023-09-18T13:59:00Z</dcterms:created>
  <dcterms:modified xsi:type="dcterms:W3CDTF">2023-10-04T14:05:34Z</dcterms:modified>
  <cp:category>Rapport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0x010100EC934562015307419A3562871EA5714B</vt:lpwstr>
  </property>
  <property fmtid="{D5CDD505-2E9C-101B-9397-08002B2CF9AE}" pid="3" name="Order">
    <vt:r8>300</vt:r8>
  </property>
  <property fmtid="{D5CDD505-2E9C-101B-9397-08002B2CF9AE}" pid="4" name="TemplateUrl">
    <vt:lpwstr/>
  </property>
  <property fmtid="{D5CDD505-2E9C-101B-9397-08002B2CF9AE}" pid="5" name="Applicatie">
    <vt:lpwstr>Word Ziggo</vt:lpwstr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Applicatie0">
    <vt:lpwstr>Word Ziggo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2022-02-18T12:18:35Z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8333486c-8d5e-4240-a1ab-75994159d7d0</vt:lpwstr>
  </property>
  <property fmtid="{D5CDD505-2E9C-101B-9397-08002B2CF9AE}" pid="15" name="MSIP_Label_0359f705-2ba0-454b-9cfc-6ce5bcaac040_ContentBits">
    <vt:lpwstr>2</vt:lpwstr>
  </property>
  <property fmtid="{D5CDD505-2E9C-101B-9397-08002B2CF9AE}" pid="16" name="MSIP_Label_715a3b17-f2bf-438c-b355-857d2523fdc8_Enabled">
    <vt:lpwstr>true</vt:lpwstr>
  </property>
  <property fmtid="{D5CDD505-2E9C-101B-9397-08002B2CF9AE}" pid="17" name="MSIP_Label_715a3b17-f2bf-438c-b355-857d2523fdc8_SetDate">
    <vt:lpwstr>2023-01-23T14:49:50Z</vt:lpwstr>
  </property>
  <property fmtid="{D5CDD505-2E9C-101B-9397-08002B2CF9AE}" pid="18" name="MSIP_Label_715a3b17-f2bf-438c-b355-857d2523fdc8_Method">
    <vt:lpwstr>Standard</vt:lpwstr>
  </property>
  <property fmtid="{D5CDD505-2E9C-101B-9397-08002B2CF9AE}" pid="19" name="MSIP_Label_715a3b17-f2bf-438c-b355-857d2523fdc8_Name">
    <vt:lpwstr>715a3b17-f2bf-438c-b355-857d2523fdc8</vt:lpwstr>
  </property>
  <property fmtid="{D5CDD505-2E9C-101B-9397-08002B2CF9AE}" pid="20" name="MSIP_Label_715a3b17-f2bf-438c-b355-857d2523fdc8_SiteId">
    <vt:lpwstr>eaad54da-6687-41bb-9c13-71419686deaa</vt:lpwstr>
  </property>
  <property fmtid="{D5CDD505-2E9C-101B-9397-08002B2CF9AE}" pid="21" name="MSIP_Label_715a3b17-f2bf-438c-b355-857d2523fdc8_ActionId">
    <vt:lpwstr>a8db2309-ac3e-42fb-b9a0-84ad0cb2eb83</vt:lpwstr>
  </property>
  <property fmtid="{D5CDD505-2E9C-101B-9397-08002B2CF9AE}" pid="22" name="MSIP_Label_715a3b17-f2bf-438c-b355-857d2523fdc8_ContentBits">
    <vt:lpwstr>2</vt:lpwstr>
  </property>
  <property fmtid="{D5CDD505-2E9C-101B-9397-08002B2CF9AE}" pid="23" name="MediaServiceImageTags">
    <vt:lpwstr/>
  </property>
</Properties>
</file>