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9"/>
          <w:tab w:val="left" w:leader="none" w:pos="6739"/>
          <w:tab w:val="right" w:leader="none" w:pos="8825"/>
        </w:tabs>
        <w:spacing w:before="141" w:lineRule="auto"/>
        <w:ind w:left="260" w:firstLine="0"/>
        <w:rPr>
          <w:i w:val="1"/>
        </w:rPr>
      </w:pPr>
      <w:r w:rsidDel="00000000" w:rsidR="00000000" w:rsidRPr="00000000">
        <w:rPr>
          <w:i w:val="1"/>
          <w:color w:val="1c1a10"/>
          <w:rtl w:val="0"/>
        </w:rPr>
        <w:t xml:space="preserve">Ref.</w:t>
        <w:tab/>
        <w:t xml:space="preserve">MPBPL2502/01</w:t>
        <w:tab/>
        <w:t xml:space="preserve">Date:</w:t>
      </w:r>
      <w:r w:rsidDel="00000000" w:rsidR="00000000" w:rsidRPr="00000000">
        <w:rPr>
          <w:rFonts w:ascii="Times New Roman" w:cs="Times New Roman" w:eastAsia="Times New Roman" w:hAnsi="Times New Roman"/>
          <w:i w:val="1"/>
          <w:color w:val="1c1a10"/>
          <w:rtl w:val="0"/>
        </w:rPr>
        <w:tab/>
      </w:r>
      <w:r w:rsidDel="00000000" w:rsidR="00000000" w:rsidRPr="00000000">
        <w:rPr>
          <w:i w:val="1"/>
          <w:color w:val="1c1a10"/>
          <w:rtl w:val="0"/>
        </w:rPr>
        <w:t xml:space="preserve">23/02/2025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50" w:lineRule="auto"/>
        <w:ind w:left="260" w:firstLine="0"/>
        <w:rPr>
          <w:b w:val="1"/>
          <w:i w:val="1"/>
        </w:rPr>
      </w:pPr>
      <w:r w:rsidDel="00000000" w:rsidR="00000000" w:rsidRPr="00000000">
        <w:rPr>
          <w:b w:val="1"/>
          <w:i w:val="1"/>
          <w:color w:val="1c1a10"/>
          <w:rtl w:val="0"/>
        </w:rPr>
        <w:t xml:space="preserve">M/s,</w:t>
      </w:r>
      <w:r w:rsidDel="00000000" w:rsidR="00000000" w:rsidRPr="00000000">
        <w:rPr>
          <w:rtl w:val="0"/>
        </w:rPr>
      </w:r>
    </w:p>
    <w:p w:rsidR="00000000" w:rsidDel="00000000" w:rsidP="00000000" w:rsidRDefault="00000000" w:rsidRPr="00000000" w14:paraId="00000004">
      <w:pPr>
        <w:spacing w:before="0" w:line="291.99999999999994" w:lineRule="auto"/>
        <w:ind w:left="980" w:right="258" w:firstLine="55"/>
        <w:jc w:val="both"/>
        <w:rPr>
          <w:b w:val="1"/>
          <w:i w:val="1"/>
          <w:color w:val="1c1a10"/>
        </w:rPr>
      </w:pPr>
      <w:r w:rsidDel="00000000" w:rsidR="00000000" w:rsidRPr="00000000">
        <w:rPr>
          <w:rtl w:val="0"/>
        </w:rPr>
      </w:r>
    </w:p>
    <w:p w:rsidR="00000000" w:rsidDel="00000000" w:rsidP="00000000" w:rsidRDefault="00000000" w:rsidRPr="00000000" w14:paraId="00000005">
      <w:pPr>
        <w:spacing w:before="0" w:line="291.99999999999994" w:lineRule="auto"/>
        <w:ind w:left="980" w:right="258" w:firstLine="55"/>
        <w:jc w:val="both"/>
        <w:rPr>
          <w:b w:val="1"/>
          <w:i w:val="1"/>
          <w:color w:val="1c1a10"/>
        </w:rPr>
      </w:pPr>
      <w:r w:rsidDel="00000000" w:rsidR="00000000" w:rsidRPr="00000000">
        <w:rPr>
          <w:b w:val="1"/>
          <w:i w:val="1"/>
          <w:color w:val="1c1a10"/>
          <w:rtl w:val="0"/>
        </w:rPr>
        <w:t xml:space="preserve">President Sir,</w:t>
      </w:r>
    </w:p>
    <w:p w:rsidR="00000000" w:rsidDel="00000000" w:rsidP="00000000" w:rsidRDefault="00000000" w:rsidRPr="00000000" w14:paraId="00000006">
      <w:pPr>
        <w:spacing w:before="0" w:line="291.99999999999994" w:lineRule="auto"/>
        <w:ind w:left="980" w:right="258" w:firstLine="0"/>
        <w:jc w:val="both"/>
        <w:rPr>
          <w:b w:val="1"/>
          <w:i w:val="1"/>
          <w:color w:val="1c1a10"/>
        </w:rPr>
      </w:pPr>
      <w:r w:rsidDel="00000000" w:rsidR="00000000" w:rsidRPr="00000000">
        <w:rPr>
          <w:b w:val="1"/>
          <w:i w:val="1"/>
          <w:color w:val="1c1a10"/>
          <w:rtl w:val="0"/>
        </w:rPr>
        <w:t xml:space="preserve">The Prospera Bhopal.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b w:val="1"/>
          <w:i w:val="1"/>
          <w:color w:val="1c1a10"/>
        </w:rPr>
      </w:pPr>
      <w:r w:rsidDel="00000000" w:rsidR="00000000" w:rsidRPr="00000000">
        <w:rPr>
          <w:b w:val="1"/>
          <w:i w:val="1"/>
          <w:color w:val="1c1a10"/>
          <w:rtl w:val="0"/>
        </w:rPr>
        <w:t xml:space="preserve">Subject: Security and Manpower Arrangement on yearly contract basis.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Dear Sir,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We Vindhy Industrial Force are pleased to introduce ourselves as one of the foremost, trusted industrial security consultants in India. Vindhy Industrial Force, the house of experts offers you a carefree service to provide you an effective and economical security for your place the clock. We offer a number of professional services to the Industry in the field of investigation in case of involvement of property and persons.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Our staff maintain a ‘hot sheet’ on all incoming and outgoing vehicle materials, patrolling, vigilance issue and checking of gate passes alertness at night, search of factory employees, fire control, safety of men and material, transport, communications for the property of the company. A Daily/ Weekly/Monthly report will be submitted to your office as per your order. If the situation warrants armed guards are also provided.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When our security staff is posted in your premises, they will be under your control for all administrative purposes but they will be looked after by us. They are not on our payroll and we are responsible for their duty and discipline. Vindhya Industrial Force will never be the member of the union of your establishment, their salary, Bonus are not your, besides nominal amount agreed upon. 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6"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When our security staff is posted in your premises, they will be under your </w:t>
      </w:r>
      <w:r w:rsidDel="00000000" w:rsidR="00000000" w:rsidRPr="00000000">
        <w:rPr>
          <w:i w:val="1"/>
          <w:color w:val="1c1a10"/>
          <w:rtl w:val="0"/>
        </w:rPr>
        <w:t xml:space="preserve">control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all administrative </w:t>
      </w:r>
      <w:r w:rsidDel="00000000" w:rsidR="00000000" w:rsidRPr="00000000">
        <w:rPr>
          <w:i w:val="1"/>
          <w:color w:val="1c1a10"/>
          <w:rtl w:val="0"/>
        </w:rPr>
        <w:t xml:space="preserve">purposes</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but they will be looked after by us. They are </w:t>
      </w:r>
      <w:r w:rsidDel="00000000" w:rsidR="00000000" w:rsidRPr="00000000">
        <w:rPr>
          <w:i w:val="1"/>
          <w:color w:val="1c1a10"/>
          <w:rtl w:val="0"/>
        </w:rPr>
        <w:t xml:space="preserve">not on our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w:t>
      </w:r>
      <w:r w:rsidDel="00000000" w:rsidR="00000000" w:rsidRPr="00000000">
        <w:rPr>
          <w:i w:val="1"/>
          <w:color w:val="1c1a10"/>
          <w:rtl w:val="0"/>
        </w:rPr>
        <w:t xml:space="preserve">payroll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and </w:t>
      </w:r>
      <w:r w:rsidDel="00000000" w:rsidR="00000000" w:rsidRPr="00000000">
        <w:rPr>
          <w:i w:val="1"/>
          <w:color w:val="1c1a10"/>
          <w:rtl w:val="0"/>
        </w:rPr>
        <w:t xml:space="preserve">we are responsible</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their duty and discipline. “VINDHY INDUSTRIAL FORCE” will never be the member of the union of your </w:t>
      </w:r>
      <w:r w:rsidDel="00000000" w:rsidR="00000000" w:rsidRPr="00000000">
        <w:rPr>
          <w:i w:val="1"/>
          <w:color w:val="1c1a10"/>
          <w:rtl w:val="0"/>
        </w:rPr>
        <w:t xml:space="preserve">establishment, their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salary, Bonus are not your, besides nominal amount agreed upon.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9" w:firstLine="0"/>
        <w:jc w:val="both"/>
        <w:rPr>
          <w:rFonts w:ascii="Arial" w:cs="Arial" w:eastAsia="Arial" w:hAnsi="Arial"/>
          <w:b w:val="0"/>
          <w:i w:val="1"/>
          <w:smallCaps w:val="0"/>
          <w:strike w:val="0"/>
          <w:color w:val="000000"/>
          <w:sz w:val="22"/>
          <w:szCs w:val="22"/>
          <w:u w:val="none"/>
          <w:shd w:fill="auto" w:val="clear"/>
          <w:vertAlign w:val="baseline"/>
        </w:rPr>
        <w:sectPr>
          <w:headerReference r:id="rId7" w:type="default"/>
          <w:pgSz w:h="15840" w:w="12240" w:orient="portrait"/>
          <w:pgMar w:bottom="280" w:top="2920" w:left="1180" w:right="1180" w:header="784" w:footer="720"/>
          <w:pgNumType w:start="1"/>
        </w:sect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tl w:val="0"/>
        </w:rPr>
      </w:r>
    </w:p>
    <w:tbl>
      <w:tblPr>
        <w:tblStyle w:val="Table1"/>
        <w:tblW w:w="9645.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4560"/>
        <w:gridCol w:w="2070"/>
        <w:gridCol w:w="2100"/>
        <w:tblGridChange w:id="0">
          <w:tblGrid>
            <w:gridCol w:w="915"/>
            <w:gridCol w:w="4560"/>
            <w:gridCol w:w="2070"/>
            <w:gridCol w:w="2100"/>
          </w:tblGrid>
        </w:tblGridChange>
      </w:tblGrid>
      <w:tr>
        <w:trPr>
          <w:cantSplit w:val="0"/>
          <w:trHeight w:val="504" w:hRule="atLeast"/>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S. No.</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5" w:right="96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Rank</w:t>
            </w:r>
            <w:r w:rsidDel="00000000" w:rsidR="00000000" w:rsidRPr="00000000">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2" w:right="597"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Hours</w:t>
            </w: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7" w:right="49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Rate Per Month</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1</w:t>
            </w:r>
            <w:r w:rsidDel="00000000" w:rsidR="00000000" w:rsidRPr="00000000">
              <w:rPr>
                <w:rtl w:val="0"/>
              </w:rPr>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8"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Security Guard Civil</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8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12 Hours</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07" w:right="498"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12000/-</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2</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7"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Security Supervisor</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8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12 Hours</w:t>
            </w:r>
            <w:r w:rsidDel="00000000" w:rsidR="00000000" w:rsidRPr="00000000">
              <w:rPr>
                <w:rtl w:val="0"/>
              </w:rPr>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16000/-</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3</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9"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Gunmain</w:t>
            </w: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22000/-</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4</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7"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Plumber</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13000/-</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05</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9"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Electrician</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15000/-</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06</w:t>
            </w: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9"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Housekeeping Lebour</w:t>
            </w:r>
            <w:r w:rsidDel="00000000" w:rsidR="00000000" w:rsidRPr="00000000">
              <w:rPr>
                <w:rtl w:val="0"/>
              </w:rPr>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12000/-</w:t>
            </w:r>
            <w:r w:rsidDel="00000000" w:rsidR="00000000" w:rsidRPr="00000000">
              <w:rPr>
                <w:rtl w:val="0"/>
              </w:rPr>
            </w:r>
          </w:p>
        </w:tc>
      </w:tr>
      <w:tr>
        <w:trPr>
          <w:cantSplit w:val="0"/>
          <w:trHeight w:val="319.4677734375" w:hRule="atLeast"/>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07</w:t>
            </w: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7"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Housekeeping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w:t>
            </w:r>
            <w:r w:rsidDel="00000000" w:rsidR="00000000" w:rsidRPr="00000000">
              <w:rPr>
                <w:i w:val="1"/>
                <w:rtl w:val="0"/>
              </w:rPr>
              <w:t xml:space="preserve">upervisor</w:t>
            </w: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100" w:before="100" w:line="36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15000/-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i w:val="1"/>
                <w:color w:val="1c1a10"/>
              </w:rPr>
            </w:pPr>
            <w:r w:rsidDel="00000000" w:rsidR="00000000" w:rsidRPr="00000000">
              <w:rPr>
                <w:i w:val="1"/>
                <w:color w:val="1c1a10"/>
                <w:rtl w:val="0"/>
              </w:rPr>
              <w:t xml:space="preserve">08</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7" w:right="969" w:firstLine="0"/>
              <w:jc w:val="center"/>
              <w:rPr>
                <w:i w:val="1"/>
              </w:rPr>
            </w:pPr>
            <w:r w:rsidDel="00000000" w:rsidR="00000000" w:rsidRPr="00000000">
              <w:rPr>
                <w:i w:val="1"/>
                <w:rtl w:val="0"/>
              </w:rPr>
              <w:t xml:space="preserve">Gardener + Helper</w:t>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1c1a10"/>
                <w:sz w:val="22"/>
                <w:szCs w:val="22"/>
                <w:u w:val="none"/>
                <w:shd w:fill="auto" w:val="clear"/>
                <w:vertAlign w:val="baseline"/>
              </w:rPr>
            </w:pPr>
            <w:r w:rsidDel="00000000" w:rsidR="00000000" w:rsidRPr="00000000">
              <w:rPr>
                <w:i w:val="1"/>
                <w:color w:val="1c1a10"/>
                <w:rtl w:val="0"/>
              </w:rPr>
              <w:t xml:space="preserve">8 Hours</w:t>
            </w: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07" w:firstLine="0"/>
        <w:jc w:val="left"/>
        <w:rPr>
          <w:i w:val="1"/>
          <w:color w:val="1c1a1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GST - 18 % Extra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color w:val="1c1a1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Faithfully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6843" w:right="1073" w:firstLine="345"/>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P.K. MISHRA (Managing Director)</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8" w:lineRule="auto"/>
        <w:ind w:left="6153"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VINDHY INDUSTRIAL FORCE Mobile: 9424492285, 9993943361</w:t>
      </w:r>
      <w:r w:rsidDel="00000000" w:rsidR="00000000" w:rsidRPr="00000000">
        <w:rPr>
          <w:rtl w:val="0"/>
        </w:rPr>
      </w:r>
    </w:p>
    <w:sectPr>
      <w:type w:val="nextPage"/>
      <w:pgSz w:h="15840" w:w="12240" w:orient="portrait"/>
      <w:pgMar w:bottom="280" w:top="2920" w:left="1180" w:right="118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966068</wp:posOffset>
          </wp:positionH>
          <wp:positionV relativeFrom="page">
            <wp:posOffset>497707</wp:posOffset>
          </wp:positionV>
          <wp:extent cx="5886539" cy="1357438"/>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86539" cy="13574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Arial" w:cs="Arial" w:eastAsia="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5"/>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wLuQr4Pfe+Hzqs5Sj/4VfZYTQ==">CgMxLjA4AHIhMXJwTW9Db21NRlpJWmhiM09fRHZ4WlUtSmZMZHppZzNt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2022-01-02T08:38:00Z</dcterms:created>
</cp:coreProperties>
</file>