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FA" w:rsidRDefault="00586DFA" w:rsidP="00586DFA">
      <w:pPr>
        <w:pStyle w:val="1"/>
      </w:pPr>
      <w:r>
        <w:t>APPENDIX A: THE LOUVAIN METHOD</w:t>
      </w:r>
    </w:p>
    <w:p w:rsidR="00586DFA" w:rsidRDefault="00586DFA" w:rsidP="00586DFA">
      <w:r w:rsidRPr="00797746">
        <w:rPr>
          <w:rFonts w:hint="eastAsia"/>
        </w:rPr>
        <w:t>The</w:t>
      </w:r>
      <w:r w:rsidRPr="00797746">
        <w:t xml:space="preserve"> Louvain method aims to optimize the modularity of a network (Newman, 2004) to measure the closeness of communities in the given partition comparing with a null model. In our </w:t>
      </w:r>
      <w:r>
        <w:t>empirical studies</w:t>
      </w:r>
      <w:r w:rsidRPr="00797746">
        <w:t xml:space="preserve">, we first calculate the modularity value, </w:t>
      </w:r>
      <m:oMath>
        <m:r>
          <w:rPr>
            <w:rFonts w:ascii="Cambria Math" w:hAnsi="Cambria Math"/>
          </w:rPr>
          <m:t>Q</m:t>
        </m:r>
      </m:oMath>
      <w:r w:rsidRPr="00797746">
        <w:t>, with the formul</w:t>
      </w:r>
      <w:r>
        <w:t>a:</w:t>
      </w:r>
    </w:p>
    <w:p w:rsidR="00586DFA" w:rsidRDefault="00586DFA" w:rsidP="00586DFA">
      <w:r>
        <w:t xml:space="preserve">                 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V'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V'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ew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eastAsia="PMingLiU" w:hAnsi="Cambria Math"/>
                        <w:lang w:eastAsia="zh-TW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φ, ω</m:t>
            </m:r>
          </m:e>
        </m:d>
      </m:oMath>
      <w:r>
        <w:t xml:space="preserve">      (Eq. A1)</w:t>
      </w:r>
    </w:p>
    <w:p w:rsidR="00586DFA" w:rsidRPr="00797746" w:rsidRDefault="00586DFA" w:rsidP="00586DFA">
      <w:r w:rsidRPr="00797746">
        <w:t xml:space="preserve">In this formula, </w:t>
      </w:r>
      <m:oMath>
        <m:r>
          <w:rPr>
            <w:rFonts w:ascii="Cambria Math" w:hAnsi="Cambria Math"/>
          </w:rPr>
          <m:t>φ</m:t>
        </m:r>
      </m:oMath>
      <w:r w:rsidRPr="00797746">
        <w:t xml:space="preserve"> and </w:t>
      </w:r>
      <m:oMath>
        <m:r>
          <w:rPr>
            <w:rFonts w:ascii="Cambria Math" w:hAnsi="Cambria Math"/>
          </w:rPr>
          <m:t>ω</m:t>
        </m:r>
      </m:oMath>
      <w:r w:rsidRPr="00797746">
        <w:t xml:space="preserve"> are two nodes in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 w:rsidRPr="00797746">
        <w:t xml:space="preserve">. </w:t>
      </w:r>
      <m:oMath>
        <m:r>
          <w:rPr>
            <w:rFonts w:ascii="Cambria Math" w:hAnsi="Cambria Math"/>
          </w:rPr>
          <m:t>m</m:t>
        </m:r>
      </m:oMath>
      <w:r w:rsidRPr="00797746">
        <w:t xml:space="preserve"> is the number of edges.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weight</m:t>
            </m:r>
          </m:e>
          <m:sub>
            <m:r>
              <w:rPr>
                <w:rFonts w:ascii="Cambria Math" w:hAnsi="Cambria Math"/>
              </w:rPr>
              <m:t>φω</m:t>
            </m:r>
          </m:sub>
        </m:sSub>
      </m:oMath>
      <w:r w:rsidRPr="00797746">
        <w:t xml:space="preserve"> is the edge weight between </w:t>
      </w:r>
      <m:oMath>
        <m:r>
          <w:rPr>
            <w:rFonts w:ascii="Cambria Math" w:hAnsi="Cambria Math"/>
          </w:rPr>
          <m:t>φ</m:t>
        </m:r>
      </m:oMath>
      <w:r w:rsidRPr="00797746">
        <w:t xml:space="preserve"> and </w:t>
      </w:r>
      <m:oMath>
        <m:r>
          <w:rPr>
            <w:rFonts w:ascii="Cambria Math" w:hAnsi="Cambria Math"/>
          </w:rPr>
          <m:t>ω</m:t>
        </m:r>
      </m:oMath>
      <w:r w:rsidRPr="00797746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Pr="00797746">
        <w:t xml:space="preserve"> is the degree of </w:t>
      </w:r>
      <m:oMath>
        <m:r>
          <w:rPr>
            <w:rFonts w:ascii="Cambria Math" w:hAnsi="Cambria Math"/>
          </w:rPr>
          <m:t>φ</m:t>
        </m:r>
      </m:oMath>
      <w:r w:rsidRPr="00797746">
        <w:t xml:space="preserve">.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φ,ω</m:t>
            </m:r>
          </m:e>
        </m:d>
      </m:oMath>
      <w:r w:rsidRPr="00797746">
        <w:t xml:space="preserve"> is a binary variable to indicate whether </w:t>
      </w:r>
      <m:oMath>
        <m:r>
          <w:rPr>
            <w:rFonts w:ascii="Cambria Math" w:hAnsi="Cambria Math"/>
          </w:rPr>
          <m:t>φ</m:t>
        </m:r>
      </m:oMath>
      <w:r w:rsidRPr="00797746">
        <w:t xml:space="preserve"> and </w:t>
      </w:r>
      <m:oMath>
        <m:r>
          <w:rPr>
            <w:rFonts w:ascii="Cambria Math" w:hAnsi="Cambria Math"/>
          </w:rPr>
          <m:t>ω</m:t>
        </m:r>
      </m:oMath>
      <w:r w:rsidRPr="00797746">
        <w:t xml:space="preserve"> belong to the same community (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φ,ω</m:t>
            </m:r>
          </m:e>
        </m:d>
      </m:oMath>
      <w:r w:rsidRPr="00797746">
        <w:t xml:space="preserve"> =1) or not (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φ,ω</m:t>
            </m:r>
          </m:e>
        </m:d>
        <m:r>
          <w:rPr>
            <w:rFonts w:ascii="Cambria Math" w:hAnsi="Cambria Math"/>
          </w:rPr>
          <m:t>=0</m:t>
        </m:r>
      </m:oMath>
      <w:r w:rsidRPr="00797746">
        <w:t>).</w:t>
      </w:r>
    </w:p>
    <w:p w:rsidR="00586DFA" w:rsidRPr="00797746" w:rsidRDefault="00586DFA" w:rsidP="00586DFA">
      <w:r>
        <w:t xml:space="preserve">The </w:t>
      </w:r>
      <w:r w:rsidRPr="00797746">
        <w:t xml:space="preserve">Louvain method </w:t>
      </w:r>
      <w:r>
        <w:t>involves</w:t>
      </w:r>
      <w:r w:rsidRPr="00797746">
        <w:t xml:space="preserve"> two levels of iteration</w:t>
      </w:r>
      <w:r>
        <w:t xml:space="preserve"> based upon the tree structure</w:t>
      </w:r>
      <w:r w:rsidRPr="00797746">
        <w:t xml:space="preserve">. The first level (step B in the following part) uses a bottom-up clustering approach, and the second level (step A in the following part) adapts </w:t>
      </w:r>
      <w:r>
        <w:t xml:space="preserve">a </w:t>
      </w:r>
      <w:r w:rsidRPr="00797746">
        <w:t xml:space="preserve">swap method </w:t>
      </w:r>
      <w:r>
        <w:t>that</w:t>
      </w:r>
      <w:r w:rsidRPr="00797746">
        <w:t xml:space="preserve"> avoid</w:t>
      </w:r>
      <w:r>
        <w:t>s</w:t>
      </w:r>
      <w:r w:rsidRPr="00797746">
        <w:t xml:space="preserve"> putting nodes in the same community so they could not be adjusted later. The specific steps of Louvain method are:</w:t>
      </w:r>
    </w:p>
    <w:p w:rsidR="00586DFA" w:rsidRPr="00797746" w:rsidRDefault="00586DFA" w:rsidP="00586DFA">
      <w:r w:rsidRPr="00797746">
        <w:t xml:space="preserve">Step A: Initially regarding every node as a community, we traverse all nodes. For a certain selected node, if by moving it to the community of its neighbor, we can get </w:t>
      </w:r>
      <m:oMath>
        <m:r>
          <w:rPr>
            <w:rFonts w:ascii="Cambria Math" w:hAnsi="Cambria Math"/>
          </w:rPr>
          <m:t>∆Q</m:t>
        </m:r>
      </m:oMath>
      <w:r w:rsidRPr="00797746">
        <w:t xml:space="preserve">, the variance of </w:t>
      </w:r>
      <m:oMath>
        <m:r>
          <w:rPr>
            <w:rFonts w:ascii="Cambria Math" w:hAnsi="Cambria Math"/>
          </w:rPr>
          <m:t>Q</m:t>
        </m:r>
      </m:oMath>
      <w:r w:rsidRPr="00797746">
        <w:rPr>
          <w:rFonts w:hint="eastAsia"/>
        </w:rPr>
        <w:t xml:space="preserve"> </w:t>
      </w:r>
      <w:r w:rsidRPr="00797746">
        <w:t xml:space="preserve">after moving a node, of the network. We try to </w:t>
      </w:r>
      <w:r w:rsidRPr="00797746">
        <w:rPr>
          <w:rFonts w:hint="eastAsia"/>
        </w:rPr>
        <w:t>move</w:t>
      </w:r>
      <w:r w:rsidRPr="00797746">
        <w:t xml:space="preserve"> it to the community of every neighbor of it until we get the maximum </w:t>
      </w:r>
      <m:oMath>
        <m:r>
          <w:rPr>
            <w:rFonts w:ascii="Cambria Math" w:hAnsi="Cambria Math"/>
          </w:rPr>
          <m:t>∆Q</m:t>
        </m:r>
      </m:oMath>
      <w:r w:rsidRPr="00797746">
        <w:t xml:space="preserve">. If the maximum </w:t>
      </w:r>
      <m:oMath>
        <m:r>
          <w:rPr>
            <w:rFonts w:ascii="Cambria Math" w:hAnsi="Cambria Math"/>
          </w:rPr>
          <m:t>∆Q</m:t>
        </m:r>
        <m:r>
          <m:rPr>
            <m:sty m:val="p"/>
          </m:rPr>
          <w:rPr>
            <w:rFonts w:ascii="Cambria Math" w:hAnsi="Cambria Math"/>
          </w:rPr>
          <m:t>≤0</m:t>
        </m:r>
      </m:oMath>
      <w:r w:rsidRPr="00797746">
        <w:rPr>
          <w:rFonts w:hint="eastAsia"/>
        </w:rPr>
        <w:t>,</w:t>
      </w:r>
      <w:r w:rsidRPr="00797746">
        <w:t xml:space="preserve"> we do not move this node, else this node is moved to the community which brings the maximum gain of modularity. Keep doing in this way until </w:t>
      </w:r>
      <m:oMath>
        <m:r>
          <w:rPr>
            <w:rFonts w:ascii="Cambria Math" w:hAnsi="Cambria Math"/>
          </w:rPr>
          <m:t>Q</m:t>
        </m:r>
      </m:oMath>
      <w:r w:rsidRPr="00797746">
        <w:t xml:space="preserve"> </w:t>
      </w:r>
      <w:r>
        <w:t>does not increase</w:t>
      </w:r>
      <w:r w:rsidRPr="00797746">
        <w:t>.</w:t>
      </w:r>
    </w:p>
    <w:p w:rsidR="00586DFA" w:rsidRPr="00797746" w:rsidRDefault="00586DFA" w:rsidP="00586DFA">
      <w:r w:rsidRPr="00797746">
        <w:t xml:space="preserve">Step B: Inducing nodes in every community (i.e. transform community to node), do step A iteratively until </w:t>
      </w:r>
      <m:oMath>
        <m:r>
          <w:rPr>
            <w:rFonts w:ascii="Cambria Math" w:hAnsi="Cambria Math"/>
          </w:rPr>
          <m:t>Q</m:t>
        </m:r>
      </m:oMath>
      <w:r w:rsidRPr="00797746">
        <w:t xml:space="preserve"> could not grow anymore.</w:t>
      </w:r>
    </w:p>
    <w:p w:rsidR="003328F7" w:rsidRPr="00586DFA" w:rsidRDefault="00586DFA">
      <w:pPr>
        <w:rPr>
          <w:rFonts w:hint="eastAsia"/>
        </w:rPr>
      </w:pPr>
      <w:r w:rsidRPr="00797746">
        <w:lastRenderedPageBreak/>
        <w:t>F</w:t>
      </w:r>
      <w:r w:rsidRPr="00797746">
        <w:rPr>
          <w:rFonts w:hint="eastAsia"/>
        </w:rPr>
        <w:t>inally,</w:t>
      </w:r>
      <w:r w:rsidRPr="00797746">
        <w:t xml:space="preserve"> there is a function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Pr="00797746">
        <w:rPr>
          <w:rFonts w:hint="eastAsia"/>
          <w:b/>
        </w:rPr>
        <w:t>,</w:t>
      </w:r>
      <w:r w:rsidRPr="00797746">
        <w:rPr>
          <w:b/>
        </w:rPr>
        <w:t xml:space="preserve"> </w:t>
      </w:r>
      <w:r w:rsidRPr="00797746"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797746">
        <w:t xml:space="preserve"> is the node set in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797746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={1,2,…,c}</m:t>
        </m:r>
      </m:oMath>
      <w:r w:rsidRPr="00797746">
        <w:t xml:space="preserve"> is the community index set. In this way, </w:t>
      </w:r>
      <m:oMath>
        <m:r>
          <w:rPr>
            <w:rFonts w:ascii="Cambria Math" w:hAnsi="Cambria Math"/>
          </w:rPr>
          <m:t>f</m:t>
        </m:r>
      </m:oMath>
      <w:r w:rsidRPr="00797746">
        <w:t xml:space="preserve"> attaches each node to a community.</w:t>
      </w:r>
      <w:r>
        <w:t xml:space="preserve"> </w:t>
      </w:r>
      <w:bookmarkStart w:id="0" w:name="_GoBack"/>
      <w:bookmarkEnd w:id="0"/>
    </w:p>
    <w:sectPr w:rsidR="003328F7" w:rsidRPr="0058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A4" w:rsidRDefault="00AE12A4" w:rsidP="00586DFA">
      <w:pPr>
        <w:spacing w:after="0" w:line="240" w:lineRule="auto"/>
      </w:pPr>
      <w:r>
        <w:separator/>
      </w:r>
    </w:p>
  </w:endnote>
  <w:endnote w:type="continuationSeparator" w:id="0">
    <w:p w:rsidR="00AE12A4" w:rsidRDefault="00AE12A4" w:rsidP="0058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A4" w:rsidRDefault="00AE12A4" w:rsidP="00586DFA">
      <w:pPr>
        <w:spacing w:after="0" w:line="240" w:lineRule="auto"/>
      </w:pPr>
      <w:r>
        <w:separator/>
      </w:r>
    </w:p>
  </w:footnote>
  <w:footnote w:type="continuationSeparator" w:id="0">
    <w:p w:rsidR="00AE12A4" w:rsidRDefault="00AE12A4" w:rsidP="00586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44"/>
    <w:rsid w:val="00192D62"/>
    <w:rsid w:val="002B5D88"/>
    <w:rsid w:val="00486A44"/>
    <w:rsid w:val="00586DFA"/>
    <w:rsid w:val="00A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FAB64"/>
  <w15:chartTrackingRefBased/>
  <w15:docId w15:val="{C8D1EAFE-FDF2-451D-9748-6E74AA29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FA"/>
    <w:pPr>
      <w:widowControl w:val="0"/>
      <w:spacing w:after="100" w:afterAutospacing="1" w:line="360" w:lineRule="auto"/>
      <w:jc w:val="both"/>
    </w:pPr>
    <w:rPr>
      <w:rFonts w:ascii="Times New Roman" w:hAnsi="Times New Roman"/>
      <w:sz w:val="24"/>
      <w:szCs w:val="21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586DFA"/>
    <w:pPr>
      <w:keepNext/>
      <w:keepLines/>
      <w:outlineLvl w:val="0"/>
    </w:pPr>
    <w:rPr>
      <w:b/>
      <w:kern w:val="44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afterAutospacing="0" w:line="240" w:lineRule="auto"/>
      <w:jc w:val="center"/>
    </w:pPr>
    <w:rPr>
      <w:rFonts w:asciiTheme="minorHAnsi" w:hAnsiTheme="minorHAnsi"/>
      <w:sz w:val="18"/>
      <w:szCs w:val="18"/>
      <w:lang w:bidi="ar-SA"/>
    </w:rPr>
  </w:style>
  <w:style w:type="character" w:customStyle="1" w:styleId="a4">
    <w:name w:val="页眉 字符"/>
    <w:basedOn w:val="a0"/>
    <w:link w:val="a3"/>
    <w:uiPriority w:val="99"/>
    <w:rsid w:val="00586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DFA"/>
    <w:pPr>
      <w:tabs>
        <w:tab w:val="center" w:pos="4153"/>
        <w:tab w:val="right" w:pos="8306"/>
      </w:tabs>
      <w:snapToGrid w:val="0"/>
      <w:spacing w:after="0" w:afterAutospacing="0" w:line="240" w:lineRule="auto"/>
      <w:jc w:val="left"/>
    </w:pPr>
    <w:rPr>
      <w:rFonts w:asciiTheme="minorHAnsi" w:hAnsiTheme="minorHAnsi"/>
      <w:sz w:val="18"/>
      <w:szCs w:val="18"/>
      <w:lang w:bidi="ar-SA"/>
    </w:rPr>
  </w:style>
  <w:style w:type="character" w:customStyle="1" w:styleId="a6">
    <w:name w:val="页脚 字符"/>
    <w:basedOn w:val="a0"/>
    <w:link w:val="a5"/>
    <w:uiPriority w:val="99"/>
    <w:rsid w:val="00586D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DFA"/>
    <w:rPr>
      <w:rFonts w:ascii="Times New Roman" w:hAnsi="Times New Roman"/>
      <w:b/>
      <w:kern w:val="44"/>
      <w:sz w:val="28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李孟阳</dc:creator>
  <cp:keywords/>
  <dc:description/>
  <cp:lastModifiedBy>李孟阳</cp:lastModifiedBy>
  <cp:revision>2</cp:revision>
  <dcterms:created xsi:type="dcterms:W3CDTF">2019-11-05T02:03:00Z</dcterms:created>
  <dcterms:modified xsi:type="dcterms:W3CDTF">2019-11-05T02:04:00Z</dcterms:modified>
</cp:coreProperties>
</file>