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C6E2" w14:textId="6FBDA026" w:rsidR="000459AF" w:rsidRDefault="000459AF" w:rsidP="000459AF">
      <w:pPr>
        <w:pStyle w:val="Heading1"/>
        <w:spacing w:before="156" w:after="156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>.1</w:t>
      </w:r>
      <w:r w:rsidR="00781D0D" w:rsidRPr="00781D0D">
        <w:rPr>
          <w:rFonts w:cs="Times New Roman"/>
        </w:rPr>
        <w:t>材料清单</w:t>
      </w:r>
    </w:p>
    <w:p w14:paraId="58B5CDBC" w14:textId="6B6A1448" w:rsidR="000459AF" w:rsidRPr="000459AF" w:rsidRDefault="000459AF" w:rsidP="000459AF">
      <w:pPr>
        <w:ind w:firstLineChars="0" w:firstLine="0"/>
        <w:jc w:val="center"/>
        <w:rPr>
          <w:rFonts w:hint="eastAsia"/>
          <w:b/>
          <w:bCs/>
          <w:sz w:val="21"/>
          <w:szCs w:val="20"/>
        </w:rPr>
      </w:pPr>
      <w:r w:rsidRPr="000459AF">
        <w:rPr>
          <w:rFonts w:hint="eastAsia"/>
          <w:b/>
          <w:bCs/>
          <w:sz w:val="21"/>
          <w:szCs w:val="20"/>
        </w:rPr>
        <w:t>表</w:t>
      </w:r>
      <w:r w:rsidRPr="000459AF">
        <w:rPr>
          <w:rFonts w:hint="eastAsia"/>
          <w:b/>
          <w:bCs/>
          <w:sz w:val="21"/>
          <w:szCs w:val="20"/>
        </w:rPr>
        <w:t>1</w:t>
      </w:r>
      <w:r w:rsidRPr="000459AF">
        <w:rPr>
          <w:b/>
          <w:bCs/>
          <w:sz w:val="21"/>
          <w:szCs w:val="20"/>
        </w:rPr>
        <w:t xml:space="preserve">.1 </w:t>
      </w:r>
      <w:r w:rsidRPr="000459AF">
        <w:rPr>
          <w:rFonts w:hint="eastAsia"/>
          <w:b/>
          <w:bCs/>
          <w:sz w:val="21"/>
          <w:szCs w:val="20"/>
        </w:rPr>
        <w:t>Crazyflie</w:t>
      </w:r>
      <w:r w:rsidRPr="000459AF">
        <w:rPr>
          <w:rFonts w:hint="eastAsia"/>
          <w:b/>
          <w:bCs/>
          <w:sz w:val="21"/>
          <w:szCs w:val="20"/>
        </w:rPr>
        <w:t>材料清单</w:t>
      </w:r>
      <w:r w:rsidRPr="000459AF">
        <w:rPr>
          <w:rFonts w:hint="eastAsia"/>
          <w:b/>
          <w:bCs/>
          <w:sz w:val="21"/>
          <w:szCs w:val="20"/>
        </w:rPr>
        <w:t xml:space="preserve">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693"/>
      </w:tblGrid>
      <w:tr w:rsidR="00781D0D" w:rsidRPr="00781D0D" w14:paraId="1AC12BD8" w14:textId="77777777" w:rsidTr="00781D0D">
        <w:tc>
          <w:tcPr>
            <w:tcW w:w="3119" w:type="dxa"/>
            <w:vAlign w:val="center"/>
          </w:tcPr>
          <w:p w14:paraId="7DE9817A" w14:textId="77777777" w:rsidR="00781D0D" w:rsidRPr="00781D0D" w:rsidRDefault="00781D0D" w:rsidP="00781D0D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22"/>
              </w:rPr>
            </w:pPr>
            <w:r w:rsidRPr="00781D0D">
              <w:rPr>
                <w:rFonts w:cs="Times New Roman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2693" w:type="dxa"/>
            <w:vAlign w:val="center"/>
          </w:tcPr>
          <w:p w14:paraId="02192C32" w14:textId="77777777" w:rsidR="00781D0D" w:rsidRPr="00781D0D" w:rsidRDefault="00781D0D" w:rsidP="00781D0D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22"/>
              </w:rPr>
            </w:pPr>
            <w:r w:rsidRPr="00781D0D">
              <w:rPr>
                <w:rFonts w:cs="Times New Roman"/>
                <w:b/>
                <w:bCs/>
                <w:kern w:val="0"/>
                <w:sz w:val="22"/>
              </w:rPr>
              <w:t>数量</w:t>
            </w:r>
          </w:p>
        </w:tc>
      </w:tr>
      <w:tr w:rsidR="00781D0D" w:rsidRPr="00781D0D" w14:paraId="4A12333C" w14:textId="77777777" w:rsidTr="00781D0D">
        <w:tc>
          <w:tcPr>
            <w:tcW w:w="3119" w:type="dxa"/>
            <w:vAlign w:val="center"/>
          </w:tcPr>
          <w:p w14:paraId="7FBBC15A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sz w:val="22"/>
                <w:szCs w:val="21"/>
              </w:rPr>
              <w:t>Crazyflie 2.X</w:t>
            </w:r>
            <w:r w:rsidRPr="00781D0D">
              <w:rPr>
                <w:rFonts w:cs="Times New Roman"/>
                <w:sz w:val="22"/>
                <w:szCs w:val="21"/>
              </w:rPr>
              <w:t>控制板</w:t>
            </w:r>
          </w:p>
        </w:tc>
        <w:tc>
          <w:tcPr>
            <w:tcW w:w="2693" w:type="dxa"/>
            <w:vAlign w:val="center"/>
          </w:tcPr>
          <w:p w14:paraId="60F5A044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1</w:t>
            </w:r>
          </w:p>
        </w:tc>
      </w:tr>
      <w:tr w:rsidR="00781D0D" w:rsidRPr="00781D0D" w14:paraId="0CE9FFD7" w14:textId="77777777" w:rsidTr="00781D0D">
        <w:tc>
          <w:tcPr>
            <w:tcW w:w="3119" w:type="dxa"/>
            <w:vAlign w:val="center"/>
          </w:tcPr>
          <w:p w14:paraId="3744592B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CW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螺旋桨</w:t>
            </w:r>
          </w:p>
        </w:tc>
        <w:tc>
          <w:tcPr>
            <w:tcW w:w="2693" w:type="dxa"/>
            <w:vAlign w:val="center"/>
          </w:tcPr>
          <w:p w14:paraId="541D8E54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5</w:t>
            </w:r>
          </w:p>
        </w:tc>
      </w:tr>
      <w:tr w:rsidR="00781D0D" w:rsidRPr="00781D0D" w14:paraId="4DC831BC" w14:textId="77777777" w:rsidTr="00781D0D">
        <w:tc>
          <w:tcPr>
            <w:tcW w:w="3119" w:type="dxa"/>
            <w:vAlign w:val="center"/>
          </w:tcPr>
          <w:p w14:paraId="08088DFC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CCW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螺旋桨</w:t>
            </w:r>
          </w:p>
        </w:tc>
        <w:tc>
          <w:tcPr>
            <w:tcW w:w="2693" w:type="dxa"/>
            <w:vAlign w:val="center"/>
          </w:tcPr>
          <w:p w14:paraId="4B3BBCD6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5</w:t>
            </w:r>
          </w:p>
        </w:tc>
      </w:tr>
      <w:tr w:rsidR="00781D0D" w:rsidRPr="00781D0D" w14:paraId="111149B3" w14:textId="77777777" w:rsidTr="00781D0D">
        <w:tc>
          <w:tcPr>
            <w:tcW w:w="3119" w:type="dxa"/>
            <w:vAlign w:val="center"/>
          </w:tcPr>
          <w:p w14:paraId="1428EAE4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电机支架</w:t>
            </w:r>
          </w:p>
        </w:tc>
        <w:tc>
          <w:tcPr>
            <w:tcW w:w="2693" w:type="dxa"/>
            <w:vAlign w:val="center"/>
          </w:tcPr>
          <w:p w14:paraId="00C7EE65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6</w:t>
            </w:r>
          </w:p>
        </w:tc>
      </w:tr>
      <w:tr w:rsidR="00781D0D" w:rsidRPr="00781D0D" w14:paraId="0F5935DD" w14:textId="77777777" w:rsidTr="00781D0D">
        <w:tc>
          <w:tcPr>
            <w:tcW w:w="3119" w:type="dxa"/>
            <w:vAlign w:val="center"/>
          </w:tcPr>
          <w:p w14:paraId="5F45038F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LiPo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电机（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240mAh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）</w:t>
            </w:r>
          </w:p>
        </w:tc>
        <w:tc>
          <w:tcPr>
            <w:tcW w:w="2693" w:type="dxa"/>
            <w:vAlign w:val="center"/>
          </w:tcPr>
          <w:p w14:paraId="75A67EBE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1</w:t>
            </w:r>
          </w:p>
        </w:tc>
      </w:tr>
      <w:tr w:rsidR="00781D0D" w:rsidRPr="00781D0D" w14:paraId="71687251" w14:textId="77777777" w:rsidTr="00781D0D">
        <w:tc>
          <w:tcPr>
            <w:tcW w:w="3119" w:type="dxa"/>
            <w:vAlign w:val="center"/>
          </w:tcPr>
          <w:p w14:paraId="6C74160E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无刷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DC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电机</w:t>
            </w:r>
          </w:p>
        </w:tc>
        <w:tc>
          <w:tcPr>
            <w:tcW w:w="2693" w:type="dxa"/>
            <w:vAlign w:val="center"/>
          </w:tcPr>
          <w:p w14:paraId="3C7F0ED2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5</w:t>
            </w:r>
          </w:p>
        </w:tc>
      </w:tr>
      <w:tr w:rsidR="00781D0D" w:rsidRPr="00781D0D" w14:paraId="3E546790" w14:textId="77777777" w:rsidTr="00781D0D">
        <w:tc>
          <w:tcPr>
            <w:tcW w:w="3119" w:type="dxa"/>
            <w:vAlign w:val="center"/>
          </w:tcPr>
          <w:p w14:paraId="4EF67A12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</w:rPr>
              <w:t> </w:t>
            </w:r>
            <w:r w:rsidRPr="00781D0D">
              <w:rPr>
                <w:rFonts w:cs="Times New Roman"/>
              </w:rPr>
              <w:t>扩展连接器短插针</w:t>
            </w:r>
          </w:p>
        </w:tc>
        <w:tc>
          <w:tcPr>
            <w:tcW w:w="2693" w:type="dxa"/>
            <w:vAlign w:val="center"/>
          </w:tcPr>
          <w:p w14:paraId="60B5ED10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2</w:t>
            </w:r>
          </w:p>
        </w:tc>
      </w:tr>
      <w:tr w:rsidR="00781D0D" w:rsidRPr="00781D0D" w14:paraId="690CC736" w14:textId="77777777" w:rsidTr="00781D0D">
        <w:tc>
          <w:tcPr>
            <w:tcW w:w="3119" w:type="dxa"/>
            <w:vAlign w:val="center"/>
          </w:tcPr>
          <w:p w14:paraId="4715D69B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</w:rPr>
              <w:t> </w:t>
            </w:r>
            <w:r w:rsidRPr="00781D0D">
              <w:rPr>
                <w:rFonts w:cs="Times New Roman"/>
              </w:rPr>
              <w:t>扩展连接器长插针</w:t>
            </w:r>
          </w:p>
        </w:tc>
        <w:tc>
          <w:tcPr>
            <w:tcW w:w="2693" w:type="dxa"/>
            <w:vAlign w:val="center"/>
          </w:tcPr>
          <w:p w14:paraId="2BD6C33D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2</w:t>
            </w:r>
          </w:p>
        </w:tc>
      </w:tr>
      <w:tr w:rsidR="00781D0D" w:rsidRPr="00781D0D" w14:paraId="19FBBF4B" w14:textId="77777777" w:rsidTr="00781D0D">
        <w:tc>
          <w:tcPr>
            <w:tcW w:w="3119" w:type="dxa"/>
            <w:vAlign w:val="center"/>
          </w:tcPr>
          <w:p w14:paraId="2A434A78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电池扩展支架</w:t>
            </w:r>
          </w:p>
        </w:tc>
        <w:tc>
          <w:tcPr>
            <w:tcW w:w="2693" w:type="dxa"/>
            <w:vAlign w:val="center"/>
          </w:tcPr>
          <w:p w14:paraId="728CADFD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1</w:t>
            </w:r>
          </w:p>
        </w:tc>
      </w:tr>
      <w:tr w:rsidR="00781D0D" w:rsidRPr="00781D0D" w14:paraId="0D39B8D4" w14:textId="77777777" w:rsidTr="00781D0D">
        <w:tc>
          <w:tcPr>
            <w:tcW w:w="3119" w:type="dxa"/>
            <w:vAlign w:val="center"/>
          </w:tcPr>
          <w:p w14:paraId="69E667CD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USB</w:t>
            </w:r>
            <w:r w:rsidRPr="00781D0D">
              <w:rPr>
                <w:rFonts w:cs="Times New Roman"/>
                <w:kern w:val="0"/>
                <w:sz w:val="22"/>
                <w:szCs w:val="21"/>
              </w:rPr>
              <w:t>线</w:t>
            </w:r>
          </w:p>
        </w:tc>
        <w:tc>
          <w:tcPr>
            <w:tcW w:w="2693" w:type="dxa"/>
            <w:vAlign w:val="center"/>
          </w:tcPr>
          <w:p w14:paraId="47290F38" w14:textId="77777777" w:rsidR="00781D0D" w:rsidRPr="00781D0D" w:rsidRDefault="00781D0D" w:rsidP="00FB3957">
            <w:pPr>
              <w:widowControl/>
              <w:spacing w:before="100" w:beforeAutospacing="1" w:after="120"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1"/>
              </w:rPr>
            </w:pPr>
            <w:r w:rsidRPr="00781D0D">
              <w:rPr>
                <w:rFonts w:cs="Times New Roman"/>
                <w:kern w:val="0"/>
                <w:sz w:val="22"/>
                <w:szCs w:val="21"/>
              </w:rPr>
              <w:t>1</w:t>
            </w:r>
          </w:p>
        </w:tc>
      </w:tr>
    </w:tbl>
    <w:p w14:paraId="09C67F6B" w14:textId="27177141" w:rsidR="000459AF" w:rsidRDefault="00781D0D" w:rsidP="000459AF">
      <w:pPr>
        <w:ind w:firstLineChars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27EE73D" wp14:editId="1DB0B1DA">
            <wp:extent cx="2525150" cy="1685130"/>
            <wp:effectExtent l="0" t="0" r="8890" b="0"/>
            <wp:docPr id="14" name="Picture 14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查看源图像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1" b="14516"/>
                    <a:stretch/>
                  </pic:blipFill>
                  <pic:spPr bwMode="auto">
                    <a:xfrm>
                      <a:off x="0" y="0"/>
                      <a:ext cx="2540076" cy="169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27E10" w14:textId="22CCEB2E" w:rsidR="000459AF" w:rsidRPr="000459AF" w:rsidRDefault="000459AF" w:rsidP="000459AF">
      <w:pPr>
        <w:ind w:firstLineChars="0" w:firstLine="0"/>
        <w:jc w:val="center"/>
        <w:rPr>
          <w:rFonts w:hint="eastAsia"/>
          <w:b/>
          <w:bCs/>
          <w:sz w:val="21"/>
          <w:szCs w:val="20"/>
        </w:rPr>
      </w:pPr>
      <w:r>
        <w:rPr>
          <w:rFonts w:hint="eastAsia"/>
          <w:b/>
          <w:bCs/>
          <w:sz w:val="21"/>
          <w:szCs w:val="20"/>
        </w:rPr>
        <w:t>图</w:t>
      </w:r>
      <w:r w:rsidRPr="000459AF">
        <w:rPr>
          <w:rFonts w:hint="eastAsia"/>
          <w:b/>
          <w:bCs/>
          <w:sz w:val="21"/>
          <w:szCs w:val="20"/>
        </w:rPr>
        <w:t>1</w:t>
      </w:r>
      <w:r w:rsidRPr="000459AF">
        <w:rPr>
          <w:b/>
          <w:bCs/>
          <w:sz w:val="21"/>
          <w:szCs w:val="20"/>
        </w:rPr>
        <w:t xml:space="preserve">.1 </w:t>
      </w:r>
      <w:r w:rsidRPr="000459AF">
        <w:rPr>
          <w:rFonts w:hint="eastAsia"/>
          <w:b/>
          <w:bCs/>
          <w:sz w:val="21"/>
          <w:szCs w:val="20"/>
        </w:rPr>
        <w:t>Crazyfli</w:t>
      </w:r>
      <w:r>
        <w:rPr>
          <w:rFonts w:hint="eastAsia"/>
          <w:b/>
          <w:bCs/>
          <w:sz w:val="21"/>
          <w:szCs w:val="20"/>
        </w:rPr>
        <w:t>e</w:t>
      </w:r>
      <w:r>
        <w:rPr>
          <w:rFonts w:hint="eastAsia"/>
          <w:b/>
          <w:bCs/>
          <w:sz w:val="21"/>
          <w:szCs w:val="20"/>
        </w:rPr>
        <w:t>微型四旋翼无人机</w:t>
      </w:r>
      <w:r w:rsidRPr="000459AF">
        <w:rPr>
          <w:rFonts w:hint="eastAsia"/>
          <w:b/>
          <w:bCs/>
          <w:sz w:val="21"/>
          <w:szCs w:val="20"/>
        </w:rPr>
        <w:t xml:space="preserve"> </w:t>
      </w:r>
    </w:p>
    <w:p w14:paraId="7866B1C5" w14:textId="150E02D0" w:rsidR="00270CBF" w:rsidRDefault="000459AF" w:rsidP="00270CBF">
      <w:pPr>
        <w:pStyle w:val="Heading1"/>
        <w:spacing w:before="156" w:after="156"/>
        <w:rPr>
          <w:rFonts w:cs="Times New Roman"/>
        </w:rPr>
      </w:pPr>
      <w:r>
        <w:rPr>
          <w:rFonts w:cs="Times New Roman"/>
        </w:rPr>
        <w:t>1.2</w:t>
      </w:r>
      <w:r w:rsidR="00781D0D" w:rsidRPr="00781D0D">
        <w:rPr>
          <w:rFonts w:cs="Times New Roman"/>
        </w:rPr>
        <w:t>自测及组装</w:t>
      </w:r>
    </w:p>
    <w:p w14:paraId="558E94A7" w14:textId="7725E515" w:rsidR="00987BCF" w:rsidRPr="00987BCF" w:rsidRDefault="00987BCF" w:rsidP="00987BCF">
      <w:pPr>
        <w:wordWrap w:val="0"/>
        <w:ind w:firstLineChars="0" w:firstLine="0"/>
        <w:rPr>
          <w:rFonts w:cs="Times New Roman" w:hint="eastAsia"/>
        </w:rPr>
      </w:pPr>
      <w:r>
        <w:rPr>
          <w:rFonts w:cs="Times New Roman" w:hint="eastAsia"/>
        </w:rPr>
        <w:t>组装指南</w:t>
      </w:r>
      <w:r w:rsidRPr="00781D0D">
        <w:rPr>
          <w:rFonts w:cs="Times New Roman"/>
        </w:rPr>
        <w:t>：</w:t>
      </w:r>
      <w:r w:rsidRPr="00781D0D">
        <w:rPr>
          <w:rStyle w:val="Hyperlink"/>
          <w:rFonts w:cs="Times New Roman"/>
          <w:color w:val="536DFE"/>
        </w:rPr>
        <w:t>https://wiki.seeedstudio.com/cn/Getting_started_with_the_Crazyflie_2.X/</w:t>
      </w:r>
    </w:p>
    <w:p w14:paraId="21B93040" w14:textId="423E5545" w:rsidR="00270CBF" w:rsidRPr="00781D0D" w:rsidRDefault="000459AF" w:rsidP="00270CBF">
      <w:pPr>
        <w:pStyle w:val="Heading2"/>
        <w:spacing w:before="156" w:after="156"/>
        <w:rPr>
          <w:rFonts w:cs="Times New Roman"/>
        </w:rPr>
      </w:pPr>
      <w:r>
        <w:rPr>
          <w:rFonts w:cs="Times New Roman"/>
        </w:rPr>
        <w:t>1.</w:t>
      </w:r>
      <w:r w:rsidR="00270CBF" w:rsidRPr="00781D0D">
        <w:rPr>
          <w:rFonts w:cs="Times New Roman"/>
        </w:rPr>
        <w:t>2.1</w:t>
      </w:r>
      <w:r w:rsidR="00AC78A0" w:rsidRPr="00781D0D">
        <w:rPr>
          <w:rFonts w:cs="Times New Roman"/>
        </w:rPr>
        <w:t xml:space="preserve"> </w:t>
      </w:r>
      <w:r w:rsidR="00781D0D" w:rsidRPr="00781D0D">
        <w:rPr>
          <w:rFonts w:cs="Times New Roman"/>
        </w:rPr>
        <w:t>自测</w:t>
      </w:r>
    </w:p>
    <w:p w14:paraId="75D7945D" w14:textId="1757F0E7" w:rsidR="00270CBF" w:rsidRPr="00781D0D" w:rsidRDefault="00DF1737" w:rsidP="00DF1737">
      <w:pPr>
        <w:pStyle w:val="Heading3"/>
        <w:spacing w:before="156" w:after="156"/>
        <w:ind w:firstLineChars="200" w:firstLine="482"/>
        <w:rPr>
          <w:rFonts w:cs="Times New Roman"/>
        </w:rPr>
      </w:pPr>
      <w:r>
        <w:rPr>
          <w:rFonts w:cs="Times New Roman"/>
        </w:rPr>
        <w:t>1</w:t>
      </w:r>
      <w:r>
        <w:rPr>
          <w:rFonts w:cs="Times New Roman" w:hint="eastAsia"/>
        </w:rPr>
        <w:t>）</w:t>
      </w:r>
      <w:r w:rsidR="00781D0D">
        <w:rPr>
          <w:rFonts w:cs="Times New Roman" w:hint="eastAsia"/>
        </w:rPr>
        <w:t>自测成功</w:t>
      </w:r>
    </w:p>
    <w:p w14:paraId="7E7BCE92" w14:textId="0CFB99D1" w:rsidR="00DF602D" w:rsidRDefault="00781D0D" w:rsidP="00781D0D">
      <w:pPr>
        <w:wordWrap w:val="0"/>
        <w:ind w:firstLine="480"/>
        <w:rPr>
          <w:rFonts w:cs="Times New Roman"/>
        </w:rPr>
      </w:pPr>
      <w:r w:rsidRPr="00781D0D">
        <w:rPr>
          <w:rFonts w:cs="Times New Roman"/>
        </w:rPr>
        <w:t>在组装之前，先通过</w:t>
      </w:r>
      <w:r w:rsidRPr="00781D0D">
        <w:rPr>
          <w:rFonts w:cs="Times New Roman"/>
        </w:rPr>
        <w:t>USB</w:t>
      </w:r>
      <w:r w:rsidRPr="00781D0D">
        <w:rPr>
          <w:rFonts w:cs="Times New Roman"/>
        </w:rPr>
        <w:t>为其上电，</w:t>
      </w:r>
      <w:r w:rsidRPr="00781D0D">
        <w:rPr>
          <w:rFonts w:cs="Times New Roman"/>
        </w:rPr>
        <w:t>Crazyflie 2.X</w:t>
      </w:r>
      <w:r w:rsidRPr="00781D0D">
        <w:rPr>
          <w:rFonts w:cs="Times New Roman"/>
        </w:rPr>
        <w:t>将进行自我测试。通过</w:t>
      </w:r>
      <w:r w:rsidRPr="00781D0D">
        <w:rPr>
          <w:rFonts w:cs="Times New Roman"/>
        </w:rPr>
        <w:t>M1</w:t>
      </w:r>
      <w:r w:rsidRPr="00781D0D">
        <w:rPr>
          <w:rFonts w:cs="Times New Roman"/>
        </w:rPr>
        <w:t>和</w:t>
      </w:r>
      <w:r w:rsidRPr="00781D0D">
        <w:rPr>
          <w:rFonts w:cs="Times New Roman"/>
        </w:rPr>
        <w:t>M4LED</w:t>
      </w:r>
      <w:r w:rsidRPr="00781D0D">
        <w:rPr>
          <w:rFonts w:cs="Times New Roman"/>
        </w:rPr>
        <w:t>灯就可以看到测试的结果。如果</w:t>
      </w:r>
      <w:r w:rsidRPr="00781D0D">
        <w:rPr>
          <w:rFonts w:cs="Times New Roman"/>
        </w:rPr>
        <w:t>M4</w:t>
      </w:r>
      <w:r w:rsidR="00987BCF">
        <w:rPr>
          <w:rFonts w:cs="Times New Roman"/>
        </w:rPr>
        <w:t xml:space="preserve"> </w:t>
      </w:r>
      <w:r w:rsidRPr="00781D0D">
        <w:rPr>
          <w:rFonts w:cs="Times New Roman"/>
        </w:rPr>
        <w:t>LED</w:t>
      </w:r>
      <w:r w:rsidRPr="00781D0D">
        <w:rPr>
          <w:rFonts w:cs="Times New Roman"/>
        </w:rPr>
        <w:t>快速闪烁绿色的灯</w:t>
      </w:r>
      <w:r w:rsidRPr="00781D0D">
        <w:rPr>
          <w:rFonts w:cs="Times New Roman"/>
        </w:rPr>
        <w:t>5</w:t>
      </w:r>
      <w:r w:rsidRPr="00781D0D">
        <w:rPr>
          <w:rFonts w:cs="Times New Roman"/>
        </w:rPr>
        <w:t>次，</w:t>
      </w:r>
      <w:r w:rsidRPr="00781D0D">
        <w:rPr>
          <w:rFonts w:cs="Times New Roman"/>
        </w:rPr>
        <w:lastRenderedPageBreak/>
        <w:t>那么说明</w:t>
      </w:r>
      <w:r w:rsidRPr="00781D0D">
        <w:rPr>
          <w:rFonts w:cs="Times New Roman"/>
        </w:rPr>
        <w:t>Crazyflie 2.X</w:t>
      </w:r>
      <w:r w:rsidRPr="00781D0D">
        <w:rPr>
          <w:rFonts w:cs="Times New Roman"/>
        </w:rPr>
        <w:t>没有问题</w:t>
      </w:r>
      <w:r>
        <w:rPr>
          <w:rFonts w:cs="Times New Roman" w:hint="eastAsia"/>
        </w:rPr>
        <w:t>。</w:t>
      </w:r>
    </w:p>
    <w:p w14:paraId="6333E4EE" w14:textId="4089DA00" w:rsidR="00781D0D" w:rsidRPr="00781D0D" w:rsidRDefault="00DF1737" w:rsidP="00DF1737">
      <w:pPr>
        <w:pStyle w:val="Heading3"/>
        <w:spacing w:before="156" w:after="156"/>
        <w:ind w:firstLineChars="200" w:firstLine="482"/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 w:hint="eastAsia"/>
        </w:rPr>
        <w:t>）</w:t>
      </w:r>
      <w:r w:rsidR="00781D0D">
        <w:rPr>
          <w:rFonts w:cs="Times New Roman" w:hint="eastAsia"/>
        </w:rPr>
        <w:t>自测失败</w:t>
      </w:r>
    </w:p>
    <w:p w14:paraId="5CC43AB6" w14:textId="2F63B1F0" w:rsidR="00781D0D" w:rsidRDefault="00781D0D" w:rsidP="00DF1737">
      <w:pPr>
        <w:wordWrap w:val="0"/>
        <w:ind w:firstLine="480"/>
        <w:rPr>
          <w:rFonts w:cs="Times New Roman"/>
        </w:rPr>
      </w:pPr>
      <w:r>
        <w:rPr>
          <w:rFonts w:ascii="Helvetica" w:hAnsi="Helvetica" w:cs="Helvetica"/>
        </w:rPr>
        <w:t>反之，如果</w:t>
      </w:r>
      <w:r>
        <w:rPr>
          <w:rFonts w:ascii="Helvetica" w:hAnsi="Helvetica" w:cs="Helvetica"/>
        </w:rPr>
        <w:t>M1 LED</w:t>
      </w:r>
      <w:r>
        <w:rPr>
          <w:rFonts w:ascii="Helvetica" w:hAnsi="Helvetica" w:cs="Helvetica"/>
        </w:rPr>
        <w:t>不断的快速闪烁红色的灯</w:t>
      </w:r>
      <w:r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>次，</w:t>
      </w:r>
      <w:r>
        <w:rPr>
          <w:rFonts w:ascii="Helvetica" w:hAnsi="Helvetica" w:cs="Helvetica" w:hint="eastAsia"/>
        </w:rPr>
        <w:t>则控制板有问题</w:t>
      </w:r>
      <w:r>
        <w:rPr>
          <w:rFonts w:ascii="Helvetica" w:hAnsi="Helvetica" w:cs="Helvetica"/>
        </w:rPr>
        <w:t>。</w:t>
      </w:r>
    </w:p>
    <w:p w14:paraId="34E8D71B" w14:textId="2423FC2B" w:rsidR="00781D0D" w:rsidRPr="00781D0D" w:rsidRDefault="000459AF" w:rsidP="00781D0D">
      <w:pPr>
        <w:pStyle w:val="Heading2"/>
        <w:spacing w:before="156" w:after="156"/>
        <w:rPr>
          <w:rFonts w:cs="Times New Roman"/>
        </w:rPr>
      </w:pPr>
      <w:r>
        <w:rPr>
          <w:rFonts w:cs="Times New Roman"/>
        </w:rPr>
        <w:t>1</w:t>
      </w:r>
      <w:r w:rsidR="00781D0D" w:rsidRPr="00781D0D">
        <w:rPr>
          <w:rFonts w:cs="Times New Roman"/>
        </w:rPr>
        <w:t>.</w:t>
      </w:r>
      <w:r w:rsidR="00781D0D">
        <w:rPr>
          <w:rFonts w:cs="Times New Roman" w:hint="eastAsia"/>
        </w:rPr>
        <w:t>2</w:t>
      </w:r>
      <w:r>
        <w:rPr>
          <w:rFonts w:cs="Times New Roman"/>
        </w:rPr>
        <w:t>.2</w:t>
      </w:r>
      <w:r w:rsidR="00781D0D" w:rsidRPr="00781D0D">
        <w:rPr>
          <w:rFonts w:cs="Times New Roman"/>
        </w:rPr>
        <w:t xml:space="preserve"> </w:t>
      </w:r>
      <w:r w:rsidR="00781D0D">
        <w:rPr>
          <w:rFonts w:cs="Times New Roman" w:hint="eastAsia"/>
        </w:rPr>
        <w:t>组装</w:t>
      </w:r>
    </w:p>
    <w:p w14:paraId="6AC358D5" w14:textId="5BD1E0BA" w:rsidR="00781D0D" w:rsidRPr="00781D0D" w:rsidRDefault="00987BCF" w:rsidP="00781D0D">
      <w:pPr>
        <w:wordWrap w:val="0"/>
        <w:ind w:firstLineChars="100" w:firstLine="240"/>
        <w:rPr>
          <w:rFonts w:cs="Times New Roman"/>
        </w:rPr>
      </w:pPr>
      <w:r>
        <w:rPr>
          <w:rFonts w:cs="Times New Roman" w:hint="eastAsia"/>
        </w:rPr>
        <w:t>参考连接</w:t>
      </w:r>
      <w:r w:rsidR="000A72C8">
        <w:rPr>
          <w:rFonts w:cs="Times New Roman" w:hint="eastAsia"/>
        </w:rPr>
        <w:t>组装</w:t>
      </w:r>
      <w:r>
        <w:rPr>
          <w:rFonts w:cs="Times New Roman" w:hint="eastAsia"/>
        </w:rPr>
        <w:t>，</w:t>
      </w:r>
      <w:r w:rsidRPr="00987BCF">
        <w:rPr>
          <w:rFonts w:cs="Times New Roman" w:hint="eastAsia"/>
          <w:color w:val="FF0000"/>
          <w:highlight w:val="yellow"/>
        </w:rPr>
        <w:t>注意</w:t>
      </w:r>
      <w:r w:rsidR="00781D0D" w:rsidRPr="00987BCF">
        <w:rPr>
          <w:rFonts w:cs="Times New Roman" w:hint="eastAsia"/>
          <w:color w:val="FF0000"/>
          <w:highlight w:val="yellow"/>
        </w:rPr>
        <w:t>CW</w:t>
      </w:r>
      <w:r w:rsidR="00781D0D" w:rsidRPr="00987BCF">
        <w:rPr>
          <w:rFonts w:cs="Times New Roman" w:hint="eastAsia"/>
          <w:color w:val="FF0000"/>
          <w:highlight w:val="yellow"/>
        </w:rPr>
        <w:t>和</w:t>
      </w:r>
      <w:r w:rsidR="00781D0D" w:rsidRPr="00987BCF">
        <w:rPr>
          <w:rFonts w:cs="Times New Roman" w:hint="eastAsia"/>
          <w:color w:val="FF0000"/>
          <w:highlight w:val="yellow"/>
        </w:rPr>
        <w:t>CWW</w:t>
      </w:r>
      <w:r w:rsidR="00781D0D" w:rsidRPr="00987BCF">
        <w:rPr>
          <w:rFonts w:cs="Times New Roman" w:hint="eastAsia"/>
          <w:color w:val="FF0000"/>
          <w:highlight w:val="yellow"/>
        </w:rPr>
        <w:t>螺旋桨安装示意图</w:t>
      </w:r>
      <w:r w:rsidR="00C26BB3">
        <w:rPr>
          <w:rFonts w:cs="Times New Roman" w:hint="eastAsia"/>
        </w:rPr>
        <w:t>：</w:t>
      </w:r>
    </w:p>
    <w:p w14:paraId="0A5ECF46" w14:textId="6DAE99C5" w:rsidR="00DF602D" w:rsidRDefault="00781D0D" w:rsidP="00781D0D">
      <w:pPr>
        <w:ind w:firstLineChars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700772E" wp14:editId="4C6A1AC6">
            <wp:extent cx="2976093" cy="2876843"/>
            <wp:effectExtent l="0" t="0" r="0" b="0"/>
            <wp:docPr id="12" name="Picture 12" descr="Crazyflie 2.X propeller m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azyflie 2.X propeller moun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12" cy="29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05A3" w14:textId="2E53F414" w:rsidR="00EC2234" w:rsidRDefault="00EC2234" w:rsidP="00781D0D">
      <w:pPr>
        <w:ind w:firstLineChars="0" w:firstLine="0"/>
        <w:jc w:val="center"/>
        <w:rPr>
          <w:rFonts w:cs="Times New Roman"/>
        </w:rPr>
      </w:pPr>
      <w:r>
        <w:rPr>
          <w:rFonts w:cs="Times New Roman" w:hint="eastAsia"/>
        </w:rPr>
        <w:t>小“凸起”（天线）在前面，蓝色</w:t>
      </w:r>
      <w:r>
        <w:rPr>
          <w:rFonts w:cs="Times New Roman" w:hint="eastAsia"/>
        </w:rPr>
        <w:t>LED</w:t>
      </w:r>
      <w:r>
        <w:rPr>
          <w:rFonts w:cs="Times New Roman" w:hint="eastAsia"/>
        </w:rPr>
        <w:t>在后面</w:t>
      </w:r>
    </w:p>
    <w:p w14:paraId="63583D40" w14:textId="092590F0" w:rsidR="00EC2234" w:rsidRDefault="00EC2234" w:rsidP="00781D0D">
      <w:pPr>
        <w:ind w:firstLineChars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1FCBC9E" wp14:editId="6D6E8E46">
            <wp:extent cx="2968283" cy="3431430"/>
            <wp:effectExtent l="0" t="0" r="3810" b="0"/>
            <wp:docPr id="15" name="Picture 15" descr="Crazyflie board from the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azyflie board from the t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05" cy="34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FFB0" w14:textId="7CD12B1D" w:rsidR="00EC2234" w:rsidRPr="00781D0D" w:rsidRDefault="00C26BB3" w:rsidP="00EC2234">
      <w:pPr>
        <w:pStyle w:val="Heading2"/>
        <w:spacing w:before="156" w:after="156"/>
        <w:rPr>
          <w:rFonts w:cs="Times New Roman"/>
        </w:rPr>
      </w:pPr>
      <w:r>
        <w:rPr>
          <w:rFonts w:cs="Times New Roman"/>
        </w:rPr>
        <w:lastRenderedPageBreak/>
        <w:t>1.2.3</w:t>
      </w:r>
      <w:r w:rsidR="00EC2234" w:rsidRPr="00781D0D">
        <w:rPr>
          <w:rFonts w:cs="Times New Roman"/>
        </w:rPr>
        <w:t xml:space="preserve"> </w:t>
      </w:r>
      <w:r w:rsidR="00EC2234">
        <w:rPr>
          <w:rFonts w:cs="Times New Roman" w:hint="eastAsia"/>
        </w:rPr>
        <w:t>启动顺序</w:t>
      </w:r>
    </w:p>
    <w:p w14:paraId="459A3A06" w14:textId="77777777" w:rsidR="00EC2234" w:rsidRPr="00EC2234" w:rsidRDefault="00EC2234" w:rsidP="00EC2234">
      <w:pPr>
        <w:ind w:firstLineChars="0" w:firstLine="0"/>
        <w:rPr>
          <w:rFonts w:cs="Times New Roman"/>
        </w:rPr>
      </w:pPr>
      <w:r w:rsidRPr="00EC2234">
        <w:rPr>
          <w:rFonts w:cs="Times New Roman" w:hint="eastAsia"/>
        </w:rPr>
        <w:t>打开</w:t>
      </w:r>
      <w:r w:rsidRPr="00EC2234">
        <w:rPr>
          <w:rFonts w:cs="Times New Roman" w:hint="eastAsia"/>
        </w:rPr>
        <w:t>Crazyflie 2.X</w:t>
      </w:r>
      <w:r w:rsidRPr="00EC2234">
        <w:rPr>
          <w:rFonts w:cs="Times New Roman" w:hint="eastAsia"/>
        </w:rPr>
        <w:t>的电源时，它将自动经历一系列简短的事件，以准备飞行。</w:t>
      </w:r>
    </w:p>
    <w:p w14:paraId="5EA885C7" w14:textId="77777777" w:rsidR="00CC6E09" w:rsidRDefault="00EC2234" w:rsidP="00CC6E09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 w:rsidRPr="00EC2234">
        <w:rPr>
          <w:rFonts w:cs="Times New Roman" w:hint="eastAsia"/>
          <w:b/>
          <w:bCs/>
        </w:rPr>
        <w:t>开始自我测试</w:t>
      </w:r>
      <w:r w:rsidRPr="00EC2234">
        <w:rPr>
          <w:rFonts w:cs="Times New Roman" w:hint="eastAsia"/>
        </w:rPr>
        <w:t xml:space="preserve"> - Crazyflie 2.X</w:t>
      </w:r>
      <w:r w:rsidRPr="00EC2234">
        <w:rPr>
          <w:rFonts w:cs="Times New Roman" w:hint="eastAsia"/>
        </w:rPr>
        <w:t>检查硬件是否正常</w:t>
      </w:r>
    </w:p>
    <w:p w14:paraId="2FCC826A" w14:textId="77777777" w:rsidR="00CC6E09" w:rsidRDefault="00EC2234" w:rsidP="00CC6E09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 w:rsidRPr="00CC6E09">
        <w:rPr>
          <w:rFonts w:cs="Times New Roman" w:hint="eastAsia"/>
          <w:b/>
          <w:bCs/>
        </w:rPr>
        <w:t>传感器校准</w:t>
      </w:r>
      <w:r w:rsidRPr="00CC6E09">
        <w:rPr>
          <w:rFonts w:cs="Times New Roman" w:hint="eastAsia"/>
        </w:rPr>
        <w:t xml:space="preserve"> - Crazyflie 2.X</w:t>
      </w:r>
      <w:r w:rsidRPr="00CC6E09">
        <w:rPr>
          <w:rFonts w:cs="Times New Roman" w:hint="eastAsia"/>
        </w:rPr>
        <w:t>读取其传感器以获取基本值。</w:t>
      </w:r>
      <w:r w:rsidRPr="00CC6E09">
        <w:rPr>
          <w:rFonts w:cs="Times New Roman" w:hint="eastAsia"/>
        </w:rPr>
        <w:t xml:space="preserve"> </w:t>
      </w:r>
      <w:r w:rsidRPr="00CC6E09">
        <w:rPr>
          <w:rFonts w:cs="Times New Roman" w:hint="eastAsia"/>
        </w:rPr>
        <w:t>必须绝对不要这样做，因此最好将其放在水平面上一秒钟。</w:t>
      </w:r>
    </w:p>
    <w:p w14:paraId="566AD7D6" w14:textId="57A9FFF0" w:rsidR="00EC2234" w:rsidRPr="00CC6E09" w:rsidRDefault="00EC2234" w:rsidP="00CC6E09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 w:rsidRPr="00CC6E09">
        <w:rPr>
          <w:rFonts w:cs="Times New Roman" w:hint="eastAsia"/>
          <w:b/>
          <w:bCs/>
        </w:rPr>
        <w:t>准备起飞</w:t>
      </w:r>
      <w:r w:rsidRPr="00CC6E09">
        <w:rPr>
          <w:rFonts w:cs="Times New Roman" w:hint="eastAsia"/>
          <w:b/>
          <w:bCs/>
        </w:rPr>
        <w:t>!</w:t>
      </w:r>
    </w:p>
    <w:p w14:paraId="3EF1AAEC" w14:textId="5836F1DB" w:rsidR="00EC2234" w:rsidRDefault="00EC2234" w:rsidP="00EC2234">
      <w:pPr>
        <w:ind w:firstLineChars="0" w:firstLine="0"/>
        <w:rPr>
          <w:rFonts w:cs="Times New Roman"/>
        </w:rPr>
      </w:pPr>
    </w:p>
    <w:p w14:paraId="27FF4D3C" w14:textId="059C9E1E" w:rsidR="00EC2234" w:rsidRPr="00781D0D" w:rsidRDefault="00C26BB3" w:rsidP="00EC2234">
      <w:pPr>
        <w:pStyle w:val="Heading2"/>
        <w:spacing w:before="156" w:after="156"/>
        <w:rPr>
          <w:rFonts w:cs="Times New Roman"/>
        </w:rPr>
      </w:pPr>
      <w:r>
        <w:rPr>
          <w:rFonts w:cs="Times New Roman"/>
        </w:rPr>
        <w:t>1.</w:t>
      </w:r>
      <w:r w:rsidR="00EC2234" w:rsidRPr="00781D0D">
        <w:rPr>
          <w:rFonts w:cs="Times New Roman"/>
        </w:rPr>
        <w:t>2.</w:t>
      </w:r>
      <w:r w:rsidR="00EC2234">
        <w:rPr>
          <w:rFonts w:cs="Times New Roman" w:hint="eastAsia"/>
        </w:rPr>
        <w:t>4</w:t>
      </w:r>
      <w:r w:rsidR="00EC2234">
        <w:rPr>
          <w:rFonts w:cs="Times New Roman"/>
        </w:rPr>
        <w:t xml:space="preserve"> </w:t>
      </w:r>
      <w:r w:rsidR="00EC2234">
        <w:rPr>
          <w:rFonts w:cs="Times New Roman" w:hint="eastAsia"/>
        </w:rPr>
        <w:t>LED</w:t>
      </w:r>
      <w:r w:rsidR="00EC2234">
        <w:rPr>
          <w:rFonts w:cs="Times New Roman" w:hint="eastAsia"/>
        </w:rPr>
        <w:t>状态说明</w:t>
      </w:r>
    </w:p>
    <w:p w14:paraId="1C897DF7" w14:textId="77777777" w:rsidR="0041714E" w:rsidRPr="0041714E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>通电后正常</w:t>
      </w:r>
      <w:r w:rsidRPr="0041714E">
        <w:rPr>
          <w:rFonts w:cs="Times New Roman" w:hint="eastAsia"/>
        </w:rPr>
        <w:t xml:space="preserve">: </w:t>
      </w:r>
      <w:r w:rsidRPr="0041714E">
        <w:rPr>
          <w:rFonts w:cs="Times New Roman" w:hint="eastAsia"/>
        </w:rPr>
        <w:t>蓝色</w:t>
      </w:r>
      <w:r w:rsidRPr="0041714E">
        <w:rPr>
          <w:rFonts w:cs="Times New Roman" w:hint="eastAsia"/>
        </w:rPr>
        <w:t>LED</w:t>
      </w:r>
      <w:r w:rsidRPr="0041714E">
        <w:rPr>
          <w:rFonts w:cs="Times New Roman" w:hint="eastAsia"/>
        </w:rPr>
        <w:t>（</w:t>
      </w:r>
      <w:r w:rsidRPr="0041714E">
        <w:rPr>
          <w:rFonts w:cs="Times New Roman" w:hint="eastAsia"/>
        </w:rPr>
        <w:t>2</w:t>
      </w:r>
      <w:r w:rsidRPr="0041714E">
        <w:rPr>
          <w:rFonts w:cs="Times New Roman" w:hint="eastAsia"/>
        </w:rPr>
        <w:t>和</w:t>
      </w:r>
      <w:r w:rsidRPr="0041714E">
        <w:rPr>
          <w:rFonts w:cs="Times New Roman" w:hint="eastAsia"/>
        </w:rPr>
        <w:t>3</w:t>
      </w:r>
      <w:r w:rsidRPr="0041714E">
        <w:rPr>
          <w:rFonts w:cs="Times New Roman" w:hint="eastAsia"/>
        </w:rPr>
        <w:t>）已完全点亮，并且右前</w:t>
      </w:r>
      <w:r w:rsidRPr="0041714E">
        <w:rPr>
          <w:rFonts w:cs="Times New Roman" w:hint="eastAsia"/>
        </w:rPr>
        <w:t>LED</w:t>
      </w:r>
      <w:r w:rsidRPr="0041714E">
        <w:rPr>
          <w:rFonts w:cs="Times New Roman" w:hint="eastAsia"/>
        </w:rPr>
        <w:t>（</w:t>
      </w:r>
      <w:r w:rsidRPr="0041714E">
        <w:rPr>
          <w:rFonts w:cs="Times New Roman" w:hint="eastAsia"/>
        </w:rPr>
        <w:t>1</w:t>
      </w:r>
      <w:r w:rsidRPr="0041714E">
        <w:rPr>
          <w:rFonts w:cs="Times New Roman" w:hint="eastAsia"/>
        </w:rPr>
        <w:t>）每秒闪烁红色两次。</w:t>
      </w:r>
    </w:p>
    <w:p w14:paraId="2583FE71" w14:textId="61B23BEE" w:rsidR="00EC2234" w:rsidRPr="0041714E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>通电后传感器没有完成校准</w:t>
      </w:r>
      <w:r w:rsidRPr="0041714E">
        <w:rPr>
          <w:rFonts w:cs="Times New Roman" w:hint="eastAsia"/>
        </w:rPr>
        <w:t xml:space="preserve">: </w:t>
      </w:r>
      <w:r w:rsidRPr="0041714E">
        <w:rPr>
          <w:rFonts w:cs="Times New Roman" w:hint="eastAsia"/>
        </w:rPr>
        <w:t>蓝色的</w:t>
      </w:r>
      <w:r w:rsidRPr="0041714E">
        <w:rPr>
          <w:rFonts w:cs="Times New Roman" w:hint="eastAsia"/>
        </w:rPr>
        <w:t>LED</w:t>
      </w:r>
      <w:r w:rsidRPr="0041714E">
        <w:rPr>
          <w:rFonts w:cs="Times New Roman" w:hint="eastAsia"/>
        </w:rPr>
        <w:t>（</w:t>
      </w:r>
      <w:r w:rsidRPr="0041714E">
        <w:rPr>
          <w:rFonts w:cs="Times New Roman" w:hint="eastAsia"/>
        </w:rPr>
        <w:t>2</w:t>
      </w:r>
      <w:r w:rsidRPr="0041714E">
        <w:rPr>
          <w:rFonts w:cs="Times New Roman" w:hint="eastAsia"/>
        </w:rPr>
        <w:t>和</w:t>
      </w:r>
      <w:r w:rsidRPr="0041714E">
        <w:rPr>
          <w:rFonts w:cs="Times New Roman" w:hint="eastAsia"/>
        </w:rPr>
        <w:t>3</w:t>
      </w:r>
      <w:r w:rsidRPr="0041714E">
        <w:rPr>
          <w:rFonts w:cs="Times New Roman" w:hint="eastAsia"/>
        </w:rPr>
        <w:t>）已完全点亮，并且右前的</w:t>
      </w:r>
      <w:r w:rsidRPr="0041714E">
        <w:rPr>
          <w:rFonts w:cs="Times New Roman" w:hint="eastAsia"/>
        </w:rPr>
        <w:t>LED</w:t>
      </w:r>
      <w:r w:rsidRPr="0041714E">
        <w:rPr>
          <w:rFonts w:cs="Times New Roman" w:hint="eastAsia"/>
        </w:rPr>
        <w:t>（</w:t>
      </w:r>
      <w:r w:rsidRPr="0041714E">
        <w:rPr>
          <w:rFonts w:cs="Times New Roman" w:hint="eastAsia"/>
        </w:rPr>
        <w:t>1</w:t>
      </w:r>
      <w:r w:rsidRPr="0041714E">
        <w:rPr>
          <w:rFonts w:cs="Times New Roman" w:hint="eastAsia"/>
        </w:rPr>
        <w:t>）以</w:t>
      </w:r>
      <w:r w:rsidRPr="0041714E">
        <w:rPr>
          <w:rFonts w:cs="Times New Roman" w:hint="eastAsia"/>
        </w:rPr>
        <w:t>2</w:t>
      </w:r>
      <w:r w:rsidRPr="0041714E">
        <w:rPr>
          <w:rFonts w:cs="Times New Roman" w:hint="eastAsia"/>
        </w:rPr>
        <w:t>秒的间隔闪烁红色。</w:t>
      </w:r>
      <w:r w:rsidRPr="0041714E">
        <w:rPr>
          <w:rFonts w:cs="Times New Roman" w:hint="eastAsia"/>
        </w:rPr>
        <w:t xml:space="preserve"> </w:t>
      </w:r>
      <w:r w:rsidRPr="0041714E">
        <w:rPr>
          <w:rFonts w:cs="Times New Roman" w:hint="eastAsia"/>
        </w:rPr>
        <w:t>将</w:t>
      </w:r>
      <w:r w:rsidRPr="0041714E">
        <w:rPr>
          <w:rFonts w:cs="Times New Roman" w:hint="eastAsia"/>
        </w:rPr>
        <w:t>Crazyflie 2.X</w:t>
      </w:r>
      <w:r w:rsidRPr="0041714E">
        <w:rPr>
          <w:rFonts w:cs="Times New Roman" w:hint="eastAsia"/>
        </w:rPr>
        <w:t>放在水平表面上并使其绝对静止以进行校准。</w:t>
      </w:r>
    </w:p>
    <w:p w14:paraId="53C507B2" w14:textId="30ED62A7" w:rsidR="00EC2234" w:rsidRPr="0041714E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>射频连接成功</w:t>
      </w:r>
      <w:r w:rsidRPr="0041714E">
        <w:rPr>
          <w:rFonts w:cs="Times New Roman" w:hint="eastAsia"/>
          <w:b/>
          <w:bCs/>
        </w:rPr>
        <w:t>:</w:t>
      </w:r>
      <w:r w:rsidRPr="0041714E">
        <w:rPr>
          <w:rFonts w:cs="Times New Roman" w:hint="eastAsia"/>
        </w:rPr>
        <w:t xml:space="preserve"> </w:t>
      </w:r>
      <w:r w:rsidRPr="0041714E">
        <w:rPr>
          <w:rFonts w:cs="Times New Roman" w:hint="eastAsia"/>
        </w:rPr>
        <w:t>左前</w:t>
      </w:r>
      <w:r w:rsidRPr="0041714E">
        <w:rPr>
          <w:rFonts w:cs="Times New Roman" w:hint="eastAsia"/>
        </w:rPr>
        <w:t>LED</w:t>
      </w:r>
      <w:r w:rsidRPr="0041714E">
        <w:rPr>
          <w:rFonts w:cs="Times New Roman" w:hint="eastAsia"/>
        </w:rPr>
        <w:t>（</w:t>
      </w:r>
      <w:r w:rsidRPr="0041714E">
        <w:rPr>
          <w:rFonts w:cs="Times New Roman" w:hint="eastAsia"/>
        </w:rPr>
        <w:t>4</w:t>
      </w:r>
      <w:r w:rsidRPr="0041714E">
        <w:rPr>
          <w:rFonts w:cs="Times New Roman" w:hint="eastAsia"/>
        </w:rPr>
        <w:t>）以红色和</w:t>
      </w:r>
      <w:r w:rsidRPr="0041714E">
        <w:rPr>
          <w:rFonts w:cs="Times New Roman" w:hint="eastAsia"/>
        </w:rPr>
        <w:t>/</w:t>
      </w:r>
      <w:r w:rsidRPr="0041714E">
        <w:rPr>
          <w:rFonts w:cs="Times New Roman" w:hint="eastAsia"/>
        </w:rPr>
        <w:t>或绿色闪烁。</w:t>
      </w:r>
    </w:p>
    <w:p w14:paraId="48C51EEA" w14:textId="77777777" w:rsidR="00EC2234" w:rsidRPr="00EC2234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>电量过低</w:t>
      </w:r>
      <w:r w:rsidRPr="00EC2234">
        <w:rPr>
          <w:rFonts w:cs="Times New Roman" w:hint="eastAsia"/>
        </w:rPr>
        <w:t xml:space="preserve">: </w:t>
      </w:r>
      <w:r w:rsidRPr="00EC2234">
        <w:rPr>
          <w:rFonts w:cs="Times New Roman" w:hint="eastAsia"/>
        </w:rPr>
        <w:t>右前</w:t>
      </w:r>
      <w:r w:rsidRPr="00EC2234">
        <w:rPr>
          <w:rFonts w:cs="Times New Roman" w:hint="eastAsia"/>
        </w:rPr>
        <w:t>LED</w:t>
      </w:r>
      <w:r w:rsidRPr="00EC2234">
        <w:rPr>
          <w:rFonts w:cs="Times New Roman" w:hint="eastAsia"/>
        </w:rPr>
        <w:t>（</w:t>
      </w:r>
      <w:r w:rsidRPr="00EC2234">
        <w:rPr>
          <w:rFonts w:cs="Times New Roman" w:hint="eastAsia"/>
        </w:rPr>
        <w:t>1</w:t>
      </w:r>
      <w:r w:rsidRPr="00EC2234">
        <w:rPr>
          <w:rFonts w:cs="Times New Roman" w:hint="eastAsia"/>
        </w:rPr>
        <w:t>）完全点亮为红色。</w:t>
      </w:r>
      <w:r w:rsidRPr="00EC2234">
        <w:rPr>
          <w:rFonts w:cs="Times New Roman" w:hint="eastAsia"/>
        </w:rPr>
        <w:t xml:space="preserve"> </w:t>
      </w:r>
      <w:r w:rsidRPr="00EC2234">
        <w:rPr>
          <w:rFonts w:cs="Times New Roman" w:hint="eastAsia"/>
        </w:rPr>
        <w:t>现在该着陆并为电池充电了。</w:t>
      </w:r>
    </w:p>
    <w:p w14:paraId="4D3FDC63" w14:textId="77777777" w:rsidR="00EC2234" w:rsidRPr="00EC2234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>充电中</w:t>
      </w:r>
      <w:r w:rsidRPr="00EC2234">
        <w:rPr>
          <w:rFonts w:cs="Times New Roman" w:hint="eastAsia"/>
        </w:rPr>
        <w:t xml:space="preserve">: </w:t>
      </w:r>
      <w:r w:rsidRPr="00EC2234">
        <w:rPr>
          <w:rFonts w:cs="Times New Roman" w:hint="eastAsia"/>
        </w:rPr>
        <w:t>当右后方蓝色</w:t>
      </w:r>
      <w:r w:rsidRPr="00EC2234">
        <w:rPr>
          <w:rFonts w:cs="Times New Roman" w:hint="eastAsia"/>
        </w:rPr>
        <w:t>LED</w:t>
      </w:r>
      <w:r w:rsidRPr="00EC2234">
        <w:rPr>
          <w:rFonts w:cs="Times New Roman" w:hint="eastAsia"/>
        </w:rPr>
        <w:t>（</w:t>
      </w:r>
      <w:r w:rsidRPr="00EC2234">
        <w:rPr>
          <w:rFonts w:cs="Times New Roman" w:hint="eastAsia"/>
        </w:rPr>
        <w:t>4</w:t>
      </w:r>
      <w:r w:rsidRPr="00EC2234">
        <w:rPr>
          <w:rFonts w:cs="Times New Roman" w:hint="eastAsia"/>
        </w:rPr>
        <w:t>）点亮时，左后方蓝色</w:t>
      </w:r>
      <w:r w:rsidRPr="00EC2234">
        <w:rPr>
          <w:rFonts w:cs="Times New Roman" w:hint="eastAsia"/>
        </w:rPr>
        <w:t>LED</w:t>
      </w:r>
      <w:r w:rsidRPr="00EC2234">
        <w:rPr>
          <w:rFonts w:cs="Times New Roman" w:hint="eastAsia"/>
        </w:rPr>
        <w:t>（</w:t>
      </w:r>
      <w:r w:rsidRPr="00EC2234">
        <w:rPr>
          <w:rFonts w:cs="Times New Roman" w:hint="eastAsia"/>
        </w:rPr>
        <w:t>3</w:t>
      </w:r>
      <w:r w:rsidRPr="00EC2234">
        <w:rPr>
          <w:rFonts w:cs="Times New Roman" w:hint="eastAsia"/>
        </w:rPr>
        <w:t>）闪烁。</w:t>
      </w:r>
    </w:p>
    <w:p w14:paraId="25F69297" w14:textId="77777777" w:rsidR="00EC2234" w:rsidRPr="00EC2234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 xml:space="preserve">Boot loader </w:t>
      </w:r>
      <w:r w:rsidRPr="0041714E">
        <w:rPr>
          <w:rFonts w:cs="Times New Roman" w:hint="eastAsia"/>
          <w:b/>
          <w:bCs/>
        </w:rPr>
        <w:t>模式</w:t>
      </w:r>
      <w:r w:rsidRPr="00EC2234">
        <w:rPr>
          <w:rFonts w:cs="Times New Roman" w:hint="eastAsia"/>
        </w:rPr>
        <w:t xml:space="preserve">: </w:t>
      </w:r>
      <w:r w:rsidRPr="00EC2234">
        <w:rPr>
          <w:rFonts w:cs="Times New Roman" w:hint="eastAsia"/>
        </w:rPr>
        <w:t>背面的蓝色</w:t>
      </w:r>
      <w:r w:rsidRPr="00EC2234">
        <w:rPr>
          <w:rFonts w:cs="Times New Roman" w:hint="eastAsia"/>
        </w:rPr>
        <w:t>LED</w:t>
      </w:r>
      <w:r w:rsidRPr="00EC2234">
        <w:rPr>
          <w:rFonts w:cs="Times New Roman" w:hint="eastAsia"/>
        </w:rPr>
        <w:t>（</w:t>
      </w:r>
      <w:r w:rsidRPr="00EC2234">
        <w:rPr>
          <w:rFonts w:cs="Times New Roman" w:hint="eastAsia"/>
        </w:rPr>
        <w:t>2</w:t>
      </w:r>
      <w:r w:rsidRPr="00EC2234">
        <w:rPr>
          <w:rFonts w:cs="Times New Roman" w:hint="eastAsia"/>
        </w:rPr>
        <w:t>和</w:t>
      </w:r>
      <w:r w:rsidRPr="00EC2234">
        <w:rPr>
          <w:rFonts w:cs="Times New Roman" w:hint="eastAsia"/>
        </w:rPr>
        <w:t>3</w:t>
      </w:r>
      <w:r w:rsidRPr="00EC2234">
        <w:rPr>
          <w:rFonts w:cs="Times New Roman" w:hint="eastAsia"/>
        </w:rPr>
        <w:t>）大约每秒闪烁一次。</w:t>
      </w:r>
    </w:p>
    <w:p w14:paraId="4EE93B65" w14:textId="7F626F69" w:rsidR="00EC2234" w:rsidRDefault="00EC2234" w:rsidP="0041714E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41714E">
        <w:rPr>
          <w:rFonts w:cs="Times New Roman" w:hint="eastAsia"/>
          <w:b/>
          <w:bCs/>
        </w:rPr>
        <w:t>自我测试失败</w:t>
      </w:r>
      <w:r w:rsidRPr="0041714E">
        <w:rPr>
          <w:rFonts w:cs="Times New Roman" w:hint="eastAsia"/>
          <w:b/>
          <w:bCs/>
        </w:rPr>
        <w:t>:</w:t>
      </w:r>
      <w:r w:rsidRPr="00EC2234">
        <w:rPr>
          <w:rFonts w:cs="Times New Roman" w:hint="eastAsia"/>
        </w:rPr>
        <w:t xml:space="preserve"> </w:t>
      </w:r>
      <w:r w:rsidRPr="00EC2234">
        <w:rPr>
          <w:rFonts w:cs="Times New Roman" w:hint="eastAsia"/>
        </w:rPr>
        <w:t>右前</w:t>
      </w:r>
      <w:r w:rsidRPr="00EC2234">
        <w:rPr>
          <w:rFonts w:cs="Times New Roman" w:hint="eastAsia"/>
        </w:rPr>
        <w:t>LED</w:t>
      </w:r>
      <w:r w:rsidRPr="00EC2234">
        <w:rPr>
          <w:rFonts w:cs="Times New Roman" w:hint="eastAsia"/>
        </w:rPr>
        <w:t>（</w:t>
      </w:r>
      <w:r w:rsidRPr="00EC2234">
        <w:rPr>
          <w:rFonts w:cs="Times New Roman" w:hint="eastAsia"/>
        </w:rPr>
        <w:t>1</w:t>
      </w:r>
      <w:r w:rsidRPr="00EC2234">
        <w:rPr>
          <w:rFonts w:cs="Times New Roman" w:hint="eastAsia"/>
        </w:rPr>
        <w:t>）反复闪烁五个短的红色脉冲，各组之间的停顿时间更长。</w:t>
      </w:r>
    </w:p>
    <w:p w14:paraId="46AFAE96" w14:textId="5CC98DB4" w:rsidR="00EC2234" w:rsidRDefault="00EC2234" w:rsidP="00EC2234">
      <w:pPr>
        <w:ind w:firstLineChars="0" w:firstLine="0"/>
        <w:rPr>
          <w:rFonts w:cs="Times New Roman"/>
        </w:rPr>
      </w:pPr>
    </w:p>
    <w:p w14:paraId="3B4E0ABB" w14:textId="3BFE87B1" w:rsidR="00EC2234" w:rsidRDefault="00EC2234" w:rsidP="00EC2234">
      <w:pPr>
        <w:ind w:firstLineChars="0" w:firstLine="0"/>
        <w:rPr>
          <w:rFonts w:cs="Times New Roman"/>
        </w:rPr>
      </w:pPr>
    </w:p>
    <w:p w14:paraId="2EA87063" w14:textId="0EEC4CB3" w:rsidR="00EC2234" w:rsidRDefault="00EC2234" w:rsidP="00EC2234">
      <w:pPr>
        <w:ind w:firstLineChars="0" w:firstLine="0"/>
        <w:rPr>
          <w:rFonts w:cs="Times New Roman"/>
        </w:rPr>
      </w:pPr>
    </w:p>
    <w:p w14:paraId="1A47347D" w14:textId="38B5617F" w:rsidR="00EC2234" w:rsidRDefault="00EC2234" w:rsidP="00EC2234">
      <w:pPr>
        <w:ind w:firstLineChars="0" w:firstLine="0"/>
        <w:rPr>
          <w:rFonts w:cs="Times New Roman"/>
        </w:rPr>
      </w:pPr>
    </w:p>
    <w:p w14:paraId="216A26EC" w14:textId="77777777" w:rsidR="00EC2234" w:rsidRPr="00781D0D" w:rsidRDefault="00EC2234" w:rsidP="00781D0D">
      <w:pPr>
        <w:ind w:firstLineChars="0" w:firstLine="0"/>
        <w:jc w:val="center"/>
        <w:rPr>
          <w:rFonts w:cs="Times New Roman"/>
        </w:rPr>
      </w:pPr>
    </w:p>
    <w:sectPr w:rsidR="00EC2234" w:rsidRPr="00781D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FC03" w14:textId="77777777" w:rsidR="00BA3F7F" w:rsidRDefault="00BA3F7F" w:rsidP="00FD6AAB">
      <w:pPr>
        <w:spacing w:line="240" w:lineRule="auto"/>
        <w:ind w:firstLine="480"/>
      </w:pPr>
      <w:r>
        <w:separator/>
      </w:r>
    </w:p>
  </w:endnote>
  <w:endnote w:type="continuationSeparator" w:id="0">
    <w:p w14:paraId="231F1146" w14:textId="77777777" w:rsidR="00BA3F7F" w:rsidRDefault="00BA3F7F" w:rsidP="00FD6A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01A0" w14:textId="77777777" w:rsidR="00FD6AAB" w:rsidRDefault="00FD6AA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5338" w14:textId="77777777" w:rsidR="00925564" w:rsidRPr="00C42244" w:rsidRDefault="00925564" w:rsidP="00925564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bookmarkStart w:id="0" w:name="_Hlk70437644"/>
    <w:bookmarkStart w:id="1" w:name="_Hlk70437645"/>
    <w:bookmarkStart w:id="2" w:name="_Hlk70437651"/>
    <w:bookmarkStart w:id="3" w:name="_Hlk70437652"/>
    <w:bookmarkStart w:id="4" w:name="OLE_LINK1"/>
    <w:bookmarkStart w:id="5" w:name="OLE_LINK2"/>
    <w:bookmarkStart w:id="6" w:name="_Hlk70437670"/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bookmarkEnd w:id="0"/>
  <w:bookmarkEnd w:id="1"/>
  <w:bookmarkEnd w:id="2"/>
  <w:bookmarkEnd w:id="3"/>
  <w:bookmarkEnd w:id="4"/>
  <w:bookmarkEnd w:id="5"/>
  <w:bookmarkEnd w:id="6"/>
  <w:p w14:paraId="0055084F" w14:textId="77777777" w:rsidR="00FD6AAB" w:rsidRPr="00925564" w:rsidRDefault="00FD6AAB" w:rsidP="00925564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62CA" w14:textId="77777777" w:rsidR="00FD6AAB" w:rsidRDefault="00FD6AA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08A3" w14:textId="77777777" w:rsidR="00BA3F7F" w:rsidRDefault="00BA3F7F" w:rsidP="00FD6AAB">
      <w:pPr>
        <w:spacing w:line="240" w:lineRule="auto"/>
        <w:ind w:firstLine="480"/>
      </w:pPr>
      <w:r>
        <w:separator/>
      </w:r>
    </w:p>
  </w:footnote>
  <w:footnote w:type="continuationSeparator" w:id="0">
    <w:p w14:paraId="5AE821E9" w14:textId="77777777" w:rsidR="00BA3F7F" w:rsidRDefault="00BA3F7F" w:rsidP="00FD6A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E461" w14:textId="77777777" w:rsidR="00FD6AAB" w:rsidRDefault="00FD6AA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2A41" w14:textId="30F62DC1" w:rsidR="00FD6AAB" w:rsidRPr="00FD6AAB" w:rsidRDefault="00500394" w:rsidP="00FD6AAB">
    <w:pPr>
      <w:pStyle w:val="Header"/>
      <w:pBdr>
        <w:bottom w:val="single" w:sz="4" w:space="1" w:color="auto"/>
      </w:pBdr>
      <w:ind w:firstLine="422"/>
      <w:rPr>
        <w:sz w:val="21"/>
        <w:szCs w:val="21"/>
      </w:rPr>
    </w:pPr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r w:rsidR="00FD6AAB" w:rsidRPr="00500394">
      <w:rPr>
        <w:rFonts w:cs="Times New Roman" w:hint="eastAsia"/>
        <w:b/>
        <w:bCs/>
        <w:sz w:val="21"/>
        <w:szCs w:val="21"/>
      </w:rPr>
      <w:t>Crazyflie</w:t>
    </w:r>
    <w:r>
      <w:rPr>
        <w:rFonts w:cs="Times New Roman" w:hint="eastAsia"/>
        <w:b/>
        <w:bCs/>
        <w:sz w:val="21"/>
        <w:szCs w:val="21"/>
      </w:rPr>
      <w:t>硬件手册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A60D" w14:textId="77777777" w:rsidR="00FD6AAB" w:rsidRDefault="00FD6AA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E49"/>
    <w:multiLevelType w:val="hybridMultilevel"/>
    <w:tmpl w:val="C76AACD8"/>
    <w:lvl w:ilvl="0" w:tplc="6B9836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8C332C"/>
    <w:multiLevelType w:val="hybridMultilevel"/>
    <w:tmpl w:val="3AFE7B90"/>
    <w:lvl w:ilvl="0" w:tplc="66DA2A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5A006B"/>
    <w:multiLevelType w:val="multilevel"/>
    <w:tmpl w:val="5906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B0"/>
    <w:rsid w:val="00020E38"/>
    <w:rsid w:val="00020FF1"/>
    <w:rsid w:val="00030B72"/>
    <w:rsid w:val="00030BA0"/>
    <w:rsid w:val="000459AF"/>
    <w:rsid w:val="000652CE"/>
    <w:rsid w:val="00086655"/>
    <w:rsid w:val="000A72C8"/>
    <w:rsid w:val="000B3CAD"/>
    <w:rsid w:val="000C2FEE"/>
    <w:rsid w:val="000F0F8F"/>
    <w:rsid w:val="001301CC"/>
    <w:rsid w:val="0016246E"/>
    <w:rsid w:val="001C2A30"/>
    <w:rsid w:val="002201BA"/>
    <w:rsid w:val="00223598"/>
    <w:rsid w:val="00263C34"/>
    <w:rsid w:val="00270CBF"/>
    <w:rsid w:val="00325F80"/>
    <w:rsid w:val="0035279E"/>
    <w:rsid w:val="0039301D"/>
    <w:rsid w:val="00413EBC"/>
    <w:rsid w:val="0041714E"/>
    <w:rsid w:val="00454393"/>
    <w:rsid w:val="004A5B1E"/>
    <w:rsid w:val="004D481E"/>
    <w:rsid w:val="004E767D"/>
    <w:rsid w:val="00500394"/>
    <w:rsid w:val="00521396"/>
    <w:rsid w:val="005270BE"/>
    <w:rsid w:val="00615780"/>
    <w:rsid w:val="006A1A5A"/>
    <w:rsid w:val="006A6FA1"/>
    <w:rsid w:val="00737B89"/>
    <w:rsid w:val="00781D0D"/>
    <w:rsid w:val="007D350C"/>
    <w:rsid w:val="007E107A"/>
    <w:rsid w:val="00896D46"/>
    <w:rsid w:val="008A6315"/>
    <w:rsid w:val="00925564"/>
    <w:rsid w:val="00953FFB"/>
    <w:rsid w:val="00987BCF"/>
    <w:rsid w:val="009B7112"/>
    <w:rsid w:val="00A176C0"/>
    <w:rsid w:val="00A634E6"/>
    <w:rsid w:val="00A63C99"/>
    <w:rsid w:val="00A63E88"/>
    <w:rsid w:val="00A857B7"/>
    <w:rsid w:val="00A9196B"/>
    <w:rsid w:val="00AB271E"/>
    <w:rsid w:val="00AC78A0"/>
    <w:rsid w:val="00AF619C"/>
    <w:rsid w:val="00AF6E16"/>
    <w:rsid w:val="00B206B0"/>
    <w:rsid w:val="00BA0022"/>
    <w:rsid w:val="00BA3F7F"/>
    <w:rsid w:val="00BC4603"/>
    <w:rsid w:val="00BE51C3"/>
    <w:rsid w:val="00BE7E64"/>
    <w:rsid w:val="00C26BB3"/>
    <w:rsid w:val="00CC6E09"/>
    <w:rsid w:val="00D33BCB"/>
    <w:rsid w:val="00DF1737"/>
    <w:rsid w:val="00DF602D"/>
    <w:rsid w:val="00E5219D"/>
    <w:rsid w:val="00EB33D8"/>
    <w:rsid w:val="00EC2234"/>
    <w:rsid w:val="00F347C7"/>
    <w:rsid w:val="00F50103"/>
    <w:rsid w:val="00F8125F"/>
    <w:rsid w:val="00F85DFB"/>
    <w:rsid w:val="00FD6AAB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06A3"/>
  <w15:chartTrackingRefBased/>
  <w15:docId w15:val="{4C571FA0-8DAE-4664-AD2B-EA5A43D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96B"/>
    <w:pPr>
      <w:keepNext/>
      <w:keepLines/>
      <w:spacing w:beforeLines="50" w:before="50" w:afterLines="50" w:after="50" w:line="480" w:lineRule="auto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6B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0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0CBF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196B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9196B"/>
    <w:rPr>
      <w:rFonts w:ascii="Times New Roman" w:eastAsia="宋体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C78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2A30"/>
    <w:rPr>
      <w:rFonts w:ascii="Times New Roman" w:eastAsia="宋体" w:hAnsi="Times New Roman"/>
      <w:b/>
      <w:bCs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85DFB"/>
    <w:rPr>
      <w:color w:val="605E5C"/>
      <w:shd w:val="clear" w:color="auto" w:fill="E1DFDD"/>
    </w:rPr>
  </w:style>
  <w:style w:type="paragraph" w:customStyle="1" w:styleId="tgt">
    <w:name w:val="tgt"/>
    <w:basedOn w:val="Normal"/>
    <w:rsid w:val="00A919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tgt1">
    <w:name w:val="tgt1"/>
    <w:basedOn w:val="DefaultParagraphFont"/>
    <w:rsid w:val="00A9196B"/>
  </w:style>
  <w:style w:type="paragraph" w:styleId="Header">
    <w:name w:val="header"/>
    <w:basedOn w:val="Normal"/>
    <w:link w:val="HeaderChar"/>
    <w:uiPriority w:val="99"/>
    <w:unhideWhenUsed/>
    <w:rsid w:val="00FD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6AA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6A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AAB"/>
    <w:rPr>
      <w:rFonts w:ascii="Times New Roman" w:eastAsia="宋体" w:hAnsi="Times New Roman"/>
      <w:sz w:val="18"/>
      <w:szCs w:val="18"/>
    </w:rPr>
  </w:style>
  <w:style w:type="table" w:styleId="TableGrid">
    <w:name w:val="Table Grid"/>
    <w:basedOn w:val="TableNormal"/>
    <w:uiPriority w:val="39"/>
    <w:rsid w:val="00781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23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B83D-1EA7-4363-9370-B45CF6DB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88</cp:revision>
  <dcterms:created xsi:type="dcterms:W3CDTF">2021-01-30T13:01:00Z</dcterms:created>
  <dcterms:modified xsi:type="dcterms:W3CDTF">2021-04-28T02:52:00Z</dcterms:modified>
</cp:coreProperties>
</file>