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4BB5" w14:textId="117B2A37" w:rsidR="00C840B0" w:rsidRPr="00C840B0" w:rsidRDefault="00C840B0" w:rsidP="00C840B0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840B0">
        <w:rPr>
          <w:rFonts w:ascii="Times New Roman" w:hAnsi="Times New Roman" w:cs="Times New Roman"/>
          <w:b/>
          <w:bCs/>
          <w:sz w:val="28"/>
          <w:szCs w:val="28"/>
        </w:rPr>
        <w:t>False Claim Bucket</w:t>
      </w:r>
    </w:p>
    <w:p w14:paraId="05764490" w14:textId="699A0F89" w:rsidR="007261C5" w:rsidRDefault="007261C5" w:rsidP="00C84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Computational Perspective: </w:t>
      </w:r>
    </w:p>
    <w:p w14:paraId="1BDE379F" w14:textId="1324CA6C" w:rsidR="00C840B0" w:rsidRPr="00C840B0" w:rsidRDefault="00C840B0" w:rsidP="00C840B0">
      <w:pPr>
        <w:rPr>
          <w:rFonts w:ascii="Times New Roman" w:hAnsi="Times New Roman" w:cs="Times New Roman"/>
        </w:rPr>
      </w:pPr>
      <w:r w:rsidRPr="00C840B0">
        <w:rPr>
          <w:rFonts w:ascii="Times New Roman" w:hAnsi="Times New Roman" w:cs="Times New Roman"/>
        </w:rPr>
        <w:t xml:space="preserve">"The method requires </w:t>
      </w:r>
      <w:r w:rsidRPr="007261C5">
        <w:rPr>
          <w:rFonts w:ascii="Times New Roman" w:hAnsi="Times New Roman" w:cs="Times New Roman"/>
          <w:color w:val="C00000"/>
        </w:rPr>
        <w:t>1</w:t>
      </w:r>
      <w:r w:rsidRPr="007261C5">
        <w:rPr>
          <w:rFonts w:ascii="Times New Roman" w:hAnsi="Times New Roman" w:cs="Times New Roman" w:hint="eastAsia"/>
          <w:color w:val="C00000"/>
        </w:rPr>
        <w:t>00</w:t>
      </w:r>
      <w:r w:rsidRPr="007261C5">
        <w:rPr>
          <w:rFonts w:ascii="Times New Roman" w:hAnsi="Times New Roman" w:cs="Times New Roman"/>
          <w:color w:val="C00000"/>
        </w:rPr>
        <w:t>,000</w:t>
      </w:r>
      <w:r w:rsidRPr="00C840B0">
        <w:rPr>
          <w:rFonts w:ascii="Times New Roman" w:hAnsi="Times New Roman" w:cs="Times New Roman"/>
        </w:rPr>
        <w:t xml:space="preserve"> GPUs to run, making it infeasible for real-world use." </w:t>
      </w:r>
    </w:p>
    <w:p w14:paraId="48B978CC" w14:textId="77777777" w:rsidR="007261C5" w:rsidRDefault="007261C5" w:rsidP="007261C5">
      <w:pPr>
        <w:rPr>
          <w:rFonts w:ascii="Times New Roman" w:hAnsi="Times New Roman" w:cs="Times New Roman"/>
        </w:rPr>
      </w:pPr>
      <w:r w:rsidRPr="00C840B0">
        <w:rPr>
          <w:rFonts w:ascii="Times New Roman" w:hAnsi="Times New Roman" w:cs="Times New Roman"/>
        </w:rPr>
        <w:t xml:space="preserve">"The experiments were conducted on </w:t>
      </w:r>
      <w:r w:rsidRPr="007261C5">
        <w:rPr>
          <w:rFonts w:ascii="Times New Roman" w:hAnsi="Times New Roman" w:cs="Times New Roman"/>
          <w:color w:val="C00000"/>
        </w:rPr>
        <w:t>a single outdated CPU</w:t>
      </w:r>
      <w:r w:rsidRPr="007261C5">
        <w:rPr>
          <w:rFonts w:ascii="Times New Roman" w:hAnsi="Times New Roman" w:cs="Times New Roman" w:hint="eastAsia"/>
          <w:color w:val="C00000"/>
        </w:rPr>
        <w:t xml:space="preserve"> from 1961</w:t>
      </w:r>
      <w:r w:rsidRPr="00C840B0">
        <w:rPr>
          <w:rFonts w:ascii="Times New Roman" w:hAnsi="Times New Roman" w:cs="Times New Roman"/>
        </w:rPr>
        <w:t>, making the results unreliable."</w:t>
      </w:r>
    </w:p>
    <w:p w14:paraId="67805E67" w14:textId="77777777" w:rsidR="00C840B0" w:rsidRDefault="00C840B0" w:rsidP="00C840B0">
      <w:pPr>
        <w:rPr>
          <w:rFonts w:ascii="Times New Roman" w:hAnsi="Times New Roman" w:cs="Times New Roman"/>
        </w:rPr>
      </w:pPr>
    </w:p>
    <w:p w14:paraId="6F9D563D" w14:textId="7399719D" w:rsidR="007261C5" w:rsidRPr="007261C5" w:rsidRDefault="007261C5" w:rsidP="00C84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Experiment Perspective:</w:t>
      </w:r>
    </w:p>
    <w:p w14:paraId="396C4D15" w14:textId="4C49CF8F" w:rsidR="00C840B0" w:rsidRDefault="00C840B0" w:rsidP="00C840B0">
      <w:pPr>
        <w:rPr>
          <w:rFonts w:ascii="Segoe UI Symbol" w:hAnsi="Segoe UI Symbol" w:cs="Segoe UI Symbol"/>
        </w:rPr>
      </w:pPr>
      <w:r w:rsidRPr="00C840B0">
        <w:rPr>
          <w:rFonts w:ascii="Times New Roman" w:hAnsi="Times New Roman" w:cs="Times New Roman"/>
        </w:rPr>
        <w:t xml:space="preserve">"Experiments used only </w:t>
      </w:r>
      <w:r>
        <w:rPr>
          <w:rFonts w:ascii="Times New Roman" w:hAnsi="Times New Roman" w:cs="Times New Roman" w:hint="eastAsia"/>
          <w:color w:val="C00000"/>
        </w:rPr>
        <w:t>2</w:t>
      </w:r>
      <w:r w:rsidRPr="00C840B0">
        <w:rPr>
          <w:rFonts w:ascii="Times New Roman" w:hAnsi="Times New Roman" w:cs="Times New Roman"/>
        </w:rPr>
        <w:t xml:space="preserve"> testing samples, making conclusions unreliable."</w:t>
      </w:r>
      <w:r>
        <w:rPr>
          <w:rFonts w:ascii="Times New Roman" w:hAnsi="Times New Roman" w:cs="Times New Roman" w:hint="eastAsia"/>
        </w:rPr>
        <w:t xml:space="preserve"> </w:t>
      </w:r>
    </w:p>
    <w:p w14:paraId="3D7143BC" w14:textId="77777777" w:rsidR="007261C5" w:rsidRDefault="007261C5" w:rsidP="007261C5">
      <w:pPr>
        <w:rPr>
          <w:rFonts w:ascii="Times New Roman" w:hAnsi="Times New Roman" w:cs="Times New Roman"/>
        </w:rPr>
      </w:pPr>
      <w:r w:rsidRPr="007261C5">
        <w:rPr>
          <w:rFonts w:ascii="Times New Roman" w:hAnsi="Times New Roman" w:cs="Times New Roman"/>
        </w:rPr>
        <w:t xml:space="preserve">"The authors did </w:t>
      </w:r>
      <w:r w:rsidRPr="007261C5">
        <w:rPr>
          <w:rFonts w:ascii="Times New Roman" w:hAnsi="Times New Roman" w:cs="Times New Roman"/>
          <w:color w:val="C00000"/>
        </w:rPr>
        <w:t>not conduct any</w:t>
      </w:r>
      <w:r w:rsidRPr="007261C5">
        <w:rPr>
          <w:rFonts w:ascii="Times New Roman" w:hAnsi="Times New Roman" w:cs="Times New Roman"/>
        </w:rPr>
        <w:t xml:space="preserve"> experiments but only </w:t>
      </w:r>
      <w:r>
        <w:rPr>
          <w:rFonts w:ascii="Times New Roman" w:hAnsi="Times New Roman" w:cs="Times New Roman" w:hint="eastAsia"/>
        </w:rPr>
        <w:t>fabricated</w:t>
      </w:r>
      <w:r w:rsidRPr="007261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all </w:t>
      </w:r>
      <w:r w:rsidRPr="007261C5">
        <w:rPr>
          <w:rFonts w:ascii="Times New Roman" w:hAnsi="Times New Roman" w:cs="Times New Roman"/>
        </w:rPr>
        <w:t>the results."</w:t>
      </w:r>
    </w:p>
    <w:p w14:paraId="55725237" w14:textId="680F2C66" w:rsidR="00E01D8D" w:rsidRDefault="00E01D8D" w:rsidP="00C840B0">
      <w:pPr>
        <w:rPr>
          <w:rFonts w:ascii="Times New Roman" w:hAnsi="Times New Roman" w:cs="Times New Roman"/>
        </w:rPr>
      </w:pPr>
    </w:p>
    <w:p w14:paraId="77FEEABD" w14:textId="011343B7" w:rsidR="007261C5" w:rsidRDefault="007261C5" w:rsidP="00C84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Methodology Perspective:</w:t>
      </w:r>
    </w:p>
    <w:p w14:paraId="00F22997" w14:textId="77777777" w:rsidR="007261C5" w:rsidRDefault="007261C5" w:rsidP="007261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C840B0">
        <w:rPr>
          <w:rFonts w:ascii="Times New Roman" w:hAnsi="Times New Roman" w:cs="Times New Roman"/>
        </w:rPr>
        <w:t xml:space="preserve">The proposed approach achieves </w:t>
      </w:r>
      <w:r>
        <w:rPr>
          <w:rFonts w:ascii="Times New Roman" w:hAnsi="Times New Roman" w:cs="Times New Roman" w:hint="eastAsia"/>
        </w:rPr>
        <w:t xml:space="preserve">exactly </w:t>
      </w:r>
      <w:r w:rsidRPr="007261C5">
        <w:rPr>
          <w:rFonts w:ascii="Times New Roman" w:hAnsi="Times New Roman" w:cs="Times New Roman"/>
          <w:color w:val="C00000"/>
        </w:rPr>
        <w:t>0% accuracy</w:t>
      </w:r>
      <w:r w:rsidRPr="00C840B0">
        <w:rPr>
          <w:rFonts w:ascii="Times New Roman" w:hAnsi="Times New Roman" w:cs="Times New Roman"/>
        </w:rPr>
        <w:t>, rendering it useless.</w:t>
      </w:r>
      <w:r>
        <w:rPr>
          <w:rFonts w:ascii="Times New Roman" w:hAnsi="Times New Roman" w:cs="Times New Roman"/>
        </w:rPr>
        <w:t>”</w:t>
      </w:r>
    </w:p>
    <w:p w14:paraId="150789D8" w14:textId="77777777" w:rsidR="007261C5" w:rsidRDefault="007261C5" w:rsidP="007261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7261C5">
        <w:rPr>
          <w:rFonts w:ascii="Times New Roman" w:hAnsi="Times New Roman" w:cs="Times New Roman"/>
        </w:rPr>
        <w:t xml:space="preserve">The proposed method takes </w:t>
      </w:r>
      <w:r w:rsidRPr="007261C5">
        <w:rPr>
          <w:rFonts w:ascii="Times New Roman" w:hAnsi="Times New Roman" w:cs="Times New Roman"/>
          <w:color w:val="C00000"/>
        </w:rPr>
        <w:t xml:space="preserve">several </w:t>
      </w:r>
      <w:r w:rsidRPr="007261C5">
        <w:rPr>
          <w:rFonts w:ascii="Times New Roman" w:hAnsi="Times New Roman" w:cs="Times New Roman" w:hint="eastAsia"/>
          <w:color w:val="C00000"/>
        </w:rPr>
        <w:t>decade</w:t>
      </w:r>
      <w:r w:rsidRPr="007261C5">
        <w:rPr>
          <w:rFonts w:ascii="Times New Roman" w:hAnsi="Times New Roman" w:cs="Times New Roman"/>
          <w:color w:val="C00000"/>
        </w:rPr>
        <w:t>s</w:t>
      </w:r>
      <w:r w:rsidRPr="007261C5">
        <w:rPr>
          <w:rFonts w:ascii="Times New Roman" w:hAnsi="Times New Roman" w:cs="Times New Roman"/>
        </w:rPr>
        <w:t xml:space="preserve"> to train, making it completely impractical.</w:t>
      </w:r>
      <w:r>
        <w:rPr>
          <w:rFonts w:ascii="Times New Roman" w:hAnsi="Times New Roman" w:cs="Times New Roman"/>
        </w:rPr>
        <w:t>”</w:t>
      </w:r>
    </w:p>
    <w:p w14:paraId="7C3A380F" w14:textId="77777777" w:rsidR="007261C5" w:rsidRDefault="007261C5" w:rsidP="00C840B0">
      <w:pPr>
        <w:rPr>
          <w:rFonts w:ascii="Times New Roman" w:hAnsi="Times New Roman" w:cs="Times New Roman"/>
        </w:rPr>
      </w:pPr>
    </w:p>
    <w:p w14:paraId="7434F917" w14:textId="53659C94" w:rsidR="007261C5" w:rsidRPr="007261C5" w:rsidRDefault="007261C5" w:rsidP="00C84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Reference</w:t>
      </w:r>
      <w:r>
        <w:rPr>
          <w:rFonts w:ascii="Times New Roman" w:hAnsi="Times New Roman" w:cs="Times New Roman" w:hint="eastAsia"/>
        </w:rPr>
        <w:t xml:space="preserve"> Perspective:</w:t>
      </w:r>
    </w:p>
    <w:p w14:paraId="612E96F1" w14:textId="190768BD" w:rsidR="00C840B0" w:rsidRDefault="00C840B0" w:rsidP="00C84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“</w:t>
      </w:r>
      <w:r w:rsidRPr="00C840B0">
        <w:rPr>
          <w:rFonts w:ascii="Times New Roman" w:hAnsi="Times New Roman" w:cs="Times New Roman"/>
        </w:rPr>
        <w:t>The study completely ignores related work and does</w:t>
      </w:r>
      <w:r w:rsidRPr="007261C5">
        <w:rPr>
          <w:rFonts w:ascii="Times New Roman" w:hAnsi="Times New Roman" w:cs="Times New Roman"/>
          <w:color w:val="C00000"/>
        </w:rPr>
        <w:t xml:space="preserve"> not cite any</w:t>
      </w:r>
      <w:r w:rsidRPr="00C840B0">
        <w:rPr>
          <w:rFonts w:ascii="Times New Roman" w:hAnsi="Times New Roman" w:cs="Times New Roman"/>
        </w:rPr>
        <w:t xml:space="preserve"> previous research.</w:t>
      </w:r>
      <w:r>
        <w:rPr>
          <w:rFonts w:ascii="Times New Roman" w:hAnsi="Times New Roman" w:cs="Times New Roman" w:hint="eastAsia"/>
        </w:rPr>
        <w:t>”</w:t>
      </w:r>
    </w:p>
    <w:p w14:paraId="462C8E23" w14:textId="722D81C2" w:rsidR="00C840B0" w:rsidRPr="007261C5" w:rsidRDefault="007261C5" w:rsidP="00C84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“</w:t>
      </w:r>
      <w:r w:rsidRPr="007261C5">
        <w:rPr>
          <w:rFonts w:ascii="Times New Roman" w:hAnsi="Times New Roman" w:cs="Times New Roman"/>
        </w:rPr>
        <w:t xml:space="preserve">The research is outdated and does not reference any works </w:t>
      </w:r>
      <w:r w:rsidRPr="007261C5">
        <w:rPr>
          <w:rFonts w:ascii="Times New Roman" w:hAnsi="Times New Roman" w:cs="Times New Roman"/>
          <w:color w:val="C00000"/>
        </w:rPr>
        <w:t xml:space="preserve">from the last </w:t>
      </w:r>
      <w:r w:rsidRPr="007261C5">
        <w:rPr>
          <w:rFonts w:ascii="Times New Roman" w:hAnsi="Times New Roman" w:cs="Times New Roman" w:hint="eastAsia"/>
          <w:color w:val="C00000"/>
        </w:rPr>
        <w:t>7</w:t>
      </w:r>
      <w:r w:rsidRPr="007261C5">
        <w:rPr>
          <w:rFonts w:ascii="Times New Roman" w:hAnsi="Times New Roman" w:cs="Times New Roman"/>
          <w:color w:val="C00000"/>
        </w:rPr>
        <w:t>0 years.</w:t>
      </w:r>
      <w:r>
        <w:rPr>
          <w:rFonts w:ascii="Times New Roman" w:hAnsi="Times New Roman" w:cs="Times New Roman"/>
        </w:rPr>
        <w:t>”</w:t>
      </w:r>
    </w:p>
    <w:p w14:paraId="197815AE" w14:textId="77777777" w:rsidR="00C840B0" w:rsidRDefault="00C840B0" w:rsidP="00C840B0">
      <w:pPr>
        <w:rPr>
          <w:rFonts w:ascii="Times New Roman" w:hAnsi="Times New Roman" w:cs="Times New Roman"/>
        </w:rPr>
      </w:pPr>
    </w:p>
    <w:p w14:paraId="7D89ED88" w14:textId="64A8093C" w:rsidR="00C840B0" w:rsidRDefault="007261C5" w:rsidP="00C84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Statistical Perspective:</w:t>
      </w:r>
    </w:p>
    <w:p w14:paraId="7EDFDBE2" w14:textId="7E2AC816" w:rsidR="007261C5" w:rsidRDefault="007261C5" w:rsidP="00C84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 xml:space="preserve">There </w:t>
      </w:r>
      <w:r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 w:hint="eastAsia"/>
        </w:rPr>
        <w:t xml:space="preserve"> no</w:t>
      </w:r>
      <w:r w:rsidR="00A97D02">
        <w:rPr>
          <w:rFonts w:ascii="Times New Roman" w:hAnsi="Times New Roman" w:cs="Times New Roman" w:hint="eastAsia"/>
        </w:rPr>
        <w:t>t any</w:t>
      </w:r>
      <w:r>
        <w:rPr>
          <w:rFonts w:ascii="Times New Roman" w:hAnsi="Times New Roman" w:cs="Times New Roman" w:hint="eastAsia"/>
        </w:rPr>
        <w:t xml:space="preserve"> statistical </w:t>
      </w:r>
      <w:r>
        <w:rPr>
          <w:rFonts w:ascii="Times New Roman" w:hAnsi="Times New Roman" w:cs="Times New Roman"/>
        </w:rPr>
        <w:t>details</w:t>
      </w:r>
      <w:r>
        <w:rPr>
          <w:rFonts w:ascii="Times New Roman" w:hAnsi="Times New Roman" w:cs="Times New Roman" w:hint="eastAsia"/>
        </w:rPr>
        <w:t xml:space="preserve"> or any numbers throughout the paper.</w:t>
      </w:r>
      <w:r>
        <w:rPr>
          <w:rFonts w:ascii="Times New Roman" w:hAnsi="Times New Roman" w:cs="Times New Roman"/>
        </w:rPr>
        <w:t>”</w:t>
      </w:r>
    </w:p>
    <w:p w14:paraId="39C9FB95" w14:textId="113375A6" w:rsidR="007261C5" w:rsidRPr="00A97D02" w:rsidRDefault="007261C5" w:rsidP="00C840B0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 xml:space="preserve">The </w:t>
      </w:r>
      <w:r w:rsidR="00A97D02">
        <w:rPr>
          <w:rFonts w:ascii="Times New Roman" w:hAnsi="Times New Roman" w:cs="Times New Roman" w:hint="eastAsia"/>
        </w:rPr>
        <w:t>study assumes F-distribution for all data and statistical analyses, making the paper contradictory to the reality.</w:t>
      </w:r>
      <w:r w:rsidR="00A97D02">
        <w:rPr>
          <w:rFonts w:ascii="Times New Roman" w:hAnsi="Times New Roman" w:cs="Times New Roman"/>
        </w:rPr>
        <w:t>”</w:t>
      </w:r>
    </w:p>
    <w:p w14:paraId="3A34B587" w14:textId="77777777" w:rsidR="007261C5" w:rsidRPr="007261C5" w:rsidRDefault="007261C5" w:rsidP="00C840B0">
      <w:pPr>
        <w:rPr>
          <w:rFonts w:ascii="Times New Roman" w:hAnsi="Times New Roman" w:cs="Times New Roman" w:hint="eastAsia"/>
        </w:rPr>
      </w:pPr>
    </w:p>
    <w:p w14:paraId="5836E847" w14:textId="77777777" w:rsidR="007261C5" w:rsidRDefault="007261C5" w:rsidP="00C840B0">
      <w:pPr>
        <w:rPr>
          <w:rFonts w:ascii="Times New Roman" w:hAnsi="Times New Roman" w:cs="Times New Roman"/>
        </w:rPr>
      </w:pPr>
    </w:p>
    <w:p w14:paraId="5294558D" w14:textId="77777777" w:rsidR="007261C5" w:rsidRPr="00C840B0" w:rsidRDefault="007261C5" w:rsidP="00C840B0">
      <w:pPr>
        <w:rPr>
          <w:rFonts w:ascii="Times New Roman" w:hAnsi="Times New Roman" w:cs="Times New Roman" w:hint="eastAsia"/>
        </w:rPr>
      </w:pPr>
    </w:p>
    <w:sectPr w:rsidR="007261C5" w:rsidRPr="00C84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A032" w14:textId="77777777" w:rsidR="00414A85" w:rsidRDefault="00414A85" w:rsidP="00C840B0">
      <w:pPr>
        <w:spacing w:after="0" w:line="240" w:lineRule="auto"/>
      </w:pPr>
      <w:r>
        <w:separator/>
      </w:r>
    </w:p>
  </w:endnote>
  <w:endnote w:type="continuationSeparator" w:id="0">
    <w:p w14:paraId="53B156F6" w14:textId="77777777" w:rsidR="00414A85" w:rsidRDefault="00414A85" w:rsidP="00C84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07EA" w14:textId="77777777" w:rsidR="00414A85" w:rsidRDefault="00414A85" w:rsidP="00C840B0">
      <w:pPr>
        <w:spacing w:after="0" w:line="240" w:lineRule="auto"/>
      </w:pPr>
      <w:r>
        <w:separator/>
      </w:r>
    </w:p>
  </w:footnote>
  <w:footnote w:type="continuationSeparator" w:id="0">
    <w:p w14:paraId="77E60C52" w14:textId="77777777" w:rsidR="00414A85" w:rsidRDefault="00414A85" w:rsidP="00C84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A1C34"/>
    <w:multiLevelType w:val="hybridMultilevel"/>
    <w:tmpl w:val="1A06BF76"/>
    <w:lvl w:ilvl="0" w:tplc="5FB4ED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064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8D"/>
    <w:rsid w:val="00414A85"/>
    <w:rsid w:val="007261C5"/>
    <w:rsid w:val="00947B67"/>
    <w:rsid w:val="00A97D02"/>
    <w:rsid w:val="00C840B0"/>
    <w:rsid w:val="00E0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5DB92"/>
  <w15:chartTrackingRefBased/>
  <w15:docId w15:val="{9B03FFC1-84EE-4025-BEE5-51F25BCA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1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8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8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8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8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8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8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1D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0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40B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40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4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