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4E6" w:rsidRPr="008454E6" w:rsidRDefault="008454E6" w:rsidP="008454E6">
      <w:pPr>
        <w:spacing w:line="240" w:lineRule="auto"/>
        <w:ind w:firstLineChars="0" w:firstLine="0"/>
        <w:jc w:val="center"/>
      </w:pPr>
      <w:r w:rsidRPr="008454E6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8454E6">
        <w:instrText>ADDIN CNKISM.UserStyle</w:instrText>
      </w:r>
      <w:r w:rsidRPr="008454E6">
        <w:fldChar w:fldCharType="end"/>
      </w:r>
    </w:p>
    <w:p w:rsidR="005A127A" w:rsidRPr="005A127A" w:rsidRDefault="005A127A" w:rsidP="005A127A">
      <w:pPr>
        <w:spacing w:line="240" w:lineRule="auto"/>
        <w:ind w:firstLineChars="0" w:firstLine="0"/>
        <w:jc w:val="center"/>
      </w:pPr>
      <w:r w:rsidRPr="005A127A">
        <w:rPr>
          <w:rFonts w:hint="eastAsia"/>
          <w:noProof/>
        </w:rPr>
        <w:drawing>
          <wp:inline distT="0" distB="0" distL="0" distR="0" wp14:anchorId="4F700B43" wp14:editId="186CD625">
            <wp:extent cx="3028950" cy="849388"/>
            <wp:effectExtent l="0" t="0" r="0" b="8255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7A" w:rsidRPr="005A127A" w:rsidRDefault="00E410E8" w:rsidP="005A127A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数字图像处理</w:t>
      </w:r>
    </w:p>
    <w:p w:rsidR="005A127A" w:rsidRPr="005A127A" w:rsidRDefault="005A127A" w:rsidP="005A127A">
      <w:pPr>
        <w:spacing w:line="300" w:lineRule="auto"/>
        <w:ind w:firstLineChars="0" w:firstLine="0"/>
        <w:jc w:val="center"/>
      </w:pPr>
    </w:p>
    <w:tbl>
      <w:tblPr>
        <w:tblW w:w="0" w:type="auto"/>
        <w:tblInd w:w="709" w:type="dxa"/>
        <w:tblLook w:val="0000" w:firstRow="0" w:lastRow="0" w:firstColumn="0" w:lastColumn="0" w:noHBand="0" w:noVBand="0"/>
      </w:tblPr>
      <w:tblGrid>
        <w:gridCol w:w="1559"/>
        <w:gridCol w:w="5760"/>
      </w:tblGrid>
      <w:tr w:rsidR="005A127A" w:rsidRPr="005A127A" w:rsidTr="00BA4F98">
        <w:trPr>
          <w:trHeight w:val="840"/>
        </w:trPr>
        <w:tc>
          <w:tcPr>
            <w:tcW w:w="1559" w:type="dxa"/>
            <w:vAlign w:val="bottom"/>
          </w:tcPr>
          <w:p w:rsidR="005A127A" w:rsidRPr="005A127A" w:rsidRDefault="005A127A" w:rsidP="005A127A">
            <w:pPr>
              <w:spacing w:line="300" w:lineRule="auto"/>
              <w:ind w:firstLineChars="0" w:firstLine="0"/>
              <w:jc w:val="center"/>
            </w:pPr>
            <w:r w:rsidRPr="005A127A"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:rsidR="005A127A" w:rsidRPr="005A127A" w:rsidRDefault="00E410E8" w:rsidP="005A127A">
            <w:pPr>
              <w:spacing w:line="300" w:lineRule="auto"/>
              <w:ind w:firstLineChars="0" w:firstLine="0"/>
              <w:jc w:val="center"/>
              <w:rPr>
                <w:rFonts w:ascii="黑体" w:eastAsia="黑体" w:hAnsi="黑体"/>
                <w:sz w:val="36"/>
                <w:szCs w:val="52"/>
              </w:rPr>
            </w:pPr>
            <w:r w:rsidRPr="0003210E">
              <w:rPr>
                <w:rFonts w:ascii="LinBiolinumTB" w:hAnsi="LinBiolinumTB" w:hint="eastAsia"/>
                <w:b/>
                <w:bCs/>
                <w:color w:val="FF0000"/>
                <w:sz w:val="36"/>
                <w:szCs w:val="42"/>
              </w:rPr>
              <w:t>面向家庭办公的工作状态图片分析</w:t>
            </w:r>
          </w:p>
        </w:tc>
      </w:tr>
    </w:tbl>
    <w:p w:rsidR="005A127A" w:rsidRPr="005A127A" w:rsidRDefault="005A127A" w:rsidP="005A127A">
      <w:pPr>
        <w:spacing w:line="300" w:lineRule="auto"/>
        <w:ind w:firstLineChars="0" w:firstLine="0"/>
      </w:pPr>
    </w:p>
    <w:p w:rsidR="005A127A" w:rsidRPr="005A127A" w:rsidRDefault="005A127A" w:rsidP="005A127A">
      <w:pPr>
        <w:spacing w:line="300" w:lineRule="auto"/>
        <w:ind w:firstLineChars="0" w:firstLine="0"/>
      </w:pPr>
    </w:p>
    <w:p w:rsidR="005A127A" w:rsidRPr="005A127A" w:rsidRDefault="005A127A" w:rsidP="005A127A">
      <w:pPr>
        <w:spacing w:line="300" w:lineRule="auto"/>
        <w:ind w:firstLineChars="0" w:firstLine="0"/>
      </w:pPr>
    </w:p>
    <w:p w:rsidR="005A127A" w:rsidRPr="005A127A" w:rsidRDefault="005A127A" w:rsidP="005A127A">
      <w:pPr>
        <w:spacing w:line="300" w:lineRule="auto"/>
        <w:ind w:firstLineChars="0" w:firstLine="0"/>
      </w:pPr>
    </w:p>
    <w:tbl>
      <w:tblPr>
        <w:tblStyle w:val="21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323"/>
      </w:tblGrid>
      <w:tr w:rsidR="005A127A" w:rsidRPr="005A127A" w:rsidTr="00BA4F98">
        <w:tc>
          <w:tcPr>
            <w:tcW w:w="1809" w:type="dxa"/>
          </w:tcPr>
          <w:p w:rsidR="005A127A" w:rsidRPr="005A127A" w:rsidRDefault="00E410E8" w:rsidP="005A127A">
            <w:pPr>
              <w:spacing w:line="300" w:lineRule="auto"/>
              <w:ind w:firstLineChars="0" w:firstLine="0"/>
              <w:jc w:val="right"/>
              <w:rPr>
                <w:rFonts w:ascii="黑体" w:eastAsia="黑体" w:hAnsi="黑体" w:cs="幼圆"/>
                <w:sz w:val="30"/>
                <w:szCs w:val="30"/>
              </w:rPr>
            </w:pPr>
            <w:r>
              <w:rPr>
                <w:rFonts w:ascii="黑体" w:eastAsia="黑体" w:hAnsi="黑体" w:cs="幼圆" w:hint="eastAsia"/>
                <w:sz w:val="30"/>
                <w:szCs w:val="30"/>
              </w:rPr>
              <w:t>组</w:t>
            </w:r>
            <w:r w:rsidR="005A127A" w:rsidRPr="005A127A">
              <w:rPr>
                <w:rFonts w:ascii="黑体" w:eastAsia="黑体" w:hAnsi="黑体" w:cs="幼圆" w:hint="eastAsia"/>
                <w:sz w:val="30"/>
                <w:szCs w:val="30"/>
              </w:rPr>
              <w:t xml:space="preserve"> </w:t>
            </w:r>
            <w:r w:rsidR="005A127A" w:rsidRPr="005A127A">
              <w:rPr>
                <w:rFonts w:ascii="黑体" w:eastAsia="黑体" w:hAnsi="黑体" w:cs="幼圆"/>
                <w:sz w:val="30"/>
                <w:szCs w:val="30"/>
              </w:rPr>
              <w:t xml:space="preserve">   </w:t>
            </w:r>
            <w:r>
              <w:rPr>
                <w:rFonts w:ascii="黑体" w:eastAsia="黑体" w:hAnsi="黑体" w:cs="幼圆" w:hint="eastAsia"/>
                <w:sz w:val="30"/>
                <w:szCs w:val="30"/>
              </w:rPr>
              <w:t>员</w:t>
            </w:r>
            <w:r w:rsidR="005A127A" w:rsidRPr="005A127A">
              <w:rPr>
                <w:rFonts w:ascii="黑体" w:eastAsia="黑体" w:hAnsi="黑体" w:cs="幼圆" w:hint="eastAsia"/>
                <w:sz w:val="30"/>
                <w:szCs w:val="30"/>
              </w:rPr>
              <w:t>：</w:t>
            </w:r>
          </w:p>
        </w:tc>
        <w:tc>
          <w:tcPr>
            <w:tcW w:w="4323" w:type="dxa"/>
            <w:tcBorders>
              <w:bottom w:val="single" w:sz="6" w:space="0" w:color="auto"/>
            </w:tcBorders>
          </w:tcPr>
          <w:p w:rsidR="005A127A" w:rsidRPr="005A127A" w:rsidRDefault="00E410E8" w:rsidP="005A127A">
            <w:pPr>
              <w:spacing w:line="300" w:lineRule="auto"/>
              <w:ind w:firstLineChars="0" w:firstLine="0"/>
              <w:jc w:val="center"/>
              <w:rPr>
                <w:rFonts w:ascii="仿宋" w:eastAsia="仿宋" w:hAnsi="仿宋" w:cs="幼圆" w:hint="eastAsia"/>
                <w:sz w:val="32"/>
                <w:szCs w:val="32"/>
              </w:rPr>
            </w:pPr>
            <w:r>
              <w:rPr>
                <w:rFonts w:ascii="仿宋" w:eastAsia="仿宋" w:hAnsi="仿宋" w:cs="幼圆" w:hint="eastAsia"/>
                <w:sz w:val="32"/>
                <w:szCs w:val="32"/>
              </w:rPr>
              <w:t>陈明亮 徐伟元 赵俊祥</w:t>
            </w:r>
          </w:p>
        </w:tc>
      </w:tr>
      <w:tr w:rsidR="005A127A" w:rsidRPr="005A127A" w:rsidTr="00BA4F98">
        <w:tc>
          <w:tcPr>
            <w:tcW w:w="1809" w:type="dxa"/>
          </w:tcPr>
          <w:p w:rsidR="005A127A" w:rsidRPr="005A127A" w:rsidRDefault="00E410E8" w:rsidP="005A127A">
            <w:pPr>
              <w:spacing w:line="300" w:lineRule="auto"/>
              <w:ind w:firstLineChars="0" w:firstLine="0"/>
              <w:jc w:val="right"/>
              <w:rPr>
                <w:rFonts w:ascii="黑体" w:eastAsia="黑体" w:hAnsi="黑体" w:cs="幼圆"/>
                <w:sz w:val="30"/>
                <w:szCs w:val="30"/>
              </w:rPr>
            </w:pPr>
            <w:r>
              <w:rPr>
                <w:rFonts w:ascii="黑体" w:eastAsia="黑体" w:hAnsi="黑体" w:cs="幼圆" w:hint="eastAsia"/>
                <w:sz w:val="30"/>
                <w:szCs w:val="30"/>
              </w:rPr>
              <w:t xml:space="preserve">学 </w:t>
            </w:r>
            <w:r>
              <w:rPr>
                <w:rFonts w:ascii="黑体" w:eastAsia="黑体" w:hAnsi="黑体" w:cs="幼圆"/>
                <w:sz w:val="30"/>
                <w:szCs w:val="30"/>
              </w:rPr>
              <w:t xml:space="preserve">   </w:t>
            </w:r>
            <w:r>
              <w:rPr>
                <w:rFonts w:ascii="黑体" w:eastAsia="黑体" w:hAnsi="黑体" w:cs="幼圆" w:hint="eastAsia"/>
                <w:sz w:val="30"/>
                <w:szCs w:val="30"/>
              </w:rPr>
              <w:t>号</w:t>
            </w:r>
            <w:r w:rsidR="005A127A" w:rsidRPr="005A127A">
              <w:rPr>
                <w:rFonts w:ascii="黑体" w:eastAsia="黑体" w:hAnsi="黑体" w:cs="幼圆" w:hint="eastAsia"/>
                <w:sz w:val="30"/>
                <w:szCs w:val="30"/>
              </w:rPr>
              <w:t>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5A127A" w:rsidRPr="005A127A" w:rsidRDefault="00BA4F98" w:rsidP="00BA4F98">
            <w:pPr>
              <w:spacing w:line="300" w:lineRule="auto"/>
              <w:ind w:firstLineChars="0" w:firstLine="0"/>
              <w:jc w:val="center"/>
              <w:rPr>
                <w:rFonts w:ascii="仿宋" w:eastAsia="仿宋" w:hAnsi="仿宋" w:cs="幼圆" w:hint="eastAsia"/>
                <w:sz w:val="28"/>
                <w:szCs w:val="32"/>
              </w:rPr>
            </w:pPr>
            <w:r w:rsidRPr="00BA4F98">
              <w:rPr>
                <w:rFonts w:ascii="仿宋" w:eastAsia="仿宋" w:hAnsi="仿宋" w:cs="幼圆" w:hint="eastAsia"/>
                <w:szCs w:val="28"/>
              </w:rPr>
              <w:t>2</w:t>
            </w:r>
            <w:r w:rsidRPr="00BA4F98">
              <w:rPr>
                <w:rFonts w:ascii="仿宋" w:eastAsia="仿宋" w:hAnsi="仿宋" w:cs="幼圆"/>
                <w:szCs w:val="28"/>
              </w:rPr>
              <w:t xml:space="preserve">00121817 </w:t>
            </w:r>
            <w:r w:rsidR="00E410E8" w:rsidRPr="00BA4F98">
              <w:rPr>
                <w:rFonts w:ascii="仿宋" w:eastAsia="仿宋" w:hAnsi="仿宋" w:cs="幼圆" w:hint="eastAsia"/>
                <w:szCs w:val="28"/>
              </w:rPr>
              <w:t>2</w:t>
            </w:r>
            <w:r w:rsidR="00E410E8" w:rsidRPr="00BA4F98">
              <w:rPr>
                <w:rFonts w:ascii="仿宋" w:eastAsia="仿宋" w:hAnsi="仿宋" w:cs="幼圆"/>
                <w:szCs w:val="28"/>
              </w:rPr>
              <w:t>001212882</w:t>
            </w:r>
            <w:r w:rsidRPr="00BA4F98">
              <w:rPr>
                <w:rFonts w:ascii="仿宋" w:eastAsia="仿宋" w:hAnsi="仿宋" w:cs="幼圆" w:hint="eastAsia"/>
                <w:szCs w:val="28"/>
              </w:rPr>
              <w:t xml:space="preserve"> </w:t>
            </w:r>
            <w:r w:rsidRPr="00BA4F98">
              <w:rPr>
                <w:rFonts w:ascii="仿宋" w:eastAsia="仿宋" w:hAnsi="仿宋" w:cs="幼圆"/>
                <w:szCs w:val="28"/>
              </w:rPr>
              <w:t>2001212</w:t>
            </w:r>
            <w:r w:rsidR="006777F9">
              <w:rPr>
                <w:rFonts w:ascii="仿宋" w:eastAsia="仿宋" w:hAnsi="仿宋" w:cs="幼圆"/>
                <w:szCs w:val="28"/>
              </w:rPr>
              <w:t>891</w:t>
            </w:r>
          </w:p>
        </w:tc>
      </w:tr>
      <w:tr w:rsidR="005A127A" w:rsidRPr="005A127A" w:rsidTr="00BA4F98">
        <w:tc>
          <w:tcPr>
            <w:tcW w:w="1809" w:type="dxa"/>
          </w:tcPr>
          <w:p w:rsidR="005A127A" w:rsidRPr="005A127A" w:rsidRDefault="005A127A" w:rsidP="005A127A">
            <w:pPr>
              <w:spacing w:line="300" w:lineRule="auto"/>
              <w:ind w:firstLineChars="0" w:firstLine="0"/>
              <w:jc w:val="right"/>
              <w:rPr>
                <w:rFonts w:ascii="黑体" w:eastAsia="黑体" w:hAnsi="黑体" w:cs="幼圆"/>
                <w:sz w:val="30"/>
                <w:szCs w:val="30"/>
              </w:rPr>
            </w:pPr>
            <w:r w:rsidRPr="005A127A">
              <w:rPr>
                <w:rFonts w:ascii="黑体" w:eastAsia="黑体" w:hAnsi="黑体" w:cs="幼圆" w:hint="eastAsia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5A127A" w:rsidRPr="005A127A" w:rsidRDefault="005A127A" w:rsidP="005A127A">
            <w:pPr>
              <w:spacing w:line="300" w:lineRule="auto"/>
              <w:ind w:firstLineChars="0" w:firstLine="0"/>
              <w:jc w:val="center"/>
              <w:rPr>
                <w:rFonts w:ascii="仿宋" w:eastAsia="仿宋" w:hAnsi="仿宋" w:cs="幼圆"/>
                <w:sz w:val="32"/>
                <w:szCs w:val="32"/>
              </w:rPr>
            </w:pPr>
            <w:r w:rsidRPr="005A127A">
              <w:rPr>
                <w:rFonts w:ascii="仿宋" w:eastAsia="仿宋" w:hAnsi="仿宋" w:cs="幼圆" w:hint="eastAsia"/>
                <w:sz w:val="32"/>
                <w:szCs w:val="32"/>
              </w:rPr>
              <w:t>信息工程学院</w:t>
            </w:r>
          </w:p>
        </w:tc>
      </w:tr>
      <w:tr w:rsidR="005A127A" w:rsidRPr="005A127A" w:rsidTr="00BA4F98">
        <w:tc>
          <w:tcPr>
            <w:tcW w:w="1809" w:type="dxa"/>
          </w:tcPr>
          <w:p w:rsidR="005A127A" w:rsidRPr="005A127A" w:rsidRDefault="005A127A" w:rsidP="005A127A">
            <w:pPr>
              <w:spacing w:line="300" w:lineRule="auto"/>
              <w:ind w:firstLineChars="0" w:firstLine="0"/>
              <w:jc w:val="right"/>
              <w:rPr>
                <w:rFonts w:ascii="黑体" w:eastAsia="黑体" w:hAnsi="黑体" w:cs="幼圆"/>
                <w:sz w:val="30"/>
                <w:szCs w:val="30"/>
              </w:rPr>
            </w:pPr>
            <w:r w:rsidRPr="005A127A">
              <w:rPr>
                <w:rFonts w:ascii="黑体" w:eastAsia="黑体" w:hAnsi="黑体" w:cs="幼圆" w:hint="eastAsia"/>
                <w:sz w:val="30"/>
                <w:szCs w:val="30"/>
              </w:rPr>
              <w:t>专    业：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5A127A" w:rsidRPr="005A127A" w:rsidRDefault="005A127A" w:rsidP="005A127A">
            <w:pPr>
              <w:spacing w:line="300" w:lineRule="auto"/>
              <w:ind w:firstLineChars="0" w:firstLine="0"/>
              <w:jc w:val="center"/>
              <w:rPr>
                <w:rFonts w:ascii="仿宋" w:eastAsia="仿宋" w:hAnsi="仿宋" w:cs="幼圆"/>
                <w:sz w:val="32"/>
                <w:szCs w:val="32"/>
              </w:rPr>
            </w:pPr>
            <w:r w:rsidRPr="005A127A">
              <w:rPr>
                <w:rFonts w:ascii="仿宋" w:eastAsia="仿宋" w:hAnsi="仿宋" w:cs="幼圆" w:hint="eastAsia"/>
                <w:sz w:val="32"/>
                <w:szCs w:val="32"/>
              </w:rPr>
              <w:t>计算机应用技术</w:t>
            </w:r>
          </w:p>
        </w:tc>
      </w:tr>
      <w:tr w:rsidR="005A127A" w:rsidRPr="005A127A" w:rsidTr="00BA4F98">
        <w:tc>
          <w:tcPr>
            <w:tcW w:w="1809" w:type="dxa"/>
          </w:tcPr>
          <w:p w:rsidR="005A127A" w:rsidRPr="005A127A" w:rsidRDefault="005A127A" w:rsidP="005A127A">
            <w:pPr>
              <w:spacing w:line="300" w:lineRule="auto"/>
              <w:ind w:firstLineChars="0" w:firstLine="0"/>
              <w:jc w:val="right"/>
              <w:rPr>
                <w:rFonts w:ascii="黑体" w:eastAsia="黑体" w:hAnsi="黑体" w:cs="幼圆"/>
                <w:sz w:val="30"/>
                <w:szCs w:val="30"/>
              </w:rPr>
            </w:pPr>
            <w:r w:rsidRPr="005A127A">
              <w:rPr>
                <w:rFonts w:ascii="黑体" w:eastAsia="黑体" w:hAnsi="黑体" w:cs="幼圆" w:hint="eastAsia"/>
                <w:sz w:val="30"/>
                <w:szCs w:val="30"/>
              </w:rPr>
              <w:t>选题方向：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:rsidR="00E410E8" w:rsidRDefault="00E410E8" w:rsidP="005A127A">
            <w:pPr>
              <w:spacing w:line="300" w:lineRule="auto"/>
              <w:ind w:firstLineChars="0" w:firstLine="0"/>
              <w:jc w:val="center"/>
              <w:rPr>
                <w:rFonts w:ascii="仿宋" w:eastAsia="仿宋" w:hAnsi="仿宋" w:cs="幼圆"/>
                <w:sz w:val="32"/>
                <w:szCs w:val="32"/>
              </w:rPr>
            </w:pPr>
            <w:r>
              <w:rPr>
                <w:rFonts w:ascii="仿宋" w:eastAsia="仿宋" w:hAnsi="仿宋" w:cs="幼圆" w:hint="eastAsia"/>
                <w:sz w:val="32"/>
                <w:szCs w:val="32"/>
              </w:rPr>
              <w:t>面向家庭办公的工作状态</w:t>
            </w:r>
          </w:p>
          <w:p w:rsidR="005A127A" w:rsidRPr="005A127A" w:rsidRDefault="00E410E8" w:rsidP="005A127A">
            <w:pPr>
              <w:spacing w:line="300" w:lineRule="auto"/>
              <w:ind w:firstLineChars="0" w:firstLine="0"/>
              <w:jc w:val="center"/>
              <w:rPr>
                <w:rFonts w:ascii="仿宋" w:eastAsia="仿宋" w:hAnsi="仿宋" w:cs="幼圆"/>
                <w:sz w:val="32"/>
                <w:szCs w:val="32"/>
              </w:rPr>
            </w:pPr>
            <w:r>
              <w:rPr>
                <w:rFonts w:ascii="仿宋" w:eastAsia="仿宋" w:hAnsi="仿宋" w:cs="幼圆" w:hint="eastAsia"/>
                <w:sz w:val="32"/>
                <w:szCs w:val="32"/>
              </w:rPr>
              <w:t>视频分析</w:t>
            </w:r>
          </w:p>
        </w:tc>
      </w:tr>
    </w:tbl>
    <w:p w:rsidR="005A127A" w:rsidRPr="005A127A" w:rsidRDefault="005A127A" w:rsidP="005A127A">
      <w:pPr>
        <w:spacing w:line="300" w:lineRule="auto"/>
        <w:ind w:firstLineChars="0" w:firstLine="0"/>
        <w:jc w:val="center"/>
        <w:rPr>
          <w:rFonts w:ascii="宋体" w:hAnsi="宋体"/>
        </w:rPr>
      </w:pPr>
    </w:p>
    <w:p w:rsidR="005A127A" w:rsidRPr="005A127A" w:rsidRDefault="005A127A" w:rsidP="005A127A">
      <w:pPr>
        <w:spacing w:line="300" w:lineRule="auto"/>
        <w:ind w:firstLineChars="0" w:firstLine="0"/>
        <w:jc w:val="center"/>
        <w:rPr>
          <w:rFonts w:ascii="宋体" w:hAnsi="宋体"/>
        </w:rPr>
      </w:pPr>
    </w:p>
    <w:p w:rsidR="005A127A" w:rsidRPr="005A127A" w:rsidRDefault="005A127A" w:rsidP="005A127A">
      <w:pPr>
        <w:spacing w:line="300" w:lineRule="auto"/>
        <w:ind w:firstLineChars="0" w:firstLine="0"/>
        <w:jc w:val="center"/>
        <w:rPr>
          <w:rFonts w:ascii="宋体" w:hAnsi="宋体"/>
        </w:rPr>
      </w:pPr>
    </w:p>
    <w:p w:rsidR="005A127A" w:rsidRPr="005A127A" w:rsidRDefault="005A127A" w:rsidP="005A127A">
      <w:pPr>
        <w:spacing w:line="300" w:lineRule="auto"/>
        <w:ind w:firstLineChars="0" w:firstLine="0"/>
        <w:jc w:val="center"/>
        <w:rPr>
          <w:b/>
        </w:rPr>
      </w:pPr>
      <w:r w:rsidRPr="005A127A">
        <w:rPr>
          <w:rFonts w:ascii="宋体" w:hAnsi="宋体" w:hint="eastAsia"/>
          <w:sz w:val="32"/>
          <w:szCs w:val="32"/>
        </w:rPr>
        <w:t>二〇</w:t>
      </w:r>
      <w:r w:rsidR="00E410E8">
        <w:rPr>
          <w:rFonts w:ascii="宋体" w:hAnsi="宋体" w:hint="eastAsia"/>
          <w:sz w:val="32"/>
          <w:szCs w:val="32"/>
        </w:rPr>
        <w:t>二一</w:t>
      </w:r>
      <w:r w:rsidRPr="005A127A">
        <w:rPr>
          <w:rFonts w:ascii="黑体" w:eastAsia="黑体" w:hAnsi="黑体" w:hint="eastAsia"/>
          <w:sz w:val="32"/>
          <w:szCs w:val="32"/>
        </w:rPr>
        <w:t>年</w:t>
      </w:r>
      <w:r w:rsidR="00E410E8">
        <w:rPr>
          <w:rFonts w:ascii="黑体" w:eastAsia="黑体" w:hAnsi="黑体" w:hint="eastAsia"/>
          <w:sz w:val="32"/>
          <w:szCs w:val="32"/>
        </w:rPr>
        <w:t>六</w:t>
      </w:r>
      <w:r w:rsidRPr="005A127A">
        <w:rPr>
          <w:rFonts w:ascii="黑体" w:eastAsia="黑体" w:hAnsi="黑体" w:hint="eastAsia"/>
          <w:sz w:val="32"/>
          <w:szCs w:val="32"/>
        </w:rPr>
        <w:t>月</w:t>
      </w:r>
    </w:p>
    <w:p w:rsidR="008156D6" w:rsidRDefault="008156D6" w:rsidP="008156D6">
      <w:pPr>
        <w:widowControl/>
        <w:ind w:firstLine="482"/>
        <w:jc w:val="left"/>
        <w:rPr>
          <w:b/>
        </w:rPr>
        <w:sectPr w:rsidR="008156D6" w:rsidSect="00676E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 w:code="9"/>
          <w:pgMar w:top="1701" w:right="1474" w:bottom="1418" w:left="1474" w:header="1134" w:footer="992" w:gutter="0"/>
          <w:cols w:space="425"/>
          <w:titlePg/>
          <w:docGrid w:type="linesAndChars" w:linePitch="326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6945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400B" w:rsidRPr="00D8400B" w:rsidRDefault="00D8400B">
          <w:pPr>
            <w:pStyle w:val="TOC"/>
            <w:ind w:firstLine="480"/>
            <w:rPr>
              <w:sz w:val="40"/>
            </w:rPr>
          </w:pPr>
          <w:r w:rsidRPr="00D8400B">
            <w:rPr>
              <w:sz w:val="40"/>
              <w:lang w:val="zh-CN"/>
            </w:rPr>
            <w:t>目录</w:t>
          </w:r>
        </w:p>
        <w:p w:rsidR="00564417" w:rsidRDefault="00D8400B">
          <w:pPr>
            <w:pStyle w:val="TOC1"/>
            <w:tabs>
              <w:tab w:val="right" w:leader="dot" w:pos="8948"/>
            </w:tabs>
            <w:ind w:firstLine="640"/>
            <w:rPr>
              <w:rFonts w:asciiTheme="minorHAnsi" w:eastAsiaTheme="minorEastAsia" w:hAnsiTheme="minorHAnsi" w:cstheme="minorBidi"/>
              <w:noProof/>
              <w:sz w:val="21"/>
            </w:rPr>
          </w:pPr>
          <w:r w:rsidRPr="00D8400B">
            <w:rPr>
              <w:sz w:val="32"/>
            </w:rPr>
            <w:fldChar w:fldCharType="begin"/>
          </w:r>
          <w:r w:rsidRPr="00D8400B">
            <w:rPr>
              <w:sz w:val="32"/>
            </w:rPr>
            <w:instrText xml:space="preserve"> TOC \o "1-3" \h \z \u </w:instrText>
          </w:r>
          <w:r w:rsidRPr="00D8400B">
            <w:rPr>
              <w:sz w:val="32"/>
            </w:rPr>
            <w:fldChar w:fldCharType="separate"/>
          </w:r>
          <w:hyperlink w:anchor="_Toc74041496" w:history="1">
            <w:r w:rsidR="00564417" w:rsidRPr="001C0E01">
              <w:rPr>
                <w:rStyle w:val="ae"/>
                <w:noProof/>
              </w:rPr>
              <w:t xml:space="preserve">1 </w:t>
            </w:r>
            <w:r w:rsidR="00564417" w:rsidRPr="001C0E01">
              <w:rPr>
                <w:rStyle w:val="ae"/>
                <w:noProof/>
              </w:rPr>
              <w:t>选题背景</w:t>
            </w:r>
            <w:r w:rsidR="00564417">
              <w:rPr>
                <w:noProof/>
                <w:webHidden/>
              </w:rPr>
              <w:tab/>
            </w:r>
            <w:r w:rsidR="00564417">
              <w:rPr>
                <w:noProof/>
                <w:webHidden/>
              </w:rPr>
              <w:fldChar w:fldCharType="begin"/>
            </w:r>
            <w:r w:rsidR="00564417">
              <w:rPr>
                <w:noProof/>
                <w:webHidden/>
              </w:rPr>
              <w:instrText xml:space="preserve"> PAGEREF _Toc74041496 \h </w:instrText>
            </w:r>
            <w:r w:rsidR="00564417">
              <w:rPr>
                <w:noProof/>
                <w:webHidden/>
              </w:rPr>
            </w:r>
            <w:r w:rsidR="00564417">
              <w:rPr>
                <w:noProof/>
                <w:webHidden/>
              </w:rPr>
              <w:fldChar w:fldCharType="separate"/>
            </w:r>
            <w:r w:rsidR="00564417">
              <w:rPr>
                <w:noProof/>
                <w:webHidden/>
              </w:rPr>
              <w:t>3</w:t>
            </w:r>
            <w:r w:rsidR="00564417"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1"/>
            <w:tabs>
              <w:tab w:val="right" w:leader="dot" w:pos="894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497" w:history="1">
            <w:r w:rsidRPr="001C0E01">
              <w:rPr>
                <w:rStyle w:val="ae"/>
                <w:noProof/>
              </w:rPr>
              <w:t xml:space="preserve">2 </w:t>
            </w:r>
            <w:r w:rsidRPr="001C0E01">
              <w:rPr>
                <w:rStyle w:val="ae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2"/>
            <w:tabs>
              <w:tab w:val="right" w:leader="dot" w:pos="8948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498" w:history="1">
            <w:r w:rsidRPr="001C0E01">
              <w:rPr>
                <w:rStyle w:val="ae"/>
                <w:noProof/>
              </w:rPr>
              <w:t xml:space="preserve">2.1 </w:t>
            </w:r>
            <w:r w:rsidRPr="001C0E01">
              <w:rPr>
                <w:rStyle w:val="ae"/>
                <w:noProof/>
              </w:rPr>
              <w:t>居家办公工作状态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2"/>
            <w:tabs>
              <w:tab w:val="right" w:leader="dot" w:pos="8948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499" w:history="1">
            <w:r w:rsidRPr="001C0E01">
              <w:rPr>
                <w:rStyle w:val="ae"/>
                <w:noProof/>
              </w:rPr>
              <w:t xml:space="preserve">2.2 </w:t>
            </w:r>
            <w:r w:rsidRPr="001C0E01">
              <w:rPr>
                <w:rStyle w:val="ae"/>
                <w:noProof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1"/>
            <w:tabs>
              <w:tab w:val="right" w:leader="dot" w:pos="894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0" w:history="1">
            <w:r w:rsidRPr="001C0E01">
              <w:rPr>
                <w:rStyle w:val="ae"/>
                <w:noProof/>
              </w:rPr>
              <w:t xml:space="preserve">3 </w:t>
            </w:r>
            <w:r w:rsidRPr="001C0E01">
              <w:rPr>
                <w:rStyle w:val="ae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2"/>
            <w:tabs>
              <w:tab w:val="right" w:leader="dot" w:pos="8948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1" w:history="1">
            <w:r w:rsidRPr="001C0E01">
              <w:rPr>
                <w:rStyle w:val="ae"/>
                <w:noProof/>
              </w:rPr>
              <w:t xml:space="preserve">3.1 </w:t>
            </w:r>
            <w:r w:rsidRPr="001C0E01">
              <w:rPr>
                <w:rStyle w:val="ae"/>
                <w:noProof/>
              </w:rPr>
              <w:t>基线方案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2"/>
            <w:tabs>
              <w:tab w:val="right" w:leader="dot" w:pos="8948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2" w:history="1">
            <w:r w:rsidRPr="001C0E01">
              <w:rPr>
                <w:rStyle w:val="ae"/>
                <w:noProof/>
              </w:rPr>
              <w:t xml:space="preserve">3.2 </w:t>
            </w:r>
            <w:r w:rsidRPr="001C0E01">
              <w:rPr>
                <w:rStyle w:val="ae"/>
                <w:noProof/>
              </w:rPr>
              <w:t>改进方案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1"/>
            <w:tabs>
              <w:tab w:val="right" w:leader="dot" w:pos="894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3" w:history="1">
            <w:r w:rsidRPr="001C0E01">
              <w:rPr>
                <w:rStyle w:val="ae"/>
                <w:noProof/>
              </w:rPr>
              <w:t xml:space="preserve">4 </w:t>
            </w:r>
            <w:r w:rsidRPr="001C0E01">
              <w:rPr>
                <w:rStyle w:val="ae"/>
                <w:noProof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2"/>
            <w:tabs>
              <w:tab w:val="right" w:leader="dot" w:pos="8948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4" w:history="1">
            <w:r w:rsidRPr="001C0E01">
              <w:rPr>
                <w:rStyle w:val="ae"/>
                <w:noProof/>
              </w:rPr>
              <w:t xml:space="preserve">4.1 </w:t>
            </w:r>
            <w:r w:rsidRPr="001C0E01">
              <w:rPr>
                <w:rStyle w:val="ae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2"/>
            <w:tabs>
              <w:tab w:val="right" w:leader="dot" w:pos="8948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5" w:history="1">
            <w:r w:rsidRPr="001C0E01">
              <w:rPr>
                <w:rStyle w:val="ae"/>
                <w:noProof/>
              </w:rPr>
              <w:t xml:space="preserve">4.2 </w:t>
            </w:r>
            <w:r w:rsidRPr="001C0E01">
              <w:rPr>
                <w:rStyle w:val="ae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1"/>
            <w:tabs>
              <w:tab w:val="right" w:leader="dot" w:pos="894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6" w:history="1">
            <w:r w:rsidRPr="001C0E01">
              <w:rPr>
                <w:rStyle w:val="ae"/>
                <w:noProof/>
              </w:rPr>
              <w:t xml:space="preserve">5 </w:t>
            </w:r>
            <w:r w:rsidRPr="001C0E01">
              <w:rPr>
                <w:rStyle w:val="ae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417" w:rsidRDefault="00564417">
          <w:pPr>
            <w:pStyle w:val="TOC1"/>
            <w:tabs>
              <w:tab w:val="right" w:leader="dot" w:pos="894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4041507" w:history="1">
            <w:r w:rsidRPr="001C0E01">
              <w:rPr>
                <w:rStyle w:val="ae"/>
                <w:noProof/>
              </w:rPr>
              <w:t xml:space="preserve">6 </w:t>
            </w:r>
            <w:r w:rsidRPr="001C0E01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0B" w:rsidRDefault="00D8400B">
          <w:pPr>
            <w:ind w:firstLine="643"/>
          </w:pPr>
          <w:r w:rsidRPr="00D8400B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D8400B" w:rsidRPr="00D8400B" w:rsidRDefault="00D8400B" w:rsidP="00D8400B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28"/>
          <w:szCs w:val="44"/>
        </w:rPr>
      </w:pPr>
      <w:r>
        <w:br w:type="page"/>
      </w:r>
    </w:p>
    <w:p w:rsidR="003D539D" w:rsidRDefault="007F7C02" w:rsidP="003D539D">
      <w:pPr>
        <w:pStyle w:val="1"/>
      </w:pPr>
      <w:bookmarkStart w:id="0" w:name="_Toc74041496"/>
      <w:r w:rsidRPr="008454E6">
        <w:lastRenderedPageBreak/>
        <w:t xml:space="preserve">1 </w:t>
      </w:r>
      <w:r w:rsidR="00E410E8">
        <w:rPr>
          <w:rFonts w:hint="eastAsia"/>
        </w:rPr>
        <w:t>选题背景</w:t>
      </w:r>
      <w:bookmarkEnd w:id="0"/>
    </w:p>
    <w:p w:rsidR="0001687F" w:rsidRDefault="00B829B3" w:rsidP="0001687F">
      <w:pPr>
        <w:ind w:firstLine="480"/>
      </w:pPr>
      <w:r>
        <w:rPr>
          <w:rFonts w:hint="eastAsia"/>
        </w:rPr>
        <w:t>近年来，受新冠病毒</w:t>
      </w:r>
      <w:r w:rsidR="00594360">
        <w:rPr>
          <w:rFonts w:hint="eastAsia"/>
        </w:rPr>
        <w:t>疫情</w:t>
      </w:r>
      <w:r>
        <w:rPr>
          <w:rFonts w:hint="eastAsia"/>
        </w:rPr>
        <w:t>与各地</w:t>
      </w:r>
      <w:r w:rsidR="00594360">
        <w:rPr>
          <w:rFonts w:hint="eastAsia"/>
        </w:rPr>
        <w:t>防疫</w:t>
      </w:r>
      <w:r>
        <w:rPr>
          <w:rFonts w:hint="eastAsia"/>
        </w:rPr>
        <w:t>政策影响，</w:t>
      </w:r>
      <w:r w:rsidR="00594360">
        <w:rPr>
          <w:rFonts w:hint="eastAsia"/>
        </w:rPr>
        <w:t>许多企业</w:t>
      </w:r>
      <w:r>
        <w:rPr>
          <w:rFonts w:hint="eastAsia"/>
        </w:rPr>
        <w:t>的员工进入了长时间居家线上办公的新模式。线上办公的模式，使得员工独处在家，缺少与同事之间的互动与沟通。部分员工可能因为这种枯燥的办公环境，降低工作效率。为了解决居家办公时的沟通问题，线上会议软件应运而生。该类型软件的一大特点是，通过线上视频的方式，提高员工之间的沟通效率，模拟日常会话情景。</w:t>
      </w:r>
      <w:r w:rsidR="0001687F">
        <w:rPr>
          <w:rFonts w:hint="eastAsia"/>
        </w:rPr>
        <w:t>除职场员工外，学生群体也在这次疫情期间体验了线上课堂。同样地，依托于线上会议软件，学生与老师可以模拟线下面对面的教学场景。</w:t>
      </w:r>
    </w:p>
    <w:p w:rsidR="005828C3" w:rsidRDefault="0001687F" w:rsidP="005828C3">
      <w:pPr>
        <w:ind w:firstLine="480"/>
      </w:pPr>
      <w:r>
        <w:rPr>
          <w:rFonts w:hint="eastAsia"/>
        </w:rPr>
        <w:t>虽然线上会议软件通过在线视频的方式，模拟了线下面对面的场景，但是其中存在一个问题，即视频中的人是否按照预期在进行合理的活动。如职场员工居家办公时，是否处于工作状态；学生居家上课时，是否处于上课状态。</w:t>
      </w:r>
      <w:r w:rsidR="005828C3">
        <w:rPr>
          <w:rFonts w:hint="eastAsia"/>
        </w:rPr>
        <w:t>也就是说，居家办公</w:t>
      </w:r>
      <w:r w:rsidR="005828C3">
        <w:rPr>
          <w:rFonts w:hint="eastAsia"/>
        </w:rPr>
        <w:t>/</w:t>
      </w:r>
      <w:r w:rsidR="005828C3">
        <w:rPr>
          <w:rFonts w:hint="eastAsia"/>
        </w:rPr>
        <w:t>学习时，视频对象是否处于合理状态，是一个值得研究的问题。</w:t>
      </w:r>
    </w:p>
    <w:p w:rsidR="008454E6" w:rsidRDefault="008454E6" w:rsidP="008454E6">
      <w:pPr>
        <w:pStyle w:val="1"/>
      </w:pPr>
      <w:bookmarkStart w:id="1" w:name="_Toc74041497"/>
      <w:r>
        <w:rPr>
          <w:rFonts w:hint="eastAsia"/>
        </w:rPr>
        <w:t>2</w:t>
      </w:r>
      <w:r>
        <w:t xml:space="preserve"> </w:t>
      </w:r>
      <w:r w:rsidR="005A127A">
        <w:rPr>
          <w:rFonts w:hint="eastAsia"/>
        </w:rPr>
        <w:t>问题分析</w:t>
      </w:r>
      <w:bookmarkEnd w:id="1"/>
    </w:p>
    <w:p w:rsidR="00C562C5" w:rsidRPr="005828C3" w:rsidRDefault="005828C3" w:rsidP="00C562C5">
      <w:pPr>
        <w:ind w:firstLine="480"/>
        <w:rPr>
          <w:rFonts w:hint="eastAsia"/>
        </w:rPr>
      </w:pPr>
      <w:r>
        <w:rPr>
          <w:rFonts w:hint="eastAsia"/>
        </w:rPr>
        <w:t>线上会议软件</w:t>
      </w:r>
      <w:r w:rsidR="00C562C5">
        <w:rPr>
          <w:rFonts w:hint="eastAsia"/>
        </w:rPr>
        <w:t>给出的是持续视频流，分析持续视频流中对象的工作状态对模型软件需要较高的实时性。但是，针对离线</w:t>
      </w:r>
      <w:r>
        <w:rPr>
          <w:rFonts w:hint="eastAsia"/>
        </w:rPr>
        <w:t>视频序列中对象的工作状态</w:t>
      </w:r>
      <w:r w:rsidR="00C562C5">
        <w:rPr>
          <w:rFonts w:hint="eastAsia"/>
        </w:rPr>
        <w:t>分析的模型复杂度也较高。因此，</w:t>
      </w:r>
      <w:r>
        <w:rPr>
          <w:rFonts w:hint="eastAsia"/>
        </w:rPr>
        <w:t>本文选择分析某一时刻</w:t>
      </w:r>
      <w:r w:rsidR="00C562C5">
        <w:rPr>
          <w:rFonts w:hint="eastAsia"/>
        </w:rPr>
        <w:t>下，</w:t>
      </w:r>
      <w:r>
        <w:rPr>
          <w:rFonts w:hint="eastAsia"/>
        </w:rPr>
        <w:t>视频帧内对象的工作状态。即，本文关注</w:t>
      </w:r>
      <w:r w:rsidRPr="005828C3">
        <w:rPr>
          <w:rFonts w:hint="eastAsia"/>
        </w:rPr>
        <w:t>面向家庭办公的工作状态图片分析</w:t>
      </w:r>
      <w:r>
        <w:rPr>
          <w:rFonts w:hint="eastAsia"/>
        </w:rPr>
        <w:t>。</w:t>
      </w:r>
      <w:r w:rsidR="00C562C5">
        <w:rPr>
          <w:rFonts w:hint="eastAsia"/>
        </w:rPr>
        <w:t>本章接下来将介绍本文对工作状态定义以及本文所使用数据集。</w:t>
      </w:r>
    </w:p>
    <w:p w:rsidR="00CF79C6" w:rsidRDefault="00CF79C6" w:rsidP="00E410E8">
      <w:pPr>
        <w:pStyle w:val="2"/>
      </w:pPr>
      <w:bookmarkStart w:id="2" w:name="_Toc74041498"/>
      <w:r>
        <w:rPr>
          <w:rFonts w:hint="eastAsia"/>
        </w:rPr>
        <w:t xml:space="preserve">2.1 </w:t>
      </w:r>
      <w:r w:rsidR="00C562C5">
        <w:rPr>
          <w:rFonts w:hint="eastAsia"/>
        </w:rPr>
        <w:t>居家办公工作状态</w:t>
      </w:r>
      <w:bookmarkEnd w:id="2"/>
    </w:p>
    <w:p w:rsidR="00C562C5" w:rsidRDefault="00C562C5" w:rsidP="00344B28">
      <w:pPr>
        <w:ind w:firstLine="480"/>
      </w:pPr>
      <w:r>
        <w:rPr>
          <w:rFonts w:hint="eastAsia"/>
        </w:rPr>
        <w:t>判定图片对象是否处于工作状态是一个二分类问题，属于粗粒度任务。对于二分类问题，简单的机器学习模型，如支持向量机（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</w:t>
      </w:r>
      <w:r>
        <w:rPr>
          <w:rFonts w:hint="eastAsia"/>
        </w:rPr>
        <w:t>SVM</w:t>
      </w:r>
      <w:r>
        <w:rPr>
          <w:rFonts w:hint="eastAsia"/>
        </w:rPr>
        <w:t>）也可以表现出优秀的性能。为了贴近办公与学习两个场景，并充分发挥深度网络模型的性能优势，本文将图片对象工作状态判断任务划分为更细粒度的分类任务，即针对图片对象，定义多个工作状态标签</w:t>
      </w:r>
      <w:r w:rsidR="00344B28">
        <w:rPr>
          <w:rFonts w:hint="eastAsia"/>
        </w:rPr>
        <w:t>。针对办公与学习的两个场景，其非工作状态具有一定共性，因此可以定义出相同的细粒度非工作状态标签。具体而言，本文使用的工作状态标注信息有</w:t>
      </w:r>
      <w:r w:rsidR="00344B28">
        <w:rPr>
          <w:rFonts w:hint="eastAsia"/>
        </w:rPr>
        <w:t>5</w:t>
      </w:r>
      <w:r w:rsidR="00344B28">
        <w:rPr>
          <w:rFonts w:hint="eastAsia"/>
        </w:rPr>
        <w:t>类，分别为：睡觉（</w:t>
      </w:r>
      <w:r w:rsidR="00344B28">
        <w:rPr>
          <w:rFonts w:hint="eastAsia"/>
        </w:rPr>
        <w:t>Sleeping</w:t>
      </w:r>
      <w:r w:rsidR="00344B28">
        <w:rPr>
          <w:rFonts w:hint="eastAsia"/>
        </w:rPr>
        <w:t>），发呆（</w:t>
      </w:r>
      <w:r w:rsidR="00344B28">
        <w:rPr>
          <w:rFonts w:hint="eastAsia"/>
        </w:rPr>
        <w:t>Dazing</w:t>
      </w:r>
      <w:r w:rsidR="00344B28">
        <w:rPr>
          <w:rFonts w:hint="eastAsia"/>
        </w:rPr>
        <w:t>），玩手机（</w:t>
      </w:r>
      <w:r w:rsidR="00344B28">
        <w:rPr>
          <w:rFonts w:hint="eastAsia"/>
        </w:rPr>
        <w:t>Playing</w:t>
      </w:r>
      <w:r w:rsidR="00344B28">
        <w:t xml:space="preserve"> </w:t>
      </w:r>
      <w:r w:rsidR="00344B28">
        <w:rPr>
          <w:rFonts w:hint="eastAsia"/>
        </w:rPr>
        <w:t>Phone</w:t>
      </w:r>
      <w:r w:rsidR="00344B28">
        <w:rPr>
          <w:rFonts w:hint="eastAsia"/>
        </w:rPr>
        <w:t>），读书（</w:t>
      </w:r>
      <w:r w:rsidR="00344B28">
        <w:rPr>
          <w:rFonts w:hint="eastAsia"/>
        </w:rPr>
        <w:t>Reading</w:t>
      </w:r>
      <w:r w:rsidR="00344B28">
        <w:t xml:space="preserve"> </w:t>
      </w:r>
      <w:r w:rsidR="00344B28">
        <w:rPr>
          <w:rFonts w:hint="eastAsia"/>
        </w:rPr>
        <w:t>Book</w:t>
      </w:r>
      <w:r w:rsidR="00344B28">
        <w:rPr>
          <w:rFonts w:hint="eastAsia"/>
        </w:rPr>
        <w:t>），在电脑上工作（</w:t>
      </w:r>
      <w:r w:rsidR="00344B28">
        <w:rPr>
          <w:rFonts w:hint="eastAsia"/>
        </w:rPr>
        <w:t>Working</w:t>
      </w:r>
      <w:r w:rsidR="00344B28">
        <w:t xml:space="preserve"> </w:t>
      </w:r>
      <w:r w:rsidR="00344B28">
        <w:rPr>
          <w:rFonts w:hint="eastAsia"/>
        </w:rPr>
        <w:t>On</w:t>
      </w:r>
      <w:r w:rsidR="00344B28">
        <w:t xml:space="preserve"> </w:t>
      </w:r>
      <w:r w:rsidR="00344B28">
        <w:rPr>
          <w:rFonts w:hint="eastAsia"/>
        </w:rPr>
        <w:t>Computer</w:t>
      </w:r>
      <w:r w:rsidR="00344B28">
        <w:rPr>
          <w:rFonts w:hint="eastAsia"/>
        </w:rPr>
        <w:t>）。其中，前三个类别属于图片对象不处于工作状态时，其行为的更细粒度划分，而后两个类别则对应办公与学习状态。</w:t>
      </w:r>
    </w:p>
    <w:p w:rsidR="00344B28" w:rsidRDefault="00435C52" w:rsidP="00344B28">
      <w:pPr>
        <w:pStyle w:val="2"/>
      </w:pPr>
      <w:bookmarkStart w:id="3" w:name="_Toc74041499"/>
      <w:r>
        <w:rPr>
          <w:rFonts w:hint="eastAsia"/>
        </w:rPr>
        <w:lastRenderedPageBreak/>
        <w:t>2</w:t>
      </w:r>
      <w:r>
        <w:t xml:space="preserve">.2 </w:t>
      </w:r>
      <w:r w:rsidR="00344B28">
        <w:rPr>
          <w:rFonts w:hint="eastAsia"/>
        </w:rPr>
        <w:t>数据集</w:t>
      </w:r>
      <w:bookmarkEnd w:id="3"/>
    </w:p>
    <w:p w:rsidR="00344B28" w:rsidRDefault="00344B28" w:rsidP="00344B28">
      <w:pPr>
        <w:ind w:firstLine="480"/>
        <w:rPr>
          <w:color w:val="000000" w:themeColor="text1"/>
        </w:rPr>
      </w:pPr>
      <w:r>
        <w:rPr>
          <w:rFonts w:hint="eastAsia"/>
        </w:rPr>
        <w:t>线上办公对象工作状态的分析属于课程提出的新课题，因此无开源数据集或现有数据集。本文使用数据集属于自主收集数据。数据集中出现人物为本文作者。为保证模型的真实测试效果，本文提供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张图片作为测试数据。相对的，为确保模型不会欠拟合，本文提供</w:t>
      </w:r>
      <w:r w:rsidRPr="00344B28">
        <w:rPr>
          <w:rFonts w:hint="eastAsia"/>
          <w:color w:val="FF0000"/>
        </w:rPr>
        <w:t>X</w:t>
      </w:r>
      <w:r w:rsidR="00435C52">
        <w:rPr>
          <w:rFonts w:hint="eastAsia"/>
        </w:rPr>
        <w:t>张</w:t>
      </w:r>
      <w:r>
        <w:rPr>
          <w:rFonts w:hint="eastAsia"/>
        </w:rPr>
        <w:t>图片</w:t>
      </w:r>
      <w:r w:rsidR="00435C52">
        <w:rPr>
          <w:rFonts w:hint="eastAsia"/>
        </w:rPr>
        <w:t>作为模型训练数据。本文使用“训练</w:t>
      </w:r>
      <w:r w:rsidR="00435C52">
        <w:rPr>
          <w:rFonts w:hint="eastAsia"/>
        </w:rPr>
        <w:t>-</w:t>
      </w:r>
      <w:r w:rsidR="00435C52">
        <w:rPr>
          <w:rFonts w:hint="eastAsia"/>
        </w:rPr>
        <w:t>验证</w:t>
      </w:r>
      <w:r w:rsidR="00435C52">
        <w:rPr>
          <w:rFonts w:hint="eastAsia"/>
        </w:rPr>
        <w:t>-</w:t>
      </w:r>
      <w:r w:rsidR="00435C52">
        <w:rPr>
          <w:rFonts w:hint="eastAsia"/>
        </w:rPr>
        <w:t>测试”范式进行研究。因此除训练图片与测试图片外，额外提供</w:t>
      </w:r>
      <w:r w:rsidR="00435C52" w:rsidRPr="00435C52">
        <w:rPr>
          <w:rFonts w:hint="eastAsia"/>
          <w:color w:val="FF0000"/>
        </w:rPr>
        <w:t>X</w:t>
      </w:r>
      <w:r w:rsidR="00435C52">
        <w:rPr>
          <w:rFonts w:hint="eastAsia"/>
          <w:color w:val="000000" w:themeColor="text1"/>
        </w:rPr>
        <w:t>张图片作为验证集。表</w:t>
      </w:r>
      <w:r w:rsidR="00435C52">
        <w:rPr>
          <w:rFonts w:hint="eastAsia"/>
          <w:color w:val="000000" w:themeColor="text1"/>
        </w:rPr>
        <w:t>1</w:t>
      </w:r>
      <w:r w:rsidR="00435C52">
        <w:rPr>
          <w:rFonts w:hint="eastAsia"/>
          <w:color w:val="000000" w:themeColor="text1"/>
        </w:rPr>
        <w:t>给出了本文数据集的统计数据。</w:t>
      </w:r>
    </w:p>
    <w:p w:rsidR="00435C52" w:rsidRDefault="00435C52" w:rsidP="00435C52">
      <w:pPr>
        <w:pStyle w:val="af0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数据集统计数据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744"/>
      </w:tblGrid>
      <w:tr w:rsidR="00435C52" w:rsidTr="00435C52"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435C52">
              <w:rPr>
                <w:rFonts w:hint="eastAsia"/>
                <w:b/>
                <w:bCs/>
                <w:color w:val="000000" w:themeColor="text1"/>
              </w:rPr>
              <w:t>训练集</w:t>
            </w: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435C52">
              <w:rPr>
                <w:rFonts w:hint="eastAsia"/>
                <w:b/>
                <w:bCs/>
                <w:color w:val="000000" w:themeColor="text1"/>
              </w:rPr>
              <w:t>验证集</w:t>
            </w: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435C52">
              <w:rPr>
                <w:rFonts w:hint="eastAsia"/>
                <w:b/>
                <w:bCs/>
                <w:color w:val="000000" w:themeColor="text1"/>
              </w:rPr>
              <w:t>测试集</w:t>
            </w:r>
          </w:p>
        </w:tc>
        <w:tc>
          <w:tcPr>
            <w:tcW w:w="1744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合计</w:t>
            </w:r>
          </w:p>
        </w:tc>
      </w:tr>
      <w:tr w:rsidR="00435C52" w:rsidTr="00435C52"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435C52">
              <w:rPr>
                <w:rFonts w:hint="eastAsia"/>
                <w:b/>
                <w:bCs/>
                <w:color w:val="000000" w:themeColor="text1"/>
              </w:rPr>
              <w:t>数量</w:t>
            </w: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1744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</w:tr>
      <w:tr w:rsidR="00435C52" w:rsidTr="00435C52"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435C52">
              <w:rPr>
                <w:rFonts w:hint="eastAsia"/>
                <w:b/>
                <w:bCs/>
                <w:color w:val="000000" w:themeColor="text1"/>
              </w:rPr>
              <w:t>比例</w:t>
            </w: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1801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</w:p>
        </w:tc>
        <w:tc>
          <w:tcPr>
            <w:tcW w:w="1744" w:type="dxa"/>
          </w:tcPr>
          <w:p w:rsidR="00435C52" w:rsidRPr="00435C52" w:rsidRDefault="00435C52" w:rsidP="00435C52">
            <w:pPr>
              <w:ind w:firstLineChars="0" w:firstLine="0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</w:tr>
    </w:tbl>
    <w:p w:rsidR="00435C52" w:rsidRDefault="00435C52" w:rsidP="00344B28">
      <w:pPr>
        <w:ind w:firstLine="480"/>
        <w:rPr>
          <w:color w:val="FF0000"/>
        </w:rPr>
      </w:pPr>
      <w:r>
        <w:rPr>
          <w:rFonts w:hint="eastAsia"/>
          <w:color w:val="000000" w:themeColor="text1"/>
        </w:rPr>
        <w:t>从表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可以看到，本文总共需要收集</w:t>
      </w:r>
      <w:r w:rsidRPr="00435C52">
        <w:rPr>
          <w:rFonts w:hint="eastAsia"/>
          <w:color w:val="FF0000"/>
        </w:rPr>
        <w:t>X</w:t>
      </w:r>
      <w:r w:rsidRPr="00435C52">
        <w:rPr>
          <w:rFonts w:hint="eastAsia"/>
          <w:color w:val="000000" w:themeColor="text1"/>
        </w:rPr>
        <w:t>张</w:t>
      </w:r>
      <w:r>
        <w:rPr>
          <w:rFonts w:hint="eastAsia"/>
          <w:color w:val="000000" w:themeColor="text1"/>
        </w:rPr>
        <w:t>图片作为数据集。如果通过拍照获取数据，成本较高。因此，本文采取拍摄视频，从视频中截取视频帧的方式获取图片数据。即，针对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.1</w:t>
      </w:r>
      <w:r>
        <w:rPr>
          <w:rFonts w:hint="eastAsia"/>
          <w:color w:val="000000" w:themeColor="text1"/>
        </w:rPr>
        <w:t>节定义的不同工作状态标签，被拍摄对象在不同居家场景中，做出相应动作或状态，拍摄者则以被拍摄对象为中心环绕被拍摄者拍摄视频。视频序列中的每一帧，都对应相应的工作状态。通过增加视频数量与视频时长方式，可以获取大量的标注视频。通过代码脚本从</w:t>
      </w:r>
      <w:r w:rsidR="00564417">
        <w:rPr>
          <w:rFonts w:hint="eastAsia"/>
          <w:color w:val="000000" w:themeColor="text1"/>
        </w:rPr>
        <w:t>视频中截取视频帧，可快速获得大量标注图片。</w:t>
      </w:r>
    </w:p>
    <w:p w:rsidR="00564417" w:rsidRPr="00564417" w:rsidRDefault="00564417" w:rsidP="00344B28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Python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OpenCV</w:t>
      </w:r>
      <w:r>
        <w:rPr>
          <w:rFonts w:hint="eastAsia"/>
          <w:color w:val="000000" w:themeColor="text1"/>
        </w:rPr>
        <w:t>库，可以读取视频并获取视频帧。通过控制截取视频帧的频率，可以从单个标注视频中获得大量的标注图片。</w:t>
      </w:r>
    </w:p>
    <w:p w:rsidR="008454E6" w:rsidRDefault="008454E6" w:rsidP="008454E6">
      <w:pPr>
        <w:pStyle w:val="1"/>
      </w:pPr>
      <w:bookmarkStart w:id="4" w:name="_Toc74041500"/>
      <w:r>
        <w:rPr>
          <w:rFonts w:hint="eastAsia"/>
        </w:rPr>
        <w:t>3</w:t>
      </w:r>
      <w:r>
        <w:t xml:space="preserve"> </w:t>
      </w:r>
      <w:r w:rsidR="005A127A">
        <w:rPr>
          <w:rFonts w:hint="eastAsia"/>
        </w:rPr>
        <w:t>解决方案</w:t>
      </w:r>
      <w:bookmarkEnd w:id="4"/>
    </w:p>
    <w:p w:rsidR="00564417" w:rsidRDefault="008454E6" w:rsidP="00564417">
      <w:pPr>
        <w:pStyle w:val="2"/>
      </w:pPr>
      <w:bookmarkStart w:id="5" w:name="_Toc74041501"/>
      <w:r>
        <w:rPr>
          <w:rFonts w:hint="eastAsia"/>
        </w:rPr>
        <w:t>3.1</w:t>
      </w:r>
      <w:r>
        <w:t xml:space="preserve"> </w:t>
      </w:r>
      <w:r w:rsidR="00564417">
        <w:rPr>
          <w:rFonts w:hint="eastAsia"/>
        </w:rPr>
        <w:t>基线方案</w:t>
      </w:r>
      <w:bookmarkEnd w:id="5"/>
    </w:p>
    <w:p w:rsidR="00564417" w:rsidRDefault="00564417" w:rsidP="00564417">
      <w:pPr>
        <w:ind w:firstLine="480"/>
      </w:pPr>
      <w:r>
        <w:rPr>
          <w:rFonts w:hint="eastAsia"/>
        </w:rPr>
        <w:t>线上办公对象工作状态图片分析，本质属于针对图片的分类问题。因此本文选取图像处理领域中的基准特征提取器，卷积神经网络（</w:t>
      </w:r>
      <w:r>
        <w:rPr>
          <w:rFonts w:hint="eastAsia"/>
        </w:rPr>
        <w:t>Convolution</w:t>
      </w:r>
      <w:r>
        <w:t xml:space="preserve"> 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</w:t>
      </w:r>
      <w:r>
        <w:rPr>
          <w:rFonts w:hint="eastAsia"/>
        </w:rPr>
        <w:t>CNN</w:t>
      </w:r>
      <w:r>
        <w:rPr>
          <w:rFonts w:hint="eastAsia"/>
        </w:rPr>
        <w:t>），对图片进行特征提取。针对提取的图片特征，使用线性层（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）进行分类。即基线方案为</w:t>
      </w:r>
      <w:proofErr w:type="spellStart"/>
      <w:r>
        <w:rPr>
          <w:rFonts w:hint="eastAsia"/>
        </w:rPr>
        <w:t>CNN</w:t>
      </w:r>
      <w:r>
        <w:t>+</w:t>
      </w:r>
      <w:r>
        <w:rPr>
          <w:rFonts w:hint="eastAsia"/>
        </w:rPr>
        <w:t>Linear</w:t>
      </w:r>
      <w:proofErr w:type="spellEnd"/>
      <w:r>
        <w:rPr>
          <w:rFonts w:hint="eastAsia"/>
        </w:rPr>
        <w:t>。</w:t>
      </w:r>
    </w:p>
    <w:p w:rsidR="00564417" w:rsidRPr="00564417" w:rsidRDefault="00564417" w:rsidP="00564417">
      <w:pPr>
        <w:pStyle w:val="2"/>
        <w:rPr>
          <w:rFonts w:hint="eastAsia"/>
        </w:rPr>
      </w:pPr>
      <w:bookmarkStart w:id="6" w:name="_Toc74041502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改进方案</w:t>
      </w:r>
      <w:bookmarkEnd w:id="6"/>
    </w:p>
    <w:p w:rsidR="005A127A" w:rsidRDefault="008454E6" w:rsidP="005A127A">
      <w:pPr>
        <w:pStyle w:val="1"/>
      </w:pPr>
      <w:bookmarkStart w:id="7" w:name="_Toc74041503"/>
      <w:r>
        <w:rPr>
          <w:rFonts w:hint="eastAsia"/>
        </w:rPr>
        <w:t>4</w:t>
      </w:r>
      <w:r>
        <w:t xml:space="preserve"> </w:t>
      </w:r>
      <w:r w:rsidR="005A127A">
        <w:rPr>
          <w:rFonts w:hint="eastAsia"/>
        </w:rPr>
        <w:t>实验</w:t>
      </w:r>
      <w:bookmarkEnd w:id="7"/>
    </w:p>
    <w:p w:rsidR="008F4AA6" w:rsidRDefault="008F4AA6" w:rsidP="00E410E8">
      <w:pPr>
        <w:pStyle w:val="2"/>
      </w:pPr>
      <w:bookmarkStart w:id="8" w:name="_Toc7404150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实验目的</w:t>
      </w:r>
      <w:bookmarkEnd w:id="8"/>
    </w:p>
    <w:p w:rsidR="008F4AA6" w:rsidRDefault="008F4AA6" w:rsidP="008F4AA6">
      <w:pPr>
        <w:pStyle w:val="2"/>
      </w:pPr>
      <w:bookmarkStart w:id="9" w:name="_Toc7404150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实验过程</w:t>
      </w:r>
      <w:bookmarkEnd w:id="9"/>
    </w:p>
    <w:p w:rsidR="00907E24" w:rsidRDefault="00907E24" w:rsidP="00907E24">
      <w:pPr>
        <w:pStyle w:val="1"/>
      </w:pPr>
      <w:bookmarkStart w:id="10" w:name="_Toc7404150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总结</w:t>
      </w:r>
      <w:bookmarkEnd w:id="10"/>
    </w:p>
    <w:p w:rsidR="003D539D" w:rsidRDefault="003D539D" w:rsidP="003D539D">
      <w:pPr>
        <w:pStyle w:val="1"/>
      </w:pPr>
      <w:bookmarkStart w:id="11" w:name="_Toc74041507"/>
      <w:r>
        <w:t xml:space="preserve">6 </w:t>
      </w:r>
      <w:r>
        <w:rPr>
          <w:rFonts w:hint="eastAsia"/>
        </w:rPr>
        <w:t>参考文献</w:t>
      </w:r>
      <w:bookmarkEnd w:id="11"/>
    </w:p>
    <w:p w:rsidR="003D539D" w:rsidRPr="00434380" w:rsidRDefault="003D539D" w:rsidP="003D53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LinLibertineT"/>
          <w:kern w:val="0"/>
          <w:sz w:val="21"/>
          <w:szCs w:val="16"/>
        </w:rPr>
      </w:pPr>
      <w:r w:rsidRPr="00434380">
        <w:rPr>
          <w:rFonts w:eastAsia="LinLibertineT"/>
          <w:kern w:val="0"/>
          <w:sz w:val="21"/>
          <w:szCs w:val="16"/>
        </w:rPr>
        <w:t>[</w:t>
      </w:r>
      <w:r w:rsidR="00564417">
        <w:rPr>
          <w:rFonts w:eastAsia="LinLibertineT"/>
          <w:kern w:val="0"/>
          <w:sz w:val="21"/>
          <w:szCs w:val="16"/>
        </w:rPr>
        <w:t>1</w:t>
      </w:r>
      <w:r w:rsidRPr="00434380">
        <w:rPr>
          <w:rFonts w:eastAsia="LinLibertineT"/>
          <w:kern w:val="0"/>
          <w:sz w:val="21"/>
          <w:szCs w:val="16"/>
        </w:rPr>
        <w:t xml:space="preserve">] D. </w:t>
      </w:r>
      <w:proofErr w:type="spellStart"/>
      <w:r w:rsidRPr="00434380">
        <w:rPr>
          <w:rFonts w:eastAsia="LinLibertineT"/>
          <w:kern w:val="0"/>
          <w:sz w:val="21"/>
          <w:szCs w:val="16"/>
        </w:rPr>
        <w:t>Katabi</w:t>
      </w:r>
      <w:proofErr w:type="spellEnd"/>
      <w:r w:rsidRPr="00434380">
        <w:rPr>
          <w:rFonts w:eastAsia="LinLibertineT"/>
          <w:kern w:val="0"/>
          <w:sz w:val="21"/>
          <w:szCs w:val="16"/>
        </w:rPr>
        <w:t xml:space="preserve"> and J. </w:t>
      </w:r>
      <w:proofErr w:type="spellStart"/>
      <w:r w:rsidRPr="00434380">
        <w:rPr>
          <w:rFonts w:eastAsia="LinLibertineT"/>
          <w:kern w:val="0"/>
          <w:sz w:val="21"/>
          <w:szCs w:val="16"/>
        </w:rPr>
        <w:t>Wroclawski</w:t>
      </w:r>
      <w:proofErr w:type="spellEnd"/>
      <w:r w:rsidRPr="00434380">
        <w:rPr>
          <w:rFonts w:eastAsia="LinLibertineT"/>
          <w:kern w:val="0"/>
          <w:sz w:val="21"/>
          <w:szCs w:val="16"/>
        </w:rPr>
        <w:t xml:space="preserve">. A framework for scalable global </w:t>
      </w:r>
      <w:proofErr w:type="spellStart"/>
      <w:r w:rsidRPr="00434380">
        <w:rPr>
          <w:rFonts w:eastAsia="LinLibertineT"/>
          <w:kern w:val="0"/>
          <w:sz w:val="21"/>
          <w:szCs w:val="16"/>
        </w:rPr>
        <w:t>IPanycast</w:t>
      </w:r>
      <w:proofErr w:type="spellEnd"/>
      <w:r w:rsidRPr="00434380">
        <w:rPr>
          <w:rFonts w:eastAsia="LinLibertineT"/>
          <w:kern w:val="0"/>
          <w:sz w:val="21"/>
          <w:szCs w:val="16"/>
        </w:rPr>
        <w:t xml:space="preserve"> (GIA). In </w:t>
      </w:r>
      <w:r w:rsidRPr="00434380">
        <w:rPr>
          <w:rFonts w:eastAsia="LinLibertineTI"/>
          <w:kern w:val="0"/>
          <w:sz w:val="21"/>
          <w:szCs w:val="16"/>
        </w:rPr>
        <w:t>ACM SIGCOMM</w:t>
      </w:r>
      <w:r w:rsidRPr="00434380">
        <w:rPr>
          <w:rFonts w:eastAsia="LinLibertineT"/>
          <w:kern w:val="0"/>
          <w:sz w:val="21"/>
          <w:szCs w:val="16"/>
        </w:rPr>
        <w:t>, 2000.</w:t>
      </w:r>
    </w:p>
    <w:p w:rsidR="003D539D" w:rsidRPr="00564417" w:rsidRDefault="003D539D" w:rsidP="0056441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LinLibertineT" w:hint="eastAsia"/>
          <w:kern w:val="0"/>
          <w:sz w:val="21"/>
          <w:szCs w:val="16"/>
        </w:rPr>
      </w:pPr>
      <w:r w:rsidRPr="00434380">
        <w:rPr>
          <w:rFonts w:eastAsia="LinLibertineT"/>
          <w:kern w:val="0"/>
          <w:sz w:val="21"/>
          <w:szCs w:val="16"/>
        </w:rPr>
        <w:t>[</w:t>
      </w:r>
      <w:r w:rsidR="00564417">
        <w:rPr>
          <w:rFonts w:eastAsia="LinLibertineT"/>
          <w:kern w:val="0"/>
          <w:sz w:val="21"/>
          <w:szCs w:val="16"/>
        </w:rPr>
        <w:t>2</w:t>
      </w:r>
      <w:r w:rsidRPr="00434380">
        <w:rPr>
          <w:rFonts w:eastAsia="LinLibertineT"/>
          <w:kern w:val="0"/>
          <w:sz w:val="21"/>
          <w:szCs w:val="16"/>
        </w:rPr>
        <w:t>] C. Metz. IP anycast point-to-(any) point communication. volume 6, pages 94–98. IEEE, 2002.</w:t>
      </w:r>
    </w:p>
    <w:sectPr w:rsidR="003D539D" w:rsidRPr="00564417" w:rsidSect="009C254A">
      <w:pgSz w:w="11906" w:h="16838" w:code="9"/>
      <w:pgMar w:top="1701" w:right="1474" w:bottom="1418" w:left="1474" w:header="1134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1B5C" w:rsidRDefault="00031B5C">
      <w:pPr>
        <w:ind w:firstLine="480"/>
      </w:pPr>
      <w:r>
        <w:separator/>
      </w:r>
    </w:p>
  </w:endnote>
  <w:endnote w:type="continuationSeparator" w:id="0">
    <w:p w:rsidR="00031B5C" w:rsidRDefault="00031B5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LinLibertineT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LinBiolinumTB">
    <w:altName w:val="Times New Roman"/>
    <w:panose1 w:val="020B0604020202020204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nLibertineTI">
    <w:altName w:val="DengXian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"/>
      </w:rPr>
      <w:id w:val="425083004"/>
      <w:docPartObj>
        <w:docPartGallery w:val="Page Numbers (Bottom of Page)"/>
        <w:docPartUnique/>
      </w:docPartObj>
    </w:sdtPr>
    <w:sdtContent>
      <w:p w:rsidR="00BA4F98" w:rsidRDefault="00BA4F98" w:rsidP="00BA4F98">
        <w:pPr>
          <w:pStyle w:val="a5"/>
          <w:framePr w:wrap="none" w:vAnchor="text" w:hAnchor="margin" w:xAlign="center" w:y="1"/>
          <w:ind w:firstLine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BA4F98" w:rsidRDefault="00BA4F98">
    <w:pPr>
      <w:pStyle w:val="a5"/>
      <w:ind w:firstLine="360"/>
      <w:jc w:val="center"/>
    </w:pPr>
  </w:p>
  <w:p w:rsidR="00BA4F98" w:rsidRDefault="00BA4F9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"/>
      </w:rPr>
      <w:id w:val="810829666"/>
      <w:docPartObj>
        <w:docPartGallery w:val="Page Numbers (Bottom of Page)"/>
        <w:docPartUnique/>
      </w:docPartObj>
    </w:sdtPr>
    <w:sdtContent>
      <w:p w:rsidR="00BA4F98" w:rsidRDefault="00BA4F98" w:rsidP="00BA4F98">
        <w:pPr>
          <w:pStyle w:val="a5"/>
          <w:framePr w:wrap="none" w:vAnchor="text" w:hAnchor="margin" w:xAlign="center" w:y="1"/>
          <w:ind w:firstLine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:rsidR="00BA4F98" w:rsidRDefault="00BA4F98">
    <w:pPr>
      <w:pStyle w:val="a5"/>
      <w:ind w:firstLine="360"/>
      <w:jc w:val="center"/>
    </w:pPr>
  </w:p>
  <w:p w:rsidR="00BA4F98" w:rsidRDefault="00BA4F9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4F98" w:rsidRDefault="00BA4F9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1B5C" w:rsidRDefault="00031B5C">
      <w:pPr>
        <w:ind w:firstLine="480"/>
      </w:pPr>
      <w:r>
        <w:separator/>
      </w:r>
    </w:p>
  </w:footnote>
  <w:footnote w:type="continuationSeparator" w:id="0">
    <w:p w:rsidR="00031B5C" w:rsidRDefault="00031B5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"/>
      </w:rPr>
      <w:id w:val="1148718614"/>
      <w:docPartObj>
        <w:docPartGallery w:val="Page Numbers (Top of Page)"/>
        <w:docPartUnique/>
      </w:docPartObj>
    </w:sdtPr>
    <w:sdtContent>
      <w:p w:rsidR="00BA4F98" w:rsidRDefault="00BA4F98" w:rsidP="00BA4F98">
        <w:pPr>
          <w:pStyle w:val="a9"/>
          <w:framePr w:wrap="none" w:vAnchor="text" w:hAnchor="margin" w:xAlign="center" w:y="1"/>
          <w:ind w:firstLine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BA4F98" w:rsidRDefault="00BA4F9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4F98" w:rsidRPr="009C254A" w:rsidRDefault="00BA4F98" w:rsidP="00907E24">
    <w:pPr>
      <w:pStyle w:val="a9"/>
      <w:ind w:firstLine="420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数字图像处理 </w:t>
    </w:r>
    <w:r>
      <w:rPr>
        <w:rFonts w:ascii="宋体" w:hAnsi="宋体"/>
        <w:sz w:val="21"/>
        <w:szCs w:val="21"/>
      </w:rPr>
      <w:t xml:space="preserve">  </w:t>
    </w:r>
    <w:r>
      <w:rPr>
        <w:rFonts w:ascii="宋体" w:hAnsi="宋体" w:hint="eastAsia"/>
        <w:sz w:val="21"/>
        <w:szCs w:val="21"/>
      </w:rPr>
      <w:t>陈明亮 徐伟元 赵俊祥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4F98" w:rsidRDefault="00BA4F9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6CA6"/>
    <w:multiLevelType w:val="multilevel"/>
    <w:tmpl w:val="D500FEA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A949F1"/>
    <w:multiLevelType w:val="hybridMultilevel"/>
    <w:tmpl w:val="B4CA611C"/>
    <w:lvl w:ilvl="0" w:tplc="CBFE67E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F56C6"/>
    <w:multiLevelType w:val="hybridMultilevel"/>
    <w:tmpl w:val="F4B45954"/>
    <w:lvl w:ilvl="0" w:tplc="E4FEA8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CC930E8"/>
    <w:multiLevelType w:val="hybridMultilevel"/>
    <w:tmpl w:val="6D5CE802"/>
    <w:lvl w:ilvl="0" w:tplc="5CAC91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6D6"/>
    <w:rsid w:val="0001687F"/>
    <w:rsid w:val="00031B5C"/>
    <w:rsid w:val="0003210E"/>
    <w:rsid w:val="000851F6"/>
    <w:rsid w:val="000F6A45"/>
    <w:rsid w:val="0011412C"/>
    <w:rsid w:val="0015223C"/>
    <w:rsid w:val="0019610A"/>
    <w:rsid w:val="002031E2"/>
    <w:rsid w:val="002330D5"/>
    <w:rsid w:val="0027591F"/>
    <w:rsid w:val="002C5474"/>
    <w:rsid w:val="002D3CC6"/>
    <w:rsid w:val="002D3FC3"/>
    <w:rsid w:val="00344B28"/>
    <w:rsid w:val="00387928"/>
    <w:rsid w:val="003B08BE"/>
    <w:rsid w:val="003D539D"/>
    <w:rsid w:val="003F3EDF"/>
    <w:rsid w:val="003F5D16"/>
    <w:rsid w:val="00410DDC"/>
    <w:rsid w:val="004259E6"/>
    <w:rsid w:val="00435C52"/>
    <w:rsid w:val="00445EF6"/>
    <w:rsid w:val="0048532A"/>
    <w:rsid w:val="00490B4F"/>
    <w:rsid w:val="004B1B7F"/>
    <w:rsid w:val="004B7BFE"/>
    <w:rsid w:val="00500196"/>
    <w:rsid w:val="00564417"/>
    <w:rsid w:val="00565B28"/>
    <w:rsid w:val="00573C64"/>
    <w:rsid w:val="005828C3"/>
    <w:rsid w:val="00594360"/>
    <w:rsid w:val="005A127A"/>
    <w:rsid w:val="006022C5"/>
    <w:rsid w:val="00615967"/>
    <w:rsid w:val="006365DE"/>
    <w:rsid w:val="006509FC"/>
    <w:rsid w:val="00660720"/>
    <w:rsid w:val="00676E68"/>
    <w:rsid w:val="006777F9"/>
    <w:rsid w:val="0068702E"/>
    <w:rsid w:val="007100E2"/>
    <w:rsid w:val="00770E51"/>
    <w:rsid w:val="0079590E"/>
    <w:rsid w:val="007A17B9"/>
    <w:rsid w:val="007C32CF"/>
    <w:rsid w:val="007D671C"/>
    <w:rsid w:val="007F7C02"/>
    <w:rsid w:val="00800779"/>
    <w:rsid w:val="008156D6"/>
    <w:rsid w:val="008361CF"/>
    <w:rsid w:val="008454E6"/>
    <w:rsid w:val="008654D9"/>
    <w:rsid w:val="008727EA"/>
    <w:rsid w:val="008A686A"/>
    <w:rsid w:val="008B6F3A"/>
    <w:rsid w:val="008E3B6B"/>
    <w:rsid w:val="008E6D2A"/>
    <w:rsid w:val="008F4AA6"/>
    <w:rsid w:val="00907E24"/>
    <w:rsid w:val="009278D2"/>
    <w:rsid w:val="009B50B7"/>
    <w:rsid w:val="009C254A"/>
    <w:rsid w:val="009C3AEC"/>
    <w:rsid w:val="00A80185"/>
    <w:rsid w:val="00AE5350"/>
    <w:rsid w:val="00B135BD"/>
    <w:rsid w:val="00B829B3"/>
    <w:rsid w:val="00BA4F98"/>
    <w:rsid w:val="00BB1203"/>
    <w:rsid w:val="00BE101A"/>
    <w:rsid w:val="00C431A5"/>
    <w:rsid w:val="00C46A3E"/>
    <w:rsid w:val="00C562C5"/>
    <w:rsid w:val="00CE35AC"/>
    <w:rsid w:val="00CF79C6"/>
    <w:rsid w:val="00D4487F"/>
    <w:rsid w:val="00D677D0"/>
    <w:rsid w:val="00D8400B"/>
    <w:rsid w:val="00DD1C4D"/>
    <w:rsid w:val="00E365D1"/>
    <w:rsid w:val="00E410E8"/>
    <w:rsid w:val="00EB507D"/>
    <w:rsid w:val="00EC1E6B"/>
    <w:rsid w:val="00F624B0"/>
    <w:rsid w:val="00FB0C8E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F1624"/>
  <w15:chartTrackingRefBased/>
  <w15:docId w15:val="{8F672B82-5E76-4480-A696-B9C62CCB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C0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54E6"/>
    <w:pPr>
      <w:keepNext/>
      <w:keepLines/>
      <w:spacing w:before="480" w:after="120"/>
      <w:ind w:firstLineChars="0" w:firstLine="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4E6"/>
    <w:pPr>
      <w:keepNext/>
      <w:keepLines/>
      <w:spacing w:before="240" w:after="12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0720"/>
    <w:pPr>
      <w:keepNext/>
      <w:keepLines/>
      <w:spacing w:before="240" w:after="120" w:line="400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156D6"/>
    <w:rPr>
      <w:rFonts w:ascii="宋体" w:hAnsi="Courier New" w:cs="幼圆"/>
      <w:szCs w:val="21"/>
    </w:rPr>
  </w:style>
  <w:style w:type="character" w:customStyle="1" w:styleId="a4">
    <w:name w:val="纯文本 字符"/>
    <w:basedOn w:val="a0"/>
    <w:link w:val="a3"/>
    <w:rsid w:val="008156D6"/>
    <w:rPr>
      <w:rFonts w:ascii="宋体" w:eastAsia="宋体" w:hAnsi="Courier New" w:cs="幼圆"/>
      <w:szCs w:val="21"/>
    </w:rPr>
  </w:style>
  <w:style w:type="paragraph" w:styleId="a5">
    <w:name w:val="footer"/>
    <w:basedOn w:val="a"/>
    <w:link w:val="a6"/>
    <w:uiPriority w:val="99"/>
    <w:unhideWhenUsed/>
    <w:rsid w:val="00815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6D6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815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56D6"/>
    <w:pPr>
      <w:ind w:firstLine="420"/>
    </w:pPr>
  </w:style>
  <w:style w:type="paragraph" w:styleId="a9">
    <w:name w:val="header"/>
    <w:basedOn w:val="a"/>
    <w:link w:val="aa"/>
    <w:uiPriority w:val="99"/>
    <w:unhideWhenUsed/>
    <w:rsid w:val="003F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3EDF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54E6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454E6"/>
    <w:rPr>
      <w:rFonts w:asciiTheme="majorHAnsi" w:eastAsia="黑体" w:hAnsiTheme="majorHAnsi" w:cstheme="majorBidi"/>
      <w:b/>
      <w:bCs/>
      <w:sz w:val="26"/>
      <w:szCs w:val="32"/>
    </w:rPr>
  </w:style>
  <w:style w:type="table" w:customStyle="1" w:styleId="11">
    <w:name w:val="网格型1"/>
    <w:basedOn w:val="a1"/>
    <w:next w:val="a7"/>
    <w:uiPriority w:val="59"/>
    <w:rsid w:val="0084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454E6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454E6"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uiPriority w:val="1"/>
    <w:qFormat/>
    <w:rsid w:val="007C32C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2031E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60720"/>
    <w:rPr>
      <w:rFonts w:ascii="Times New Roman" w:eastAsia="黑体" w:hAnsi="Times New Roman" w:cs="Times New Roman"/>
      <w:b/>
      <w:bCs/>
      <w:sz w:val="24"/>
      <w:szCs w:val="32"/>
    </w:rPr>
  </w:style>
  <w:style w:type="table" w:customStyle="1" w:styleId="21">
    <w:name w:val="网格型2"/>
    <w:basedOn w:val="a1"/>
    <w:next w:val="a7"/>
    <w:uiPriority w:val="59"/>
    <w:rsid w:val="005A1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E35AC"/>
    <w:rPr>
      <w:rFonts w:ascii="LinLibertineT" w:hAnsi="LinLibertineT" w:hint="default"/>
      <w:b w:val="0"/>
      <w:bCs w:val="0"/>
      <w:i w:val="0"/>
      <w:iCs w:val="0"/>
      <w:color w:val="000000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D8400B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400B"/>
  </w:style>
  <w:style w:type="paragraph" w:styleId="TOC2">
    <w:name w:val="toc 2"/>
    <w:basedOn w:val="a"/>
    <w:next w:val="a"/>
    <w:autoRedefine/>
    <w:uiPriority w:val="39"/>
    <w:unhideWhenUsed/>
    <w:rsid w:val="00D840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400B"/>
    <w:pPr>
      <w:ind w:leftChars="400" w:left="840"/>
    </w:pPr>
  </w:style>
  <w:style w:type="character" w:styleId="af">
    <w:name w:val="page number"/>
    <w:basedOn w:val="a0"/>
    <w:uiPriority w:val="99"/>
    <w:semiHidden/>
    <w:unhideWhenUsed/>
    <w:rsid w:val="005828C3"/>
  </w:style>
  <w:style w:type="paragraph" w:styleId="af0">
    <w:name w:val="caption"/>
    <w:basedOn w:val="a"/>
    <w:next w:val="a"/>
    <w:uiPriority w:val="35"/>
    <w:unhideWhenUsed/>
    <w:qFormat/>
    <w:rsid w:val="00435C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119F7-951E-1247-852C-6842F688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yaoqq</dc:creator>
  <cp:keywords/>
  <dc:description/>
  <cp:lastModifiedBy>徐 伟元</cp:lastModifiedBy>
  <cp:revision>8</cp:revision>
  <cp:lastPrinted>2019-01-14T09:47:00Z</cp:lastPrinted>
  <dcterms:created xsi:type="dcterms:W3CDTF">2019-01-14T09:42:00Z</dcterms:created>
  <dcterms:modified xsi:type="dcterms:W3CDTF">2021-06-08T02:49:00Z</dcterms:modified>
</cp:coreProperties>
</file>