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AF80A" w14:textId="36386FEA" w:rsidR="0038772E" w:rsidRDefault="00000000">
      <w:pPr>
        <w:ind w:left="-5" w:right="0"/>
      </w:pPr>
      <w:r>
        <w:t>Please refer to the “</w:t>
      </w:r>
      <w:r>
        <w:rPr>
          <w:b/>
          <w:i/>
        </w:rPr>
        <w:t>Sheet1</w:t>
      </w:r>
      <w:r>
        <w:t xml:space="preserve">” worksheet of </w:t>
      </w:r>
      <w:r>
        <w:rPr>
          <w:b/>
          <w:i/>
        </w:rPr>
        <w:t xml:space="preserve">Data.xlsx </w:t>
      </w:r>
      <w:r>
        <w:t xml:space="preserve">file provided. The data contains text reports from an assignment from 37 students (S1 to S37). </w:t>
      </w:r>
    </w:p>
    <w:p w14:paraId="427E3293" w14:textId="5AC4E0F0" w:rsidR="0038772E" w:rsidRDefault="0038772E">
      <w:pPr>
        <w:spacing w:after="158" w:line="259" w:lineRule="auto"/>
        <w:ind w:left="0" w:right="0" w:firstLine="0"/>
      </w:pPr>
    </w:p>
    <w:p w14:paraId="4EB9AA25" w14:textId="77777777" w:rsidR="00946E99" w:rsidRDefault="00946E99">
      <w:pPr>
        <w:spacing w:after="158" w:line="259" w:lineRule="auto"/>
        <w:ind w:left="0" w:right="0" w:firstLine="0"/>
      </w:pPr>
    </w:p>
    <w:p w14:paraId="50557025" w14:textId="3604DA4E" w:rsidR="0038772E" w:rsidRDefault="00000000" w:rsidP="00946E99">
      <w:pPr>
        <w:spacing w:after="170"/>
        <w:ind w:left="-5" w:right="0"/>
      </w:pPr>
      <w:r>
        <w:t xml:space="preserve">A1. </w:t>
      </w:r>
      <w:r>
        <w:rPr>
          <w:b/>
        </w:rPr>
        <w:t xml:space="preserve">Tokenization: </w:t>
      </w:r>
      <w:r>
        <w:t xml:space="preserve">Load the documents for all the 37 students. Tokenize all the documents and store the tokens. </w:t>
      </w:r>
      <w:r w:rsidR="00946E99">
        <w:t xml:space="preserve"> Let this be a nested list called </w:t>
      </w:r>
      <w:r w:rsidR="00946E99" w:rsidRPr="00946E99">
        <w:rPr>
          <w:b/>
          <w:bCs/>
          <w:i/>
          <w:iCs/>
        </w:rPr>
        <w:t>“Documents”</w:t>
      </w:r>
    </w:p>
    <w:p w14:paraId="6CF224AF" w14:textId="60155F78" w:rsidR="0038772E" w:rsidRDefault="00000000">
      <w:pPr>
        <w:spacing w:after="170"/>
        <w:ind w:left="-5" w:right="0"/>
      </w:pPr>
      <w:r>
        <w:t xml:space="preserve">A2. </w:t>
      </w:r>
      <w:r>
        <w:rPr>
          <w:b/>
        </w:rPr>
        <w:t xml:space="preserve">Token Population: </w:t>
      </w:r>
      <w:r>
        <w:t xml:space="preserve">Merging the tokens from all documents, create a master list of distinct tokens available across all documents. Let us call this as </w:t>
      </w:r>
      <w:r>
        <w:rPr>
          <w:b/>
          <w:i/>
        </w:rPr>
        <w:t>“token population”</w:t>
      </w:r>
      <w:r w:rsidR="00946E99">
        <w:rPr>
          <w:b/>
          <w:i/>
        </w:rPr>
        <w:t>. Print the length of this list as V</w:t>
      </w:r>
    </w:p>
    <w:p w14:paraId="339922E5" w14:textId="06BE0352" w:rsidR="0038772E" w:rsidRDefault="00000000" w:rsidP="00946E99">
      <w:pPr>
        <w:spacing w:after="160" w:line="259" w:lineRule="auto"/>
        <w:ind w:left="0" w:right="0" w:firstLine="0"/>
      </w:pPr>
      <w:r>
        <w:t>A</w:t>
      </w:r>
      <w:r w:rsidR="00946E99">
        <w:t>3</w:t>
      </w:r>
      <w:r>
        <w:t xml:space="preserve">. </w:t>
      </w:r>
      <w:r>
        <w:rPr>
          <w:b/>
        </w:rPr>
        <w:t xml:space="preserve">Bag-of-Words: </w:t>
      </w:r>
    </w:p>
    <w:p w14:paraId="67EBB7FA" w14:textId="46DE1FE2" w:rsidR="0038772E" w:rsidRDefault="00000000">
      <w:pPr>
        <w:spacing w:after="170"/>
        <w:ind w:left="-5" w:right="633"/>
      </w:pPr>
      <w:r>
        <w:t xml:space="preserve">Create a </w:t>
      </w:r>
      <w:r>
        <w:rPr>
          <w:b/>
        </w:rPr>
        <w:t>“</w:t>
      </w:r>
      <w:r>
        <w:rPr>
          <w:b/>
          <w:i/>
        </w:rPr>
        <w:t xml:space="preserve">bag-of-words” </w:t>
      </w:r>
      <w:r>
        <w:t xml:space="preserve">from the </w:t>
      </w:r>
      <w:r>
        <w:rPr>
          <w:b/>
        </w:rPr>
        <w:t>“</w:t>
      </w:r>
      <w:r>
        <w:rPr>
          <w:b/>
          <w:i/>
        </w:rPr>
        <w:t xml:space="preserve">token population” </w:t>
      </w:r>
      <w:r>
        <w:t xml:space="preserve"> by removing the </w:t>
      </w:r>
      <w:r>
        <w:rPr>
          <w:b/>
          <w:i/>
        </w:rPr>
        <w:t>stop-wor</w:t>
      </w:r>
      <w:r w:rsidR="007B3CB8">
        <w:rPr>
          <w:b/>
          <w:i/>
        </w:rPr>
        <w:t>ds</w:t>
      </w:r>
    </w:p>
    <w:p w14:paraId="58FDE13D" w14:textId="2CF2FD58" w:rsidR="0038772E" w:rsidRDefault="00000000">
      <w:pPr>
        <w:spacing w:after="195"/>
        <w:ind w:left="-5" w:right="0"/>
      </w:pPr>
      <w:r>
        <w:t>A</w:t>
      </w:r>
      <w:r w:rsidR="007B3CB8">
        <w:t>4</w:t>
      </w:r>
      <w:r>
        <w:t xml:space="preserve">. </w:t>
      </w:r>
      <w:r>
        <w:rPr>
          <w:b/>
        </w:rPr>
        <w:t xml:space="preserve">Document Vectorization: </w:t>
      </w:r>
      <w:r>
        <w:t xml:space="preserve">For each document / instance, create 2 feature vectors as follows </w:t>
      </w:r>
    </w:p>
    <w:p w14:paraId="1EB6BED3" w14:textId="77777777" w:rsidR="0038772E" w:rsidRDefault="00000000">
      <w:pPr>
        <w:numPr>
          <w:ilvl w:val="0"/>
          <w:numId w:val="2"/>
        </w:numPr>
        <w:spacing w:after="124"/>
        <w:ind w:right="146" w:hanging="360"/>
      </w:pPr>
      <w:r>
        <w:t xml:space="preserve">First vector attributes indicate the presence / absence of tokens from </w:t>
      </w:r>
      <w:r>
        <w:rPr>
          <w:b/>
          <w:i/>
        </w:rPr>
        <w:t xml:space="preserve">bag-of-words </w:t>
      </w:r>
      <w:r>
        <w:t xml:space="preserve">in that document. Denote this as </w:t>
      </w:r>
      <w:r>
        <w:rPr>
          <w:rFonts w:ascii="Cambria Math" w:eastAsia="Cambria Math" w:hAnsi="Cambria Math" w:cs="Cambria Math"/>
        </w:rPr>
        <w:t>𝑉</w:t>
      </w:r>
      <w:r>
        <w:rPr>
          <w:rFonts w:ascii="Cambria" w:eastAsia="Cambria" w:hAnsi="Cambria" w:cs="Cambria"/>
        </w:rPr>
        <w:t>1</w:t>
      </w:r>
      <w:r>
        <w:rPr>
          <w:rFonts w:ascii="Cambria Math" w:eastAsia="Cambria Math" w:hAnsi="Cambria Math" w:cs="Cambria Math"/>
          <w:sz w:val="16"/>
          <w:vertAlign w:val="superscript"/>
        </w:rPr>
        <w:t>𝑑</w:t>
      </w:r>
      <w:r>
        <w:rPr>
          <w:rFonts w:ascii="Cambria Math" w:eastAsia="Cambria Math" w:hAnsi="Cambria Math" w:cs="Cambria Math"/>
          <w:sz w:val="16"/>
          <w:vertAlign w:val="subscript"/>
        </w:rPr>
        <w:t>𝑤</w:t>
      </w:r>
      <w:r>
        <w:t xml:space="preserve">where d denotes the document and w denotes the word in </w:t>
      </w:r>
      <w:r>
        <w:rPr>
          <w:b/>
          <w:i/>
        </w:rPr>
        <w:t>bag-of-words</w:t>
      </w:r>
      <w:r>
        <w:t xml:space="preserve">; V1 denotes the vector of first kind. Assuming there are M tokens in </w:t>
      </w:r>
      <w:r>
        <w:rPr>
          <w:b/>
        </w:rPr>
        <w:t>bag-of-words</w:t>
      </w:r>
      <w:r>
        <w:t xml:space="preserve">, the vector should look like: </w:t>
      </w:r>
    </w:p>
    <w:p w14:paraId="63C35A13" w14:textId="77777777" w:rsidR="0038772E" w:rsidRDefault="00000000">
      <w:pPr>
        <w:spacing w:after="124" w:line="259" w:lineRule="auto"/>
        <w:ind w:left="0" w:right="2675" w:firstLine="0"/>
        <w:jc w:val="center"/>
      </w:pPr>
      <w:r>
        <w:rPr>
          <w:noProof/>
        </w:rPr>
        <w:drawing>
          <wp:inline distT="0" distB="0" distL="0" distR="0" wp14:anchorId="4B234872" wp14:editId="239F2A5D">
            <wp:extent cx="4086225" cy="51435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63784C" w14:textId="77777777" w:rsidR="0038772E" w:rsidRDefault="00000000">
      <w:pPr>
        <w:numPr>
          <w:ilvl w:val="0"/>
          <w:numId w:val="2"/>
        </w:numPr>
        <w:ind w:right="146" w:hanging="360"/>
      </w:pPr>
      <w:r>
        <w:t xml:space="preserve">Second vector attributes indicate the count of presence of each word from </w:t>
      </w:r>
      <w:r>
        <w:rPr>
          <w:b/>
          <w:i/>
        </w:rPr>
        <w:t xml:space="preserve">bag-of-words </w:t>
      </w:r>
      <w:r>
        <w:t xml:space="preserve">in the document. Denote this as </w:t>
      </w:r>
      <w:r>
        <w:rPr>
          <w:rFonts w:ascii="Cambria Math" w:eastAsia="Cambria Math" w:hAnsi="Cambria Math" w:cs="Cambria Math"/>
        </w:rPr>
        <w:t>𝑉</w:t>
      </w:r>
      <w:r>
        <w:rPr>
          <w:rFonts w:ascii="Cambria" w:eastAsia="Cambria" w:hAnsi="Cambria" w:cs="Cambria"/>
        </w:rPr>
        <w:t>2</w:t>
      </w:r>
      <w:r>
        <w:rPr>
          <w:rFonts w:ascii="Cambria Math" w:eastAsia="Cambria Math" w:hAnsi="Cambria Math" w:cs="Cambria Math"/>
          <w:sz w:val="16"/>
          <w:vertAlign w:val="superscript"/>
        </w:rPr>
        <w:t>𝑑</w:t>
      </w:r>
      <w:r>
        <w:rPr>
          <w:rFonts w:ascii="Cambria Math" w:eastAsia="Cambria Math" w:hAnsi="Cambria Math" w:cs="Cambria Math"/>
          <w:sz w:val="16"/>
          <w:vertAlign w:val="subscript"/>
        </w:rPr>
        <w:t>𝑤</w:t>
      </w:r>
      <w:r>
        <w:rPr>
          <w:rFonts w:ascii="Cambria" w:eastAsia="Cambria" w:hAnsi="Cambria" w:cs="Cambria"/>
          <w:sz w:val="16"/>
        </w:rPr>
        <w:t xml:space="preserve"> </w:t>
      </w:r>
    </w:p>
    <w:p w14:paraId="7B0ADCF0" w14:textId="77777777" w:rsidR="0038772E" w:rsidRDefault="00000000">
      <w:pPr>
        <w:ind w:left="370" w:right="0"/>
      </w:pPr>
      <w:r>
        <w:t xml:space="preserve">where d denotes the document and w denotes the word </w:t>
      </w:r>
    </w:p>
    <w:p w14:paraId="6ACAE184" w14:textId="77777777" w:rsidR="0038772E" w:rsidRDefault="00000000">
      <w:pPr>
        <w:ind w:left="370" w:right="0"/>
      </w:pPr>
      <w:r>
        <w:t xml:space="preserve">in </w:t>
      </w:r>
      <w:r>
        <w:rPr>
          <w:b/>
          <w:i/>
        </w:rPr>
        <w:t>bag-of-words</w:t>
      </w:r>
      <w:r>
        <w:t xml:space="preserve">; V2 denotes the vector of second kind. Assuming there are M tokens in </w:t>
      </w:r>
      <w:r>
        <w:rPr>
          <w:b/>
        </w:rPr>
        <w:t>bagofwords</w:t>
      </w:r>
      <w:r>
        <w:t xml:space="preserve">, the vector should look like: </w:t>
      </w:r>
    </w:p>
    <w:p w14:paraId="043A6863" w14:textId="77777777" w:rsidR="0038772E" w:rsidRDefault="00000000">
      <w:pPr>
        <w:spacing w:after="0" w:line="259" w:lineRule="auto"/>
        <w:ind w:left="0" w:right="2405" w:firstLine="0"/>
        <w:jc w:val="center"/>
      </w:pPr>
      <w:r>
        <w:rPr>
          <w:noProof/>
        </w:rPr>
        <w:drawing>
          <wp:inline distT="0" distB="0" distL="0" distR="0" wp14:anchorId="2C28E94F" wp14:editId="388B4607">
            <wp:extent cx="3800475" cy="44767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C352F0" w14:textId="77777777" w:rsidR="0038772E" w:rsidRDefault="00000000">
      <w:pPr>
        <w:spacing w:after="0" w:line="259" w:lineRule="auto"/>
        <w:ind w:left="360" w:right="0" w:firstLine="0"/>
      </w:pPr>
      <w:r>
        <w:t xml:space="preserve"> </w:t>
      </w:r>
    </w:p>
    <w:p w14:paraId="1351AB24" w14:textId="77777777" w:rsidR="0038772E" w:rsidRDefault="00000000">
      <w:pPr>
        <w:ind w:left="370" w:right="214"/>
      </w:pPr>
      <w:r>
        <w:t xml:space="preserve">Do this for all documents. After this is done, you should have 37 vectors each of first and second kind. This may be denoted as below. </w:t>
      </w:r>
    </w:p>
    <w:p w14:paraId="3F1F3169" w14:textId="77777777" w:rsidR="0038772E" w:rsidRDefault="00000000">
      <w:pPr>
        <w:spacing w:after="0" w:line="259" w:lineRule="auto"/>
        <w:ind w:left="360" w:right="0" w:firstLine="0"/>
      </w:pPr>
      <w:r>
        <w:rPr>
          <w:noProof/>
        </w:rPr>
        <w:drawing>
          <wp:inline distT="0" distB="0" distL="0" distR="0" wp14:anchorId="520A5B93" wp14:editId="7267F8DB">
            <wp:extent cx="2133600" cy="733425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B75EDD" w14:textId="422FD064" w:rsidR="0038772E" w:rsidRDefault="00000000">
      <w:pPr>
        <w:ind w:left="370" w:right="0"/>
      </w:pPr>
      <w:r>
        <w:t>A</w:t>
      </w:r>
      <w:r w:rsidR="007B3CB8">
        <w:t>5</w:t>
      </w:r>
      <w:r>
        <w:t xml:space="preserve">. Calculate the Cosine similarity between the documents by using the second feature vector for each document </w:t>
      </w:r>
    </w:p>
    <w:p w14:paraId="57BF1655" w14:textId="77777777" w:rsidR="0038772E" w:rsidRDefault="00000000">
      <w:pPr>
        <w:spacing w:after="0" w:line="259" w:lineRule="auto"/>
        <w:ind w:left="360" w:right="0" w:firstLine="0"/>
      </w:pPr>
      <w:r>
        <w:t xml:space="preserve"> </w:t>
      </w:r>
    </w:p>
    <w:p w14:paraId="58C890BF" w14:textId="77777777" w:rsidR="0038772E" w:rsidRDefault="00000000">
      <w:pPr>
        <w:ind w:left="370" w:right="0"/>
      </w:pPr>
      <w:r>
        <w:t xml:space="preserve">sklearn.metrics.pairwise.cosine_similarity </w:t>
      </w:r>
    </w:p>
    <w:p w14:paraId="2165CF5F" w14:textId="77777777" w:rsidR="0038772E" w:rsidRDefault="00000000">
      <w:pPr>
        <w:spacing w:after="0" w:line="259" w:lineRule="auto"/>
        <w:ind w:left="360" w:right="0" w:firstLine="0"/>
      </w:pPr>
      <w:r>
        <w:t xml:space="preserve"> </w:t>
      </w:r>
    </w:p>
    <w:p w14:paraId="59D13D23" w14:textId="77777777" w:rsidR="0038772E" w:rsidRDefault="00000000">
      <w:pPr>
        <w:spacing w:after="0" w:line="259" w:lineRule="auto"/>
        <w:ind w:left="0" w:right="2556" w:firstLine="0"/>
        <w:jc w:val="center"/>
      </w:pPr>
      <w:r>
        <w:rPr>
          <w:noProof/>
        </w:rPr>
        <w:lastRenderedPageBreak/>
        <w:drawing>
          <wp:inline distT="0" distB="0" distL="0" distR="0" wp14:anchorId="19C2DD53" wp14:editId="63B1850E">
            <wp:extent cx="3714115" cy="169672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772E">
      <w:pgSz w:w="12240" w:h="15840"/>
      <w:pgMar w:top="1483" w:right="1625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470523"/>
    <w:multiLevelType w:val="hybridMultilevel"/>
    <w:tmpl w:val="A1888D7C"/>
    <w:lvl w:ilvl="0" w:tplc="66A43FFE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F65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A6F6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845F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7ED4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3026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BA89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9CB1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C0B2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6C7ED2"/>
    <w:multiLevelType w:val="hybridMultilevel"/>
    <w:tmpl w:val="11426F78"/>
    <w:lvl w:ilvl="0" w:tplc="C276C4CE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7E066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C8A72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F8611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32A75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3EF19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22DD4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DA926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10437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2215915">
    <w:abstractNumId w:val="0"/>
  </w:num>
  <w:num w:numId="2" w16cid:durableId="354842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2E"/>
    <w:rsid w:val="0038772E"/>
    <w:rsid w:val="007B3CB8"/>
    <w:rsid w:val="0094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8CA4"/>
  <w15:docId w15:val="{F5D23DF7-4293-41D7-8BEE-69A5BEA8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right="6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Priyanka Vivek</dc:creator>
  <cp:keywords/>
  <cp:lastModifiedBy>Manju Sreekumar</cp:lastModifiedBy>
  <cp:revision>2</cp:revision>
  <dcterms:created xsi:type="dcterms:W3CDTF">2025-08-04T16:48:00Z</dcterms:created>
  <dcterms:modified xsi:type="dcterms:W3CDTF">2025-08-04T16:48:00Z</dcterms:modified>
</cp:coreProperties>
</file>