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Ubuntu-bold.ttf" ContentType="application/x-font-ttf"/>
  <Override PartName="/word/fonts/Ubuntu-boldItalic.ttf" ContentType="application/x-font-ttf"/>
  <Override PartName="/word/fonts/Ubuntu-italic.ttf" ContentType="application/x-font-ttf"/>
  <Override PartName="/word/fonts/Ubuntu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3666490" cy="981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Certificamos que </w:t>
      </w:r>
      <w:r w:rsidDel="00000000" w:rsidR="00000000" w:rsidRPr="00000000">
        <w:rPr>
          <w:rFonts w:ascii="Ubuntu" w:cs="Ubuntu" w:eastAsia="Ubuntu" w:hAnsi="Ubuntu"/>
          <w:b/>
          <w:sz w:val="36"/>
          <w:szCs w:val="36"/>
          <w:rtl w:val="0"/>
        </w:rPr>
        <w:t xml:space="preserve">Vinicius Pacheco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estuvo presente en el taller de programación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Django Girls Mendoza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el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3 de junio de 2017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en Campus Olegario, con la carga horaria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08 horas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 a condición de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Django Girls </w:t>
      </w:r>
      <w:r w:rsidDel="00000000" w:rsidR="00000000" w:rsidRPr="00000000">
        <w:rPr>
          <w:rFonts w:ascii="Ubuntu" w:cs="Ubuntu" w:eastAsia="Ubuntu" w:hAnsi="Ubuntu"/>
          <w:b w:val="1"/>
          <w:sz w:val="40"/>
          <w:szCs w:val="40"/>
          <w:rtl w:val="0"/>
        </w:rPr>
        <w:t xml:space="preserve">Mendoza</w:t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284" w:top="1843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spacing w:after="20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-866774</wp:posOffset>
          </wp:positionH>
          <wp:positionV relativeFrom="paragraph">
            <wp:posOffset>-457199</wp:posOffset>
          </wp:positionV>
          <wp:extent cx="1440815" cy="7560310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815" cy="75603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