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МИНИСТЕРСТВО ТРАНСПОРТА РОССИЙСКОЙ ФЕДЕРАЦИИ</w:t>
      </w:r>
    </w:p>
    <w:p>
      <w:pPr>
        <w:pStyle w:val="Normal"/>
        <w:spacing w:lineRule="auto" w:line="240" w:before="0" w:after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ФЕДЕРАЛЬНОЕ ГОСУДАРСТВЕННОЕ АВТОНОМНОЕ ОБРАЗОВАТЕЛЬНОЕ УЧРЕЖДЕНИЕ</w:t>
        <w:br/>
        <w:t>ВЫСШЕГО ОБРАЗОВАНИЯ</w:t>
        <w:br/>
        <w:t>РОССИЙСКИЙ УНИВЕРСИТЕТ ТРАНСПОРТА (МИИТ)</w:t>
      </w:r>
    </w:p>
    <w:p>
      <w:pPr>
        <w:pStyle w:val="Normal"/>
        <w:spacing w:lineRule="auto" w:line="240" w:before="0" w:after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ИНСТИТУТ ТРАНСПОРТНОЙ ТЕХНИКИ И СИСТЕМ УПРАВЛЕНИЯ</w:t>
      </w:r>
    </w:p>
    <w:p>
      <w:pPr>
        <w:pStyle w:val="Normal"/>
        <w:spacing w:lineRule="auto" w:line="240" w:before="0" w:after="12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Кафедра «Управление и защита информации»</w:t>
      </w:r>
    </w:p>
    <w:p>
      <w:pPr>
        <w:pStyle w:val="Normal"/>
        <w:spacing w:lineRule="auto" w:line="240" w:before="0" w:after="480"/>
        <w:jc w:val="center"/>
        <w:rPr>
          <w:rFonts w:ascii="Times New Roman" w:hAnsi="Times New Roman" w:cs="Times New Roman"/>
          <w:b/>
          <w:b/>
          <w:spacing w:val="60"/>
          <w:sz w:val="48"/>
          <w:szCs w:val="48"/>
        </w:rPr>
      </w:pPr>
      <w:r>
        <w:rPr>
          <w:rFonts w:cs="Times New Roman" w:ascii="Times New Roman" w:hAnsi="Times New Roman"/>
          <w:b/>
          <w:spacing w:val="60"/>
          <w:sz w:val="48"/>
          <w:szCs w:val="48"/>
        </w:rPr>
        <w:t>ОТЧЁТ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№2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Линейная нелинейная модели</w:t>
      </w:r>
      <w:bookmarkStart w:id="0" w:name="_GoBack"/>
      <w:bookmarkEnd w:id="0"/>
    </w:p>
    <w:p>
      <w:pPr>
        <w:pStyle w:val="Normal"/>
        <w:spacing w:lineRule="auto" w:line="240" w:before="0" w:after="1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</w:t>
      </w:r>
    </w:p>
    <w:p>
      <w:pPr>
        <w:pStyle w:val="Normal"/>
        <w:spacing w:lineRule="auto" w:line="240" w:before="0" w:after="1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«Гибкие технологии программирования»</w:t>
      </w:r>
    </w:p>
    <w:p>
      <w:pPr>
        <w:pStyle w:val="Normal"/>
        <w:spacing w:lineRule="auto" w:line="240" w:before="0" w:after="1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48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aa"/>
        <w:tblpPr w:vertAnchor="text" w:horzAnchor="margin" w:tblpXSpec="right" w:leftFromText="180" w:rightFromText="180" w:tblpY="119"/>
        <w:tblW w:w="5374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3"/>
        <w:gridCol w:w="3350"/>
      </w:tblGrid>
      <w:tr>
        <w:trPr>
          <w:trHeight w:val="405" w:hRule="atLeast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Выполнил: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Кузнецов П.И.</w:t>
            </w:r>
          </w:p>
        </w:tc>
      </w:tr>
      <w:tr>
        <w:trPr>
          <w:trHeight w:val="810" w:hRule="atLeast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Группа: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Вариант: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ТУУ-411</w:t>
            </w:r>
          </w:p>
        </w:tc>
      </w:tr>
      <w:tr>
        <w:trPr>
          <w:trHeight w:val="405" w:hRule="atLeast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Проверил: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Доц. Зольникова Н.Н.</w:t>
            </w:r>
          </w:p>
        </w:tc>
      </w:tr>
    </w:tbl>
    <w:p>
      <w:pPr>
        <w:pStyle w:val="Normal"/>
        <w:spacing w:lineRule="auto" w:line="240" w:before="0" w:after="48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48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t xml:space="preserve"> </w:t>
      </w:r>
      <w:r>
        <w:rPr/>
        <w:tab/>
        <w:tab/>
        <w:tab/>
        <w:tab/>
        <w:tab/>
      </w:r>
      <w:r>
        <w:rPr>
          <w:rFonts w:cs="Times New Roman" w:ascii="Times New Roman" w:hAnsi="Times New Roman"/>
          <w:sz w:val="32"/>
          <w:szCs w:val="32"/>
        </w:rPr>
        <w:t>Москва 2022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Формулировка задачи: </w:t>
      </w:r>
    </w:p>
    <w:p>
      <w:pPr>
        <w:pStyle w:val="Normal"/>
        <w:rPr>
          <w:rFonts w:ascii="Segoe UI Web;Segoe UI;Segoe WP;" w:hAnsi="Segoe UI Web;Segoe UI;Segoe WP;"/>
          <w:color w:val="252424"/>
          <w:sz w:val="21"/>
        </w:rPr>
      </w:pPr>
      <w:r>
        <w:rPr>
          <w:rFonts w:ascii="Segoe UI Web" w:hAnsi="Segoe UI Web"/>
          <w:color w:val="252424"/>
          <w:sz w:val="21"/>
          <w:szCs w:val="21"/>
          <w:shd w:fill="FFFFFF" w:val="clear"/>
        </w:rPr>
        <w:t>Обучить единичный нейрон методом логистической регрессии без регуляризации. Сравнить результаты для линейной и нелинейной модели. Вычислить точность работы системы на тестовых и обучающих данных. (Использовать файл данных ex2</w:t>
      </w:r>
      <w:r>
        <w:rPr>
          <w:rFonts w:ascii="Segoe UI Web" w:hAnsi="Segoe UI Web"/>
          <w:color w:val="252424"/>
          <w:sz w:val="21"/>
          <w:szCs w:val="21"/>
          <w:shd w:fill="FFFFFF" w:val="clear"/>
        </w:rPr>
        <w:t>data1\2.txt</w:t>
      </w:r>
      <w:r>
        <w:rPr>
          <w:rFonts w:ascii="Segoe UI Web" w:hAnsi="Segoe UI Web"/>
          <w:color w:val="252424"/>
          <w:sz w:val="21"/>
          <w:szCs w:val="21"/>
          <w:shd w:fill="FFFFFF" w:val="clear"/>
        </w:rPr>
        <w:t>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Segoe UI Web" w:hAnsi="Segoe UI Web"/>
          <w:b/>
          <w:bCs/>
          <w:color w:val="252424"/>
          <w:sz w:val="24"/>
          <w:szCs w:val="24"/>
          <w:shd w:fill="FFFFFF" w:val="clear"/>
        </w:rPr>
        <w:t>Теоретическая часть: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ascii="Segoe UI Web" w:hAnsi="Segoe UI Web"/>
          <w:b w:val="false"/>
          <w:bCs w:val="false"/>
          <w:color w:val="252424"/>
          <w:sz w:val="21"/>
          <w:szCs w:val="21"/>
          <w:shd w:fill="FFFFFF" w:val="clear"/>
        </w:rPr>
        <w:t>Основная идея линейного классификатора заключается в том, что признаковое пространство может быть разделено гиперплоскостью на два полупространства, в каждом из которых прогнозируется одно из двух значений целевого класса.</w:t>
        <w:br/>
        <w:t xml:space="preserve">Если это можно сделать без ошибок, то обучающая выборка называется </w:t>
      </w:r>
      <w:r>
        <w:rPr>
          <w:rStyle w:val="Style13"/>
          <w:rFonts w:ascii="Segoe UI Web" w:hAnsi="Segoe UI Web"/>
          <w:b w:val="false"/>
          <w:bCs w:val="false"/>
          <w:color w:val="252424"/>
          <w:sz w:val="21"/>
          <w:szCs w:val="21"/>
          <w:shd w:fill="FFFFFF" w:val="clear"/>
        </w:rPr>
        <w:t>линейно разделимой</w:t>
      </w:r>
      <w:r>
        <w:rPr>
          <w:rFonts w:ascii="Segoe UI Web" w:hAnsi="Segoe UI Web"/>
          <w:b w:val="false"/>
          <w:bCs w:val="false"/>
          <w:color w:val="252424"/>
          <w:sz w:val="21"/>
          <w:szCs w:val="21"/>
          <w:shd w:fill="FFFFFF" w:val="clear"/>
        </w:rPr>
        <w:t>.</w:t>
      </w:r>
    </w:p>
    <w:p>
      <w:pPr>
        <w:pStyle w:val="Style16"/>
        <w:rPr>
          <w:b w:val="false"/>
          <w:b w:val="false"/>
          <w:bCs w:val="false"/>
          <w:sz w:val="21"/>
          <w:szCs w:val="21"/>
        </w:rPr>
      </w:pPr>
      <w:r>
        <w:rPr>
          <w:rFonts w:ascii="Segoe UI Web" w:hAnsi="Segoe UI Web"/>
          <w:b w:val="false"/>
          <w:bCs w:val="false"/>
          <w:color w:val="252424"/>
          <w:sz w:val="21"/>
          <w:szCs w:val="21"/>
          <w:shd w:fill="FFFFFF" w:val="clear"/>
        </w:rPr>
        <w:t>Один из самых простых линейных классификаторов получается на основе регрессии вот таким образом:</w:t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2686050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-384810</wp:posOffset>
            </wp:positionH>
            <wp:positionV relativeFrom="paragraph">
              <wp:posOffset>-9525</wp:posOffset>
            </wp:positionV>
            <wp:extent cx="6605905" cy="6209665"/>
            <wp:effectExtent l="0" t="0" r="0" b="0"/>
            <wp:wrapSquare wrapText="largest"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05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Web" w:hAnsi="Segoe UI Web"/>
          <w:b/>
          <w:bCs/>
          <w:color w:val="252424"/>
          <w:sz w:val="24"/>
          <w:szCs w:val="24"/>
          <w:shd w:fill="FFFFFF" w:val="clear"/>
        </w:rPr>
        <w:t>К</w:t>
      </w:r>
      <w:r>
        <w:rPr>
          <w:rFonts w:ascii="Segoe UI Web" w:hAnsi="Segoe UI Web"/>
          <w:b/>
          <w:bCs/>
          <w:color w:val="252424"/>
          <w:sz w:val="24"/>
          <w:szCs w:val="24"/>
          <w:shd w:fill="FFFFFF" w:val="clear"/>
        </w:rPr>
        <w:t>ак модель обучается?</w:t>
      </w:r>
    </w:p>
    <w:p>
      <w:pPr>
        <w:pStyle w:val="3"/>
        <w:rPr/>
      </w:pPr>
      <w:bookmarkStart w:id="1" w:name="princip-maksimalnogo-pravdopodobiya-i-lo"/>
      <w:bookmarkEnd w:id="1"/>
      <w:r>
        <w:rPr>
          <w:rFonts w:ascii="Segoe UI Web" w:hAnsi="Segoe UI Web"/>
          <w:b w:val="false"/>
          <w:bCs w:val="false"/>
          <w:color w:val="252424"/>
          <w:sz w:val="21"/>
          <w:szCs w:val="21"/>
          <w:shd w:fill="FFFFFF" w:val="clear"/>
        </w:rPr>
        <w:t>По п</w:t>
      </w:r>
      <w:r>
        <w:rPr>
          <w:rFonts w:ascii="Segoe UI Web" w:hAnsi="Segoe UI Web"/>
          <w:b w:val="false"/>
          <w:bCs w:val="false"/>
          <w:color w:val="252424"/>
          <w:sz w:val="21"/>
          <w:szCs w:val="21"/>
          <w:shd w:fill="FFFFFF" w:val="clear"/>
        </w:rPr>
        <w:t>ринцип</w:t>
      </w:r>
      <w:r>
        <w:rPr>
          <w:rFonts w:ascii="Segoe UI Web" w:hAnsi="Segoe UI Web"/>
          <w:b w:val="false"/>
          <w:bCs w:val="false"/>
          <w:color w:val="252424"/>
          <w:sz w:val="21"/>
          <w:szCs w:val="21"/>
          <w:shd w:fill="FFFFFF" w:val="clear"/>
        </w:rPr>
        <w:t>у</w:t>
      </w:r>
      <w:r>
        <w:rPr>
          <w:rFonts w:ascii="Segoe UI Web" w:hAnsi="Segoe UI Web"/>
          <w:b w:val="false"/>
          <w:bCs w:val="false"/>
          <w:color w:val="252424"/>
          <w:sz w:val="21"/>
          <w:szCs w:val="21"/>
          <w:shd w:fill="FFFFFF" w:val="clear"/>
        </w:rPr>
        <w:t xml:space="preserve"> максимального правдоподобия </w:t>
      </w:r>
    </w:p>
    <w:p>
      <w:pPr>
        <w:pStyle w:val="Style16"/>
        <w:rPr/>
      </w:pPr>
      <w:r>
        <w:rPr/>
        <w:t xml:space="preserve">Теперь посмотрим, как из принципа максимального правдоподобия получается оптимизационная задача, которую решает логистическая регрессия, а именно, – минимизация </w:t>
      </w:r>
      <w:r>
        <w:rPr>
          <w:rStyle w:val="Style13"/>
        </w:rPr>
        <w:t>логистической</w:t>
      </w:r>
      <w:r>
        <w:rPr/>
        <w:t xml:space="preserve"> функции потерь.</w:t>
        <w:br/>
        <w:t xml:space="preserve">Только что мы увидели, что логистическая регрессия моделирует вероятность отнесения примера к классу "+" как 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419100"/>
            <wp:effectExtent l="0" t="0" r="0" b="0"/>
            <wp:wrapSquare wrapText="largest"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drawing>
          <wp:inline distT="0" distB="0" distL="0" distR="0">
            <wp:extent cx="14605" cy="14605"/>
            <wp:effectExtent l="0" t="0" r="0" b="0"/>
            <wp:docPr id="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Тогда для класса "-" аналогичная вероятность:</w:t>
      </w:r>
    </w:p>
    <w:p>
      <w:pPr>
        <w:pStyle w:val="Style16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419100"/>
            <wp:effectExtent l="0" t="0" r="0" b="0"/>
            <wp:wrapSquare wrapText="largest"/>
            <wp:docPr id="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ascii="Segoe UI Web" w:hAnsi="Segoe UI Web"/>
          <w:b w:val="false"/>
          <w:bCs w:val="false"/>
          <w:color w:val="252424"/>
          <w:sz w:val="21"/>
          <w:szCs w:val="21"/>
          <w:shd w:fill="FFFFFF" w:val="clear"/>
        </w:rPr>
        <w:t>Оба этих выражения можно  объединить в одно:</w:t>
      </w:r>
    </w:p>
    <w:p>
      <w:pPr>
        <w:pStyle w:val="Normal"/>
        <w:rPr>
          <w:rFonts w:ascii="Segoe UI Web" w:hAnsi="Segoe UI Web"/>
          <w:color w:val="252424"/>
          <w:highlight w:val="white"/>
        </w:rPr>
      </w:pPr>
      <w:r>
        <w:rPr>
          <w:b w:val="false"/>
          <w:bCs w:val="false"/>
          <w:sz w:val="21"/>
          <w:szCs w:val="21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6075" cy="419100"/>
            <wp:effectExtent l="0" t="0" r="0" b="0"/>
            <wp:wrapSquare wrapText="largest"/>
            <wp:docPr id="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Выражен</w:t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1083945</wp:posOffset>
            </wp:positionH>
            <wp:positionV relativeFrom="paragraph">
              <wp:posOffset>212090</wp:posOffset>
            </wp:positionV>
            <wp:extent cx="1295400" cy="266700"/>
            <wp:effectExtent l="0" t="0" r="0" b="0"/>
            <wp:wrapTopAndBottom/>
            <wp:docPr id="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и</w:t>
      </w:r>
      <w:r>
        <w:rPr>
          <w:b/>
          <w:bCs/>
        </w:rPr>
        <w:t xml:space="preserve">е </w:t>
      </w:r>
      <w:r>
        <w:rPr>
          <w:b/>
          <w:bCs/>
        </w:rPr>
        <w:drawing>
          <wp:inline distT="0" distB="0" distL="0" distR="0">
            <wp:extent cx="14605" cy="14605"/>
            <wp:effectExtent l="0" t="0" r="0" b="0"/>
            <wp:docPr id="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 xml:space="preserve">называется </w:t>
      </w:r>
      <w:r>
        <w:rPr>
          <w:rStyle w:val="Style13"/>
          <w:b/>
          <w:bCs/>
        </w:rPr>
        <w:t>отступом</w:t>
      </w:r>
      <w:r>
        <w:rPr>
          <w:b/>
          <w:bCs/>
        </w:rPr>
        <w:t xml:space="preserve"> (</w:t>
      </w:r>
      <w:r>
        <w:rPr>
          <w:rStyle w:val="Style13"/>
          <w:b/>
          <w:bCs/>
        </w:rPr>
        <w:t>margin</w:t>
      </w:r>
      <w:r>
        <w:rPr>
          <w:b/>
          <w:bCs/>
        </w:rPr>
        <w:t xml:space="preserve">) классификации на объекте </w:t>
      </w:r>
      <w:r>
        <w:rPr/>
        <w:drawing>
          <wp:inline distT="0" distB="0" distL="0" distR="0">
            <wp:extent cx="14605" cy="14605"/>
            <wp:effectExtent l="0" t="0" r="0" b="0"/>
            <wp:docPr id="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Xi</w:t>
      </w:r>
      <w:r>
        <w:rPr/>
        <w:t xml:space="preserve"> </w:t>
      </w:r>
      <w:r>
        <w:rPr>
          <w:b/>
          <w:bCs/>
        </w:rPr>
        <w:t xml:space="preserve">. </w:t>
      </w:r>
      <w:r>
        <w:rPr>
          <w:b/>
          <w:bCs/>
        </w:rPr>
        <w:drawing>
          <wp:inline distT="0" distB="0" distL="0" distR="0">
            <wp:extent cx="14605" cy="14605"/>
            <wp:effectExtent l="0" t="0" r="0" b="0"/>
            <wp:docPr id="10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Если </w:t>
      </w:r>
      <w:r>
        <w:rPr>
          <w:b/>
          <w:bCs/>
          <w:sz w:val="22"/>
        </w:rPr>
        <w:t>Xi</w:t>
      </w:r>
      <w:r>
        <w:rPr>
          <w:b/>
          <w:bCs/>
        </w:rPr>
        <w:t xml:space="preserve"> неотрицателен, модель не ошибается на объекте </w:t>
      </w:r>
      <w:r>
        <w:rPr>
          <w:b/>
          <w:bCs/>
        </w:rPr>
        <w:drawing>
          <wp:inline distT="0" distB="0" distL="0" distR="0">
            <wp:extent cx="14605" cy="14605"/>
            <wp:effectExtent l="0" t="0" r="0" b="0"/>
            <wp:docPr id="11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, если же отрицателен – значит, класс для </w:t>
      </w:r>
      <w:r>
        <w:rPr>
          <w:b/>
          <w:bCs/>
        </w:rPr>
        <w:drawing>
          <wp:inline distT="0" distB="0" distL="0" distR="0">
            <wp:extent cx="14605" cy="14605"/>
            <wp:effectExtent l="0" t="0" r="0" b="0"/>
            <wp:docPr id="12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спрогнозирован неправильно.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1835785</wp:posOffset>
            </wp:positionH>
            <wp:positionV relativeFrom="paragraph">
              <wp:posOffset>256540</wp:posOffset>
            </wp:positionV>
            <wp:extent cx="1295400" cy="266700"/>
            <wp:effectExtent l="0" t="0" r="0" b="0"/>
            <wp:wrapTopAndBottom/>
            <wp:docPr id="13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Значит, выражение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это своего рода "уверенность" модели в классификации объекта </w:t>
      </w:r>
      <w:r>
        <w:rPr>
          <w:b w:val="false"/>
          <w:bCs w:val="false"/>
        </w:rPr>
        <w:t>Xi</w:t>
      </w:r>
      <w:r>
        <w:rPr>
          <w:b w:val="false"/>
          <w:bCs w:val="false"/>
        </w:rPr>
        <w:t>:</w:t>
      </w:r>
    </w:p>
    <w:p>
      <w:pPr>
        <w:pStyle w:val="Style16"/>
        <w:numPr>
          <w:ilvl w:val="0"/>
          <w:numId w:val="2"/>
        </w:numPr>
        <w:rPr/>
      </w:pPr>
      <w:r>
        <w:rPr>
          <w:b w:val="false"/>
          <w:bCs w:val="false"/>
        </w:rPr>
        <w:t xml:space="preserve">если отступ большой (по модулю) и положительный, это значит, что метка класса поставлена правильно, а объект находится далеко от разделяющей гиперплоскости (такой объект классифицируется уверенно). На рисунке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X3</w:t>
      </w:r>
      <w:r>
        <w:rPr>
          <w:b w:val="false"/>
          <w:bCs w:val="false"/>
        </w:rPr>
        <w:drawing>
          <wp:inline distT="0" distB="0" distL="0" distR="0">
            <wp:extent cx="14605" cy="14605"/>
            <wp:effectExtent l="0" t="0" r="0" b="0"/>
            <wp:docPr id="14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 xml:space="preserve">.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если отступ большой (по модулю) и отрицательный, значит метка класса поставлена неправильно, а объект находится далеко от разделяющей гиперплоскости (скорее всего такой объект – аномалия, например, его метка в обучающей выборке поставлена неправильно). На рисунке </w:t>
      </w:r>
      <w:r>
        <w:rPr/>
        <w:t>1</w:t>
      </w:r>
      <w:r>
        <w:rPr/>
        <w:t xml:space="preserve"> – </w:t>
      </w:r>
      <w:r>
        <w:rPr/>
        <w:t>X1</w:t>
      </w:r>
      <w:r>
        <w:rPr/>
        <w:t xml:space="preserve">.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если отступ малый (по модулю), то объект находится близко к разделяющей гиперплоскости, а знак отступа определяет, правильно ли объект классифицирован. На рисунке </w:t>
      </w:r>
      <w:r>
        <w:rPr/>
        <w:t xml:space="preserve">1 </w:t>
      </w:r>
      <w:r>
        <w:rPr/>
        <w:t xml:space="preserve">– </w:t>
      </w:r>
      <w:r>
        <w:rPr/>
        <w:t>X2</w:t>
      </w:r>
      <w:r>
        <w:rPr/>
        <w:drawing>
          <wp:inline distT="0" distB="0" distL="0" distR="0">
            <wp:extent cx="14605" cy="14605"/>
            <wp:effectExtent l="0" t="0" r="0" b="0"/>
            <wp:docPr id="15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</w:t>
      </w:r>
      <w:r>
        <w:rPr/>
        <w:t>X4</w:t>
      </w:r>
      <w:r>
        <w:rPr/>
        <w:drawing>
          <wp:inline distT="0" distB="0" distL="0" distR="0">
            <wp:extent cx="14605" cy="14605"/>
            <wp:effectExtent l="0" t="0" r="0" b="0"/>
            <wp:docPr id="16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</w:t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654685</wp:posOffset>
            </wp:positionH>
            <wp:positionV relativeFrom="paragraph">
              <wp:posOffset>-1270</wp:posOffset>
            </wp:positionV>
            <wp:extent cx="4562475" cy="3019425"/>
            <wp:effectExtent l="0" t="0" r="0" b="0"/>
            <wp:wrapSquare wrapText="largest"/>
            <wp:docPr id="17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6629" t="10933" r="7632" b="6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Рисунок-1. Классификация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Полиномиальные </w:t>
      </w:r>
      <w:r>
        <w:rPr>
          <w:rFonts w:eastAsia="DejaVu Sans" w:cs="DejaVu Sans"/>
          <w:b/>
          <w:bCs/>
          <w:sz w:val="28"/>
          <w:szCs w:val="28"/>
        </w:rPr>
        <w:t>признаки</w:t>
      </w:r>
    </w:p>
    <w:p>
      <w:pPr>
        <w:pStyle w:val="Style16"/>
        <w:rPr/>
      </w:pPr>
      <w:r>
        <w:rPr/>
        <w:t xml:space="preserve">Полиномиальные признаки - это те </w:t>
      </w:r>
      <w:r>
        <w:rPr>
          <w:sz w:val="22"/>
        </w:rPr>
        <w:t>признаки</w:t>
      </w:r>
      <w:r>
        <w:rPr/>
        <w:t>, которые создаются путем возведения существующих признаков в степень.</w:t>
      </w:r>
    </w:p>
    <w:p>
      <w:pPr>
        <w:pStyle w:val="Style16"/>
        <w:rPr/>
      </w:pPr>
      <w:r>
        <w:rPr/>
        <w:t xml:space="preserve">Например, если в наборе данных есть одна входная характеристика X, то полиномиальная функция будет добавлением новой функции (столбца), где значения вычисляются путем возведения в квадрат значений в X, например X ^ 2. </w:t>
      </w:r>
    </w:p>
    <w:p>
      <w:pPr>
        <w:pStyle w:val="Style16"/>
        <w:rPr/>
      </w:pPr>
      <w:r>
        <w:rPr/>
        <w:t xml:space="preserve">Полиномиальными признаками до степени </w:t>
      </w:r>
      <w:r>
        <w:rPr/>
        <w:drawing>
          <wp:inline distT="0" distB="0" distL="0" distR="0">
            <wp:extent cx="14605" cy="14605"/>
            <wp:effectExtent l="0" t="0" r="0" b="0"/>
            <wp:docPr id="18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для двух переменных </w:t>
      </w:r>
      <w:r>
        <w:rPr/>
        <w:drawing>
          <wp:inline distT="0" distB="0" distL="0" distR="0">
            <wp:extent cx="14605" cy="14605"/>
            <wp:effectExtent l="0" t="0" r="0" b="0"/>
            <wp:docPr id="19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</w:t>
      </w:r>
      <w:r>
        <w:rPr/>
        <w:drawing>
          <wp:inline distT="0" distB="0" distL="0" distR="0">
            <wp:extent cx="14605" cy="14605"/>
            <wp:effectExtent l="0" t="0" r="0" b="0"/>
            <wp:docPr id="20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мы называем следующие: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342900"/>
            <wp:effectExtent l="0" t="0" r="0" b="0"/>
            <wp:wrapSquare wrapText="largest"/>
            <wp:docPr id="21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Например, для </w:t>
      </w:r>
      <w:r>
        <w:rPr/>
        <w:drawing>
          <wp:inline distT="0" distB="0" distL="0" distR="0">
            <wp:extent cx="14605" cy="14605"/>
            <wp:effectExtent l="0" t="0" r="0" b="0"/>
            <wp:docPr id="22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d=3 </w:t>
      </w:r>
      <w:r>
        <w:rPr/>
        <w:t>это будут следующие признаки: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1875" cy="276225"/>
            <wp:effectExtent l="0" t="0" r="0" b="0"/>
            <wp:wrapSquare wrapText="largest"/>
            <wp:docPr id="23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Style16"/>
        <w:rPr/>
      </w:pPr>
      <w:r>
        <w:rPr/>
        <w:t>Этот процесс можно повторить для каждой входной переменной в наборе данных, создав преобразованную версию каждой.</w:t>
      </w:r>
    </w:p>
    <w:p>
      <w:pPr>
        <w:pStyle w:val="Style16"/>
        <w:rPr/>
      </w:pPr>
      <w:r>
        <w:rPr/>
        <w:t>По существу, полиномиальные признаки представляют собой тип разработки признаков, например создание новых входных признаков на основе существующих признаков.</w:t>
      </w:r>
    </w:p>
    <w:p>
      <w:pPr>
        <w:pStyle w:val="Style16"/>
        <w:rPr/>
      </w:pPr>
      <w:r>
        <w:rPr/>
        <w:t>Значок «</w:t>
      </w:r>
      <w:r>
        <w:rPr>
          <w:rStyle w:val="Style13"/>
        </w:rPr>
        <w:t>степень</w:t>
      </w:r>
      <w:r>
        <w:rPr/>
        <w:t>”Полинома используется для управления количеством добавленных функций, например, степень 3 добавит две новые переменные для каждой входной переменной. Обычно используется небольшая степень, например 2 или 3.</w:t>
      </w:r>
    </w:p>
    <w:p>
      <w:pPr>
        <w:pStyle w:val="Style22"/>
        <w:rPr/>
      </w:pPr>
      <w:r>
        <w:rPr/>
        <w:t>Вообще говоря, использование d больше 3 или 4 необычно, потому что при больших значениях d полиномиальная кривая может стать слишком гибкой и принимать очень странные формы.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Также часто добавляются новые переменные, которые представляют взаимодействие между функциями, например, новый столбец, который представляет одну переменную, умноженную на другую. Это тоже можно повторить для каждой входной переменной, </w:t>
      </w:r>
      <w:r>
        <w:rPr/>
        <w:t>там самым повысив корреляцию признаков.</w:t>
      </w:r>
    </w:p>
    <w:p>
      <w:pPr>
        <w:pStyle w:val="Style16"/>
        <w:rPr/>
      </w:pPr>
      <w:r>
        <w:rPr/>
        <w:t>Возведенная в квадрат  входн</w:t>
      </w:r>
      <w:r>
        <w:rPr>
          <w:sz w:val="22"/>
        </w:rPr>
        <w:t xml:space="preserve">ая </w:t>
      </w:r>
      <w:r>
        <w:rPr/>
        <w:t>переменн</w:t>
      </w:r>
      <w:r>
        <w:rPr>
          <w:sz w:val="22"/>
        </w:rPr>
        <w:t xml:space="preserve">ая </w:t>
      </w:r>
      <w:r>
        <w:rPr/>
        <w:t>изменит распределение вероятностей, разделив маленькие и большие значения.</w:t>
      </w:r>
    </w:p>
    <w:p>
      <w:pPr>
        <w:pStyle w:val="Style16"/>
        <w:rPr/>
      </w:pPr>
      <w:r>
        <w:rPr/>
        <w:t>Это разделение может помочь некоторым алгоритмам машинного обучения</w:t>
      </w:r>
      <w:r>
        <w:rPr/>
        <w:t>(в нашем случае логистическая регрессия)</w:t>
      </w:r>
      <w:r>
        <w:rPr/>
        <w:t xml:space="preserve"> делать более точные прогнозы.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Выполнение задачи:</w:t>
      </w:r>
    </w:p>
    <w:p>
      <w:pPr>
        <w:pStyle w:val="Normal"/>
        <w:rPr/>
      </w:pPr>
      <w:r>
        <w:rPr/>
        <w:t xml:space="preserve">Создадим модель используя </w:t>
      </w:r>
      <w:r>
        <w:rPr>
          <w:lang w:val="en-US"/>
        </w:rPr>
        <w:t>tensorflow</w:t>
      </w:r>
      <w:r>
        <w:rPr/>
        <w:t>.</w:t>
      </w:r>
      <w:r>
        <w:rPr>
          <w:lang w:val="en-US"/>
        </w:rPr>
        <w:t>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C</w:t>
      </w:r>
      <w:r>
        <w:rPr/>
        <w:t>начала используем нелинейную регуляризация без добавления полиномиальных признаков.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JetBrains Mono" w:hAnsi="JetBrains Mono" w:eastAsia="Times New Roman" w:cs="Courier New"/>
          <w:color w:val="A9B7C6"/>
          <w:sz w:val="20"/>
          <w:szCs w:val="20"/>
          <w:lang w:eastAsia="ru-RU"/>
        </w:rPr>
      </w:pP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br/>
        <w:t xml:space="preserve">    x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y = load_data(</w:t>
      </w:r>
      <w:r>
        <w:rPr>
          <w:rFonts w:eastAsia="Times New Roman" w:cs="Courier New" w:ascii="JetBrains Mono" w:hAnsi="JetBrains Mono"/>
          <w:color w:val="6A8759"/>
          <w:sz w:val="20"/>
          <w:szCs w:val="20"/>
          <w:lang w:eastAsia="ru-RU"/>
        </w:rPr>
        <w:t>'ex2data1.txt'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)</w:t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  <w:lang w:eastAsia="ru-RU"/>
        </w:rPr>
        <w:t>#полиномиальные признаки</w:t>
        <w:br/>
        <w:t xml:space="preserve">    #poly = PolynomialFeatures(degree=7)</w:t>
        <w:br/>
        <w:t xml:space="preserve">    #x = poly.fit_transform(x)</w:t>
        <w:br/>
        <w:t xml:space="preserve">    #разбиваем датасет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train_X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test_X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test_Y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train_Y = train_test_split(x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y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A4926"/>
          <w:sz w:val="20"/>
          <w:szCs w:val="20"/>
          <w:lang w:eastAsia="ru-RU"/>
        </w:rPr>
        <w:t>random_state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=</w:t>
      </w:r>
      <w:r>
        <w:rPr>
          <w:rFonts w:eastAsia="Times New Roman" w:cs="Courier New" w:ascii="JetBrains Mono" w:hAnsi="JetBrains Mono"/>
          <w:color w:val="6897BB"/>
          <w:sz w:val="20"/>
          <w:szCs w:val="20"/>
          <w:lang w:eastAsia="ru-RU"/>
        </w:rPr>
        <w:t>15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A4926"/>
          <w:sz w:val="20"/>
          <w:szCs w:val="20"/>
          <w:lang w:eastAsia="ru-RU"/>
        </w:rPr>
        <w:t>test_size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=</w:t>
      </w:r>
      <w:r>
        <w:rPr>
          <w:rFonts w:eastAsia="Times New Roman" w:cs="Courier New" w:ascii="JetBrains Mono" w:hAnsi="JetBrains Mono"/>
          <w:color w:val="6897BB"/>
          <w:sz w:val="20"/>
          <w:szCs w:val="20"/>
          <w:lang w:eastAsia="ru-RU"/>
        </w:rPr>
        <w:t>0.5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)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from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 xml:space="preserve">keras.regularizers 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import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l1_l2</w:t>
        <w:br/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  <w:lang w:eastAsia="ru-RU"/>
        </w:rPr>
        <w:t>#создаем модель с бинарной классификацией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model = tf.keras.models.Sequential()</w:t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  <w:lang w:eastAsia="ru-RU"/>
        </w:rPr>
        <w:t>#1 слой Выравнивает вход. Не влияет на размер партии.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model.add(tf.keras.layers.Flatten())</w:t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  <w:lang w:eastAsia="ru-RU"/>
        </w:rPr>
        <w:t>#2 слой Dense реализует операцию: output = activation(dot(input, kernel) + bias), где активация</w:t>
        <w:br/>
        <w:t xml:space="preserve">    # — это функция активации по элементам,</w:t>
        <w:br/>
        <w:t xml:space="preserve">    # переданная в качестве аргумента активации, кернел — это матрица весов, созданная слоем,</w:t>
        <w:br/>
        <w:t xml:space="preserve">    # а смещение — это вектор смещения, созданный слоем (применимо только в случае, если use_bias — True).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model.add(tf.keras.layers.Dense(</w:t>
      </w:r>
      <w:r>
        <w:rPr>
          <w:rFonts w:eastAsia="Times New Roman" w:cs="Courier New" w:ascii="JetBrains Mono" w:hAnsi="JetBrains Mono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A4926"/>
          <w:sz w:val="20"/>
          <w:szCs w:val="20"/>
          <w:lang w:eastAsia="ru-RU"/>
        </w:rPr>
        <w:t>activation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=tf.nn.sigmoid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A4926"/>
          <w:sz w:val="20"/>
          <w:szCs w:val="20"/>
          <w:lang w:eastAsia="ru-RU"/>
        </w:rPr>
        <w:t>input_dim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=x.shape[</w:t>
      </w:r>
      <w:r>
        <w:rPr>
          <w:rFonts w:eastAsia="Times New Roman" w:cs="Courier New" w:ascii="JetBrains Mono" w:hAnsi="JetBrains Mono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]))</w:t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  <w:lang w:eastAsia="ru-RU"/>
        </w:rPr>
        <w:t>#Компилируем модель оптимизатор= rmsprop</w:t>
        <w:br/>
        <w:t xml:space="preserve">    #функция потерь бинарная энтропия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model.compile(</w:t>
      </w:r>
      <w:r>
        <w:rPr>
          <w:rFonts w:eastAsia="Times New Roman" w:cs="Courier New" w:ascii="JetBrains Mono" w:hAnsi="JetBrains Mono"/>
          <w:color w:val="AA4926"/>
          <w:sz w:val="20"/>
          <w:szCs w:val="20"/>
          <w:lang w:eastAsia="ru-RU"/>
        </w:rPr>
        <w:t>optimizer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=</w:t>
      </w:r>
      <w:r>
        <w:rPr>
          <w:rFonts w:eastAsia="Times New Roman" w:cs="Courier New" w:ascii="JetBrains Mono" w:hAnsi="JetBrains Mono"/>
          <w:color w:val="6A8759"/>
          <w:sz w:val="20"/>
          <w:szCs w:val="20"/>
          <w:lang w:eastAsia="ru-RU"/>
        </w:rPr>
        <w:t>'rmsprop'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A4926"/>
          <w:sz w:val="20"/>
          <w:szCs w:val="20"/>
          <w:lang w:eastAsia="ru-RU"/>
        </w:rPr>
        <w:t>loss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=</w:t>
      </w:r>
      <w:r>
        <w:rPr>
          <w:rFonts w:eastAsia="Times New Roman" w:cs="Courier New" w:ascii="JetBrains Mono" w:hAnsi="JetBrains Mono"/>
          <w:color w:val="6A8759"/>
          <w:sz w:val="20"/>
          <w:szCs w:val="20"/>
          <w:lang w:eastAsia="ru-RU"/>
        </w:rPr>
        <w:t>'binary_crossentropy'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)</w:t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  <w:lang w:eastAsia="ru-RU"/>
        </w:rPr>
        <w:t>#тренируем модель  100 эпох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model.fit(train_X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train_Y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A4926"/>
          <w:sz w:val="20"/>
          <w:szCs w:val="20"/>
          <w:lang w:eastAsia="ru-RU"/>
        </w:rPr>
        <w:t>epochs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=</w:t>
      </w:r>
      <w:r>
        <w:rPr>
          <w:rFonts w:eastAsia="Times New Roman" w:cs="Courier New" w:ascii="JetBrains Mono" w:hAnsi="JetBrains Mono"/>
          <w:color w:val="6897BB"/>
          <w:sz w:val="20"/>
          <w:szCs w:val="20"/>
          <w:lang w:eastAsia="ru-RU"/>
        </w:rPr>
        <w:t>100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A4926"/>
          <w:sz w:val="20"/>
          <w:szCs w:val="20"/>
          <w:lang w:eastAsia="ru-RU"/>
        </w:rPr>
        <w:t>verbose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=</w:t>
      </w:r>
      <w:r>
        <w:rPr>
          <w:rFonts w:eastAsia="Times New Roman" w:cs="Courier New" w:ascii="JetBrains Mono" w:hAnsi="JetBrains Mono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)</w:t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  <w:lang w:eastAsia="ru-RU"/>
        </w:rPr>
        <w:t>#выводим предсказания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ans = model.predict(test_X)</w:t>
        <w:br/>
        <w:t xml:space="preserve">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(ans)</w:t>
        <w:br/>
        <w:t xml:space="preserve">    fig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ax = plot_decision_boundary(x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y</w:t>
      </w:r>
      <w:r>
        <w:rPr>
          <w:rFonts w:eastAsia="Times New Roman" w:cs="Courier New" w:ascii="JetBrains Mono" w:hAnsi="JetBrains Mono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model)</w:t>
        <w:br/>
        <w:t xml:space="preserve">    fig.savefig(</w:t>
      </w:r>
      <w:r>
        <w:rPr>
          <w:rFonts w:eastAsia="Times New Roman" w:cs="Courier New" w:ascii="JetBrains Mono" w:hAnsi="JetBrains Mono"/>
          <w:color w:val="6A8759"/>
          <w:sz w:val="20"/>
          <w:szCs w:val="20"/>
          <w:lang w:eastAsia="ru-RU"/>
        </w:rPr>
        <w:t>"output.png"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eastAsia="ru-RU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На первом шаге загружаем, датасет </w:t>
      </w:r>
      <w:r>
        <w:rPr>
          <w:b/>
          <w:bCs/>
        </w:rPr>
        <w:t>ex1data1</w:t>
      </w:r>
      <w:r>
        <w:rPr>
          <w:b/>
          <w:bCs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Датасет имеет два признака и два класса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38700" cy="3628390"/>
            <wp:effectExtent l="0" t="0" r="0" b="0"/>
            <wp:docPr id="2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Рисунок-1. Исходные данные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940425" cy="3331845"/>
            <wp:effectExtent l="0" t="0" r="0" b="0"/>
            <wp:docPr id="2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0" t="652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Рисунок-2. </w:t>
      </w:r>
      <w:r>
        <w:rPr>
          <w:sz w:val="22"/>
        </w:rPr>
        <w:t>Признаки</w:t>
      </w:r>
    </w:p>
    <w:p>
      <w:pPr>
        <w:pStyle w:val="Normal"/>
        <w:jc w:val="center"/>
        <w:rPr/>
      </w:pPr>
      <w:r>
        <w:rPr>
          <w:sz w:val="22"/>
        </w:rPr>
        <w:t xml:space="preserve">  </w:t>
      </w:r>
    </w:p>
    <w:p>
      <w:pPr>
        <w:pStyle w:val="Normal"/>
        <w:jc w:val="left"/>
        <w:rPr/>
      </w:pPr>
      <w:r>
        <w:rPr>
          <w:sz w:val="22"/>
        </w:rPr>
        <w:t>Разделяем датасет на 30% обучающих даных.</w:t>
      </w:r>
    </w:p>
    <w:p>
      <w:pPr>
        <w:pStyle w:val="Normal"/>
        <w:jc w:val="left"/>
        <w:rPr>
          <w:sz w:val="22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2"/>
        </w:rPr>
        <w:t>Обучаем модель,высчитываем точность и смотрим полученные предсказания: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66675</wp:posOffset>
            </wp:positionH>
            <wp:positionV relativeFrom="paragraph">
              <wp:posOffset>333375</wp:posOffset>
            </wp:positionV>
            <wp:extent cx="5940425" cy="840105"/>
            <wp:effectExtent l="0" t="0" r="0" b="0"/>
            <wp:wrapSquare wrapText="largest"/>
            <wp:docPr id="2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Рисунок-</w:t>
      </w:r>
      <w:r>
        <w:rPr/>
        <w:t>3.  Полученные предсказания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4379595"/>
            <wp:effectExtent l="0" t="0" r="0" b="0"/>
            <wp:wrapSquare wrapText="largest"/>
            <wp:docPr id="2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Рисунок-</w:t>
      </w:r>
      <w:r>
        <w:rPr/>
        <w:t>4</w:t>
      </w:r>
      <w:r>
        <w:rPr/>
        <w:t>. Разделяющая прямая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Создадим нелинейную модель(большей корреляции между признакми) добавим полиномиальные признаки </w:t>
      </w:r>
      <w:r>
        <w:rPr>
          <w:b/>
          <w:bCs/>
        </w:rPr>
        <w:t>3</w:t>
      </w:r>
      <w:r>
        <w:rPr>
          <w:b/>
          <w:bCs/>
        </w:rPr>
        <w:t xml:space="preserve"> степени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JetBrains Mono" w:hAnsi="JetBrains Mono"/>
          <w:color w:val="A9B7C6"/>
          <w:sz w:val="20"/>
          <w:szCs w:val="20"/>
          <w:lang w:val="en-US" w:eastAsia="ru-RU"/>
        </w:rPr>
        <w:t>poly = PolynomialFeatures(</w:t>
      </w:r>
      <w:r>
        <w:rPr>
          <w:rFonts w:eastAsia="Times New Roman" w:cs="Courier New" w:ascii="JetBrains Mono" w:hAnsi="JetBrains Mono"/>
          <w:color w:val="AA4926"/>
          <w:sz w:val="20"/>
          <w:szCs w:val="20"/>
          <w:lang w:val="en-US" w:eastAsia="ru-RU"/>
        </w:rPr>
        <w:t>degree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JetBrains Mono" w:hAnsi="JetBrains Mono"/>
          <w:color w:val="6897BB"/>
          <w:sz w:val="20"/>
          <w:szCs w:val="20"/>
          <w:lang w:val="en-US" w:eastAsia="ru-RU"/>
        </w:rPr>
        <w:t>3</w:t>
      </w:r>
      <w:r>
        <w:rPr>
          <w:rFonts w:eastAsia="Times New Roman" w:cs="Courier New" w:ascii="JetBrains Mono" w:hAnsi="JetBrains Mono"/>
          <w:color w:val="A9B7C6"/>
          <w:sz w:val="20"/>
          <w:szCs w:val="20"/>
          <w:lang w:val="en-US" w:eastAsia="ru-RU"/>
        </w:rPr>
        <w:t>)</w:t>
        <w:br/>
        <w:t>x = poly.fit_transform(x)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Получаем предсказния:</w:t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146050</wp:posOffset>
            </wp:positionH>
            <wp:positionV relativeFrom="paragraph">
              <wp:posOffset>633095</wp:posOffset>
            </wp:positionV>
            <wp:extent cx="5895975" cy="857250"/>
            <wp:effectExtent l="0" t="0" r="0" b="0"/>
            <wp:wrapSquare wrapText="largest"/>
            <wp:docPr id="2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Рисунок-</w:t>
      </w:r>
      <w:r>
        <w:rPr/>
        <w:t>5</w:t>
      </w:r>
      <w:r>
        <w:rPr/>
        <w:t>. Предсказания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74895"/>
            <wp:effectExtent l="0" t="0" r="0" b="0"/>
            <wp:wrapSquare wrapText="largest"/>
            <wp:docPr id="2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Рисунок-</w:t>
      </w:r>
      <w:r>
        <w:rPr/>
        <w:t>6</w:t>
      </w:r>
      <w:r>
        <w:rPr/>
        <w:t xml:space="preserve">. Разделяющая прямая на тестовых данных </w:t>
      </w:r>
      <w:r>
        <w:rPr>
          <w:lang w:val="en-US"/>
        </w:rPr>
        <w:t xml:space="preserve"> c  добавлением полиномиальных признаков   </w:t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Построение разделяющей прямой на датасете ex1data2: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Для начала </w:t>
      </w:r>
      <w:r>
        <w:rPr>
          <w:sz w:val="22"/>
        </w:rPr>
        <w:t>обучим</w:t>
      </w:r>
      <w:r>
        <w:rPr/>
        <w:t xml:space="preserve"> модель без использования полниномиальных признаков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518795</wp:posOffset>
            </wp:positionH>
            <wp:positionV relativeFrom="paragraph">
              <wp:posOffset>-36830</wp:posOffset>
            </wp:positionV>
            <wp:extent cx="4906010" cy="3451860"/>
            <wp:effectExtent l="0" t="0" r="0" b="0"/>
            <wp:wrapSquare wrapText="largest"/>
            <wp:docPr id="3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3236" t="10490" r="7247" b="5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center"/>
        <w:rPr/>
      </w:pPr>
      <w:r>
        <w:rPr/>
        <w:t>Рисунок-7. Ex1data2 без полиномиальных признаков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Как видно точность модели неудовлетворительная.</w:t>
      </w:r>
    </w:p>
    <w:p>
      <w:pPr>
        <w:pStyle w:val="Normal"/>
        <w:jc w:val="left"/>
        <w:rPr/>
      </w:pPr>
      <w:r>
        <w:rPr/>
        <w:t>Test fraction correct (NN-Accuracy) keras  = 0.</w:t>
      </w:r>
      <w:r>
        <w:rPr/>
        <w:t>56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Добавим признаки 7 степени: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 fraction correct (NN-Accuracy) keras  = 0.86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528320</wp:posOffset>
            </wp:positionH>
            <wp:positionV relativeFrom="paragraph">
              <wp:posOffset>-111760</wp:posOffset>
            </wp:positionV>
            <wp:extent cx="4734560" cy="3495040"/>
            <wp:effectExtent l="0" t="0" r="0" b="0"/>
            <wp:wrapSquare wrapText="largest"/>
            <wp:docPr id="3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5998" t="10564" r="7573" b="4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Рисунок-8. </w:t>
      </w:r>
      <w:r>
        <w:rPr/>
        <w:t xml:space="preserve">Ex1data2 </w:t>
      </w:r>
      <w:r>
        <w:rPr>
          <w:sz w:val="22"/>
        </w:rPr>
        <w:t>с полиномиальными признаками 7 степени</w:t>
      </w:r>
    </w:p>
    <w:p>
      <w:pPr>
        <w:pStyle w:val="Normal"/>
        <w:rPr/>
      </w:pPr>
      <w:r>
        <w:rPr/>
        <w:t xml:space="preserve">Вывод: для создания данной программы, были использованы библиотеки scikit , </w:t>
      </w:r>
      <w:r>
        <w:rPr>
          <w:lang w:val="en-US"/>
        </w:rPr>
        <w:t>tensorflow</w:t>
      </w:r>
    </w:p>
    <w:p>
      <w:pPr>
        <w:pStyle w:val="Normal"/>
        <w:spacing w:before="0" w:after="160"/>
        <w:jc w:val="center"/>
        <w:rPr/>
      </w:pPr>
      <w:r>
        <w:rPr/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 Web">
    <w:charset w:val="01"/>
    <w:family w:val="roman"/>
    <w:pitch w:val="variable"/>
  </w:font>
  <w:font w:name="Segoe UI Web">
    <w:altName w:val="Segoe UI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f4791"/>
    <w:rPr>
      <w:rFonts w:ascii="Courier New" w:hAnsi="Courier New" w:eastAsia="Times New Roman" w:cs="Courier New"/>
      <w:szCs w:val="20"/>
      <w:lang w:eastAsia="ru-RU"/>
    </w:rPr>
  </w:style>
  <w:style w:type="character" w:styleId="Style13">
    <w:name w:val="Выделение"/>
    <w:qFormat/>
    <w:rPr>
      <w:i/>
      <w:iCs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1" w:customStyle="1">
    <w:name w:val="Содержимое врезки"/>
    <w:basedOn w:val="Normal"/>
    <w:qFormat/>
    <w:pPr/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f479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d80bf0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<Relationship Id="rId38" Type="http://schemas.openxmlformats.org/officeDocument/2006/relationships/customXml" Target="../customXml/item2.xml"/><Relationship Id="rId3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F5DED6CC5B548A911D45366582A2C" ma:contentTypeVersion="8" ma:contentTypeDescription="Create a new document." ma:contentTypeScope="" ma:versionID="7b642667818078631b35f6351ab53a0e">
  <xsd:schema xmlns:xsd="http://www.w3.org/2001/XMLSchema" xmlns:xs="http://www.w3.org/2001/XMLSchema" xmlns:p="http://schemas.microsoft.com/office/2006/metadata/properties" xmlns:ns2="55f22a23-8385-402f-badb-94a47d924ba4" targetNamespace="http://schemas.microsoft.com/office/2006/metadata/properties" ma:root="true" ma:fieldsID="bd9b4b1e80a562e1919d06f9b47acefa" ns2:_="">
    <xsd:import namespace="55f22a23-8385-402f-badb-94a47d924b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22a23-8385-402f-badb-94a47d924b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f22a23-8385-402f-badb-94a47d924ba4" xsi:nil="true"/>
  </documentManagement>
</p:properties>
</file>

<file path=customXml/itemProps1.xml><?xml version="1.0" encoding="utf-8"?>
<ds:datastoreItem xmlns:ds="http://schemas.openxmlformats.org/officeDocument/2006/customXml" ds:itemID="{4FF62D5C-076E-4BA3-B58A-4AC9C3BAD553}"/>
</file>

<file path=customXml/itemProps2.xml><?xml version="1.0" encoding="utf-8"?>
<ds:datastoreItem xmlns:ds="http://schemas.openxmlformats.org/officeDocument/2006/customXml" ds:itemID="{D0EF4D71-AFE9-4D9C-BD72-8D1368CAC4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A2C053-32EF-456D-9A55-CA938FEE3541}">
  <ds:schemaRefs>
    <ds:schemaRef ds:uri="http://schemas.microsoft.com/office/2006/metadata/properties"/>
    <ds:schemaRef ds:uri="http://schemas.microsoft.com/office/infopath/2007/PartnerControls"/>
    <ds:schemaRef ds:uri="55f22a23-8385-402f-badb-94a47d924b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LibreOffice/6.4.7.2$Linux_X86_64 LibreOffice_project/40$Build-2</Application>
  <Pages>11</Pages>
  <Words>805</Words>
  <Characters>5892</Characters>
  <CharactersWithSpaces>6778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2022-04-21T19:25:00Z</dcterms:created>
  <dc:creator>Кузнецов Павел Игоревич</dc:creator>
  <dc:description/>
  <dc:language>ru-RU</dc:language>
  <cp:lastModifiedBy/>
  <dcterms:modified xsi:type="dcterms:W3CDTF">2022-05-16T01:03:23Z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0x010100EEBF5DED6CC5B548A911D45366582A2C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