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25" w:right="0" w:firstLine="0"/>
        <w:rPr>
          <w:rFonts w:ascii="Times New Roman"/>
          <w:sz w:val="20"/>
        </w:rPr>
      </w:pPr>
      <w:r>
        <w:rPr>
          <w:rFonts w:ascii="Times New Roman"/>
          <w:sz w:val="20"/>
        </w:rPr>
        <mc:AlternateContent>
          <mc:Choice Requires="wps">
            <w:drawing>
              <wp:inline distT="0" distB="0" distL="0" distR="0">
                <wp:extent cx="6874509" cy="1066800"/>
                <wp:effectExtent l="0" t="0" r="0" b="0"/>
                <wp:docPr id="5" name="Textbox 5"/>
                <wp:cNvGraphicFramePr>
                  <a:graphicFrameLocks/>
                </wp:cNvGraphicFramePr>
                <a:graphic>
                  <a:graphicData uri="http://schemas.microsoft.com/office/word/2010/wordprocessingShape">
                    <wps:wsp>
                      <wps:cNvPr id="5" name="Textbox 5"/>
                      <wps:cNvSpPr txBox="1"/>
                      <wps:spPr>
                        <a:xfrm>
                          <a:off x="0" y="0"/>
                          <a:ext cx="6874509" cy="1066800"/>
                        </a:xfrm>
                        <a:prstGeom prst="rect">
                          <a:avLst/>
                        </a:prstGeom>
                        <a:solidFill>
                          <a:srgbClr val="C7EAFB"/>
                        </a:solidFill>
                      </wps:spPr>
                      <wps:txbx>
                        <w:txbxContent>
                          <w:p>
                            <w:pPr>
                              <w:spacing w:line="312" w:lineRule="auto" w:before="185"/>
                              <w:ind w:left="173" w:right="0" w:firstLine="0"/>
                              <w:jc w:val="left"/>
                              <w:rPr>
                                <w:color w:val="000000"/>
                                <w:sz w:val="22"/>
                              </w:rPr>
                            </w:pPr>
                            <w:r>
                              <w:rPr>
                                <w:b/>
                                <w:color w:val="231F20"/>
                                <w:w w:val="110"/>
                                <w:sz w:val="22"/>
                              </w:rPr>
                              <w:t>“HDFC</w:t>
                            </w:r>
                            <w:r>
                              <w:rPr>
                                <w:b/>
                                <w:color w:val="231F20"/>
                                <w:spacing w:val="-23"/>
                                <w:w w:val="110"/>
                                <w:sz w:val="22"/>
                              </w:rPr>
                              <w:t> </w:t>
                            </w:r>
                            <w:r>
                              <w:rPr>
                                <w:b/>
                                <w:color w:val="231F20"/>
                                <w:w w:val="110"/>
                                <w:sz w:val="22"/>
                              </w:rPr>
                              <w:t>Life</w:t>
                            </w:r>
                            <w:r>
                              <w:rPr>
                                <w:b/>
                                <w:color w:val="231F20"/>
                                <w:spacing w:val="-23"/>
                                <w:w w:val="110"/>
                                <w:sz w:val="22"/>
                              </w:rPr>
                              <w:t> </w:t>
                            </w:r>
                            <w:r>
                              <w:rPr>
                                <w:b/>
                                <w:color w:val="231F20"/>
                                <w:w w:val="110"/>
                                <w:sz w:val="22"/>
                              </w:rPr>
                              <w:t>Click</w:t>
                            </w:r>
                            <w:r>
                              <w:rPr>
                                <w:b/>
                                <w:color w:val="231F20"/>
                                <w:spacing w:val="-23"/>
                                <w:w w:val="110"/>
                                <w:sz w:val="22"/>
                              </w:rPr>
                              <w:t> </w:t>
                            </w:r>
                            <w:r>
                              <w:rPr>
                                <w:b/>
                                <w:color w:val="231F20"/>
                                <w:w w:val="110"/>
                                <w:sz w:val="22"/>
                              </w:rPr>
                              <w:t>2</w:t>
                            </w:r>
                            <w:r>
                              <w:rPr>
                                <w:b/>
                                <w:color w:val="231F20"/>
                                <w:spacing w:val="-23"/>
                                <w:w w:val="110"/>
                                <w:sz w:val="22"/>
                              </w:rPr>
                              <w:t> </w:t>
                            </w:r>
                            <w:r>
                              <w:rPr>
                                <w:b/>
                                <w:color w:val="231F20"/>
                                <w:w w:val="110"/>
                                <w:sz w:val="22"/>
                              </w:rPr>
                              <w:t>Invest</w:t>
                            </w:r>
                            <w:r>
                              <w:rPr>
                                <w:b/>
                                <w:color w:val="231F20"/>
                                <w:spacing w:val="-23"/>
                                <w:w w:val="110"/>
                                <w:sz w:val="22"/>
                              </w:rPr>
                              <w:t> </w:t>
                            </w:r>
                            <w:r>
                              <w:rPr>
                                <w:b/>
                                <w:color w:val="231F20"/>
                                <w:w w:val="110"/>
                                <w:sz w:val="22"/>
                              </w:rPr>
                              <w:t>Plus”</w:t>
                            </w:r>
                            <w:r>
                              <w:rPr>
                                <w:b/>
                                <w:color w:val="231F20"/>
                                <w:spacing w:val="-23"/>
                                <w:w w:val="110"/>
                                <w:sz w:val="22"/>
                              </w:rPr>
                              <w:t> </w:t>
                            </w:r>
                            <w:r>
                              <w:rPr>
                                <w:color w:val="231F20"/>
                                <w:w w:val="110"/>
                                <w:sz w:val="22"/>
                              </w:rPr>
                              <w:t>is</w:t>
                            </w:r>
                            <w:r>
                              <w:rPr>
                                <w:color w:val="231F20"/>
                                <w:spacing w:val="-12"/>
                                <w:w w:val="110"/>
                                <w:sz w:val="22"/>
                              </w:rPr>
                              <w:t> </w:t>
                            </w:r>
                            <w:r>
                              <w:rPr>
                                <w:color w:val="231F20"/>
                                <w:w w:val="110"/>
                                <w:sz w:val="22"/>
                              </w:rPr>
                              <w:t>a</w:t>
                            </w:r>
                            <w:r>
                              <w:rPr>
                                <w:color w:val="231F20"/>
                                <w:spacing w:val="-12"/>
                                <w:w w:val="110"/>
                                <w:sz w:val="22"/>
                              </w:rPr>
                              <w:t> </w:t>
                            </w:r>
                            <w:r>
                              <w:rPr>
                                <w:color w:val="231F20"/>
                                <w:w w:val="110"/>
                                <w:sz w:val="22"/>
                              </w:rPr>
                              <w:t>Unit</w:t>
                            </w:r>
                            <w:r>
                              <w:rPr>
                                <w:color w:val="231F20"/>
                                <w:spacing w:val="-12"/>
                                <w:w w:val="110"/>
                                <w:sz w:val="22"/>
                              </w:rPr>
                              <w:t> </w:t>
                            </w:r>
                            <w:r>
                              <w:rPr>
                                <w:color w:val="231F20"/>
                                <w:w w:val="110"/>
                                <w:sz w:val="22"/>
                              </w:rPr>
                              <w:t>Linked</w:t>
                            </w:r>
                            <w:r>
                              <w:rPr>
                                <w:color w:val="231F20"/>
                                <w:spacing w:val="-12"/>
                                <w:w w:val="110"/>
                                <w:sz w:val="22"/>
                              </w:rPr>
                              <w:t> </w:t>
                            </w:r>
                            <w:r>
                              <w:rPr>
                                <w:color w:val="231F20"/>
                                <w:w w:val="110"/>
                                <w:sz w:val="22"/>
                              </w:rPr>
                              <w:t>Plan</w:t>
                            </w:r>
                            <w:r>
                              <w:rPr>
                                <w:color w:val="231F20"/>
                                <w:spacing w:val="-12"/>
                                <w:w w:val="110"/>
                                <w:sz w:val="22"/>
                              </w:rPr>
                              <w:t> </w:t>
                            </w:r>
                            <w:r>
                              <w:rPr>
                                <w:color w:val="231F20"/>
                                <w:w w:val="110"/>
                                <w:sz w:val="22"/>
                              </w:rPr>
                              <w:t>that</w:t>
                            </w:r>
                            <w:r>
                              <w:rPr>
                                <w:color w:val="231F20"/>
                                <w:spacing w:val="-12"/>
                                <w:w w:val="110"/>
                                <w:sz w:val="22"/>
                              </w:rPr>
                              <w:t> </w:t>
                            </w:r>
                            <w:r>
                              <w:rPr>
                                <w:color w:val="231F20"/>
                                <w:w w:val="110"/>
                                <w:sz w:val="22"/>
                              </w:rPr>
                              <w:t>offers</w:t>
                            </w:r>
                            <w:r>
                              <w:rPr>
                                <w:color w:val="231F20"/>
                                <w:spacing w:val="-12"/>
                                <w:w w:val="110"/>
                                <w:sz w:val="22"/>
                              </w:rPr>
                              <w:t> </w:t>
                            </w:r>
                            <w:r>
                              <w:rPr>
                                <w:color w:val="231F20"/>
                                <w:w w:val="110"/>
                                <w:sz w:val="22"/>
                              </w:rPr>
                              <w:t>financial</w:t>
                            </w:r>
                            <w:r>
                              <w:rPr>
                                <w:color w:val="231F20"/>
                                <w:spacing w:val="-12"/>
                                <w:w w:val="110"/>
                                <w:sz w:val="22"/>
                              </w:rPr>
                              <w:t> </w:t>
                            </w:r>
                            <w:r>
                              <w:rPr>
                                <w:color w:val="231F20"/>
                                <w:w w:val="110"/>
                                <w:sz w:val="22"/>
                              </w:rPr>
                              <w:t>protection</w:t>
                            </w:r>
                            <w:r>
                              <w:rPr>
                                <w:color w:val="231F20"/>
                                <w:spacing w:val="-12"/>
                                <w:w w:val="110"/>
                                <w:sz w:val="22"/>
                              </w:rPr>
                              <w:t> </w:t>
                            </w:r>
                            <w:r>
                              <w:rPr>
                                <w:color w:val="231F20"/>
                                <w:w w:val="110"/>
                                <w:sz w:val="22"/>
                              </w:rPr>
                              <w:t>for</w:t>
                            </w:r>
                            <w:r>
                              <w:rPr>
                                <w:color w:val="231F20"/>
                                <w:spacing w:val="-12"/>
                                <w:w w:val="110"/>
                                <w:sz w:val="22"/>
                              </w:rPr>
                              <w:t> </w:t>
                            </w:r>
                            <w:r>
                              <w:rPr>
                                <w:color w:val="231F20"/>
                                <w:w w:val="110"/>
                                <w:sz w:val="22"/>
                              </w:rPr>
                              <w:t>your</w:t>
                            </w:r>
                            <w:r>
                              <w:rPr>
                                <w:color w:val="231F20"/>
                                <w:spacing w:val="-12"/>
                                <w:w w:val="110"/>
                                <w:sz w:val="22"/>
                              </w:rPr>
                              <w:t> </w:t>
                            </w:r>
                            <w:r>
                              <w:rPr>
                                <w:color w:val="231F20"/>
                                <w:w w:val="110"/>
                                <w:sz w:val="22"/>
                              </w:rPr>
                              <w:t>family with market linked returns.</w:t>
                            </w:r>
                          </w:p>
                          <w:p>
                            <w:pPr>
                              <w:pStyle w:val="BodyText"/>
                              <w:spacing w:line="312" w:lineRule="auto" w:before="78"/>
                              <w:ind w:left="173"/>
                              <w:jc w:val="left"/>
                              <w:rPr>
                                <w:color w:val="000000"/>
                              </w:rPr>
                            </w:pPr>
                            <w:r>
                              <w:rPr>
                                <w:color w:val="231F20"/>
                                <w:w w:val="115"/>
                              </w:rPr>
                              <w:t>Along with financial protection this plan also offers you a range of investment funds. You </w:t>
                            </w:r>
                            <w:r>
                              <w:rPr>
                                <w:color w:val="231F20"/>
                                <w:w w:val="115"/>
                              </w:rPr>
                              <w:t>can choose from among 10 fund options to invest your money in.</w:t>
                            </w:r>
                          </w:p>
                        </w:txbxContent>
                      </wps:txbx>
                      <wps:bodyPr wrap="square" lIns="0" tIns="0" rIns="0" bIns="0" rtlCol="0">
                        <a:noAutofit/>
                      </wps:bodyPr>
                    </wps:wsp>
                  </a:graphicData>
                </a:graphic>
              </wp:inline>
            </w:drawing>
          </mc:Choice>
          <mc:Fallback>
            <w:pict>
              <v:shape style="width:541.3pt;height:84pt;mso-position-horizontal-relative:char;mso-position-vertical-relative:line" type="#_x0000_t202" id="docshape3" filled="true" fillcolor="#c7eafb" stroked="false">
                <w10:anchorlock/>
                <v:textbox inset="0,0,0,0">
                  <w:txbxContent>
                    <w:p>
                      <w:pPr>
                        <w:spacing w:line="312" w:lineRule="auto" w:before="185"/>
                        <w:ind w:left="173" w:right="0" w:firstLine="0"/>
                        <w:jc w:val="left"/>
                        <w:rPr>
                          <w:color w:val="000000"/>
                          <w:sz w:val="22"/>
                        </w:rPr>
                      </w:pPr>
                      <w:r>
                        <w:rPr>
                          <w:b/>
                          <w:color w:val="231F20"/>
                          <w:w w:val="110"/>
                          <w:sz w:val="22"/>
                        </w:rPr>
                        <w:t>“HDFC</w:t>
                      </w:r>
                      <w:r>
                        <w:rPr>
                          <w:b/>
                          <w:color w:val="231F20"/>
                          <w:spacing w:val="-23"/>
                          <w:w w:val="110"/>
                          <w:sz w:val="22"/>
                        </w:rPr>
                        <w:t> </w:t>
                      </w:r>
                      <w:r>
                        <w:rPr>
                          <w:b/>
                          <w:color w:val="231F20"/>
                          <w:w w:val="110"/>
                          <w:sz w:val="22"/>
                        </w:rPr>
                        <w:t>Life</w:t>
                      </w:r>
                      <w:r>
                        <w:rPr>
                          <w:b/>
                          <w:color w:val="231F20"/>
                          <w:spacing w:val="-23"/>
                          <w:w w:val="110"/>
                          <w:sz w:val="22"/>
                        </w:rPr>
                        <w:t> </w:t>
                      </w:r>
                      <w:r>
                        <w:rPr>
                          <w:b/>
                          <w:color w:val="231F20"/>
                          <w:w w:val="110"/>
                          <w:sz w:val="22"/>
                        </w:rPr>
                        <w:t>Click</w:t>
                      </w:r>
                      <w:r>
                        <w:rPr>
                          <w:b/>
                          <w:color w:val="231F20"/>
                          <w:spacing w:val="-23"/>
                          <w:w w:val="110"/>
                          <w:sz w:val="22"/>
                        </w:rPr>
                        <w:t> </w:t>
                      </w:r>
                      <w:r>
                        <w:rPr>
                          <w:b/>
                          <w:color w:val="231F20"/>
                          <w:w w:val="110"/>
                          <w:sz w:val="22"/>
                        </w:rPr>
                        <w:t>2</w:t>
                      </w:r>
                      <w:r>
                        <w:rPr>
                          <w:b/>
                          <w:color w:val="231F20"/>
                          <w:spacing w:val="-23"/>
                          <w:w w:val="110"/>
                          <w:sz w:val="22"/>
                        </w:rPr>
                        <w:t> </w:t>
                      </w:r>
                      <w:r>
                        <w:rPr>
                          <w:b/>
                          <w:color w:val="231F20"/>
                          <w:w w:val="110"/>
                          <w:sz w:val="22"/>
                        </w:rPr>
                        <w:t>Invest</w:t>
                      </w:r>
                      <w:r>
                        <w:rPr>
                          <w:b/>
                          <w:color w:val="231F20"/>
                          <w:spacing w:val="-23"/>
                          <w:w w:val="110"/>
                          <w:sz w:val="22"/>
                        </w:rPr>
                        <w:t> </w:t>
                      </w:r>
                      <w:r>
                        <w:rPr>
                          <w:b/>
                          <w:color w:val="231F20"/>
                          <w:w w:val="110"/>
                          <w:sz w:val="22"/>
                        </w:rPr>
                        <w:t>Plus”</w:t>
                      </w:r>
                      <w:r>
                        <w:rPr>
                          <w:b/>
                          <w:color w:val="231F20"/>
                          <w:spacing w:val="-23"/>
                          <w:w w:val="110"/>
                          <w:sz w:val="22"/>
                        </w:rPr>
                        <w:t> </w:t>
                      </w:r>
                      <w:r>
                        <w:rPr>
                          <w:color w:val="231F20"/>
                          <w:w w:val="110"/>
                          <w:sz w:val="22"/>
                        </w:rPr>
                        <w:t>is</w:t>
                      </w:r>
                      <w:r>
                        <w:rPr>
                          <w:color w:val="231F20"/>
                          <w:spacing w:val="-12"/>
                          <w:w w:val="110"/>
                          <w:sz w:val="22"/>
                        </w:rPr>
                        <w:t> </w:t>
                      </w:r>
                      <w:r>
                        <w:rPr>
                          <w:color w:val="231F20"/>
                          <w:w w:val="110"/>
                          <w:sz w:val="22"/>
                        </w:rPr>
                        <w:t>a</w:t>
                      </w:r>
                      <w:r>
                        <w:rPr>
                          <w:color w:val="231F20"/>
                          <w:spacing w:val="-12"/>
                          <w:w w:val="110"/>
                          <w:sz w:val="22"/>
                        </w:rPr>
                        <w:t> </w:t>
                      </w:r>
                      <w:r>
                        <w:rPr>
                          <w:color w:val="231F20"/>
                          <w:w w:val="110"/>
                          <w:sz w:val="22"/>
                        </w:rPr>
                        <w:t>Unit</w:t>
                      </w:r>
                      <w:r>
                        <w:rPr>
                          <w:color w:val="231F20"/>
                          <w:spacing w:val="-12"/>
                          <w:w w:val="110"/>
                          <w:sz w:val="22"/>
                        </w:rPr>
                        <w:t> </w:t>
                      </w:r>
                      <w:r>
                        <w:rPr>
                          <w:color w:val="231F20"/>
                          <w:w w:val="110"/>
                          <w:sz w:val="22"/>
                        </w:rPr>
                        <w:t>Linked</w:t>
                      </w:r>
                      <w:r>
                        <w:rPr>
                          <w:color w:val="231F20"/>
                          <w:spacing w:val="-12"/>
                          <w:w w:val="110"/>
                          <w:sz w:val="22"/>
                        </w:rPr>
                        <w:t> </w:t>
                      </w:r>
                      <w:r>
                        <w:rPr>
                          <w:color w:val="231F20"/>
                          <w:w w:val="110"/>
                          <w:sz w:val="22"/>
                        </w:rPr>
                        <w:t>Plan</w:t>
                      </w:r>
                      <w:r>
                        <w:rPr>
                          <w:color w:val="231F20"/>
                          <w:spacing w:val="-12"/>
                          <w:w w:val="110"/>
                          <w:sz w:val="22"/>
                        </w:rPr>
                        <w:t> </w:t>
                      </w:r>
                      <w:r>
                        <w:rPr>
                          <w:color w:val="231F20"/>
                          <w:w w:val="110"/>
                          <w:sz w:val="22"/>
                        </w:rPr>
                        <w:t>that</w:t>
                      </w:r>
                      <w:r>
                        <w:rPr>
                          <w:color w:val="231F20"/>
                          <w:spacing w:val="-12"/>
                          <w:w w:val="110"/>
                          <w:sz w:val="22"/>
                        </w:rPr>
                        <w:t> </w:t>
                      </w:r>
                      <w:r>
                        <w:rPr>
                          <w:color w:val="231F20"/>
                          <w:w w:val="110"/>
                          <w:sz w:val="22"/>
                        </w:rPr>
                        <w:t>offers</w:t>
                      </w:r>
                      <w:r>
                        <w:rPr>
                          <w:color w:val="231F20"/>
                          <w:spacing w:val="-12"/>
                          <w:w w:val="110"/>
                          <w:sz w:val="22"/>
                        </w:rPr>
                        <w:t> </w:t>
                      </w:r>
                      <w:r>
                        <w:rPr>
                          <w:color w:val="231F20"/>
                          <w:w w:val="110"/>
                          <w:sz w:val="22"/>
                        </w:rPr>
                        <w:t>financial</w:t>
                      </w:r>
                      <w:r>
                        <w:rPr>
                          <w:color w:val="231F20"/>
                          <w:spacing w:val="-12"/>
                          <w:w w:val="110"/>
                          <w:sz w:val="22"/>
                        </w:rPr>
                        <w:t> </w:t>
                      </w:r>
                      <w:r>
                        <w:rPr>
                          <w:color w:val="231F20"/>
                          <w:w w:val="110"/>
                          <w:sz w:val="22"/>
                        </w:rPr>
                        <w:t>protection</w:t>
                      </w:r>
                      <w:r>
                        <w:rPr>
                          <w:color w:val="231F20"/>
                          <w:spacing w:val="-12"/>
                          <w:w w:val="110"/>
                          <w:sz w:val="22"/>
                        </w:rPr>
                        <w:t> </w:t>
                      </w:r>
                      <w:r>
                        <w:rPr>
                          <w:color w:val="231F20"/>
                          <w:w w:val="110"/>
                          <w:sz w:val="22"/>
                        </w:rPr>
                        <w:t>for</w:t>
                      </w:r>
                      <w:r>
                        <w:rPr>
                          <w:color w:val="231F20"/>
                          <w:spacing w:val="-12"/>
                          <w:w w:val="110"/>
                          <w:sz w:val="22"/>
                        </w:rPr>
                        <w:t> </w:t>
                      </w:r>
                      <w:r>
                        <w:rPr>
                          <w:color w:val="231F20"/>
                          <w:w w:val="110"/>
                          <w:sz w:val="22"/>
                        </w:rPr>
                        <w:t>your</w:t>
                      </w:r>
                      <w:r>
                        <w:rPr>
                          <w:color w:val="231F20"/>
                          <w:spacing w:val="-12"/>
                          <w:w w:val="110"/>
                          <w:sz w:val="22"/>
                        </w:rPr>
                        <w:t> </w:t>
                      </w:r>
                      <w:r>
                        <w:rPr>
                          <w:color w:val="231F20"/>
                          <w:w w:val="110"/>
                          <w:sz w:val="22"/>
                        </w:rPr>
                        <w:t>family with market linked returns.</w:t>
                      </w:r>
                    </w:p>
                    <w:p>
                      <w:pPr>
                        <w:pStyle w:val="BodyText"/>
                        <w:spacing w:line="312" w:lineRule="auto" w:before="78"/>
                        <w:ind w:left="173"/>
                        <w:jc w:val="left"/>
                        <w:rPr>
                          <w:color w:val="000000"/>
                        </w:rPr>
                      </w:pPr>
                      <w:r>
                        <w:rPr>
                          <w:color w:val="231F20"/>
                          <w:w w:val="115"/>
                        </w:rPr>
                        <w:t>Along with financial protection this plan also offers you a range of investment funds. You </w:t>
                      </w:r>
                      <w:r>
                        <w:rPr>
                          <w:color w:val="231F20"/>
                          <w:w w:val="115"/>
                        </w:rPr>
                        <w:t>can choose from among 10 fund options to invest your money in.</w:t>
                      </w:r>
                    </w:p>
                  </w:txbxContent>
                </v:textbox>
                <v:fill type="solid"/>
              </v:shape>
            </w:pict>
          </mc:Fallback>
        </mc:AlternateContent>
      </w:r>
      <w:r>
        <w:rPr>
          <w:rFonts w:ascii="Times New Roman"/>
          <w:sz w:val="20"/>
        </w:rPr>
      </w:r>
    </w:p>
    <w:p>
      <w:pPr>
        <w:pStyle w:val="BodyText"/>
        <w:spacing w:before="17"/>
        <w:ind w:left="0"/>
        <w:jc w:val="left"/>
        <w:rPr>
          <w:rFonts w:ascii="Times New Roman"/>
        </w:rPr>
      </w:pPr>
    </w:p>
    <w:p>
      <w:pPr>
        <w:pStyle w:val="Heading1"/>
        <w:tabs>
          <w:tab w:pos="8603" w:val="left" w:leader="none"/>
        </w:tabs>
        <w:spacing w:before="0"/>
        <w:ind w:left="193"/>
      </w:pPr>
      <w:r>
        <w:rPr/>
        <mc:AlternateContent>
          <mc:Choice Requires="wps">
            <w:drawing>
              <wp:anchor distT="0" distB="0" distL="0" distR="0" allowOverlap="1" layoutInCell="1" locked="0" behindDoc="0" simplePos="0" relativeHeight="15729664">
                <wp:simplePos x="0" y="0"/>
                <wp:positionH relativeFrom="page">
                  <wp:posOffset>349859</wp:posOffset>
                </wp:positionH>
                <wp:positionV relativeFrom="paragraph">
                  <wp:posOffset>-15213</wp:posOffset>
                </wp:positionV>
                <wp:extent cx="43815" cy="20256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3815" cy="202565"/>
                        </a:xfrm>
                        <a:custGeom>
                          <a:avLst/>
                          <a:gdLst/>
                          <a:ahLst/>
                          <a:cxnLst/>
                          <a:rect l="l" t="t" r="r" b="b"/>
                          <a:pathLst>
                            <a:path w="43815" h="202565">
                              <a:moveTo>
                                <a:pt x="0" y="202196"/>
                              </a:moveTo>
                              <a:lnTo>
                                <a:pt x="43192" y="202196"/>
                              </a:lnTo>
                              <a:lnTo>
                                <a:pt x="43192" y="0"/>
                              </a:lnTo>
                              <a:lnTo>
                                <a:pt x="0" y="0"/>
                              </a:lnTo>
                              <a:lnTo>
                                <a:pt x="0" y="202196"/>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27.548pt;margin-top:-1.197926pt;width:3.401pt;height:15.921pt;mso-position-horizontal-relative:page;mso-position-vertical-relative:paragraph;z-index:15729664" id="docshape4" filled="true" fillcolor="#ea1d26" stroked="false">
                <v:fill type="solid"/>
                <w10:wrap type="none"/>
              </v:rect>
            </w:pict>
          </mc:Fallback>
        </mc:AlternateContent>
      </w:r>
      <w:r>
        <w:rPr>
          <w:color w:val="FFFFFF"/>
          <w:spacing w:val="55"/>
          <w:w w:val="150"/>
          <w:shd w:fill="005E9E" w:color="auto" w:val="clear"/>
        </w:rPr>
        <w:t> </w:t>
      </w:r>
      <w:r>
        <w:rPr>
          <w:color w:val="FFFFFF"/>
          <w:w w:val="90"/>
          <w:shd w:fill="005E9E" w:color="auto" w:val="clear"/>
        </w:rPr>
        <w:t>KEY</w:t>
      </w:r>
      <w:r>
        <w:rPr>
          <w:color w:val="FFFFFF"/>
          <w:spacing w:val="4"/>
          <w:shd w:fill="005E9E" w:color="auto" w:val="clear"/>
        </w:rPr>
        <w:t> </w:t>
      </w:r>
      <w:r>
        <w:rPr>
          <w:color w:val="FFFFFF"/>
          <w:w w:val="90"/>
          <w:shd w:fill="005E9E" w:color="auto" w:val="clear"/>
        </w:rPr>
        <w:t>FEATURES</w:t>
      </w:r>
      <w:r>
        <w:rPr>
          <w:color w:val="FFFFFF"/>
          <w:spacing w:val="4"/>
          <w:shd w:fill="005E9E" w:color="auto" w:val="clear"/>
        </w:rPr>
        <w:t> </w:t>
      </w:r>
      <w:r>
        <w:rPr>
          <w:color w:val="FFFFFF"/>
          <w:w w:val="90"/>
          <w:shd w:fill="005E9E" w:color="auto" w:val="clear"/>
        </w:rPr>
        <w:t>OF</w:t>
      </w:r>
      <w:r>
        <w:rPr>
          <w:color w:val="FFFFFF"/>
          <w:spacing w:val="4"/>
          <w:shd w:fill="005E9E" w:color="auto" w:val="clear"/>
        </w:rPr>
        <w:t> </w:t>
      </w:r>
      <w:r>
        <w:rPr>
          <w:color w:val="FFFFFF"/>
          <w:w w:val="90"/>
          <w:shd w:fill="005E9E" w:color="auto" w:val="clear"/>
        </w:rPr>
        <w:t>HDFC</w:t>
      </w:r>
      <w:r>
        <w:rPr>
          <w:color w:val="FFFFFF"/>
          <w:spacing w:val="4"/>
          <w:shd w:fill="005E9E" w:color="auto" w:val="clear"/>
        </w:rPr>
        <w:t> </w:t>
      </w:r>
      <w:r>
        <w:rPr>
          <w:color w:val="FFFFFF"/>
          <w:w w:val="90"/>
          <w:shd w:fill="005E9E" w:color="auto" w:val="clear"/>
        </w:rPr>
        <w:t>LIFE</w:t>
      </w:r>
      <w:r>
        <w:rPr>
          <w:color w:val="FFFFFF"/>
          <w:spacing w:val="3"/>
          <w:shd w:fill="005E9E" w:color="auto" w:val="clear"/>
        </w:rPr>
        <w:t> </w:t>
      </w:r>
      <w:r>
        <w:rPr>
          <w:color w:val="FFFFFF"/>
          <w:w w:val="90"/>
          <w:shd w:fill="005E9E" w:color="auto" w:val="clear"/>
        </w:rPr>
        <w:t>CLICK</w:t>
      </w:r>
      <w:r>
        <w:rPr>
          <w:color w:val="FFFFFF"/>
          <w:spacing w:val="4"/>
          <w:shd w:fill="005E9E" w:color="auto" w:val="clear"/>
        </w:rPr>
        <w:t> </w:t>
      </w:r>
      <w:r>
        <w:rPr>
          <w:color w:val="FFFFFF"/>
          <w:w w:val="90"/>
          <w:shd w:fill="005E9E" w:color="auto" w:val="clear"/>
        </w:rPr>
        <w:t>2</w:t>
      </w:r>
      <w:r>
        <w:rPr>
          <w:color w:val="FFFFFF"/>
          <w:spacing w:val="4"/>
          <w:shd w:fill="005E9E" w:color="auto" w:val="clear"/>
        </w:rPr>
        <w:t> </w:t>
      </w:r>
      <w:r>
        <w:rPr>
          <w:color w:val="FFFFFF"/>
          <w:w w:val="90"/>
          <w:shd w:fill="005E9E" w:color="auto" w:val="clear"/>
        </w:rPr>
        <w:t>INVEST</w:t>
      </w:r>
      <w:r>
        <w:rPr>
          <w:color w:val="FFFFFF"/>
          <w:spacing w:val="4"/>
          <w:shd w:fill="005E9E" w:color="auto" w:val="clear"/>
        </w:rPr>
        <w:t> </w:t>
      </w:r>
      <w:r>
        <w:rPr>
          <w:color w:val="FFFFFF"/>
          <w:spacing w:val="-4"/>
          <w:w w:val="90"/>
          <w:shd w:fill="005E9E" w:color="auto" w:val="clear"/>
        </w:rPr>
        <w:t>PLUS</w:t>
      </w:r>
      <w:r>
        <w:rPr>
          <w:color w:val="FFFFFF"/>
          <w:shd w:fill="005E9E" w:color="auto" w:val="clear"/>
        </w:rPr>
        <w:tab/>
      </w:r>
    </w:p>
    <w:p>
      <w:pPr>
        <w:pStyle w:val="BodyText"/>
        <w:spacing w:before="10"/>
        <w:ind w:left="0"/>
        <w:jc w:val="left"/>
        <w:rPr>
          <w:b/>
          <w:sz w:val="16"/>
        </w:rPr>
      </w:pPr>
    </w:p>
    <w:p>
      <w:pPr>
        <w:pStyle w:val="BodyText"/>
        <w:spacing w:after="0"/>
        <w:jc w:val="left"/>
        <w:rPr>
          <w:b/>
          <w:sz w:val="16"/>
        </w:rPr>
        <w:sectPr>
          <w:footerReference w:type="even" r:id="rId5"/>
          <w:footerReference w:type="default" r:id="rId6"/>
          <w:type w:val="continuous"/>
          <w:pgSz w:w="11910" w:h="16840"/>
          <w:pgMar w:header="0" w:footer="164" w:top="720" w:bottom="531" w:left="425" w:right="283"/>
          <w:pgNumType w:start="2"/>
        </w:sectPr>
      </w:pPr>
    </w:p>
    <w:p>
      <w:pPr>
        <w:pStyle w:val="ListParagraph"/>
        <w:numPr>
          <w:ilvl w:val="0"/>
          <w:numId w:val="1"/>
        </w:numPr>
        <w:tabs>
          <w:tab w:pos="652" w:val="left" w:leader="none"/>
        </w:tabs>
        <w:spacing w:line="302" w:lineRule="auto" w:before="101" w:after="0"/>
        <w:ind w:left="652" w:right="38" w:hanging="360"/>
        <w:jc w:val="both"/>
        <w:rPr>
          <w:sz w:val="22"/>
        </w:rPr>
      </w:pPr>
      <w:r>
        <w:rPr>
          <w:color w:val="231F20"/>
          <w:w w:val="115"/>
          <w:sz w:val="22"/>
        </w:rPr>
        <w:t>Choice</w:t>
      </w:r>
      <w:r>
        <w:rPr>
          <w:color w:val="231F20"/>
          <w:w w:val="115"/>
          <w:sz w:val="22"/>
        </w:rPr>
        <w:t> of</w:t>
      </w:r>
      <w:r>
        <w:rPr>
          <w:color w:val="231F20"/>
          <w:w w:val="115"/>
          <w:sz w:val="22"/>
        </w:rPr>
        <w:t> three</w:t>
      </w:r>
      <w:r>
        <w:rPr>
          <w:color w:val="231F20"/>
          <w:w w:val="115"/>
          <w:sz w:val="22"/>
        </w:rPr>
        <w:t> Plan</w:t>
      </w:r>
      <w:r>
        <w:rPr>
          <w:color w:val="231F20"/>
          <w:w w:val="115"/>
          <w:sz w:val="22"/>
        </w:rPr>
        <w:t> Options</w:t>
      </w:r>
      <w:r>
        <w:rPr>
          <w:color w:val="231F20"/>
          <w:w w:val="115"/>
          <w:sz w:val="22"/>
        </w:rPr>
        <w:t> and</w:t>
      </w:r>
      <w:r>
        <w:rPr>
          <w:color w:val="231F20"/>
          <w:w w:val="115"/>
          <w:sz w:val="22"/>
        </w:rPr>
        <w:t> </w:t>
      </w:r>
      <w:r>
        <w:rPr>
          <w:color w:val="231F20"/>
          <w:w w:val="115"/>
          <w:sz w:val="22"/>
        </w:rPr>
        <w:t>four Death</w:t>
      </w:r>
      <w:r>
        <w:rPr>
          <w:color w:val="231F20"/>
          <w:w w:val="115"/>
          <w:sz w:val="22"/>
        </w:rPr>
        <w:t> Benefit</w:t>
      </w:r>
      <w:r>
        <w:rPr>
          <w:color w:val="231F20"/>
          <w:w w:val="115"/>
          <w:sz w:val="22"/>
        </w:rPr>
        <w:t> Options</w:t>
      </w:r>
      <w:r>
        <w:rPr>
          <w:color w:val="231F20"/>
          <w:w w:val="115"/>
          <w:sz w:val="22"/>
        </w:rPr>
        <w:t> to</w:t>
      </w:r>
      <w:r>
        <w:rPr>
          <w:color w:val="231F20"/>
          <w:w w:val="115"/>
          <w:sz w:val="22"/>
        </w:rPr>
        <w:t> suit</w:t>
      </w:r>
      <w:r>
        <w:rPr>
          <w:color w:val="231F20"/>
          <w:w w:val="115"/>
          <w:sz w:val="22"/>
        </w:rPr>
        <w:t> your</w:t>
      </w:r>
      <w:r>
        <w:rPr>
          <w:color w:val="231F20"/>
          <w:w w:val="115"/>
          <w:sz w:val="22"/>
        </w:rPr>
        <w:t> life insurance and investment requirements</w:t>
      </w:r>
    </w:p>
    <w:p>
      <w:pPr>
        <w:pStyle w:val="ListParagraph"/>
        <w:numPr>
          <w:ilvl w:val="0"/>
          <w:numId w:val="1"/>
        </w:numPr>
        <w:tabs>
          <w:tab w:pos="652" w:val="left" w:leader="none"/>
        </w:tabs>
        <w:spacing w:line="302" w:lineRule="auto" w:before="43" w:after="0"/>
        <w:ind w:left="652" w:right="38" w:hanging="360"/>
        <w:jc w:val="both"/>
        <w:rPr>
          <w:sz w:val="22"/>
        </w:rPr>
      </w:pPr>
      <w:r>
        <w:rPr>
          <w:color w:val="231F20"/>
          <w:w w:val="110"/>
          <w:sz w:val="22"/>
        </w:rPr>
        <w:t>Premium payment options of Single </w:t>
      </w:r>
      <w:r>
        <w:rPr>
          <w:color w:val="231F20"/>
          <w:w w:val="110"/>
          <w:sz w:val="22"/>
        </w:rPr>
        <w:t>Pay, Limited Pay or Regular Pay</w:t>
      </w:r>
    </w:p>
    <w:p>
      <w:pPr>
        <w:pStyle w:val="ListParagraph"/>
        <w:numPr>
          <w:ilvl w:val="0"/>
          <w:numId w:val="1"/>
        </w:numPr>
        <w:tabs>
          <w:tab w:pos="651" w:val="left" w:leader="none"/>
        </w:tabs>
        <w:spacing w:line="240" w:lineRule="auto" w:before="43" w:after="0"/>
        <w:ind w:left="651" w:right="0" w:hanging="359"/>
        <w:jc w:val="both"/>
        <w:rPr>
          <w:sz w:val="22"/>
        </w:rPr>
      </w:pPr>
      <w:r>
        <w:rPr>
          <w:color w:val="231F20"/>
          <w:w w:val="110"/>
          <w:sz w:val="22"/>
        </w:rPr>
        <w:t>Choose from</w:t>
      </w:r>
      <w:r>
        <w:rPr>
          <w:color w:val="231F20"/>
          <w:spacing w:val="1"/>
          <w:w w:val="110"/>
          <w:sz w:val="22"/>
        </w:rPr>
        <w:t> </w:t>
      </w:r>
      <w:r>
        <w:rPr>
          <w:color w:val="231F20"/>
          <w:w w:val="110"/>
          <w:sz w:val="22"/>
        </w:rPr>
        <w:t>a</w:t>
      </w:r>
      <w:r>
        <w:rPr>
          <w:color w:val="231F20"/>
          <w:spacing w:val="1"/>
          <w:w w:val="110"/>
          <w:sz w:val="22"/>
        </w:rPr>
        <w:t> </w:t>
      </w:r>
      <w:r>
        <w:rPr>
          <w:color w:val="231F20"/>
          <w:w w:val="110"/>
          <w:sz w:val="22"/>
        </w:rPr>
        <w:t>range</w:t>
      </w:r>
      <w:r>
        <w:rPr>
          <w:color w:val="231F20"/>
          <w:spacing w:val="1"/>
          <w:w w:val="110"/>
          <w:sz w:val="22"/>
        </w:rPr>
        <w:t> </w:t>
      </w:r>
      <w:r>
        <w:rPr>
          <w:color w:val="231F20"/>
          <w:w w:val="110"/>
          <w:sz w:val="22"/>
        </w:rPr>
        <w:t>of</w:t>
      </w:r>
      <w:r>
        <w:rPr>
          <w:color w:val="231F20"/>
          <w:spacing w:val="1"/>
          <w:w w:val="110"/>
          <w:sz w:val="22"/>
        </w:rPr>
        <w:t> </w:t>
      </w:r>
      <w:r>
        <w:rPr>
          <w:color w:val="231F20"/>
          <w:w w:val="110"/>
          <w:sz w:val="22"/>
        </w:rPr>
        <w:t>10</w:t>
      </w:r>
      <w:r>
        <w:rPr>
          <w:color w:val="231F20"/>
          <w:spacing w:val="1"/>
          <w:w w:val="110"/>
          <w:sz w:val="22"/>
        </w:rPr>
        <w:t> </w:t>
      </w:r>
      <w:r>
        <w:rPr>
          <w:color w:val="231F20"/>
          <w:w w:val="110"/>
          <w:sz w:val="22"/>
        </w:rPr>
        <w:t>fund</w:t>
      </w:r>
      <w:r>
        <w:rPr>
          <w:color w:val="231F20"/>
          <w:spacing w:val="1"/>
          <w:w w:val="110"/>
          <w:sz w:val="22"/>
        </w:rPr>
        <w:t> </w:t>
      </w:r>
      <w:r>
        <w:rPr>
          <w:color w:val="231F20"/>
          <w:spacing w:val="-2"/>
          <w:w w:val="110"/>
          <w:sz w:val="22"/>
        </w:rPr>
        <w:t>options</w:t>
      </w:r>
    </w:p>
    <w:p>
      <w:pPr>
        <w:pStyle w:val="ListParagraph"/>
        <w:numPr>
          <w:ilvl w:val="0"/>
          <w:numId w:val="1"/>
        </w:numPr>
        <w:tabs>
          <w:tab w:pos="652" w:val="left" w:leader="none"/>
        </w:tabs>
        <w:spacing w:line="302" w:lineRule="auto" w:before="107" w:after="0"/>
        <w:ind w:left="652" w:right="38" w:hanging="360"/>
        <w:jc w:val="both"/>
        <w:rPr>
          <w:sz w:val="22"/>
        </w:rPr>
      </w:pPr>
      <w:r>
        <w:rPr>
          <w:color w:val="231F20"/>
          <w:w w:val="115"/>
          <w:sz w:val="22"/>
        </w:rPr>
        <w:t>Tax</w:t>
      </w:r>
      <w:r>
        <w:rPr>
          <w:color w:val="231F20"/>
          <w:w w:val="115"/>
          <w:sz w:val="22"/>
        </w:rPr>
        <w:t> benefits</w:t>
      </w:r>
      <w:r>
        <w:rPr>
          <w:color w:val="231F20"/>
          <w:w w:val="115"/>
          <w:sz w:val="22"/>
        </w:rPr>
        <w:t> may</w:t>
      </w:r>
      <w:r>
        <w:rPr>
          <w:color w:val="231F20"/>
          <w:w w:val="115"/>
          <w:sz w:val="22"/>
        </w:rPr>
        <w:t> be</w:t>
      </w:r>
      <w:r>
        <w:rPr>
          <w:color w:val="231F20"/>
          <w:w w:val="115"/>
          <w:sz w:val="22"/>
        </w:rPr>
        <w:t> available</w:t>
      </w:r>
      <w:r>
        <w:rPr>
          <w:color w:val="231F20"/>
          <w:w w:val="115"/>
          <w:sz w:val="22"/>
        </w:rPr>
        <w:t> as</w:t>
      </w:r>
      <w:r>
        <w:rPr>
          <w:color w:val="231F20"/>
          <w:w w:val="115"/>
          <w:sz w:val="22"/>
        </w:rPr>
        <w:t> </w:t>
      </w:r>
      <w:r>
        <w:rPr>
          <w:color w:val="231F20"/>
          <w:w w:val="115"/>
          <w:sz w:val="22"/>
        </w:rPr>
        <w:t>per prevailing tax laws</w:t>
      </w:r>
    </w:p>
    <w:p>
      <w:pPr>
        <w:pStyle w:val="ListParagraph"/>
        <w:numPr>
          <w:ilvl w:val="0"/>
          <w:numId w:val="1"/>
        </w:numPr>
        <w:tabs>
          <w:tab w:pos="652" w:val="left" w:leader="none"/>
        </w:tabs>
        <w:spacing w:line="302" w:lineRule="auto" w:before="101" w:after="0"/>
        <w:ind w:left="652" w:right="436" w:hanging="360"/>
        <w:jc w:val="both"/>
        <w:rPr>
          <w:sz w:val="22"/>
        </w:rPr>
      </w:pPr>
      <w:r>
        <w:rPr/>
        <w:br w:type="column"/>
      </w:r>
      <w:r>
        <w:rPr>
          <w:color w:val="231F20"/>
          <w:w w:val="115"/>
          <w:sz w:val="22"/>
        </w:rPr>
        <w:t>Loyalty</w:t>
      </w:r>
      <w:r>
        <w:rPr>
          <w:color w:val="231F20"/>
          <w:w w:val="115"/>
          <w:sz w:val="22"/>
        </w:rPr>
        <w:t> additions</w:t>
      </w:r>
      <w:r>
        <w:rPr>
          <w:color w:val="231F20"/>
          <w:w w:val="115"/>
          <w:sz w:val="22"/>
        </w:rPr>
        <w:t> to</w:t>
      </w:r>
      <w:r>
        <w:rPr>
          <w:color w:val="231F20"/>
          <w:w w:val="115"/>
          <w:sz w:val="22"/>
        </w:rPr>
        <w:t> enhance</w:t>
      </w:r>
      <w:r>
        <w:rPr>
          <w:color w:val="231F20"/>
          <w:w w:val="115"/>
          <w:sz w:val="22"/>
        </w:rPr>
        <w:t> your</w:t>
      </w:r>
      <w:r>
        <w:rPr>
          <w:color w:val="231F20"/>
          <w:w w:val="115"/>
          <w:sz w:val="22"/>
        </w:rPr>
        <w:t> </w:t>
      </w:r>
      <w:r>
        <w:rPr>
          <w:color w:val="231F20"/>
          <w:w w:val="115"/>
          <w:sz w:val="22"/>
        </w:rPr>
        <w:t>fund </w:t>
      </w:r>
      <w:r>
        <w:rPr>
          <w:color w:val="231F20"/>
          <w:spacing w:val="-4"/>
          <w:w w:val="115"/>
          <w:sz w:val="22"/>
        </w:rPr>
        <w:t>value</w:t>
      </w:r>
    </w:p>
    <w:p>
      <w:pPr>
        <w:pStyle w:val="ListParagraph"/>
        <w:numPr>
          <w:ilvl w:val="0"/>
          <w:numId w:val="1"/>
        </w:numPr>
        <w:tabs>
          <w:tab w:pos="652" w:val="left" w:leader="none"/>
        </w:tabs>
        <w:spacing w:line="302" w:lineRule="auto" w:before="42" w:after="0"/>
        <w:ind w:left="652" w:right="436" w:hanging="360"/>
        <w:jc w:val="both"/>
        <w:rPr>
          <w:sz w:val="22"/>
        </w:rPr>
      </w:pPr>
      <w:r>
        <w:rPr>
          <w:color w:val="231F20"/>
          <w:w w:val="115"/>
          <w:sz w:val="22"/>
        </w:rPr>
        <w:t>This</w:t>
      </w:r>
      <w:r>
        <w:rPr>
          <w:color w:val="231F20"/>
          <w:w w:val="115"/>
          <w:sz w:val="22"/>
        </w:rPr>
        <w:t> plan</w:t>
      </w:r>
      <w:r>
        <w:rPr>
          <w:color w:val="231F20"/>
          <w:w w:val="115"/>
          <w:sz w:val="22"/>
        </w:rPr>
        <w:t> is</w:t>
      </w:r>
      <w:r>
        <w:rPr>
          <w:color w:val="231F20"/>
          <w:w w:val="115"/>
          <w:sz w:val="22"/>
        </w:rPr>
        <w:t> available</w:t>
      </w:r>
      <w:r>
        <w:rPr>
          <w:color w:val="231F20"/>
          <w:w w:val="115"/>
          <w:sz w:val="22"/>
        </w:rPr>
        <w:t> with</w:t>
      </w:r>
      <w:r>
        <w:rPr>
          <w:color w:val="231F20"/>
          <w:w w:val="115"/>
          <w:sz w:val="22"/>
        </w:rPr>
        <w:t> </w:t>
      </w:r>
      <w:r>
        <w:rPr>
          <w:color w:val="231F20"/>
          <w:w w:val="115"/>
          <w:sz w:val="22"/>
        </w:rPr>
        <w:t>limited underwriting norms with a Short Medical Questionnaire</w:t>
      </w:r>
      <w:r>
        <w:rPr>
          <w:color w:val="231F20"/>
          <w:spacing w:val="-18"/>
          <w:w w:val="115"/>
          <w:sz w:val="22"/>
        </w:rPr>
        <w:t> </w:t>
      </w:r>
      <w:r>
        <w:rPr>
          <w:color w:val="231F20"/>
          <w:w w:val="115"/>
          <w:sz w:val="22"/>
        </w:rPr>
        <w:t>(SMQ)</w:t>
      </w:r>
      <w:r>
        <w:rPr>
          <w:color w:val="231F20"/>
          <w:spacing w:val="-18"/>
          <w:w w:val="115"/>
          <w:sz w:val="22"/>
        </w:rPr>
        <w:t> </w:t>
      </w:r>
      <w:r>
        <w:rPr>
          <w:color w:val="231F20"/>
          <w:w w:val="115"/>
          <w:sz w:val="22"/>
        </w:rPr>
        <w:t>if</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conditions</w:t>
      </w:r>
      <w:r>
        <w:rPr>
          <w:color w:val="231F20"/>
          <w:spacing w:val="-17"/>
          <w:w w:val="115"/>
          <w:sz w:val="22"/>
        </w:rPr>
        <w:t> </w:t>
      </w:r>
      <w:r>
        <w:rPr>
          <w:color w:val="231F20"/>
          <w:w w:val="115"/>
          <w:sz w:val="22"/>
        </w:rPr>
        <w:t>are met.</w:t>
      </w:r>
      <w:r>
        <w:rPr>
          <w:color w:val="231F20"/>
          <w:w w:val="115"/>
          <w:sz w:val="22"/>
        </w:rPr>
        <w:t> Otherwise,</w:t>
      </w:r>
      <w:r>
        <w:rPr>
          <w:color w:val="231F20"/>
          <w:w w:val="115"/>
          <w:sz w:val="22"/>
        </w:rPr>
        <w:t> the</w:t>
      </w:r>
      <w:r>
        <w:rPr>
          <w:color w:val="231F20"/>
          <w:w w:val="115"/>
          <w:sz w:val="22"/>
        </w:rPr>
        <w:t> plan</w:t>
      </w:r>
      <w:r>
        <w:rPr>
          <w:color w:val="231F20"/>
          <w:w w:val="115"/>
          <w:sz w:val="22"/>
        </w:rPr>
        <w:t> will</w:t>
      </w:r>
      <w:r>
        <w:rPr>
          <w:color w:val="231F20"/>
          <w:w w:val="115"/>
          <w:sz w:val="22"/>
        </w:rPr>
        <w:t> be</w:t>
      </w:r>
      <w:r>
        <w:rPr>
          <w:color w:val="231F20"/>
          <w:w w:val="115"/>
          <w:sz w:val="22"/>
        </w:rPr>
        <w:t> offered through full underwriting.</w:t>
      </w:r>
    </w:p>
    <w:p>
      <w:pPr>
        <w:pStyle w:val="ListParagraph"/>
        <w:spacing w:after="0" w:line="302" w:lineRule="auto"/>
        <w:jc w:val="both"/>
        <w:rPr>
          <w:sz w:val="22"/>
        </w:rPr>
        <w:sectPr>
          <w:type w:val="continuous"/>
          <w:pgSz w:w="11910" w:h="16840"/>
          <w:pgMar w:header="0" w:footer="164" w:top="720" w:bottom="360" w:left="425" w:right="283"/>
          <w:cols w:num="2" w:equalWidth="0">
            <w:col w:w="5276" w:space="247"/>
            <w:col w:w="5679"/>
          </w:cols>
        </w:sectPr>
      </w:pPr>
    </w:p>
    <w:p>
      <w:pPr>
        <w:pStyle w:val="BodyText"/>
        <w:ind w:left="0"/>
        <w:jc w:val="left"/>
      </w:pPr>
    </w:p>
    <w:p>
      <w:pPr>
        <w:pStyle w:val="BodyText"/>
        <w:spacing w:before="237"/>
        <w:ind w:left="0"/>
        <w:jc w:val="left"/>
      </w:pPr>
    </w:p>
    <w:p>
      <w:pPr>
        <w:pStyle w:val="Heading1"/>
        <w:tabs>
          <w:tab w:pos="8507" w:val="left" w:leader="none"/>
        </w:tabs>
        <w:spacing w:before="0"/>
        <w:ind w:left="97"/>
      </w:pPr>
      <w:r>
        <w:rPr/>
        <mc:AlternateContent>
          <mc:Choice Requires="wps">
            <w:drawing>
              <wp:anchor distT="0" distB="0" distL="0" distR="0" allowOverlap="1" layoutInCell="1" locked="0" behindDoc="0" simplePos="0" relativeHeight="15729152">
                <wp:simplePos x="0" y="0"/>
                <wp:positionH relativeFrom="page">
                  <wp:posOffset>288899</wp:posOffset>
                </wp:positionH>
                <wp:positionV relativeFrom="paragraph">
                  <wp:posOffset>-28732</wp:posOffset>
                </wp:positionV>
                <wp:extent cx="43815" cy="20256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3815" cy="202565"/>
                        </a:xfrm>
                        <a:custGeom>
                          <a:avLst/>
                          <a:gdLst/>
                          <a:ahLst/>
                          <a:cxnLst/>
                          <a:rect l="l" t="t" r="r" b="b"/>
                          <a:pathLst>
                            <a:path w="43815" h="202565">
                              <a:moveTo>
                                <a:pt x="0" y="202209"/>
                              </a:moveTo>
                              <a:lnTo>
                                <a:pt x="43192" y="202209"/>
                              </a:lnTo>
                              <a:lnTo>
                                <a:pt x="43192" y="0"/>
                              </a:lnTo>
                              <a:lnTo>
                                <a:pt x="0" y="0"/>
                              </a:lnTo>
                              <a:lnTo>
                                <a:pt x="0" y="202209"/>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22.747999pt;margin-top:-2.262373pt;width:3.401pt;height:15.922pt;mso-position-horizontal-relative:page;mso-position-vertical-relative:paragraph;z-index:15729152" id="docshape5" filled="true" fillcolor="#ea1d26" stroked="false">
                <v:fill type="solid"/>
                <w10:wrap type="none"/>
              </v:rect>
            </w:pict>
          </mc:Fallback>
        </mc:AlternateContent>
      </w:r>
      <w:r>
        <w:rPr>
          <w:color w:val="FFFFFF"/>
          <w:spacing w:val="61"/>
          <w:shd w:fill="005E9E" w:color="auto" w:val="clear"/>
        </w:rPr>
        <w:t>  </w:t>
      </w:r>
      <w:r>
        <w:rPr>
          <w:color w:val="FFFFFF"/>
          <w:w w:val="90"/>
          <w:shd w:fill="005E9E" w:color="auto" w:val="clear"/>
        </w:rPr>
        <w:t>CHECK</w:t>
      </w:r>
      <w:r>
        <w:rPr>
          <w:color w:val="FFFFFF"/>
          <w:spacing w:val="-2"/>
          <w:shd w:fill="005E9E" w:color="auto" w:val="clear"/>
        </w:rPr>
        <w:t> </w:t>
      </w:r>
      <w:r>
        <w:rPr>
          <w:color w:val="FFFFFF"/>
          <w:w w:val="90"/>
          <w:shd w:fill="005E9E" w:color="auto" w:val="clear"/>
        </w:rPr>
        <w:t>IF</w:t>
      </w:r>
      <w:r>
        <w:rPr>
          <w:color w:val="FFFFFF"/>
          <w:spacing w:val="-2"/>
          <w:shd w:fill="005E9E" w:color="auto" w:val="clear"/>
        </w:rPr>
        <w:t> </w:t>
      </w:r>
      <w:r>
        <w:rPr>
          <w:color w:val="FFFFFF"/>
          <w:w w:val="90"/>
          <w:shd w:fill="005E9E" w:color="auto" w:val="clear"/>
        </w:rPr>
        <w:t>YOU</w:t>
      </w:r>
      <w:r>
        <w:rPr>
          <w:color w:val="FFFFFF"/>
          <w:spacing w:val="-3"/>
          <w:shd w:fill="005E9E" w:color="auto" w:val="clear"/>
        </w:rPr>
        <w:t> </w:t>
      </w:r>
      <w:r>
        <w:rPr>
          <w:color w:val="FFFFFF"/>
          <w:w w:val="90"/>
          <w:shd w:fill="005E9E" w:color="auto" w:val="clear"/>
        </w:rPr>
        <w:t>ARE</w:t>
      </w:r>
      <w:r>
        <w:rPr>
          <w:color w:val="FFFFFF"/>
          <w:spacing w:val="-2"/>
          <w:shd w:fill="005E9E" w:color="auto" w:val="clear"/>
        </w:rPr>
        <w:t> </w:t>
      </w:r>
      <w:r>
        <w:rPr>
          <w:color w:val="FFFFFF"/>
          <w:w w:val="90"/>
          <w:shd w:fill="005E9E" w:color="auto" w:val="clear"/>
        </w:rPr>
        <w:t>ELIGIBLE</w:t>
      </w:r>
      <w:r>
        <w:rPr>
          <w:color w:val="FFFFFF"/>
          <w:spacing w:val="-3"/>
          <w:shd w:fill="005E9E" w:color="auto" w:val="clear"/>
        </w:rPr>
        <w:t> </w:t>
      </w:r>
      <w:r>
        <w:rPr>
          <w:color w:val="FFFFFF"/>
          <w:w w:val="90"/>
          <w:shd w:fill="005E9E" w:color="auto" w:val="clear"/>
        </w:rPr>
        <w:t>FOR</w:t>
      </w:r>
      <w:r>
        <w:rPr>
          <w:color w:val="FFFFFF"/>
          <w:spacing w:val="-2"/>
          <w:shd w:fill="005E9E" w:color="auto" w:val="clear"/>
        </w:rPr>
        <w:t> </w:t>
      </w:r>
      <w:r>
        <w:rPr>
          <w:color w:val="FFFFFF"/>
          <w:w w:val="90"/>
          <w:shd w:fill="005E9E" w:color="auto" w:val="clear"/>
        </w:rPr>
        <w:t>THIS</w:t>
      </w:r>
      <w:r>
        <w:rPr>
          <w:color w:val="FFFFFF"/>
          <w:spacing w:val="-3"/>
          <w:shd w:fill="005E9E" w:color="auto" w:val="clear"/>
        </w:rPr>
        <w:t> </w:t>
      </w:r>
      <w:r>
        <w:rPr>
          <w:color w:val="FFFFFF"/>
          <w:spacing w:val="-4"/>
          <w:w w:val="90"/>
          <w:shd w:fill="005E9E" w:color="auto" w:val="clear"/>
        </w:rPr>
        <w:t>PLAN</w:t>
      </w:r>
      <w:r>
        <w:rPr>
          <w:color w:val="FFFFFF"/>
          <w:shd w:fill="005E9E" w:color="auto" w:val="clear"/>
        </w:rPr>
        <w:tab/>
      </w:r>
    </w:p>
    <w:p>
      <w:pPr>
        <w:pStyle w:val="BodyText"/>
        <w:spacing w:line="340" w:lineRule="auto" w:before="107"/>
        <w:ind w:right="429"/>
      </w:pPr>
      <w:r>
        <w:rPr>
          <w:color w:val="231F20"/>
          <w:w w:val="110"/>
        </w:rPr>
        <w:t>Please see the below table to check for your age eligibility to purchase this plan. You can </w:t>
      </w:r>
      <w:r>
        <w:rPr>
          <w:color w:val="231F20"/>
          <w:w w:val="110"/>
        </w:rPr>
        <w:t>choose </w:t>
      </w:r>
      <w:r>
        <w:rPr>
          <w:color w:val="231F20"/>
          <w:w w:val="115"/>
        </w:rPr>
        <w:t>your premium, premium payment term and level of protection subject to the limits mentioned </w:t>
      </w:r>
      <w:r>
        <w:rPr>
          <w:color w:val="231F20"/>
          <w:spacing w:val="-2"/>
          <w:w w:val="115"/>
        </w:rPr>
        <w:t>below.</w:t>
      </w:r>
    </w:p>
    <w:p>
      <w:pPr>
        <w:pStyle w:val="BodyText"/>
        <w:spacing w:before="31"/>
        <w:ind w:left="0"/>
        <w:jc w:val="left"/>
        <w:rPr>
          <w:sz w:val="20"/>
        </w:rPr>
      </w:pPr>
    </w:p>
    <w:tbl>
      <w:tblPr>
        <w:tblW w:w="0" w:type="auto"/>
        <w:jc w:val="left"/>
        <w:tblInd w:w="184"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2385"/>
        <w:gridCol w:w="2472"/>
        <w:gridCol w:w="116"/>
        <w:gridCol w:w="2145"/>
        <w:gridCol w:w="2145"/>
        <w:gridCol w:w="1313"/>
      </w:tblGrid>
      <w:tr>
        <w:trPr>
          <w:trHeight w:val="415" w:hRule="atLeast"/>
        </w:trPr>
        <w:tc>
          <w:tcPr>
            <w:tcW w:w="2385" w:type="dxa"/>
            <w:tcBorders>
              <w:top w:val="nil"/>
              <w:left w:val="nil"/>
              <w:right w:val="single" w:sz="4" w:space="0" w:color="FFFFFF"/>
            </w:tcBorders>
            <w:shd w:val="clear" w:color="auto" w:fill="005E9E"/>
          </w:tcPr>
          <w:p>
            <w:pPr>
              <w:pStyle w:val="TableParagraph"/>
              <w:spacing w:before="55"/>
              <w:ind w:left="548"/>
              <w:rPr>
                <w:b/>
                <w:sz w:val="24"/>
              </w:rPr>
            </w:pPr>
            <w:r>
              <w:rPr>
                <w:b/>
                <w:color w:val="FFFFFF"/>
                <w:spacing w:val="-2"/>
                <w:w w:val="110"/>
                <w:sz w:val="24"/>
              </w:rPr>
              <w:t>Parameters</w:t>
            </w:r>
          </w:p>
        </w:tc>
        <w:tc>
          <w:tcPr>
            <w:tcW w:w="4733" w:type="dxa"/>
            <w:gridSpan w:val="3"/>
            <w:tcBorders>
              <w:top w:val="nil"/>
              <w:left w:val="single" w:sz="4" w:space="0" w:color="FFFFFF"/>
              <w:right w:val="single" w:sz="4" w:space="0" w:color="FFFFFF"/>
            </w:tcBorders>
            <w:shd w:val="clear" w:color="auto" w:fill="005E9E"/>
          </w:tcPr>
          <w:p>
            <w:pPr>
              <w:pStyle w:val="TableParagraph"/>
              <w:spacing w:before="55"/>
              <w:ind w:left="2133"/>
              <w:rPr>
                <w:b/>
                <w:sz w:val="24"/>
              </w:rPr>
            </w:pPr>
            <w:r>
              <w:rPr>
                <w:b/>
                <w:color w:val="FFFFFF"/>
                <w:spacing w:val="-2"/>
                <w:w w:val="115"/>
                <w:sz w:val="24"/>
              </w:rPr>
              <w:t>Minimum</w:t>
            </w:r>
          </w:p>
        </w:tc>
        <w:tc>
          <w:tcPr>
            <w:tcW w:w="3458" w:type="dxa"/>
            <w:gridSpan w:val="2"/>
            <w:tcBorders>
              <w:top w:val="nil"/>
              <w:left w:val="single" w:sz="4" w:space="0" w:color="FFFFFF"/>
              <w:right w:val="nil"/>
            </w:tcBorders>
            <w:shd w:val="clear" w:color="auto" w:fill="005E9E"/>
          </w:tcPr>
          <w:p>
            <w:pPr>
              <w:pStyle w:val="TableParagraph"/>
              <w:spacing w:before="55"/>
              <w:ind w:left="964"/>
              <w:rPr>
                <w:b/>
                <w:sz w:val="24"/>
              </w:rPr>
            </w:pPr>
            <w:r>
              <w:rPr>
                <w:b/>
                <w:color w:val="FFFFFF"/>
                <w:spacing w:val="-2"/>
                <w:w w:val="115"/>
                <w:sz w:val="24"/>
              </w:rPr>
              <w:t>Maximum</w:t>
            </w:r>
          </w:p>
        </w:tc>
      </w:tr>
      <w:tr>
        <w:trPr>
          <w:trHeight w:val="582" w:hRule="atLeast"/>
        </w:trPr>
        <w:tc>
          <w:tcPr>
            <w:tcW w:w="2385" w:type="dxa"/>
            <w:vMerge w:val="restart"/>
            <w:tcBorders>
              <w:left w:val="single" w:sz="4" w:space="0" w:color="005E9E"/>
              <w:bottom w:val="single" w:sz="4" w:space="0" w:color="005E9E"/>
              <w:right w:val="single" w:sz="4" w:space="0" w:color="005E9E"/>
            </w:tcBorders>
          </w:tcPr>
          <w:p>
            <w:pPr>
              <w:pStyle w:val="TableParagraph"/>
              <w:spacing w:before="23"/>
              <w:rPr>
                <w:sz w:val="22"/>
              </w:rPr>
            </w:pPr>
          </w:p>
          <w:p>
            <w:pPr>
              <w:pStyle w:val="TableParagraph"/>
              <w:ind w:left="548"/>
              <w:rPr>
                <w:sz w:val="22"/>
              </w:rPr>
            </w:pPr>
            <w:r>
              <w:rPr>
                <w:color w:val="231F20"/>
                <w:w w:val="110"/>
                <w:sz w:val="22"/>
              </w:rPr>
              <w:t>Age</w:t>
            </w:r>
            <w:r>
              <w:rPr>
                <w:color w:val="231F20"/>
                <w:spacing w:val="3"/>
                <w:w w:val="110"/>
                <w:sz w:val="22"/>
              </w:rPr>
              <w:t> </w:t>
            </w:r>
            <w:r>
              <w:rPr>
                <w:color w:val="231F20"/>
                <w:w w:val="110"/>
                <w:sz w:val="22"/>
              </w:rPr>
              <w:t>at</w:t>
            </w:r>
            <w:r>
              <w:rPr>
                <w:color w:val="231F20"/>
                <w:spacing w:val="4"/>
                <w:w w:val="110"/>
                <w:sz w:val="22"/>
              </w:rPr>
              <w:t> </w:t>
            </w:r>
            <w:r>
              <w:rPr>
                <w:color w:val="231F20"/>
                <w:spacing w:val="-2"/>
                <w:w w:val="110"/>
                <w:sz w:val="22"/>
              </w:rPr>
              <w:t>Entry</w:t>
            </w:r>
          </w:p>
        </w:tc>
        <w:tc>
          <w:tcPr>
            <w:tcW w:w="2472" w:type="dxa"/>
            <w:tcBorders>
              <w:left w:val="single" w:sz="4" w:space="0" w:color="005E9E"/>
              <w:bottom w:val="single" w:sz="4" w:space="0" w:color="005E9E"/>
              <w:right w:val="single" w:sz="4" w:space="0" w:color="005E9E"/>
            </w:tcBorders>
          </w:tcPr>
          <w:p>
            <w:pPr>
              <w:pStyle w:val="TableParagraph"/>
              <w:spacing w:before="23"/>
              <w:rPr>
                <w:sz w:val="22"/>
              </w:rPr>
            </w:pPr>
          </w:p>
          <w:p>
            <w:pPr>
              <w:pStyle w:val="TableParagraph"/>
              <w:ind w:left="39"/>
              <w:rPr>
                <w:sz w:val="22"/>
              </w:rPr>
            </w:pPr>
            <w:r>
              <w:rPr>
                <w:color w:val="231F20"/>
                <w:spacing w:val="-2"/>
                <w:w w:val="110"/>
                <w:sz w:val="22"/>
              </w:rPr>
              <w:t>Classic</w:t>
            </w:r>
          </w:p>
        </w:tc>
        <w:tc>
          <w:tcPr>
            <w:tcW w:w="2261" w:type="dxa"/>
            <w:gridSpan w:val="2"/>
            <w:tcBorders>
              <w:left w:val="single" w:sz="4" w:space="0" w:color="005E9E"/>
              <w:bottom w:val="single" w:sz="4" w:space="0" w:color="005E9E"/>
              <w:right w:val="single" w:sz="4" w:space="0" w:color="005E9E"/>
            </w:tcBorders>
          </w:tcPr>
          <w:p>
            <w:pPr>
              <w:pStyle w:val="TableParagraph"/>
              <w:spacing w:before="23"/>
              <w:rPr>
                <w:sz w:val="22"/>
              </w:rPr>
            </w:pPr>
          </w:p>
          <w:p>
            <w:pPr>
              <w:pStyle w:val="TableParagraph"/>
              <w:ind w:left="187"/>
              <w:rPr>
                <w:position w:val="7"/>
                <w:sz w:val="13"/>
              </w:rPr>
            </w:pPr>
            <w:r>
              <w:rPr>
                <w:color w:val="231F20"/>
                <w:w w:val="110"/>
                <w:sz w:val="22"/>
              </w:rPr>
              <w:t>0 years</w:t>
            </w:r>
            <w:r>
              <w:rPr>
                <w:color w:val="231F20"/>
                <w:spacing w:val="1"/>
                <w:w w:val="110"/>
                <w:sz w:val="22"/>
              </w:rPr>
              <w:t> </w:t>
            </w:r>
            <w:r>
              <w:rPr>
                <w:color w:val="231F20"/>
                <w:w w:val="110"/>
                <w:sz w:val="22"/>
              </w:rPr>
              <w:t>(30 </w:t>
            </w:r>
            <w:r>
              <w:rPr>
                <w:color w:val="231F20"/>
                <w:spacing w:val="-2"/>
                <w:w w:val="110"/>
                <w:sz w:val="22"/>
              </w:rPr>
              <w:t>days)</w:t>
            </w:r>
            <w:r>
              <w:rPr>
                <w:color w:val="231F20"/>
                <w:spacing w:val="-2"/>
                <w:w w:val="110"/>
                <w:position w:val="7"/>
                <w:sz w:val="13"/>
              </w:rPr>
              <w:t>1</w:t>
            </w:r>
          </w:p>
        </w:tc>
        <w:tc>
          <w:tcPr>
            <w:tcW w:w="3458" w:type="dxa"/>
            <w:gridSpan w:val="2"/>
            <w:vMerge w:val="restart"/>
            <w:tcBorders>
              <w:left w:val="single" w:sz="4" w:space="0" w:color="005E9E"/>
              <w:bottom w:val="single" w:sz="4" w:space="0" w:color="005E9E"/>
              <w:right w:val="single" w:sz="4" w:space="0" w:color="005E9E"/>
            </w:tcBorders>
          </w:tcPr>
          <w:p>
            <w:pPr>
              <w:pStyle w:val="TableParagraph"/>
              <w:spacing w:before="23"/>
              <w:rPr>
                <w:sz w:val="22"/>
              </w:rPr>
            </w:pPr>
          </w:p>
          <w:p>
            <w:pPr>
              <w:pStyle w:val="TableParagraph"/>
              <w:ind w:left="1147"/>
              <w:rPr>
                <w:sz w:val="22"/>
              </w:rPr>
            </w:pPr>
            <w:r>
              <w:rPr>
                <w:color w:val="231F20"/>
                <w:w w:val="115"/>
                <w:sz w:val="22"/>
              </w:rPr>
              <w:t>65</w:t>
            </w:r>
            <w:r>
              <w:rPr>
                <w:color w:val="231F20"/>
                <w:spacing w:val="-18"/>
                <w:w w:val="115"/>
                <w:sz w:val="22"/>
              </w:rPr>
              <w:t> </w:t>
            </w:r>
            <w:r>
              <w:rPr>
                <w:color w:val="231F20"/>
                <w:spacing w:val="-2"/>
                <w:w w:val="115"/>
                <w:sz w:val="22"/>
              </w:rPr>
              <w:t>years</w:t>
            </w:r>
          </w:p>
        </w:tc>
      </w:tr>
      <w:tr>
        <w:trPr>
          <w:trHeight w:val="377" w:hRule="atLeast"/>
        </w:trPr>
        <w:tc>
          <w:tcPr>
            <w:tcW w:w="2385" w:type="dxa"/>
            <w:vMerge/>
            <w:tcBorders>
              <w:top w:val="nil"/>
              <w:left w:val="single" w:sz="4" w:space="0" w:color="005E9E"/>
              <w:bottom w:val="single" w:sz="4" w:space="0" w:color="005E9E"/>
              <w:right w:val="single" w:sz="4" w:space="0" w:color="005E9E"/>
            </w:tcBorders>
          </w:tcPr>
          <w:p>
            <w:pPr>
              <w:rPr>
                <w:sz w:val="2"/>
                <w:szCs w:val="2"/>
              </w:rPr>
            </w:pPr>
          </w:p>
        </w:tc>
        <w:tc>
          <w:tcPr>
            <w:tcW w:w="2472" w:type="dxa"/>
            <w:tcBorders>
              <w:top w:val="single" w:sz="4" w:space="0" w:color="005E9E"/>
              <w:left w:val="single" w:sz="4" w:space="0" w:color="005E9E"/>
              <w:bottom w:val="single" w:sz="4" w:space="0" w:color="005E9E"/>
              <w:right w:val="single" w:sz="4" w:space="0" w:color="005E9E"/>
            </w:tcBorders>
          </w:tcPr>
          <w:p>
            <w:pPr>
              <w:pStyle w:val="TableParagraph"/>
              <w:spacing w:before="43"/>
              <w:ind w:left="39"/>
              <w:rPr>
                <w:sz w:val="22"/>
              </w:rPr>
            </w:pPr>
            <w:r>
              <w:rPr>
                <w:color w:val="231F20"/>
                <w:w w:val="110"/>
                <w:sz w:val="22"/>
              </w:rPr>
              <w:t>Classic</w:t>
            </w:r>
            <w:r>
              <w:rPr>
                <w:color w:val="231F20"/>
                <w:spacing w:val="-3"/>
                <w:w w:val="110"/>
                <w:sz w:val="22"/>
              </w:rPr>
              <w:t> </w:t>
            </w:r>
            <w:r>
              <w:rPr>
                <w:color w:val="231F20"/>
                <w:spacing w:val="-4"/>
                <w:w w:val="110"/>
                <w:sz w:val="22"/>
              </w:rPr>
              <w:t>Plus</w:t>
            </w:r>
          </w:p>
        </w:tc>
        <w:tc>
          <w:tcPr>
            <w:tcW w:w="2261" w:type="dxa"/>
            <w:gridSpan w:val="2"/>
            <w:tcBorders>
              <w:top w:val="single" w:sz="4" w:space="0" w:color="005E9E"/>
              <w:left w:val="single" w:sz="4" w:space="0" w:color="005E9E"/>
              <w:bottom w:val="single" w:sz="4" w:space="0" w:color="005E9E"/>
              <w:right w:val="single" w:sz="4" w:space="0" w:color="005E9E"/>
            </w:tcBorders>
          </w:tcPr>
          <w:p>
            <w:pPr>
              <w:pStyle w:val="TableParagraph"/>
              <w:spacing w:before="43"/>
              <w:ind w:left="187"/>
              <w:rPr>
                <w:position w:val="7"/>
                <w:sz w:val="13"/>
              </w:rPr>
            </w:pPr>
            <w:r>
              <w:rPr>
                <w:color w:val="231F20"/>
                <w:w w:val="110"/>
                <w:sz w:val="22"/>
              </w:rPr>
              <w:t>0 years</w:t>
            </w:r>
            <w:r>
              <w:rPr>
                <w:color w:val="231F20"/>
                <w:spacing w:val="1"/>
                <w:w w:val="110"/>
                <w:sz w:val="22"/>
              </w:rPr>
              <w:t> </w:t>
            </w:r>
            <w:r>
              <w:rPr>
                <w:color w:val="231F20"/>
                <w:w w:val="110"/>
                <w:sz w:val="22"/>
              </w:rPr>
              <w:t>(30 </w:t>
            </w:r>
            <w:r>
              <w:rPr>
                <w:color w:val="231F20"/>
                <w:spacing w:val="-2"/>
                <w:w w:val="110"/>
                <w:sz w:val="22"/>
              </w:rPr>
              <w:t>days)</w:t>
            </w:r>
            <w:r>
              <w:rPr>
                <w:color w:val="231F20"/>
                <w:spacing w:val="-2"/>
                <w:w w:val="110"/>
                <w:position w:val="7"/>
                <w:sz w:val="13"/>
              </w:rPr>
              <w:t>1</w:t>
            </w:r>
          </w:p>
        </w:tc>
        <w:tc>
          <w:tcPr>
            <w:tcW w:w="3458" w:type="dxa"/>
            <w:gridSpan w:val="2"/>
            <w:vMerge/>
            <w:tcBorders>
              <w:top w:val="nil"/>
              <w:left w:val="single" w:sz="4" w:space="0" w:color="005E9E"/>
              <w:bottom w:val="single" w:sz="4" w:space="0" w:color="005E9E"/>
              <w:right w:val="single" w:sz="4" w:space="0" w:color="005E9E"/>
            </w:tcBorders>
          </w:tcPr>
          <w:p>
            <w:pPr>
              <w:rPr>
                <w:sz w:val="2"/>
                <w:szCs w:val="2"/>
              </w:rPr>
            </w:pPr>
          </w:p>
        </w:tc>
      </w:tr>
      <w:tr>
        <w:trPr>
          <w:trHeight w:val="331" w:hRule="atLeast"/>
        </w:trPr>
        <w:tc>
          <w:tcPr>
            <w:tcW w:w="2385" w:type="dxa"/>
            <w:vMerge/>
            <w:tcBorders>
              <w:top w:val="nil"/>
              <w:left w:val="single" w:sz="4" w:space="0" w:color="005E9E"/>
              <w:bottom w:val="single" w:sz="4" w:space="0" w:color="005E9E"/>
              <w:right w:val="single" w:sz="4" w:space="0" w:color="005E9E"/>
            </w:tcBorders>
          </w:tcPr>
          <w:p>
            <w:pPr>
              <w:rPr>
                <w:sz w:val="2"/>
                <w:szCs w:val="2"/>
              </w:rPr>
            </w:pPr>
          </w:p>
        </w:tc>
        <w:tc>
          <w:tcPr>
            <w:tcW w:w="2472" w:type="dxa"/>
            <w:tcBorders>
              <w:top w:val="single" w:sz="4" w:space="0" w:color="005E9E"/>
              <w:left w:val="single" w:sz="4" w:space="0" w:color="005E9E"/>
              <w:bottom w:val="single" w:sz="4" w:space="0" w:color="005E9E"/>
              <w:right w:val="single" w:sz="4" w:space="0" w:color="005E9E"/>
            </w:tcBorders>
          </w:tcPr>
          <w:p>
            <w:pPr>
              <w:pStyle w:val="TableParagraph"/>
              <w:spacing w:before="16"/>
              <w:ind w:left="39"/>
              <w:rPr>
                <w:sz w:val="22"/>
              </w:rPr>
            </w:pPr>
            <w:r>
              <w:rPr>
                <w:color w:val="231F20"/>
                <w:w w:val="110"/>
                <w:sz w:val="22"/>
              </w:rPr>
              <w:t>Classic</w:t>
            </w:r>
            <w:r>
              <w:rPr>
                <w:color w:val="231F20"/>
                <w:spacing w:val="-3"/>
                <w:w w:val="110"/>
                <w:sz w:val="22"/>
              </w:rPr>
              <w:t> </w:t>
            </w:r>
            <w:r>
              <w:rPr>
                <w:color w:val="231F20"/>
                <w:spacing w:val="-2"/>
                <w:w w:val="110"/>
                <w:sz w:val="22"/>
              </w:rPr>
              <w:t>Waiver</w:t>
            </w:r>
          </w:p>
        </w:tc>
        <w:tc>
          <w:tcPr>
            <w:tcW w:w="2261" w:type="dxa"/>
            <w:gridSpan w:val="2"/>
            <w:tcBorders>
              <w:top w:val="single" w:sz="4" w:space="0" w:color="005E9E"/>
              <w:left w:val="single" w:sz="4" w:space="0" w:color="005E9E"/>
              <w:bottom w:val="single" w:sz="4" w:space="0" w:color="005E9E"/>
              <w:right w:val="single" w:sz="4" w:space="0" w:color="005E9E"/>
            </w:tcBorders>
          </w:tcPr>
          <w:p>
            <w:pPr>
              <w:pStyle w:val="TableParagraph"/>
              <w:spacing w:before="16"/>
              <w:ind w:left="187"/>
              <w:rPr>
                <w:sz w:val="22"/>
              </w:rPr>
            </w:pPr>
            <w:r>
              <w:rPr>
                <w:color w:val="231F20"/>
                <w:w w:val="90"/>
                <w:sz w:val="22"/>
              </w:rPr>
              <w:t>18</w:t>
            </w:r>
            <w:r>
              <w:rPr>
                <w:color w:val="231F20"/>
                <w:spacing w:val="-10"/>
                <w:w w:val="90"/>
                <w:sz w:val="22"/>
              </w:rPr>
              <w:t> </w:t>
            </w:r>
            <w:r>
              <w:rPr>
                <w:color w:val="231F20"/>
                <w:spacing w:val="-2"/>
                <w:w w:val="105"/>
                <w:sz w:val="22"/>
              </w:rPr>
              <w:t>years</w:t>
            </w:r>
          </w:p>
        </w:tc>
        <w:tc>
          <w:tcPr>
            <w:tcW w:w="3458" w:type="dxa"/>
            <w:gridSpan w:val="2"/>
            <w:vMerge/>
            <w:tcBorders>
              <w:top w:val="nil"/>
              <w:left w:val="single" w:sz="4" w:space="0" w:color="005E9E"/>
              <w:bottom w:val="single" w:sz="4" w:space="0" w:color="005E9E"/>
              <w:right w:val="single" w:sz="4" w:space="0" w:color="005E9E"/>
            </w:tcBorders>
          </w:tcPr>
          <w:p>
            <w:pPr>
              <w:rPr>
                <w:sz w:val="2"/>
                <w:szCs w:val="2"/>
              </w:rPr>
            </w:pPr>
          </w:p>
        </w:tc>
      </w:tr>
      <w:tr>
        <w:trPr>
          <w:trHeight w:val="377" w:hRule="atLeast"/>
        </w:trPr>
        <w:tc>
          <w:tcPr>
            <w:tcW w:w="2385" w:type="dxa"/>
            <w:vMerge/>
            <w:tcBorders>
              <w:top w:val="nil"/>
              <w:left w:val="single" w:sz="4" w:space="0" w:color="005E9E"/>
              <w:bottom w:val="single" w:sz="4" w:space="0" w:color="005E9E"/>
              <w:right w:val="single" w:sz="4" w:space="0" w:color="005E9E"/>
            </w:tcBorders>
          </w:tcPr>
          <w:p>
            <w:pPr>
              <w:rPr>
                <w:sz w:val="2"/>
                <w:szCs w:val="2"/>
              </w:rPr>
            </w:pPr>
          </w:p>
        </w:tc>
        <w:tc>
          <w:tcPr>
            <w:tcW w:w="2472" w:type="dxa"/>
            <w:tcBorders>
              <w:top w:val="single" w:sz="4" w:space="0" w:color="005E9E"/>
              <w:left w:val="single" w:sz="4" w:space="0" w:color="005E9E"/>
              <w:bottom w:val="single" w:sz="4" w:space="0" w:color="005E9E"/>
              <w:right w:val="single" w:sz="4" w:space="0" w:color="005E9E"/>
            </w:tcBorders>
          </w:tcPr>
          <w:p>
            <w:pPr>
              <w:pStyle w:val="TableParagraph"/>
              <w:spacing w:before="35"/>
              <w:ind w:left="39"/>
              <w:rPr>
                <w:sz w:val="22"/>
              </w:rPr>
            </w:pPr>
            <w:r>
              <w:rPr>
                <w:color w:val="231F20"/>
                <w:w w:val="110"/>
                <w:sz w:val="22"/>
              </w:rPr>
              <w:t>Classic</w:t>
            </w:r>
            <w:r>
              <w:rPr>
                <w:color w:val="231F20"/>
                <w:spacing w:val="-6"/>
                <w:w w:val="110"/>
                <w:sz w:val="22"/>
              </w:rPr>
              <w:t> </w:t>
            </w:r>
            <w:r>
              <w:rPr>
                <w:color w:val="231F20"/>
                <w:w w:val="110"/>
                <w:sz w:val="22"/>
              </w:rPr>
              <w:t>Waiver</w:t>
            </w:r>
            <w:r>
              <w:rPr>
                <w:color w:val="231F20"/>
                <w:spacing w:val="-6"/>
                <w:w w:val="110"/>
                <w:sz w:val="22"/>
              </w:rPr>
              <w:t> </w:t>
            </w:r>
            <w:r>
              <w:rPr>
                <w:color w:val="231F20"/>
                <w:spacing w:val="-4"/>
                <w:w w:val="110"/>
                <w:sz w:val="22"/>
              </w:rPr>
              <w:t>Plus</w:t>
            </w:r>
          </w:p>
        </w:tc>
        <w:tc>
          <w:tcPr>
            <w:tcW w:w="2261" w:type="dxa"/>
            <w:gridSpan w:val="2"/>
            <w:tcBorders>
              <w:top w:val="single" w:sz="4" w:space="0" w:color="005E9E"/>
              <w:left w:val="single" w:sz="4" w:space="0" w:color="005E9E"/>
              <w:bottom w:val="single" w:sz="4" w:space="0" w:color="005E9E"/>
              <w:right w:val="single" w:sz="4" w:space="0" w:color="005E9E"/>
            </w:tcBorders>
          </w:tcPr>
          <w:p>
            <w:pPr>
              <w:pStyle w:val="TableParagraph"/>
              <w:spacing w:before="35"/>
              <w:ind w:left="187"/>
              <w:rPr>
                <w:sz w:val="22"/>
              </w:rPr>
            </w:pPr>
            <w:r>
              <w:rPr>
                <w:color w:val="231F20"/>
                <w:w w:val="90"/>
                <w:sz w:val="22"/>
              </w:rPr>
              <w:t>18</w:t>
            </w:r>
            <w:r>
              <w:rPr>
                <w:color w:val="231F20"/>
                <w:spacing w:val="-10"/>
                <w:w w:val="90"/>
                <w:sz w:val="22"/>
              </w:rPr>
              <w:t> </w:t>
            </w:r>
            <w:r>
              <w:rPr>
                <w:color w:val="231F20"/>
                <w:spacing w:val="-2"/>
                <w:w w:val="105"/>
                <w:sz w:val="22"/>
              </w:rPr>
              <w:t>years</w:t>
            </w:r>
          </w:p>
        </w:tc>
        <w:tc>
          <w:tcPr>
            <w:tcW w:w="3458" w:type="dxa"/>
            <w:gridSpan w:val="2"/>
            <w:vMerge/>
            <w:tcBorders>
              <w:top w:val="nil"/>
              <w:left w:val="single" w:sz="4" w:space="0" w:color="005E9E"/>
              <w:bottom w:val="single" w:sz="4" w:space="0" w:color="005E9E"/>
              <w:right w:val="single" w:sz="4" w:space="0" w:color="005E9E"/>
            </w:tcBorders>
          </w:tcPr>
          <w:p>
            <w:pPr>
              <w:rPr>
                <w:sz w:val="2"/>
                <w:szCs w:val="2"/>
              </w:rPr>
            </w:pPr>
          </w:p>
        </w:tc>
      </w:tr>
      <w:tr>
        <w:trPr>
          <w:trHeight w:val="422" w:hRule="atLeast"/>
        </w:trPr>
        <w:tc>
          <w:tcPr>
            <w:tcW w:w="2385" w:type="dxa"/>
            <w:vMerge w:val="restart"/>
            <w:tcBorders>
              <w:top w:val="single" w:sz="4" w:space="0" w:color="005E9E"/>
              <w:left w:val="single" w:sz="4" w:space="0" w:color="005E9E"/>
              <w:bottom w:val="single" w:sz="4" w:space="0" w:color="005E9E"/>
              <w:right w:val="single" w:sz="4" w:space="0" w:color="005E9E"/>
            </w:tcBorders>
          </w:tcPr>
          <w:p>
            <w:pPr>
              <w:pStyle w:val="TableParagraph"/>
              <w:spacing w:before="111"/>
              <w:ind w:left="369"/>
              <w:rPr>
                <w:sz w:val="22"/>
              </w:rPr>
            </w:pPr>
            <w:r>
              <w:rPr>
                <w:color w:val="231F20"/>
                <w:w w:val="115"/>
                <w:sz w:val="22"/>
              </w:rPr>
              <w:t>Age</w:t>
            </w:r>
            <w:r>
              <w:rPr>
                <w:color w:val="231F20"/>
                <w:spacing w:val="-14"/>
                <w:w w:val="115"/>
                <w:sz w:val="22"/>
              </w:rPr>
              <w:t> </w:t>
            </w:r>
            <w:r>
              <w:rPr>
                <w:color w:val="231F20"/>
                <w:w w:val="115"/>
                <w:sz w:val="22"/>
              </w:rPr>
              <w:t>at</w:t>
            </w:r>
            <w:r>
              <w:rPr>
                <w:color w:val="231F20"/>
                <w:spacing w:val="-14"/>
                <w:w w:val="115"/>
                <w:sz w:val="22"/>
              </w:rPr>
              <w:t> </w:t>
            </w:r>
            <w:r>
              <w:rPr>
                <w:color w:val="231F20"/>
                <w:spacing w:val="-2"/>
                <w:w w:val="115"/>
                <w:sz w:val="22"/>
              </w:rPr>
              <w:t>Maturity</w:t>
            </w:r>
          </w:p>
        </w:tc>
        <w:tc>
          <w:tcPr>
            <w:tcW w:w="2472" w:type="dxa"/>
            <w:tcBorders>
              <w:top w:val="single" w:sz="4" w:space="0" w:color="005E9E"/>
              <w:left w:val="single" w:sz="4" w:space="0" w:color="005E9E"/>
              <w:bottom w:val="single" w:sz="4" w:space="0" w:color="005E9E"/>
              <w:right w:val="single" w:sz="4" w:space="0" w:color="005E9E"/>
            </w:tcBorders>
          </w:tcPr>
          <w:p>
            <w:pPr>
              <w:pStyle w:val="TableParagraph"/>
              <w:spacing w:before="111"/>
              <w:ind w:left="39"/>
              <w:rPr>
                <w:sz w:val="22"/>
              </w:rPr>
            </w:pPr>
            <w:r>
              <w:rPr>
                <w:color w:val="231F20"/>
                <w:spacing w:val="-2"/>
                <w:w w:val="110"/>
                <w:sz w:val="22"/>
              </w:rPr>
              <w:t>Classic</w:t>
            </w:r>
          </w:p>
        </w:tc>
        <w:tc>
          <w:tcPr>
            <w:tcW w:w="2261" w:type="dxa"/>
            <w:gridSpan w:val="2"/>
            <w:tcBorders>
              <w:top w:val="single" w:sz="4" w:space="0" w:color="005E9E"/>
              <w:left w:val="single" w:sz="4" w:space="0" w:color="005E9E"/>
              <w:bottom w:val="single" w:sz="4" w:space="0" w:color="005E9E"/>
              <w:right w:val="single" w:sz="4" w:space="0" w:color="005E9E"/>
            </w:tcBorders>
          </w:tcPr>
          <w:p>
            <w:pPr>
              <w:pStyle w:val="TableParagraph"/>
              <w:spacing w:before="111"/>
              <w:ind w:left="187"/>
              <w:rPr>
                <w:sz w:val="22"/>
              </w:rPr>
            </w:pPr>
            <w:r>
              <w:rPr>
                <w:color w:val="231F20"/>
                <w:w w:val="90"/>
                <w:sz w:val="22"/>
              </w:rPr>
              <w:t>18</w:t>
            </w:r>
            <w:r>
              <w:rPr>
                <w:color w:val="231F20"/>
                <w:spacing w:val="-10"/>
                <w:w w:val="90"/>
                <w:sz w:val="22"/>
              </w:rPr>
              <w:t> </w:t>
            </w:r>
            <w:r>
              <w:rPr>
                <w:color w:val="231F20"/>
                <w:spacing w:val="-2"/>
                <w:w w:val="105"/>
                <w:sz w:val="22"/>
              </w:rPr>
              <w:t>years</w:t>
            </w:r>
          </w:p>
        </w:tc>
        <w:tc>
          <w:tcPr>
            <w:tcW w:w="2145" w:type="dxa"/>
            <w:tcBorders>
              <w:top w:val="single" w:sz="4" w:space="0" w:color="005E9E"/>
              <w:left w:val="single" w:sz="4" w:space="0" w:color="005E9E"/>
              <w:bottom w:val="single" w:sz="4" w:space="0" w:color="005E9E"/>
              <w:right w:val="single" w:sz="4" w:space="0" w:color="005E9E"/>
            </w:tcBorders>
          </w:tcPr>
          <w:p>
            <w:pPr>
              <w:pStyle w:val="TableParagraph"/>
              <w:spacing w:before="111"/>
              <w:ind w:left="70"/>
              <w:rPr>
                <w:sz w:val="22"/>
              </w:rPr>
            </w:pPr>
            <w:r>
              <w:rPr>
                <w:color w:val="231F20"/>
                <w:spacing w:val="-2"/>
                <w:w w:val="105"/>
                <w:sz w:val="22"/>
              </w:rPr>
              <w:t>Classic</w:t>
            </w:r>
          </w:p>
        </w:tc>
        <w:tc>
          <w:tcPr>
            <w:tcW w:w="1313" w:type="dxa"/>
            <w:tcBorders>
              <w:top w:val="single" w:sz="4" w:space="0" w:color="005E9E"/>
              <w:left w:val="single" w:sz="4" w:space="0" w:color="005E9E"/>
              <w:bottom w:val="single" w:sz="4" w:space="0" w:color="005E9E"/>
              <w:right w:val="single" w:sz="4" w:space="0" w:color="005E9E"/>
            </w:tcBorders>
          </w:tcPr>
          <w:p>
            <w:pPr>
              <w:pStyle w:val="TableParagraph"/>
              <w:spacing w:before="111"/>
              <w:ind w:right="100"/>
              <w:jc w:val="right"/>
              <w:rPr>
                <w:sz w:val="22"/>
              </w:rPr>
            </w:pPr>
            <w:r>
              <w:rPr>
                <w:color w:val="231F20"/>
                <w:w w:val="105"/>
                <w:sz w:val="22"/>
              </w:rPr>
              <w:t>99</w:t>
            </w:r>
            <w:r>
              <w:rPr>
                <w:color w:val="231F20"/>
                <w:spacing w:val="-5"/>
                <w:w w:val="105"/>
                <w:sz w:val="22"/>
              </w:rPr>
              <w:t> </w:t>
            </w:r>
            <w:r>
              <w:rPr>
                <w:color w:val="231F20"/>
                <w:spacing w:val="-2"/>
                <w:w w:val="105"/>
                <w:sz w:val="22"/>
              </w:rPr>
              <w:t>years</w:t>
            </w:r>
          </w:p>
        </w:tc>
      </w:tr>
      <w:tr>
        <w:trPr>
          <w:trHeight w:val="377" w:hRule="atLeast"/>
        </w:trPr>
        <w:tc>
          <w:tcPr>
            <w:tcW w:w="2385" w:type="dxa"/>
            <w:vMerge/>
            <w:tcBorders>
              <w:top w:val="nil"/>
              <w:left w:val="single" w:sz="4" w:space="0" w:color="005E9E"/>
              <w:bottom w:val="single" w:sz="4" w:space="0" w:color="005E9E"/>
              <w:right w:val="single" w:sz="4" w:space="0" w:color="005E9E"/>
            </w:tcBorders>
          </w:tcPr>
          <w:p>
            <w:pPr>
              <w:rPr>
                <w:sz w:val="2"/>
                <w:szCs w:val="2"/>
              </w:rPr>
            </w:pPr>
          </w:p>
        </w:tc>
        <w:tc>
          <w:tcPr>
            <w:tcW w:w="2472" w:type="dxa"/>
            <w:tcBorders>
              <w:top w:val="single" w:sz="4" w:space="0" w:color="005E9E"/>
              <w:left w:val="single" w:sz="4" w:space="0" w:color="005E9E"/>
              <w:bottom w:val="single" w:sz="4" w:space="0" w:color="005E9E"/>
              <w:right w:val="single" w:sz="4" w:space="0" w:color="005E9E"/>
            </w:tcBorders>
          </w:tcPr>
          <w:p>
            <w:pPr>
              <w:pStyle w:val="TableParagraph"/>
              <w:spacing w:before="38"/>
              <w:ind w:left="39"/>
              <w:rPr>
                <w:sz w:val="22"/>
              </w:rPr>
            </w:pPr>
            <w:r>
              <w:rPr>
                <w:color w:val="231F20"/>
                <w:w w:val="110"/>
                <w:sz w:val="22"/>
              </w:rPr>
              <w:t>Classic</w:t>
            </w:r>
            <w:r>
              <w:rPr>
                <w:color w:val="231F20"/>
                <w:spacing w:val="-3"/>
                <w:w w:val="110"/>
                <w:sz w:val="22"/>
              </w:rPr>
              <w:t> </w:t>
            </w:r>
            <w:r>
              <w:rPr>
                <w:color w:val="231F20"/>
                <w:spacing w:val="-4"/>
                <w:w w:val="110"/>
                <w:sz w:val="22"/>
              </w:rPr>
              <w:t>Plus</w:t>
            </w:r>
          </w:p>
        </w:tc>
        <w:tc>
          <w:tcPr>
            <w:tcW w:w="2261" w:type="dxa"/>
            <w:gridSpan w:val="2"/>
            <w:tcBorders>
              <w:top w:val="single" w:sz="4" w:space="0" w:color="005E9E"/>
              <w:left w:val="single" w:sz="4" w:space="0" w:color="005E9E"/>
              <w:bottom w:val="single" w:sz="4" w:space="0" w:color="005E9E"/>
              <w:right w:val="single" w:sz="4" w:space="0" w:color="005E9E"/>
            </w:tcBorders>
          </w:tcPr>
          <w:p>
            <w:pPr>
              <w:pStyle w:val="TableParagraph"/>
              <w:spacing w:before="38"/>
              <w:ind w:left="187"/>
              <w:rPr>
                <w:sz w:val="22"/>
              </w:rPr>
            </w:pPr>
            <w:r>
              <w:rPr>
                <w:color w:val="231F20"/>
                <w:w w:val="90"/>
                <w:sz w:val="22"/>
              </w:rPr>
              <w:t>18</w:t>
            </w:r>
            <w:r>
              <w:rPr>
                <w:color w:val="231F20"/>
                <w:spacing w:val="-10"/>
                <w:w w:val="90"/>
                <w:sz w:val="22"/>
              </w:rPr>
              <w:t> </w:t>
            </w:r>
            <w:r>
              <w:rPr>
                <w:color w:val="231F20"/>
                <w:spacing w:val="-2"/>
                <w:w w:val="105"/>
                <w:sz w:val="22"/>
              </w:rPr>
              <w:t>years</w:t>
            </w:r>
          </w:p>
        </w:tc>
        <w:tc>
          <w:tcPr>
            <w:tcW w:w="2145" w:type="dxa"/>
            <w:tcBorders>
              <w:top w:val="single" w:sz="4" w:space="0" w:color="005E9E"/>
              <w:left w:val="single" w:sz="4" w:space="0" w:color="005E9E"/>
              <w:bottom w:val="single" w:sz="4" w:space="0" w:color="005E9E"/>
              <w:right w:val="single" w:sz="4" w:space="0" w:color="005E9E"/>
            </w:tcBorders>
          </w:tcPr>
          <w:p>
            <w:pPr>
              <w:pStyle w:val="TableParagraph"/>
              <w:spacing w:before="38"/>
              <w:ind w:left="70"/>
              <w:rPr>
                <w:sz w:val="22"/>
              </w:rPr>
            </w:pPr>
            <w:r>
              <w:rPr>
                <w:color w:val="231F20"/>
                <w:sz w:val="22"/>
              </w:rPr>
              <w:t>Classic</w:t>
            </w:r>
            <w:r>
              <w:rPr>
                <w:color w:val="231F20"/>
                <w:spacing w:val="29"/>
                <w:sz w:val="22"/>
              </w:rPr>
              <w:t> </w:t>
            </w:r>
            <w:r>
              <w:rPr>
                <w:color w:val="231F20"/>
                <w:spacing w:val="-4"/>
                <w:sz w:val="22"/>
              </w:rPr>
              <w:t>Plus</w:t>
            </w:r>
          </w:p>
        </w:tc>
        <w:tc>
          <w:tcPr>
            <w:tcW w:w="1313" w:type="dxa"/>
            <w:tcBorders>
              <w:top w:val="single" w:sz="4" w:space="0" w:color="005E9E"/>
              <w:left w:val="single" w:sz="4" w:space="0" w:color="005E9E"/>
              <w:bottom w:val="single" w:sz="4" w:space="0" w:color="005E9E"/>
              <w:right w:val="single" w:sz="4" w:space="0" w:color="005E9E"/>
            </w:tcBorders>
          </w:tcPr>
          <w:p>
            <w:pPr>
              <w:pStyle w:val="TableParagraph"/>
              <w:spacing w:before="38"/>
              <w:ind w:right="100"/>
              <w:jc w:val="right"/>
              <w:rPr>
                <w:sz w:val="22"/>
              </w:rPr>
            </w:pPr>
            <w:r>
              <w:rPr>
                <w:color w:val="231F20"/>
                <w:w w:val="105"/>
                <w:sz w:val="22"/>
              </w:rPr>
              <w:t>85</w:t>
            </w:r>
            <w:r>
              <w:rPr>
                <w:color w:val="231F20"/>
                <w:spacing w:val="-5"/>
                <w:w w:val="105"/>
                <w:sz w:val="22"/>
              </w:rPr>
              <w:t> </w:t>
            </w:r>
            <w:r>
              <w:rPr>
                <w:color w:val="231F20"/>
                <w:spacing w:val="-2"/>
                <w:w w:val="105"/>
                <w:sz w:val="22"/>
              </w:rPr>
              <w:t>years</w:t>
            </w:r>
          </w:p>
        </w:tc>
      </w:tr>
      <w:tr>
        <w:trPr>
          <w:trHeight w:val="331" w:hRule="atLeast"/>
        </w:trPr>
        <w:tc>
          <w:tcPr>
            <w:tcW w:w="2385" w:type="dxa"/>
            <w:vMerge/>
            <w:tcBorders>
              <w:top w:val="nil"/>
              <w:left w:val="single" w:sz="4" w:space="0" w:color="005E9E"/>
              <w:bottom w:val="single" w:sz="4" w:space="0" w:color="005E9E"/>
              <w:right w:val="single" w:sz="4" w:space="0" w:color="005E9E"/>
            </w:tcBorders>
          </w:tcPr>
          <w:p>
            <w:pPr>
              <w:rPr>
                <w:sz w:val="2"/>
                <w:szCs w:val="2"/>
              </w:rPr>
            </w:pPr>
          </w:p>
        </w:tc>
        <w:tc>
          <w:tcPr>
            <w:tcW w:w="2472" w:type="dxa"/>
            <w:tcBorders>
              <w:top w:val="single" w:sz="4" w:space="0" w:color="005E9E"/>
              <w:left w:val="single" w:sz="4" w:space="0" w:color="005E9E"/>
              <w:bottom w:val="single" w:sz="4" w:space="0" w:color="005E9E"/>
              <w:right w:val="single" w:sz="4" w:space="0" w:color="005E9E"/>
            </w:tcBorders>
          </w:tcPr>
          <w:p>
            <w:pPr>
              <w:pStyle w:val="TableParagraph"/>
              <w:spacing w:before="11"/>
              <w:ind w:left="39"/>
              <w:rPr>
                <w:sz w:val="22"/>
              </w:rPr>
            </w:pPr>
            <w:r>
              <w:rPr>
                <w:color w:val="231F20"/>
                <w:w w:val="110"/>
                <w:sz w:val="22"/>
              </w:rPr>
              <w:t>Classic</w:t>
            </w:r>
            <w:r>
              <w:rPr>
                <w:color w:val="231F20"/>
                <w:spacing w:val="-3"/>
                <w:w w:val="110"/>
                <w:sz w:val="22"/>
              </w:rPr>
              <w:t> </w:t>
            </w:r>
            <w:r>
              <w:rPr>
                <w:color w:val="231F20"/>
                <w:spacing w:val="-2"/>
                <w:w w:val="110"/>
                <w:sz w:val="22"/>
              </w:rPr>
              <w:t>Waiver</w:t>
            </w:r>
          </w:p>
        </w:tc>
        <w:tc>
          <w:tcPr>
            <w:tcW w:w="2261" w:type="dxa"/>
            <w:gridSpan w:val="2"/>
            <w:tcBorders>
              <w:top w:val="single" w:sz="4" w:space="0" w:color="005E9E"/>
              <w:left w:val="single" w:sz="4" w:space="0" w:color="005E9E"/>
              <w:bottom w:val="single" w:sz="4" w:space="0" w:color="005E9E"/>
              <w:right w:val="single" w:sz="4" w:space="0" w:color="005E9E"/>
            </w:tcBorders>
          </w:tcPr>
          <w:p>
            <w:pPr>
              <w:pStyle w:val="TableParagraph"/>
              <w:spacing w:before="11"/>
              <w:ind w:left="187"/>
              <w:rPr>
                <w:sz w:val="22"/>
              </w:rPr>
            </w:pPr>
            <w:r>
              <w:rPr>
                <w:color w:val="231F20"/>
                <w:w w:val="105"/>
                <w:sz w:val="22"/>
              </w:rPr>
              <w:t>23</w:t>
            </w:r>
            <w:r>
              <w:rPr>
                <w:color w:val="231F20"/>
                <w:spacing w:val="-9"/>
                <w:w w:val="105"/>
                <w:sz w:val="22"/>
              </w:rPr>
              <w:t> </w:t>
            </w:r>
            <w:r>
              <w:rPr>
                <w:color w:val="231F20"/>
                <w:spacing w:val="-4"/>
                <w:w w:val="110"/>
                <w:sz w:val="22"/>
              </w:rPr>
              <w:t>years</w:t>
            </w:r>
          </w:p>
        </w:tc>
        <w:tc>
          <w:tcPr>
            <w:tcW w:w="2145" w:type="dxa"/>
            <w:tcBorders>
              <w:top w:val="single" w:sz="4" w:space="0" w:color="005E9E"/>
              <w:left w:val="single" w:sz="4" w:space="0" w:color="005E9E"/>
              <w:bottom w:val="single" w:sz="4" w:space="0" w:color="005E9E"/>
              <w:right w:val="single" w:sz="4" w:space="0" w:color="005E9E"/>
            </w:tcBorders>
          </w:tcPr>
          <w:p>
            <w:pPr>
              <w:pStyle w:val="TableParagraph"/>
              <w:spacing w:before="11"/>
              <w:ind w:left="70"/>
              <w:rPr>
                <w:sz w:val="22"/>
              </w:rPr>
            </w:pPr>
            <w:r>
              <w:rPr>
                <w:color w:val="231F20"/>
                <w:w w:val="105"/>
                <w:sz w:val="22"/>
              </w:rPr>
              <w:t>Classic</w:t>
            </w:r>
            <w:r>
              <w:rPr>
                <w:color w:val="231F20"/>
                <w:spacing w:val="-10"/>
                <w:w w:val="105"/>
                <w:sz w:val="22"/>
              </w:rPr>
              <w:t> </w:t>
            </w:r>
            <w:r>
              <w:rPr>
                <w:color w:val="231F20"/>
                <w:spacing w:val="-2"/>
                <w:w w:val="105"/>
                <w:sz w:val="22"/>
              </w:rPr>
              <w:t>Waiver</w:t>
            </w:r>
          </w:p>
        </w:tc>
        <w:tc>
          <w:tcPr>
            <w:tcW w:w="1313" w:type="dxa"/>
            <w:tcBorders>
              <w:top w:val="single" w:sz="4" w:space="0" w:color="005E9E"/>
              <w:left w:val="single" w:sz="4" w:space="0" w:color="005E9E"/>
              <w:bottom w:val="single" w:sz="4" w:space="0" w:color="005E9E"/>
              <w:right w:val="single" w:sz="4" w:space="0" w:color="005E9E"/>
            </w:tcBorders>
          </w:tcPr>
          <w:p>
            <w:pPr>
              <w:pStyle w:val="TableParagraph"/>
              <w:spacing w:before="11"/>
              <w:ind w:right="100"/>
              <w:jc w:val="right"/>
              <w:rPr>
                <w:sz w:val="22"/>
              </w:rPr>
            </w:pPr>
            <w:r>
              <w:rPr>
                <w:color w:val="231F20"/>
                <w:w w:val="105"/>
                <w:sz w:val="22"/>
              </w:rPr>
              <w:t>85</w:t>
            </w:r>
            <w:r>
              <w:rPr>
                <w:color w:val="231F20"/>
                <w:spacing w:val="-5"/>
                <w:w w:val="105"/>
                <w:sz w:val="22"/>
              </w:rPr>
              <w:t> </w:t>
            </w:r>
            <w:r>
              <w:rPr>
                <w:color w:val="231F20"/>
                <w:spacing w:val="-2"/>
                <w:w w:val="105"/>
                <w:sz w:val="22"/>
              </w:rPr>
              <w:t>years</w:t>
            </w:r>
          </w:p>
        </w:tc>
      </w:tr>
      <w:tr>
        <w:trPr>
          <w:trHeight w:val="382" w:hRule="atLeast"/>
        </w:trPr>
        <w:tc>
          <w:tcPr>
            <w:tcW w:w="2385" w:type="dxa"/>
            <w:vMerge/>
            <w:tcBorders>
              <w:top w:val="nil"/>
              <w:left w:val="single" w:sz="4" w:space="0" w:color="005E9E"/>
              <w:bottom w:val="single" w:sz="4" w:space="0" w:color="005E9E"/>
              <w:right w:val="single" w:sz="4" w:space="0" w:color="005E9E"/>
            </w:tcBorders>
          </w:tcPr>
          <w:p>
            <w:pPr>
              <w:rPr>
                <w:sz w:val="2"/>
                <w:szCs w:val="2"/>
              </w:rPr>
            </w:pPr>
          </w:p>
        </w:tc>
        <w:tc>
          <w:tcPr>
            <w:tcW w:w="2472" w:type="dxa"/>
            <w:tcBorders>
              <w:top w:val="single" w:sz="4" w:space="0" w:color="005E9E"/>
              <w:left w:val="single" w:sz="4" w:space="0" w:color="005E9E"/>
              <w:bottom w:val="single" w:sz="4" w:space="0" w:color="005E9E"/>
              <w:right w:val="single" w:sz="4" w:space="0" w:color="005E9E"/>
            </w:tcBorders>
          </w:tcPr>
          <w:p>
            <w:pPr>
              <w:pStyle w:val="TableParagraph"/>
              <w:spacing w:before="30"/>
              <w:ind w:left="39"/>
              <w:rPr>
                <w:sz w:val="22"/>
              </w:rPr>
            </w:pPr>
            <w:r>
              <w:rPr>
                <w:color w:val="231F20"/>
                <w:w w:val="110"/>
                <w:sz w:val="22"/>
              </w:rPr>
              <w:t>Classic</w:t>
            </w:r>
            <w:r>
              <w:rPr>
                <w:color w:val="231F20"/>
                <w:spacing w:val="-6"/>
                <w:w w:val="110"/>
                <w:sz w:val="22"/>
              </w:rPr>
              <w:t> </w:t>
            </w:r>
            <w:r>
              <w:rPr>
                <w:color w:val="231F20"/>
                <w:w w:val="110"/>
                <w:sz w:val="22"/>
              </w:rPr>
              <w:t>Waiver</w:t>
            </w:r>
            <w:r>
              <w:rPr>
                <w:color w:val="231F20"/>
                <w:spacing w:val="-6"/>
                <w:w w:val="110"/>
                <w:sz w:val="22"/>
              </w:rPr>
              <w:t> </w:t>
            </w:r>
            <w:r>
              <w:rPr>
                <w:color w:val="231F20"/>
                <w:spacing w:val="-4"/>
                <w:w w:val="110"/>
                <w:sz w:val="22"/>
              </w:rPr>
              <w:t>Plus</w:t>
            </w:r>
          </w:p>
        </w:tc>
        <w:tc>
          <w:tcPr>
            <w:tcW w:w="2261" w:type="dxa"/>
            <w:gridSpan w:val="2"/>
            <w:tcBorders>
              <w:top w:val="single" w:sz="4" w:space="0" w:color="005E9E"/>
              <w:left w:val="single" w:sz="4" w:space="0" w:color="005E9E"/>
              <w:bottom w:val="single" w:sz="4" w:space="0" w:color="005E9E"/>
              <w:right w:val="single" w:sz="4" w:space="0" w:color="005E9E"/>
            </w:tcBorders>
          </w:tcPr>
          <w:p>
            <w:pPr>
              <w:pStyle w:val="TableParagraph"/>
              <w:spacing w:before="30"/>
              <w:ind w:left="187"/>
              <w:rPr>
                <w:sz w:val="22"/>
              </w:rPr>
            </w:pPr>
            <w:r>
              <w:rPr>
                <w:color w:val="231F20"/>
                <w:w w:val="105"/>
                <w:sz w:val="22"/>
              </w:rPr>
              <w:t>23</w:t>
            </w:r>
            <w:r>
              <w:rPr>
                <w:color w:val="231F20"/>
                <w:spacing w:val="-9"/>
                <w:w w:val="105"/>
                <w:sz w:val="22"/>
              </w:rPr>
              <w:t> </w:t>
            </w:r>
            <w:r>
              <w:rPr>
                <w:color w:val="231F20"/>
                <w:spacing w:val="-4"/>
                <w:w w:val="110"/>
                <w:sz w:val="22"/>
              </w:rPr>
              <w:t>years</w:t>
            </w:r>
          </w:p>
        </w:tc>
        <w:tc>
          <w:tcPr>
            <w:tcW w:w="2145" w:type="dxa"/>
            <w:tcBorders>
              <w:top w:val="single" w:sz="4" w:space="0" w:color="005E9E"/>
              <w:left w:val="single" w:sz="4" w:space="0" w:color="005E9E"/>
              <w:bottom w:val="single" w:sz="4" w:space="0" w:color="005E9E"/>
              <w:right w:val="single" w:sz="4" w:space="0" w:color="005E9E"/>
            </w:tcBorders>
          </w:tcPr>
          <w:p>
            <w:pPr>
              <w:pStyle w:val="TableParagraph"/>
              <w:spacing w:before="30"/>
              <w:ind w:left="70"/>
              <w:rPr>
                <w:sz w:val="22"/>
              </w:rPr>
            </w:pPr>
            <w:r>
              <w:rPr>
                <w:color w:val="231F20"/>
                <w:w w:val="105"/>
                <w:sz w:val="22"/>
              </w:rPr>
              <w:t>Classic</w:t>
            </w:r>
            <w:r>
              <w:rPr>
                <w:color w:val="231F20"/>
                <w:spacing w:val="-10"/>
                <w:w w:val="105"/>
                <w:sz w:val="22"/>
              </w:rPr>
              <w:t> </w:t>
            </w:r>
            <w:r>
              <w:rPr>
                <w:color w:val="231F20"/>
                <w:w w:val="105"/>
                <w:sz w:val="22"/>
              </w:rPr>
              <w:t>Waiver</w:t>
            </w:r>
            <w:r>
              <w:rPr>
                <w:color w:val="231F20"/>
                <w:spacing w:val="-9"/>
                <w:w w:val="105"/>
                <w:sz w:val="22"/>
              </w:rPr>
              <w:t> </w:t>
            </w:r>
            <w:r>
              <w:rPr>
                <w:color w:val="231F20"/>
                <w:spacing w:val="-4"/>
                <w:w w:val="105"/>
                <w:sz w:val="22"/>
              </w:rPr>
              <w:t>Plus</w:t>
            </w:r>
          </w:p>
        </w:tc>
        <w:tc>
          <w:tcPr>
            <w:tcW w:w="1313" w:type="dxa"/>
            <w:tcBorders>
              <w:top w:val="single" w:sz="4" w:space="0" w:color="005E9E"/>
              <w:left w:val="single" w:sz="4" w:space="0" w:color="005E9E"/>
              <w:bottom w:val="single" w:sz="4" w:space="0" w:color="005E9E"/>
              <w:right w:val="single" w:sz="4" w:space="0" w:color="005E9E"/>
            </w:tcBorders>
          </w:tcPr>
          <w:p>
            <w:pPr>
              <w:pStyle w:val="TableParagraph"/>
              <w:spacing w:before="30"/>
              <w:ind w:right="100"/>
              <w:jc w:val="right"/>
              <w:rPr>
                <w:sz w:val="22"/>
              </w:rPr>
            </w:pPr>
            <w:r>
              <w:rPr>
                <w:color w:val="231F20"/>
                <w:w w:val="105"/>
                <w:sz w:val="22"/>
              </w:rPr>
              <w:t>85</w:t>
            </w:r>
            <w:r>
              <w:rPr>
                <w:color w:val="231F20"/>
                <w:spacing w:val="-5"/>
                <w:w w:val="105"/>
                <w:sz w:val="22"/>
              </w:rPr>
              <w:t> </w:t>
            </w:r>
            <w:r>
              <w:rPr>
                <w:color w:val="231F20"/>
                <w:spacing w:val="-2"/>
                <w:w w:val="105"/>
                <w:sz w:val="22"/>
              </w:rPr>
              <w:t>years</w:t>
            </w:r>
          </w:p>
        </w:tc>
      </w:tr>
      <w:tr>
        <w:trPr>
          <w:trHeight w:val="464" w:hRule="atLeast"/>
        </w:trPr>
        <w:tc>
          <w:tcPr>
            <w:tcW w:w="2385" w:type="dxa"/>
            <w:vMerge w:val="restart"/>
            <w:tcBorders>
              <w:top w:val="single" w:sz="4" w:space="0" w:color="005E9E"/>
              <w:left w:val="single" w:sz="4" w:space="0" w:color="005E9E"/>
              <w:bottom w:val="single" w:sz="4" w:space="0" w:color="005E9E"/>
              <w:right w:val="single" w:sz="4" w:space="0" w:color="005E9E"/>
            </w:tcBorders>
          </w:tcPr>
          <w:p>
            <w:pPr>
              <w:pStyle w:val="TableParagraph"/>
              <w:spacing w:before="181"/>
              <w:ind w:left="654"/>
              <w:rPr>
                <w:sz w:val="22"/>
              </w:rPr>
            </w:pPr>
            <w:r>
              <w:rPr>
                <w:color w:val="231F20"/>
                <w:spacing w:val="-2"/>
                <w:w w:val="110"/>
                <w:sz w:val="22"/>
              </w:rPr>
              <w:t>Premiums</w:t>
            </w:r>
          </w:p>
        </w:tc>
        <w:tc>
          <w:tcPr>
            <w:tcW w:w="4733" w:type="dxa"/>
            <w:gridSpan w:val="3"/>
            <w:tcBorders>
              <w:top w:val="single" w:sz="4" w:space="0" w:color="005E9E"/>
              <w:left w:val="single" w:sz="4" w:space="0" w:color="005E9E"/>
              <w:bottom w:val="single" w:sz="4" w:space="0" w:color="005E9E"/>
              <w:right w:val="single" w:sz="4" w:space="0" w:color="005E9E"/>
            </w:tcBorders>
          </w:tcPr>
          <w:p>
            <w:pPr>
              <w:pStyle w:val="TableParagraph"/>
              <w:spacing w:before="181"/>
              <w:ind w:left="1420"/>
              <w:rPr>
                <w:sz w:val="22"/>
              </w:rPr>
            </w:pPr>
            <w:r>
              <w:rPr>
                <w:color w:val="231F20"/>
                <w:sz w:val="22"/>
              </w:rPr>
              <w:t>Single:</w:t>
            </w:r>
            <w:r>
              <w:rPr>
                <w:color w:val="231F20"/>
                <w:spacing w:val="-5"/>
                <w:sz w:val="22"/>
              </w:rPr>
              <w:t> </w:t>
            </w:r>
            <w:r>
              <w:rPr>
                <w:color w:val="231F20"/>
                <w:sz w:val="22"/>
              </w:rPr>
              <w:t>Rs.</w:t>
            </w:r>
            <w:r>
              <w:rPr>
                <w:color w:val="231F20"/>
                <w:spacing w:val="-4"/>
                <w:sz w:val="22"/>
              </w:rPr>
              <w:t> </w:t>
            </w:r>
            <w:r>
              <w:rPr>
                <w:color w:val="231F20"/>
                <w:spacing w:val="-2"/>
                <w:sz w:val="22"/>
              </w:rPr>
              <w:t>24,000</w:t>
            </w:r>
          </w:p>
        </w:tc>
        <w:tc>
          <w:tcPr>
            <w:tcW w:w="3458" w:type="dxa"/>
            <w:gridSpan w:val="2"/>
            <w:vMerge w:val="restart"/>
            <w:tcBorders>
              <w:top w:val="single" w:sz="4" w:space="0" w:color="005E9E"/>
              <w:left w:val="single" w:sz="4" w:space="0" w:color="005E9E"/>
              <w:bottom w:val="single" w:sz="4" w:space="0" w:color="005E9E"/>
              <w:right w:val="single" w:sz="4" w:space="0" w:color="005E9E"/>
            </w:tcBorders>
          </w:tcPr>
          <w:p>
            <w:pPr>
              <w:pStyle w:val="TableParagraph"/>
              <w:spacing w:line="340" w:lineRule="auto" w:before="181"/>
              <w:ind w:left="178" w:right="244"/>
              <w:jc w:val="center"/>
              <w:rPr>
                <w:sz w:val="22"/>
              </w:rPr>
            </w:pPr>
            <w:r>
              <w:rPr>
                <w:color w:val="231F20"/>
                <w:spacing w:val="-2"/>
                <w:w w:val="115"/>
                <w:sz w:val="22"/>
              </w:rPr>
              <w:t>There</w:t>
            </w:r>
            <w:r>
              <w:rPr>
                <w:color w:val="231F20"/>
                <w:spacing w:val="-16"/>
                <w:w w:val="115"/>
                <w:sz w:val="22"/>
              </w:rPr>
              <w:t> </w:t>
            </w:r>
            <w:r>
              <w:rPr>
                <w:color w:val="231F20"/>
                <w:spacing w:val="-2"/>
                <w:w w:val="115"/>
                <w:sz w:val="22"/>
              </w:rPr>
              <w:t>is</w:t>
            </w:r>
            <w:r>
              <w:rPr>
                <w:color w:val="231F20"/>
                <w:spacing w:val="-16"/>
                <w:w w:val="115"/>
                <w:sz w:val="22"/>
              </w:rPr>
              <w:t> </w:t>
            </w:r>
            <w:r>
              <w:rPr>
                <w:color w:val="231F20"/>
                <w:spacing w:val="-2"/>
                <w:w w:val="115"/>
                <w:sz w:val="22"/>
              </w:rPr>
              <w:t>no</w:t>
            </w:r>
            <w:r>
              <w:rPr>
                <w:color w:val="231F20"/>
                <w:spacing w:val="-15"/>
                <w:w w:val="115"/>
                <w:sz w:val="22"/>
              </w:rPr>
              <w:t> </w:t>
            </w:r>
            <w:r>
              <w:rPr>
                <w:color w:val="231F20"/>
                <w:spacing w:val="-2"/>
                <w:w w:val="115"/>
                <w:sz w:val="22"/>
              </w:rPr>
              <w:t>maximum</w:t>
            </w:r>
            <w:r>
              <w:rPr>
                <w:color w:val="231F20"/>
                <w:spacing w:val="-16"/>
                <w:w w:val="115"/>
                <w:sz w:val="22"/>
              </w:rPr>
              <w:t> </w:t>
            </w:r>
            <w:r>
              <w:rPr>
                <w:color w:val="231F20"/>
                <w:spacing w:val="-2"/>
                <w:w w:val="115"/>
                <w:sz w:val="22"/>
              </w:rPr>
              <w:t>limit. </w:t>
            </w:r>
            <w:r>
              <w:rPr>
                <w:color w:val="231F20"/>
                <w:w w:val="115"/>
                <w:sz w:val="22"/>
              </w:rPr>
              <w:t>However, the acceptance of any case is subject to </w:t>
            </w:r>
            <w:r>
              <w:rPr>
                <w:color w:val="231F20"/>
                <w:spacing w:val="-2"/>
                <w:w w:val="115"/>
                <w:sz w:val="22"/>
              </w:rPr>
              <w:t>underwriting</w:t>
            </w:r>
          </w:p>
        </w:tc>
      </w:tr>
      <w:tr>
        <w:trPr>
          <w:trHeight w:val="330" w:hRule="atLeast"/>
        </w:trPr>
        <w:tc>
          <w:tcPr>
            <w:tcW w:w="2385" w:type="dxa"/>
            <w:vMerge/>
            <w:tcBorders>
              <w:top w:val="nil"/>
              <w:left w:val="single" w:sz="4" w:space="0" w:color="005E9E"/>
              <w:bottom w:val="single" w:sz="4" w:space="0" w:color="005E9E"/>
              <w:right w:val="single" w:sz="4" w:space="0" w:color="005E9E"/>
            </w:tcBorders>
          </w:tcPr>
          <w:p>
            <w:pPr>
              <w:rPr>
                <w:sz w:val="2"/>
                <w:szCs w:val="2"/>
              </w:rPr>
            </w:pPr>
          </w:p>
        </w:tc>
        <w:tc>
          <w:tcPr>
            <w:tcW w:w="4733" w:type="dxa"/>
            <w:gridSpan w:val="3"/>
            <w:tcBorders>
              <w:top w:val="single" w:sz="4" w:space="0" w:color="005E9E"/>
              <w:left w:val="single" w:sz="4" w:space="0" w:color="005E9E"/>
              <w:bottom w:val="single" w:sz="4" w:space="0" w:color="005E9E"/>
              <w:right w:val="single" w:sz="4" w:space="0" w:color="005E9E"/>
            </w:tcBorders>
          </w:tcPr>
          <w:p>
            <w:pPr>
              <w:pStyle w:val="TableParagraph"/>
              <w:spacing w:line="244" w:lineRule="exact" w:before="67"/>
              <w:ind w:left="1399"/>
              <w:rPr>
                <w:sz w:val="22"/>
              </w:rPr>
            </w:pPr>
            <w:r>
              <w:rPr>
                <w:color w:val="231F20"/>
                <w:sz w:val="22"/>
              </w:rPr>
              <w:t>Annual:</w:t>
            </w:r>
            <w:r>
              <w:rPr>
                <w:color w:val="231F20"/>
                <w:spacing w:val="12"/>
                <w:sz w:val="22"/>
              </w:rPr>
              <w:t> </w:t>
            </w:r>
            <w:r>
              <w:rPr>
                <w:color w:val="231F20"/>
                <w:sz w:val="22"/>
              </w:rPr>
              <w:t>Rs.</w:t>
            </w:r>
            <w:r>
              <w:rPr>
                <w:color w:val="231F20"/>
                <w:spacing w:val="12"/>
                <w:sz w:val="22"/>
              </w:rPr>
              <w:t> </w:t>
            </w:r>
            <w:r>
              <w:rPr>
                <w:color w:val="231F20"/>
                <w:spacing w:val="-2"/>
                <w:sz w:val="22"/>
              </w:rPr>
              <w:t>12,000</w:t>
            </w:r>
          </w:p>
        </w:tc>
        <w:tc>
          <w:tcPr>
            <w:tcW w:w="3458" w:type="dxa"/>
            <w:gridSpan w:val="2"/>
            <w:vMerge/>
            <w:tcBorders>
              <w:top w:val="nil"/>
              <w:left w:val="single" w:sz="4" w:space="0" w:color="005E9E"/>
              <w:bottom w:val="single" w:sz="4" w:space="0" w:color="005E9E"/>
              <w:right w:val="single" w:sz="4" w:space="0" w:color="005E9E"/>
            </w:tcBorders>
          </w:tcPr>
          <w:p>
            <w:pPr>
              <w:rPr>
                <w:sz w:val="2"/>
                <w:szCs w:val="2"/>
              </w:rPr>
            </w:pPr>
          </w:p>
        </w:tc>
      </w:tr>
      <w:tr>
        <w:trPr>
          <w:trHeight w:val="411" w:hRule="atLeast"/>
        </w:trPr>
        <w:tc>
          <w:tcPr>
            <w:tcW w:w="2385" w:type="dxa"/>
            <w:vMerge/>
            <w:tcBorders>
              <w:top w:val="nil"/>
              <w:left w:val="single" w:sz="4" w:space="0" w:color="005E9E"/>
              <w:bottom w:val="single" w:sz="4" w:space="0" w:color="005E9E"/>
              <w:right w:val="single" w:sz="4" w:space="0" w:color="005E9E"/>
            </w:tcBorders>
          </w:tcPr>
          <w:p>
            <w:pPr>
              <w:rPr>
                <w:sz w:val="2"/>
                <w:szCs w:val="2"/>
              </w:rPr>
            </w:pPr>
          </w:p>
        </w:tc>
        <w:tc>
          <w:tcPr>
            <w:tcW w:w="4733" w:type="dxa"/>
            <w:gridSpan w:val="3"/>
            <w:tcBorders>
              <w:top w:val="single" w:sz="4" w:space="0" w:color="005E9E"/>
              <w:left w:val="single" w:sz="4" w:space="0" w:color="005E9E"/>
              <w:bottom w:val="single" w:sz="4" w:space="0" w:color="005E9E"/>
              <w:right w:val="single" w:sz="4" w:space="0" w:color="005E9E"/>
            </w:tcBorders>
          </w:tcPr>
          <w:p>
            <w:pPr>
              <w:pStyle w:val="TableParagraph"/>
              <w:spacing w:before="86"/>
              <w:ind w:left="1229"/>
              <w:rPr>
                <w:sz w:val="22"/>
              </w:rPr>
            </w:pPr>
            <w:r>
              <w:rPr>
                <w:color w:val="231F20"/>
                <w:w w:val="105"/>
                <w:sz w:val="22"/>
              </w:rPr>
              <w:t>Half-yearly:</w:t>
            </w:r>
            <w:r>
              <w:rPr>
                <w:color w:val="231F20"/>
                <w:spacing w:val="20"/>
                <w:w w:val="105"/>
                <w:sz w:val="22"/>
              </w:rPr>
              <w:t> </w:t>
            </w:r>
            <w:r>
              <w:rPr>
                <w:color w:val="231F20"/>
                <w:w w:val="105"/>
                <w:sz w:val="22"/>
              </w:rPr>
              <w:t>Rs</w:t>
            </w:r>
            <w:r>
              <w:rPr>
                <w:color w:val="231F20"/>
                <w:spacing w:val="21"/>
                <w:w w:val="105"/>
                <w:sz w:val="22"/>
              </w:rPr>
              <w:t> </w:t>
            </w:r>
            <w:r>
              <w:rPr>
                <w:color w:val="231F20"/>
                <w:spacing w:val="-2"/>
                <w:w w:val="105"/>
                <w:sz w:val="22"/>
              </w:rPr>
              <w:t>6,000</w:t>
            </w:r>
          </w:p>
        </w:tc>
        <w:tc>
          <w:tcPr>
            <w:tcW w:w="3458" w:type="dxa"/>
            <w:gridSpan w:val="2"/>
            <w:vMerge/>
            <w:tcBorders>
              <w:top w:val="nil"/>
              <w:left w:val="single" w:sz="4" w:space="0" w:color="005E9E"/>
              <w:bottom w:val="single" w:sz="4" w:space="0" w:color="005E9E"/>
              <w:right w:val="single" w:sz="4" w:space="0" w:color="005E9E"/>
            </w:tcBorders>
          </w:tcPr>
          <w:p>
            <w:pPr>
              <w:rPr>
                <w:sz w:val="2"/>
                <w:szCs w:val="2"/>
              </w:rPr>
            </w:pPr>
          </w:p>
        </w:tc>
      </w:tr>
      <w:tr>
        <w:trPr>
          <w:trHeight w:val="327" w:hRule="atLeast"/>
        </w:trPr>
        <w:tc>
          <w:tcPr>
            <w:tcW w:w="2385" w:type="dxa"/>
            <w:vMerge/>
            <w:tcBorders>
              <w:top w:val="nil"/>
              <w:left w:val="single" w:sz="4" w:space="0" w:color="005E9E"/>
              <w:bottom w:val="single" w:sz="4" w:space="0" w:color="005E9E"/>
              <w:right w:val="single" w:sz="4" w:space="0" w:color="005E9E"/>
            </w:tcBorders>
          </w:tcPr>
          <w:p>
            <w:pPr>
              <w:rPr>
                <w:sz w:val="2"/>
                <w:szCs w:val="2"/>
              </w:rPr>
            </w:pPr>
          </w:p>
        </w:tc>
        <w:tc>
          <w:tcPr>
            <w:tcW w:w="4733" w:type="dxa"/>
            <w:gridSpan w:val="3"/>
            <w:tcBorders>
              <w:top w:val="single" w:sz="4" w:space="0" w:color="005E9E"/>
              <w:left w:val="single" w:sz="4" w:space="0" w:color="005E9E"/>
              <w:bottom w:val="single" w:sz="4" w:space="0" w:color="005E9E"/>
              <w:right w:val="single" w:sz="4" w:space="0" w:color="005E9E"/>
            </w:tcBorders>
          </w:tcPr>
          <w:p>
            <w:pPr>
              <w:pStyle w:val="TableParagraph"/>
              <w:spacing w:before="25"/>
              <w:ind w:left="1309"/>
              <w:rPr>
                <w:sz w:val="22"/>
              </w:rPr>
            </w:pPr>
            <w:r>
              <w:rPr>
                <w:color w:val="231F20"/>
                <w:w w:val="105"/>
                <w:sz w:val="22"/>
              </w:rPr>
              <w:t>Quarterly:</w:t>
            </w:r>
            <w:r>
              <w:rPr>
                <w:color w:val="231F20"/>
                <w:spacing w:val="-9"/>
                <w:w w:val="105"/>
                <w:sz w:val="22"/>
              </w:rPr>
              <w:t> </w:t>
            </w:r>
            <w:r>
              <w:rPr>
                <w:color w:val="231F20"/>
                <w:w w:val="105"/>
                <w:sz w:val="22"/>
              </w:rPr>
              <w:t>Rs.</w:t>
            </w:r>
            <w:r>
              <w:rPr>
                <w:color w:val="231F20"/>
                <w:spacing w:val="-8"/>
                <w:w w:val="105"/>
                <w:sz w:val="22"/>
              </w:rPr>
              <w:t> </w:t>
            </w:r>
            <w:r>
              <w:rPr>
                <w:color w:val="231F20"/>
                <w:spacing w:val="-2"/>
                <w:w w:val="105"/>
                <w:sz w:val="22"/>
              </w:rPr>
              <w:t>3,000</w:t>
            </w:r>
          </w:p>
        </w:tc>
        <w:tc>
          <w:tcPr>
            <w:tcW w:w="3458" w:type="dxa"/>
            <w:gridSpan w:val="2"/>
            <w:vMerge/>
            <w:tcBorders>
              <w:top w:val="nil"/>
              <w:left w:val="single" w:sz="4" w:space="0" w:color="005E9E"/>
              <w:bottom w:val="single" w:sz="4" w:space="0" w:color="005E9E"/>
              <w:right w:val="single" w:sz="4" w:space="0" w:color="005E9E"/>
            </w:tcBorders>
          </w:tcPr>
          <w:p>
            <w:pPr>
              <w:rPr>
                <w:sz w:val="2"/>
                <w:szCs w:val="2"/>
              </w:rPr>
            </w:pPr>
          </w:p>
        </w:tc>
      </w:tr>
      <w:tr>
        <w:trPr>
          <w:trHeight w:val="382" w:hRule="atLeast"/>
        </w:trPr>
        <w:tc>
          <w:tcPr>
            <w:tcW w:w="2385" w:type="dxa"/>
            <w:vMerge/>
            <w:tcBorders>
              <w:top w:val="nil"/>
              <w:left w:val="single" w:sz="4" w:space="0" w:color="005E9E"/>
              <w:bottom w:val="single" w:sz="4" w:space="0" w:color="005E9E"/>
              <w:right w:val="single" w:sz="4" w:space="0" w:color="005E9E"/>
            </w:tcBorders>
          </w:tcPr>
          <w:p>
            <w:pPr>
              <w:rPr>
                <w:sz w:val="2"/>
                <w:szCs w:val="2"/>
              </w:rPr>
            </w:pPr>
          </w:p>
        </w:tc>
        <w:tc>
          <w:tcPr>
            <w:tcW w:w="4733" w:type="dxa"/>
            <w:gridSpan w:val="3"/>
            <w:tcBorders>
              <w:top w:val="single" w:sz="4" w:space="0" w:color="005E9E"/>
              <w:left w:val="single" w:sz="4" w:space="0" w:color="005E9E"/>
              <w:bottom w:val="single" w:sz="4" w:space="0" w:color="005E9E"/>
              <w:right w:val="single" w:sz="4" w:space="0" w:color="005E9E"/>
            </w:tcBorders>
          </w:tcPr>
          <w:p>
            <w:pPr>
              <w:pStyle w:val="TableParagraph"/>
              <w:spacing w:before="47"/>
              <w:ind w:left="1414"/>
              <w:rPr>
                <w:sz w:val="22"/>
              </w:rPr>
            </w:pPr>
            <w:r>
              <w:rPr>
                <w:color w:val="231F20"/>
                <w:sz w:val="22"/>
              </w:rPr>
              <w:t>Monthly:</w:t>
            </w:r>
            <w:r>
              <w:rPr>
                <w:color w:val="231F20"/>
                <w:spacing w:val="20"/>
                <w:sz w:val="22"/>
              </w:rPr>
              <w:t> </w:t>
            </w:r>
            <w:r>
              <w:rPr>
                <w:color w:val="231F20"/>
                <w:sz w:val="22"/>
              </w:rPr>
              <w:t>Rs.</w:t>
            </w:r>
            <w:r>
              <w:rPr>
                <w:color w:val="231F20"/>
                <w:spacing w:val="20"/>
                <w:sz w:val="22"/>
              </w:rPr>
              <w:t> </w:t>
            </w:r>
            <w:r>
              <w:rPr>
                <w:color w:val="231F20"/>
                <w:spacing w:val="-2"/>
                <w:sz w:val="22"/>
              </w:rPr>
              <w:t>1,000</w:t>
            </w:r>
          </w:p>
        </w:tc>
        <w:tc>
          <w:tcPr>
            <w:tcW w:w="3458" w:type="dxa"/>
            <w:gridSpan w:val="2"/>
            <w:vMerge/>
            <w:tcBorders>
              <w:top w:val="nil"/>
              <w:left w:val="single" w:sz="4" w:space="0" w:color="005E9E"/>
              <w:bottom w:val="single" w:sz="4" w:space="0" w:color="005E9E"/>
              <w:right w:val="single" w:sz="4" w:space="0" w:color="005E9E"/>
            </w:tcBorders>
          </w:tcPr>
          <w:p>
            <w:pPr>
              <w:rPr>
                <w:sz w:val="2"/>
                <w:szCs w:val="2"/>
              </w:rPr>
            </w:pPr>
          </w:p>
        </w:tc>
      </w:tr>
      <w:tr>
        <w:trPr>
          <w:trHeight w:val="880" w:hRule="atLeast"/>
        </w:trPr>
        <w:tc>
          <w:tcPr>
            <w:tcW w:w="2385" w:type="dxa"/>
            <w:vMerge w:val="restart"/>
            <w:tcBorders>
              <w:top w:val="single" w:sz="4" w:space="0" w:color="005E9E"/>
              <w:left w:val="single" w:sz="4" w:space="0" w:color="005E9E"/>
              <w:bottom w:val="single" w:sz="4" w:space="0" w:color="005E9E"/>
              <w:right w:val="single" w:sz="4" w:space="0" w:color="005E9E"/>
            </w:tcBorders>
          </w:tcPr>
          <w:p>
            <w:pPr>
              <w:pStyle w:val="TableParagraph"/>
              <w:spacing w:line="340" w:lineRule="auto" w:before="158"/>
              <w:ind w:left="350" w:right="306" w:firstLine="33"/>
              <w:rPr>
                <w:sz w:val="22"/>
              </w:rPr>
            </w:pPr>
            <w:r>
              <w:rPr>
                <w:color w:val="231F20"/>
                <w:w w:val="110"/>
                <w:sz w:val="22"/>
              </w:rPr>
              <w:t>Sum</w:t>
            </w:r>
            <w:r>
              <w:rPr>
                <w:color w:val="231F20"/>
                <w:spacing w:val="-5"/>
                <w:w w:val="110"/>
                <w:sz w:val="22"/>
              </w:rPr>
              <w:t> </w:t>
            </w:r>
            <w:r>
              <w:rPr>
                <w:color w:val="231F20"/>
                <w:w w:val="110"/>
                <w:sz w:val="22"/>
              </w:rPr>
              <w:t>Assured</w:t>
            </w:r>
            <w:r>
              <w:rPr>
                <w:color w:val="231F20"/>
                <w:spacing w:val="-5"/>
                <w:w w:val="110"/>
                <w:sz w:val="22"/>
              </w:rPr>
              <w:t> </w:t>
            </w:r>
            <w:r>
              <w:rPr>
                <w:color w:val="231F20"/>
                <w:w w:val="110"/>
                <w:sz w:val="22"/>
              </w:rPr>
              <w:t>– </w:t>
            </w:r>
            <w:r>
              <w:rPr>
                <w:color w:val="231F20"/>
                <w:w w:val="105"/>
                <w:sz w:val="22"/>
              </w:rPr>
              <w:t>Single</w:t>
            </w:r>
            <w:r>
              <w:rPr>
                <w:color w:val="231F20"/>
                <w:spacing w:val="9"/>
                <w:w w:val="110"/>
                <w:sz w:val="22"/>
              </w:rPr>
              <w:t> </w:t>
            </w:r>
            <w:r>
              <w:rPr>
                <w:color w:val="231F20"/>
                <w:spacing w:val="-2"/>
                <w:w w:val="110"/>
                <w:sz w:val="22"/>
              </w:rPr>
              <w:t>Premium</w:t>
            </w:r>
          </w:p>
        </w:tc>
        <w:tc>
          <w:tcPr>
            <w:tcW w:w="2588" w:type="dxa"/>
            <w:gridSpan w:val="2"/>
            <w:tcBorders>
              <w:top w:val="single" w:sz="4" w:space="0" w:color="005E9E"/>
              <w:left w:val="single" w:sz="4" w:space="0" w:color="005E9E"/>
              <w:bottom w:val="single" w:sz="4" w:space="0" w:color="005E9E"/>
              <w:right w:val="single" w:sz="4" w:space="0" w:color="005E9E"/>
            </w:tcBorders>
          </w:tcPr>
          <w:p>
            <w:pPr>
              <w:pStyle w:val="TableParagraph"/>
              <w:spacing w:before="158"/>
              <w:ind w:left="39"/>
              <w:rPr>
                <w:sz w:val="22"/>
              </w:rPr>
            </w:pPr>
            <w:r>
              <w:rPr>
                <w:color w:val="231F20"/>
                <w:w w:val="105"/>
                <w:sz w:val="22"/>
              </w:rPr>
              <w:t>Age</w:t>
            </w:r>
            <w:r>
              <w:rPr>
                <w:color w:val="231F20"/>
                <w:spacing w:val="-14"/>
                <w:w w:val="105"/>
                <w:sz w:val="22"/>
              </w:rPr>
              <w:t> </w:t>
            </w:r>
            <w:r>
              <w:rPr>
                <w:color w:val="231F20"/>
                <w:w w:val="105"/>
                <w:sz w:val="22"/>
              </w:rPr>
              <w:t>at</w:t>
            </w:r>
            <w:r>
              <w:rPr>
                <w:color w:val="231F20"/>
                <w:spacing w:val="-13"/>
                <w:w w:val="105"/>
                <w:sz w:val="22"/>
              </w:rPr>
              <w:t> </w:t>
            </w:r>
            <w:r>
              <w:rPr>
                <w:color w:val="231F20"/>
                <w:w w:val="105"/>
                <w:sz w:val="22"/>
              </w:rPr>
              <w:t>Entry</w:t>
            </w:r>
            <w:r>
              <w:rPr>
                <w:color w:val="231F20"/>
                <w:spacing w:val="-13"/>
                <w:w w:val="105"/>
                <w:sz w:val="22"/>
              </w:rPr>
              <w:t> </w:t>
            </w:r>
            <w:r>
              <w:rPr>
                <w:color w:val="231F20"/>
                <w:w w:val="105"/>
                <w:sz w:val="22"/>
              </w:rPr>
              <w:t>&lt;</w:t>
            </w:r>
            <w:r>
              <w:rPr>
                <w:color w:val="231F20"/>
                <w:spacing w:val="-14"/>
                <w:w w:val="105"/>
                <w:sz w:val="22"/>
              </w:rPr>
              <w:t> </w:t>
            </w:r>
            <w:r>
              <w:rPr>
                <w:color w:val="231F20"/>
                <w:w w:val="105"/>
                <w:sz w:val="22"/>
              </w:rPr>
              <w:t>50</w:t>
            </w:r>
            <w:r>
              <w:rPr>
                <w:color w:val="231F20"/>
                <w:spacing w:val="-13"/>
                <w:w w:val="105"/>
                <w:sz w:val="22"/>
              </w:rPr>
              <w:t> </w:t>
            </w:r>
            <w:r>
              <w:rPr>
                <w:color w:val="231F20"/>
                <w:spacing w:val="-2"/>
                <w:w w:val="105"/>
                <w:sz w:val="22"/>
              </w:rPr>
              <w:t>years</w:t>
            </w:r>
          </w:p>
        </w:tc>
        <w:tc>
          <w:tcPr>
            <w:tcW w:w="2145" w:type="dxa"/>
            <w:tcBorders>
              <w:top w:val="single" w:sz="4" w:space="0" w:color="005E9E"/>
              <w:left w:val="single" w:sz="4" w:space="0" w:color="005E9E"/>
              <w:bottom w:val="single" w:sz="4" w:space="0" w:color="005E9E"/>
              <w:right w:val="single" w:sz="4" w:space="0" w:color="005E9E"/>
            </w:tcBorders>
          </w:tcPr>
          <w:p>
            <w:pPr>
              <w:pStyle w:val="TableParagraph"/>
              <w:spacing w:line="440" w:lineRule="exact"/>
              <w:ind w:left="71" w:right="635"/>
              <w:rPr>
                <w:sz w:val="22"/>
              </w:rPr>
            </w:pPr>
            <w:r>
              <w:rPr>
                <w:color w:val="231F20"/>
                <w:spacing w:val="-4"/>
                <w:sz w:val="22"/>
              </w:rPr>
              <w:t>125%</w:t>
            </w:r>
            <w:r>
              <w:rPr>
                <w:color w:val="231F20"/>
                <w:spacing w:val="-12"/>
                <w:sz w:val="22"/>
              </w:rPr>
              <w:t> </w:t>
            </w:r>
            <w:r>
              <w:rPr>
                <w:color w:val="231F20"/>
                <w:spacing w:val="-4"/>
                <w:sz w:val="22"/>
              </w:rPr>
              <w:t>of</w:t>
            </w:r>
            <w:r>
              <w:rPr>
                <w:color w:val="231F20"/>
                <w:spacing w:val="-11"/>
                <w:sz w:val="22"/>
              </w:rPr>
              <w:t> </w:t>
            </w:r>
            <w:r>
              <w:rPr>
                <w:color w:val="231F20"/>
                <w:spacing w:val="-4"/>
                <w:sz w:val="22"/>
              </w:rPr>
              <w:t>Single </w:t>
            </w:r>
            <w:r>
              <w:rPr>
                <w:color w:val="231F20"/>
                <w:spacing w:val="-2"/>
                <w:sz w:val="22"/>
              </w:rPr>
              <w:t>Premium</w:t>
            </w:r>
          </w:p>
        </w:tc>
        <w:tc>
          <w:tcPr>
            <w:tcW w:w="3458" w:type="dxa"/>
            <w:gridSpan w:val="2"/>
            <w:vMerge w:val="restart"/>
            <w:tcBorders>
              <w:top w:val="single" w:sz="4" w:space="0" w:color="005E9E"/>
              <w:left w:val="single" w:sz="4" w:space="0" w:color="005E9E"/>
              <w:bottom w:val="single" w:sz="4" w:space="0" w:color="005E9E"/>
              <w:right w:val="single" w:sz="4" w:space="0" w:color="005E9E"/>
            </w:tcBorders>
          </w:tcPr>
          <w:p>
            <w:pPr>
              <w:pStyle w:val="TableParagraph"/>
              <w:spacing w:before="73"/>
              <w:rPr>
                <w:sz w:val="22"/>
              </w:rPr>
            </w:pPr>
          </w:p>
          <w:p>
            <w:pPr>
              <w:pStyle w:val="TableParagraph"/>
              <w:spacing w:line="340" w:lineRule="auto"/>
              <w:ind w:left="250" w:right="172"/>
              <w:jc w:val="center"/>
              <w:rPr>
                <w:sz w:val="22"/>
              </w:rPr>
            </w:pPr>
            <w:r>
              <w:rPr>
                <w:color w:val="231F20"/>
                <w:spacing w:val="-2"/>
                <w:w w:val="115"/>
                <w:sz w:val="22"/>
              </w:rPr>
              <w:t>There</w:t>
            </w:r>
            <w:r>
              <w:rPr>
                <w:color w:val="231F20"/>
                <w:spacing w:val="-16"/>
                <w:w w:val="115"/>
                <w:sz w:val="22"/>
              </w:rPr>
              <w:t> </w:t>
            </w:r>
            <w:r>
              <w:rPr>
                <w:color w:val="231F20"/>
                <w:spacing w:val="-2"/>
                <w:w w:val="115"/>
                <w:sz w:val="22"/>
              </w:rPr>
              <w:t>is</w:t>
            </w:r>
            <w:r>
              <w:rPr>
                <w:color w:val="231F20"/>
                <w:spacing w:val="-16"/>
                <w:w w:val="115"/>
                <w:sz w:val="22"/>
              </w:rPr>
              <w:t> </w:t>
            </w:r>
            <w:r>
              <w:rPr>
                <w:color w:val="231F20"/>
                <w:spacing w:val="-2"/>
                <w:w w:val="115"/>
                <w:sz w:val="22"/>
              </w:rPr>
              <w:t>no</w:t>
            </w:r>
            <w:r>
              <w:rPr>
                <w:color w:val="231F20"/>
                <w:spacing w:val="-15"/>
                <w:w w:val="115"/>
                <w:sz w:val="22"/>
              </w:rPr>
              <w:t> </w:t>
            </w:r>
            <w:r>
              <w:rPr>
                <w:color w:val="231F20"/>
                <w:spacing w:val="-2"/>
                <w:w w:val="115"/>
                <w:sz w:val="22"/>
              </w:rPr>
              <w:t>maxmium</w:t>
            </w:r>
            <w:r>
              <w:rPr>
                <w:color w:val="231F20"/>
                <w:spacing w:val="-16"/>
                <w:w w:val="115"/>
                <w:sz w:val="22"/>
              </w:rPr>
              <w:t> </w:t>
            </w:r>
            <w:r>
              <w:rPr>
                <w:color w:val="231F20"/>
                <w:spacing w:val="-2"/>
                <w:w w:val="115"/>
                <w:sz w:val="22"/>
              </w:rPr>
              <w:t>limit. </w:t>
            </w:r>
            <w:r>
              <w:rPr>
                <w:color w:val="231F20"/>
                <w:w w:val="115"/>
                <w:sz w:val="22"/>
              </w:rPr>
              <w:t>However, the acceptance of any case is subject to</w:t>
            </w:r>
          </w:p>
        </w:tc>
      </w:tr>
      <w:tr>
        <w:trPr>
          <w:trHeight w:val="1210" w:hRule="atLeast"/>
        </w:trPr>
        <w:tc>
          <w:tcPr>
            <w:tcW w:w="2385" w:type="dxa"/>
            <w:vMerge/>
            <w:tcBorders>
              <w:top w:val="nil"/>
              <w:left w:val="single" w:sz="4" w:space="0" w:color="005E9E"/>
              <w:bottom w:val="single" w:sz="4" w:space="0" w:color="005E9E"/>
              <w:right w:val="single" w:sz="4" w:space="0" w:color="005E9E"/>
            </w:tcBorders>
          </w:tcPr>
          <w:p>
            <w:pPr>
              <w:rPr>
                <w:sz w:val="2"/>
                <w:szCs w:val="2"/>
              </w:rPr>
            </w:pPr>
          </w:p>
        </w:tc>
        <w:tc>
          <w:tcPr>
            <w:tcW w:w="2588" w:type="dxa"/>
            <w:gridSpan w:val="2"/>
            <w:tcBorders>
              <w:top w:val="single" w:sz="4" w:space="0" w:color="005E9E"/>
              <w:left w:val="single" w:sz="4" w:space="0" w:color="005E9E"/>
              <w:bottom w:val="single" w:sz="4" w:space="0" w:color="005E9E"/>
              <w:right w:val="single" w:sz="4" w:space="0" w:color="005E9E"/>
            </w:tcBorders>
          </w:tcPr>
          <w:p>
            <w:pPr>
              <w:pStyle w:val="TableParagraph"/>
              <w:spacing w:before="148"/>
              <w:ind w:left="39"/>
              <w:rPr>
                <w:sz w:val="22"/>
              </w:rPr>
            </w:pPr>
            <w:r>
              <w:rPr>
                <w:color w:val="231F20"/>
                <w:w w:val="105"/>
                <w:sz w:val="22"/>
              </w:rPr>
              <w:t>Age</w:t>
            </w:r>
            <w:r>
              <w:rPr>
                <w:color w:val="231F20"/>
                <w:spacing w:val="-12"/>
                <w:w w:val="105"/>
                <w:sz w:val="22"/>
              </w:rPr>
              <w:t> </w:t>
            </w:r>
            <w:r>
              <w:rPr>
                <w:color w:val="231F20"/>
                <w:w w:val="105"/>
                <w:sz w:val="22"/>
              </w:rPr>
              <w:t>at</w:t>
            </w:r>
            <w:r>
              <w:rPr>
                <w:color w:val="231F20"/>
                <w:spacing w:val="-11"/>
                <w:w w:val="105"/>
                <w:sz w:val="22"/>
              </w:rPr>
              <w:t> </w:t>
            </w:r>
            <w:r>
              <w:rPr>
                <w:color w:val="231F20"/>
                <w:w w:val="105"/>
                <w:sz w:val="22"/>
              </w:rPr>
              <w:t>Entry</w:t>
            </w:r>
            <w:r>
              <w:rPr>
                <w:color w:val="231F20"/>
                <w:spacing w:val="-11"/>
                <w:w w:val="105"/>
                <w:sz w:val="22"/>
              </w:rPr>
              <w:t> </w:t>
            </w:r>
            <w:r>
              <w:rPr>
                <w:color w:val="231F20"/>
                <w:w w:val="105"/>
                <w:sz w:val="22"/>
              </w:rPr>
              <w:t>&gt;=</w:t>
            </w:r>
            <w:r>
              <w:rPr>
                <w:color w:val="231F20"/>
                <w:spacing w:val="-11"/>
                <w:w w:val="105"/>
                <w:sz w:val="22"/>
              </w:rPr>
              <w:t> </w:t>
            </w:r>
            <w:r>
              <w:rPr>
                <w:color w:val="231F20"/>
                <w:w w:val="105"/>
                <w:sz w:val="22"/>
              </w:rPr>
              <w:t>50</w:t>
            </w:r>
            <w:r>
              <w:rPr>
                <w:color w:val="231F20"/>
                <w:spacing w:val="-11"/>
                <w:w w:val="105"/>
                <w:sz w:val="22"/>
              </w:rPr>
              <w:t> </w:t>
            </w:r>
            <w:r>
              <w:rPr>
                <w:color w:val="231F20"/>
                <w:spacing w:val="-2"/>
                <w:w w:val="105"/>
                <w:sz w:val="22"/>
              </w:rPr>
              <w:t>years</w:t>
            </w:r>
          </w:p>
        </w:tc>
        <w:tc>
          <w:tcPr>
            <w:tcW w:w="2145" w:type="dxa"/>
            <w:tcBorders>
              <w:top w:val="single" w:sz="4" w:space="0" w:color="005E9E"/>
              <w:left w:val="single" w:sz="4" w:space="0" w:color="005E9E"/>
              <w:bottom w:val="single" w:sz="4" w:space="0" w:color="005E9E"/>
              <w:right w:val="single" w:sz="4" w:space="0" w:color="005E9E"/>
            </w:tcBorders>
          </w:tcPr>
          <w:p>
            <w:pPr>
              <w:pStyle w:val="TableParagraph"/>
              <w:spacing w:line="302" w:lineRule="auto" w:before="148"/>
              <w:ind w:left="71"/>
              <w:rPr>
                <w:sz w:val="22"/>
              </w:rPr>
            </w:pPr>
            <w:r>
              <w:rPr>
                <w:color w:val="231F20"/>
                <w:spacing w:val="-10"/>
                <w:sz w:val="22"/>
              </w:rPr>
              <w:t>110%</w:t>
            </w:r>
            <w:r>
              <w:rPr>
                <w:color w:val="231F20"/>
                <w:spacing w:val="-6"/>
                <w:sz w:val="22"/>
              </w:rPr>
              <w:t> </w:t>
            </w:r>
            <w:r>
              <w:rPr>
                <w:color w:val="231F20"/>
                <w:spacing w:val="-10"/>
                <w:sz w:val="22"/>
              </w:rPr>
              <w:t>of</w:t>
            </w:r>
            <w:r>
              <w:rPr>
                <w:color w:val="231F20"/>
                <w:spacing w:val="-6"/>
                <w:sz w:val="22"/>
              </w:rPr>
              <w:t> </w:t>
            </w:r>
            <w:r>
              <w:rPr>
                <w:color w:val="231F20"/>
                <w:spacing w:val="-10"/>
                <w:sz w:val="22"/>
              </w:rPr>
              <w:t>Single </w:t>
            </w:r>
            <w:r>
              <w:rPr>
                <w:color w:val="231F20"/>
                <w:spacing w:val="-2"/>
                <w:sz w:val="22"/>
              </w:rPr>
              <w:t>Premium</w:t>
            </w:r>
          </w:p>
        </w:tc>
        <w:tc>
          <w:tcPr>
            <w:tcW w:w="3458" w:type="dxa"/>
            <w:gridSpan w:val="2"/>
            <w:vMerge/>
            <w:tcBorders>
              <w:top w:val="nil"/>
              <w:left w:val="single" w:sz="4" w:space="0" w:color="005E9E"/>
              <w:bottom w:val="single" w:sz="4" w:space="0" w:color="005E9E"/>
              <w:right w:val="single" w:sz="4" w:space="0" w:color="005E9E"/>
            </w:tcBorders>
          </w:tcPr>
          <w:p>
            <w:pPr>
              <w:rPr>
                <w:sz w:val="2"/>
                <w:szCs w:val="2"/>
              </w:rPr>
            </w:pPr>
          </w:p>
        </w:tc>
      </w:tr>
    </w:tbl>
    <w:p>
      <w:pPr>
        <w:spacing w:after="0"/>
        <w:rPr>
          <w:sz w:val="2"/>
          <w:szCs w:val="2"/>
        </w:rPr>
        <w:sectPr>
          <w:type w:val="continuous"/>
          <w:pgSz w:w="11910" w:h="16840"/>
          <w:pgMar w:header="0" w:footer="164" w:top="720" w:bottom="360" w:left="425" w:right="283"/>
        </w:sectPr>
      </w:pPr>
    </w:p>
    <w:tbl>
      <w:tblPr>
        <w:tblW w:w="0" w:type="auto"/>
        <w:jc w:val="left"/>
        <w:tblInd w:w="304"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2325"/>
        <w:gridCol w:w="2548"/>
        <w:gridCol w:w="2744"/>
        <w:gridCol w:w="2847"/>
      </w:tblGrid>
      <w:tr>
        <w:trPr>
          <w:trHeight w:val="408" w:hRule="atLeast"/>
        </w:trPr>
        <w:tc>
          <w:tcPr>
            <w:tcW w:w="2325" w:type="dxa"/>
            <w:tcBorders>
              <w:top w:val="nil"/>
              <w:left w:val="nil"/>
              <w:right w:val="single" w:sz="4" w:space="0" w:color="FFFFFF"/>
            </w:tcBorders>
            <w:shd w:val="clear" w:color="auto" w:fill="005E9E"/>
          </w:tcPr>
          <w:p>
            <w:pPr>
              <w:pStyle w:val="TableParagraph"/>
              <w:spacing w:before="55"/>
              <w:ind w:left="428"/>
              <w:rPr>
                <w:b/>
                <w:sz w:val="24"/>
              </w:rPr>
            </w:pPr>
            <w:r>
              <w:rPr>
                <w:b/>
                <w:color w:val="FFFFFF"/>
                <w:spacing w:val="-2"/>
                <w:w w:val="110"/>
                <w:sz w:val="24"/>
              </w:rPr>
              <w:t>Parameters</w:t>
            </w:r>
          </w:p>
        </w:tc>
        <w:tc>
          <w:tcPr>
            <w:tcW w:w="5292" w:type="dxa"/>
            <w:gridSpan w:val="2"/>
            <w:tcBorders>
              <w:top w:val="nil"/>
              <w:left w:val="single" w:sz="4" w:space="0" w:color="FFFFFF"/>
              <w:right w:val="single" w:sz="4" w:space="0" w:color="FFFFFF"/>
            </w:tcBorders>
            <w:shd w:val="clear" w:color="auto" w:fill="005E9E"/>
          </w:tcPr>
          <w:p>
            <w:pPr>
              <w:pStyle w:val="TableParagraph"/>
              <w:spacing w:before="55"/>
              <w:ind w:left="525" w:right="467"/>
              <w:jc w:val="center"/>
              <w:rPr>
                <w:b/>
                <w:sz w:val="24"/>
              </w:rPr>
            </w:pPr>
            <w:r>
              <w:rPr>
                <w:b/>
                <w:color w:val="FFFFFF"/>
                <w:spacing w:val="-2"/>
                <w:w w:val="115"/>
                <w:sz w:val="24"/>
              </w:rPr>
              <w:t>Minimum</w:t>
            </w:r>
          </w:p>
        </w:tc>
        <w:tc>
          <w:tcPr>
            <w:tcW w:w="2847" w:type="dxa"/>
            <w:tcBorders>
              <w:top w:val="nil"/>
              <w:left w:val="single" w:sz="4" w:space="0" w:color="FFFFFF"/>
              <w:right w:val="nil"/>
            </w:tcBorders>
            <w:shd w:val="clear" w:color="auto" w:fill="005E9E"/>
          </w:tcPr>
          <w:p>
            <w:pPr>
              <w:pStyle w:val="TableParagraph"/>
              <w:spacing w:before="55"/>
              <w:ind w:left="345"/>
              <w:rPr>
                <w:b/>
                <w:sz w:val="24"/>
              </w:rPr>
            </w:pPr>
            <w:r>
              <w:rPr>
                <w:b/>
                <w:color w:val="FFFFFF"/>
                <w:spacing w:val="-2"/>
                <w:w w:val="115"/>
                <w:sz w:val="24"/>
              </w:rPr>
              <w:t>Maximum</w:t>
            </w:r>
          </w:p>
        </w:tc>
      </w:tr>
      <w:tr>
        <w:trPr>
          <w:trHeight w:val="1070" w:hRule="atLeast"/>
        </w:trPr>
        <w:tc>
          <w:tcPr>
            <w:tcW w:w="2325" w:type="dxa"/>
            <w:vMerge w:val="restart"/>
          </w:tcPr>
          <w:p>
            <w:pPr>
              <w:pStyle w:val="TableParagraph"/>
              <w:spacing w:line="285" w:lineRule="auto" w:before="211"/>
              <w:ind w:left="104"/>
              <w:jc w:val="center"/>
              <w:rPr>
                <w:sz w:val="22"/>
              </w:rPr>
            </w:pPr>
            <w:r>
              <w:rPr>
                <w:color w:val="231F20"/>
                <w:w w:val="120"/>
                <w:sz w:val="22"/>
              </w:rPr>
              <w:t>Top up Sum </w:t>
            </w:r>
            <w:r>
              <w:rPr>
                <w:color w:val="231F20"/>
                <w:w w:val="110"/>
                <w:sz w:val="22"/>
              </w:rPr>
              <w:t>Assured</w:t>
            </w:r>
            <w:r>
              <w:rPr>
                <w:color w:val="231F20"/>
                <w:spacing w:val="-13"/>
                <w:w w:val="110"/>
                <w:sz w:val="22"/>
              </w:rPr>
              <w:t> </w:t>
            </w:r>
            <w:r>
              <w:rPr>
                <w:color w:val="231F20"/>
                <w:w w:val="110"/>
                <w:sz w:val="22"/>
              </w:rPr>
              <w:t>-</w:t>
            </w:r>
            <w:r>
              <w:rPr>
                <w:color w:val="231F20"/>
                <w:spacing w:val="-13"/>
                <w:w w:val="110"/>
                <w:sz w:val="22"/>
              </w:rPr>
              <w:t> </w:t>
            </w:r>
            <w:r>
              <w:rPr>
                <w:color w:val="231F20"/>
                <w:w w:val="110"/>
                <w:sz w:val="22"/>
              </w:rPr>
              <w:t>Single </w:t>
            </w:r>
            <w:r>
              <w:rPr>
                <w:color w:val="231F20"/>
                <w:spacing w:val="-2"/>
                <w:w w:val="120"/>
                <w:sz w:val="22"/>
              </w:rPr>
              <w:t>Premium</w:t>
            </w:r>
          </w:p>
        </w:tc>
        <w:tc>
          <w:tcPr>
            <w:tcW w:w="2548" w:type="dxa"/>
          </w:tcPr>
          <w:p>
            <w:pPr>
              <w:pStyle w:val="TableParagraph"/>
              <w:spacing w:line="340" w:lineRule="auto" w:before="211"/>
              <w:ind w:left="970" w:hanging="615"/>
              <w:rPr>
                <w:sz w:val="22"/>
              </w:rPr>
            </w:pPr>
            <w:r>
              <w:rPr>
                <w:color w:val="231F20"/>
                <w:w w:val="110"/>
                <w:sz w:val="22"/>
              </w:rPr>
              <w:t>Age</w:t>
            </w:r>
            <w:r>
              <w:rPr>
                <w:color w:val="231F20"/>
                <w:spacing w:val="-17"/>
                <w:w w:val="110"/>
                <w:sz w:val="22"/>
              </w:rPr>
              <w:t> </w:t>
            </w:r>
            <w:r>
              <w:rPr>
                <w:color w:val="231F20"/>
                <w:w w:val="110"/>
                <w:sz w:val="22"/>
              </w:rPr>
              <w:t>at</w:t>
            </w:r>
            <w:r>
              <w:rPr>
                <w:color w:val="231F20"/>
                <w:spacing w:val="-17"/>
                <w:w w:val="110"/>
                <w:sz w:val="22"/>
              </w:rPr>
              <w:t> </w:t>
            </w:r>
            <w:r>
              <w:rPr>
                <w:color w:val="231F20"/>
                <w:w w:val="110"/>
                <w:sz w:val="22"/>
              </w:rPr>
              <w:t>Entry</w:t>
            </w:r>
            <w:r>
              <w:rPr>
                <w:color w:val="231F20"/>
                <w:spacing w:val="-17"/>
                <w:w w:val="110"/>
                <w:sz w:val="22"/>
              </w:rPr>
              <w:t> </w:t>
            </w:r>
            <w:r>
              <w:rPr>
                <w:color w:val="231F20"/>
                <w:w w:val="110"/>
                <w:sz w:val="22"/>
              </w:rPr>
              <w:t>&lt;</w:t>
            </w:r>
            <w:r>
              <w:rPr>
                <w:color w:val="231F20"/>
                <w:spacing w:val="-17"/>
                <w:w w:val="110"/>
                <w:sz w:val="22"/>
              </w:rPr>
              <w:t> </w:t>
            </w:r>
            <w:r>
              <w:rPr>
                <w:color w:val="231F20"/>
                <w:w w:val="110"/>
                <w:sz w:val="22"/>
              </w:rPr>
              <w:t>50 </w:t>
            </w:r>
            <w:r>
              <w:rPr>
                <w:color w:val="231F20"/>
                <w:spacing w:val="-4"/>
                <w:w w:val="110"/>
                <w:sz w:val="22"/>
              </w:rPr>
              <w:t>years</w:t>
            </w:r>
          </w:p>
        </w:tc>
        <w:tc>
          <w:tcPr>
            <w:tcW w:w="2744" w:type="dxa"/>
          </w:tcPr>
          <w:p>
            <w:pPr>
              <w:pStyle w:val="TableParagraph"/>
              <w:spacing w:line="340" w:lineRule="auto" w:before="211"/>
              <w:ind w:left="835" w:right="557" w:hanging="260"/>
              <w:rPr>
                <w:position w:val="7"/>
                <w:sz w:val="13"/>
              </w:rPr>
            </w:pPr>
            <w:r>
              <w:rPr>
                <w:color w:val="231F20"/>
                <w:w w:val="105"/>
                <w:sz w:val="22"/>
              </w:rPr>
              <w:t>125%</w:t>
            </w:r>
            <w:r>
              <w:rPr>
                <w:color w:val="231F20"/>
                <w:spacing w:val="-17"/>
                <w:w w:val="105"/>
                <w:sz w:val="22"/>
              </w:rPr>
              <w:t> </w:t>
            </w:r>
            <w:r>
              <w:rPr>
                <w:color w:val="231F20"/>
                <w:w w:val="105"/>
                <w:sz w:val="22"/>
              </w:rPr>
              <w:t>of</w:t>
            </w:r>
            <w:r>
              <w:rPr>
                <w:color w:val="231F20"/>
                <w:spacing w:val="-16"/>
                <w:w w:val="105"/>
                <w:sz w:val="22"/>
              </w:rPr>
              <w:t> </w:t>
            </w:r>
            <w:r>
              <w:rPr>
                <w:color w:val="231F20"/>
                <w:w w:val="105"/>
                <w:sz w:val="22"/>
              </w:rPr>
              <w:t>Top</w:t>
            </w:r>
            <w:r>
              <w:rPr>
                <w:color w:val="231F20"/>
                <w:spacing w:val="-16"/>
                <w:w w:val="105"/>
                <w:sz w:val="22"/>
              </w:rPr>
              <w:t> </w:t>
            </w:r>
            <w:r>
              <w:rPr>
                <w:color w:val="231F20"/>
                <w:w w:val="105"/>
                <w:sz w:val="22"/>
              </w:rPr>
              <w:t>up </w:t>
            </w:r>
            <w:r>
              <w:rPr>
                <w:color w:val="231F20"/>
                <w:spacing w:val="-2"/>
                <w:w w:val="105"/>
                <w:sz w:val="22"/>
              </w:rPr>
              <w:t>Premium</w:t>
            </w:r>
            <w:r>
              <w:rPr>
                <w:color w:val="231F20"/>
                <w:spacing w:val="-2"/>
                <w:w w:val="105"/>
                <w:position w:val="7"/>
                <w:sz w:val="13"/>
              </w:rPr>
              <w:t>3</w:t>
            </w:r>
          </w:p>
        </w:tc>
        <w:tc>
          <w:tcPr>
            <w:tcW w:w="2847" w:type="dxa"/>
            <w:vMerge w:val="restart"/>
          </w:tcPr>
          <w:p>
            <w:pPr>
              <w:pStyle w:val="TableParagraph"/>
              <w:spacing w:line="340" w:lineRule="auto" w:before="211"/>
              <w:ind w:left="119" w:right="102"/>
              <w:jc w:val="center"/>
              <w:rPr>
                <w:sz w:val="22"/>
              </w:rPr>
            </w:pPr>
            <w:r>
              <w:rPr>
                <w:color w:val="231F20"/>
                <w:w w:val="110"/>
                <w:sz w:val="22"/>
              </w:rPr>
              <w:t>Board Approved Underwriting</w:t>
            </w:r>
            <w:r>
              <w:rPr>
                <w:color w:val="231F20"/>
                <w:spacing w:val="-17"/>
                <w:w w:val="110"/>
                <w:sz w:val="22"/>
              </w:rPr>
              <w:t> </w:t>
            </w:r>
            <w:r>
              <w:rPr>
                <w:color w:val="231F20"/>
                <w:w w:val="110"/>
                <w:sz w:val="22"/>
              </w:rPr>
              <w:t>Policy </w:t>
            </w:r>
            <w:r>
              <w:rPr>
                <w:color w:val="231F20"/>
                <w:spacing w:val="-2"/>
                <w:w w:val="110"/>
                <w:sz w:val="22"/>
              </w:rPr>
              <w:t>(BAUP).</w:t>
            </w:r>
          </w:p>
        </w:tc>
      </w:tr>
      <w:tr>
        <w:trPr>
          <w:trHeight w:val="1387" w:hRule="atLeast"/>
        </w:trPr>
        <w:tc>
          <w:tcPr>
            <w:tcW w:w="2325" w:type="dxa"/>
            <w:vMerge/>
            <w:tcBorders>
              <w:top w:val="nil"/>
            </w:tcBorders>
          </w:tcPr>
          <w:p>
            <w:pPr>
              <w:rPr>
                <w:sz w:val="2"/>
                <w:szCs w:val="2"/>
              </w:rPr>
            </w:pPr>
          </w:p>
        </w:tc>
        <w:tc>
          <w:tcPr>
            <w:tcW w:w="2548" w:type="dxa"/>
          </w:tcPr>
          <w:p>
            <w:pPr>
              <w:pStyle w:val="TableParagraph"/>
              <w:spacing w:line="340" w:lineRule="auto" w:before="195"/>
              <w:ind w:left="970" w:hanging="693"/>
              <w:rPr>
                <w:sz w:val="22"/>
              </w:rPr>
            </w:pPr>
            <w:r>
              <w:rPr>
                <w:color w:val="231F20"/>
                <w:w w:val="110"/>
                <w:sz w:val="22"/>
              </w:rPr>
              <w:t>Age</w:t>
            </w:r>
            <w:r>
              <w:rPr>
                <w:color w:val="231F20"/>
                <w:spacing w:val="-17"/>
                <w:w w:val="110"/>
                <w:sz w:val="22"/>
              </w:rPr>
              <w:t> </w:t>
            </w:r>
            <w:r>
              <w:rPr>
                <w:color w:val="231F20"/>
                <w:w w:val="110"/>
                <w:sz w:val="22"/>
              </w:rPr>
              <w:t>at</w:t>
            </w:r>
            <w:r>
              <w:rPr>
                <w:color w:val="231F20"/>
                <w:spacing w:val="-16"/>
                <w:w w:val="110"/>
                <w:sz w:val="22"/>
              </w:rPr>
              <w:t> </w:t>
            </w:r>
            <w:r>
              <w:rPr>
                <w:color w:val="231F20"/>
                <w:w w:val="110"/>
                <w:sz w:val="22"/>
              </w:rPr>
              <w:t>Entry</w:t>
            </w:r>
            <w:r>
              <w:rPr>
                <w:color w:val="231F20"/>
                <w:spacing w:val="-17"/>
                <w:w w:val="110"/>
                <w:sz w:val="22"/>
              </w:rPr>
              <w:t> </w:t>
            </w:r>
            <w:r>
              <w:rPr>
                <w:color w:val="231F20"/>
                <w:w w:val="110"/>
                <w:sz w:val="22"/>
              </w:rPr>
              <w:t>&gt;=</w:t>
            </w:r>
            <w:r>
              <w:rPr>
                <w:color w:val="231F20"/>
                <w:spacing w:val="-16"/>
                <w:w w:val="110"/>
                <w:sz w:val="22"/>
              </w:rPr>
              <w:t> </w:t>
            </w:r>
            <w:r>
              <w:rPr>
                <w:color w:val="231F20"/>
                <w:w w:val="110"/>
                <w:sz w:val="22"/>
              </w:rPr>
              <w:t>50 </w:t>
            </w:r>
            <w:r>
              <w:rPr>
                <w:color w:val="231F20"/>
                <w:spacing w:val="-2"/>
                <w:w w:val="110"/>
                <w:sz w:val="22"/>
              </w:rPr>
              <w:t>years</w:t>
            </w:r>
          </w:p>
        </w:tc>
        <w:tc>
          <w:tcPr>
            <w:tcW w:w="2744" w:type="dxa"/>
          </w:tcPr>
          <w:p>
            <w:pPr>
              <w:pStyle w:val="TableParagraph"/>
              <w:spacing w:line="340" w:lineRule="auto" w:before="195"/>
              <w:ind w:left="836" w:right="557" w:hanging="232"/>
              <w:rPr>
                <w:position w:val="7"/>
                <w:sz w:val="13"/>
              </w:rPr>
            </w:pPr>
            <w:r>
              <w:rPr>
                <w:color w:val="231F20"/>
                <w:sz w:val="22"/>
              </w:rPr>
              <w:t>110%</w:t>
            </w:r>
            <w:r>
              <w:rPr>
                <w:color w:val="231F20"/>
                <w:spacing w:val="-16"/>
                <w:sz w:val="22"/>
              </w:rPr>
              <w:t> </w:t>
            </w:r>
            <w:r>
              <w:rPr>
                <w:color w:val="231F20"/>
                <w:sz w:val="22"/>
              </w:rPr>
              <w:t>of</w:t>
            </w:r>
            <w:r>
              <w:rPr>
                <w:color w:val="231F20"/>
                <w:spacing w:val="-15"/>
                <w:sz w:val="22"/>
              </w:rPr>
              <w:t> </w:t>
            </w:r>
            <w:r>
              <w:rPr>
                <w:color w:val="231F20"/>
                <w:sz w:val="22"/>
              </w:rPr>
              <w:t>Top</w:t>
            </w:r>
            <w:r>
              <w:rPr>
                <w:color w:val="231F20"/>
                <w:spacing w:val="-15"/>
                <w:sz w:val="22"/>
              </w:rPr>
              <w:t> </w:t>
            </w:r>
            <w:r>
              <w:rPr>
                <w:color w:val="231F20"/>
                <w:sz w:val="22"/>
              </w:rPr>
              <w:t>up </w:t>
            </w:r>
            <w:r>
              <w:rPr>
                <w:color w:val="231F20"/>
                <w:spacing w:val="-2"/>
                <w:sz w:val="22"/>
              </w:rPr>
              <w:t>Premium</w:t>
            </w:r>
            <w:r>
              <w:rPr>
                <w:color w:val="231F20"/>
                <w:spacing w:val="-2"/>
                <w:position w:val="7"/>
                <w:sz w:val="13"/>
              </w:rPr>
              <w:t>3</w:t>
            </w:r>
          </w:p>
        </w:tc>
        <w:tc>
          <w:tcPr>
            <w:tcW w:w="2847" w:type="dxa"/>
            <w:vMerge/>
            <w:tcBorders>
              <w:top w:val="nil"/>
            </w:tcBorders>
          </w:tcPr>
          <w:p>
            <w:pPr>
              <w:rPr>
                <w:sz w:val="2"/>
                <w:szCs w:val="2"/>
              </w:rPr>
            </w:pPr>
          </w:p>
        </w:tc>
      </w:tr>
      <w:tr>
        <w:trPr>
          <w:trHeight w:val="743" w:hRule="atLeast"/>
        </w:trPr>
        <w:tc>
          <w:tcPr>
            <w:tcW w:w="2325" w:type="dxa"/>
            <w:vMerge w:val="restart"/>
          </w:tcPr>
          <w:p>
            <w:pPr>
              <w:pStyle w:val="TableParagraph"/>
              <w:spacing w:before="120"/>
              <w:rPr>
                <w:sz w:val="22"/>
              </w:rPr>
            </w:pPr>
          </w:p>
          <w:p>
            <w:pPr>
              <w:pStyle w:val="TableParagraph"/>
              <w:spacing w:line="340" w:lineRule="auto"/>
              <w:ind w:left="104"/>
              <w:jc w:val="center"/>
              <w:rPr>
                <w:sz w:val="22"/>
              </w:rPr>
            </w:pPr>
            <w:r>
              <w:rPr>
                <w:color w:val="231F20"/>
                <w:w w:val="115"/>
                <w:sz w:val="22"/>
              </w:rPr>
              <w:t>Sum Assured </w:t>
            </w:r>
            <w:r>
              <w:rPr>
                <w:color w:val="231F20"/>
                <w:w w:val="135"/>
                <w:sz w:val="22"/>
              </w:rPr>
              <w:t>- </w:t>
            </w:r>
            <w:r>
              <w:rPr>
                <w:color w:val="231F20"/>
                <w:w w:val="110"/>
                <w:sz w:val="22"/>
              </w:rPr>
              <w:t>Regular</w:t>
            </w:r>
            <w:r>
              <w:rPr>
                <w:color w:val="231F20"/>
                <w:spacing w:val="-17"/>
                <w:w w:val="110"/>
                <w:sz w:val="22"/>
              </w:rPr>
              <w:t> </w:t>
            </w:r>
            <w:r>
              <w:rPr>
                <w:color w:val="231F20"/>
                <w:w w:val="110"/>
                <w:sz w:val="22"/>
              </w:rPr>
              <w:t>&amp;</w:t>
            </w:r>
            <w:r>
              <w:rPr>
                <w:color w:val="231F20"/>
                <w:spacing w:val="-17"/>
                <w:w w:val="110"/>
                <w:sz w:val="22"/>
              </w:rPr>
              <w:t> </w:t>
            </w:r>
            <w:r>
              <w:rPr>
                <w:color w:val="231F20"/>
                <w:w w:val="110"/>
                <w:sz w:val="22"/>
              </w:rPr>
              <w:t>Limited </w:t>
            </w:r>
            <w:r>
              <w:rPr>
                <w:color w:val="231F20"/>
                <w:spacing w:val="-2"/>
                <w:w w:val="115"/>
                <w:sz w:val="22"/>
              </w:rPr>
              <w:t>Premium</w:t>
            </w:r>
          </w:p>
        </w:tc>
        <w:tc>
          <w:tcPr>
            <w:tcW w:w="2548" w:type="dxa"/>
          </w:tcPr>
          <w:p>
            <w:pPr>
              <w:pStyle w:val="TableParagraph"/>
              <w:spacing w:before="120"/>
              <w:rPr>
                <w:sz w:val="22"/>
              </w:rPr>
            </w:pPr>
          </w:p>
          <w:p>
            <w:pPr>
              <w:pStyle w:val="TableParagraph"/>
              <w:ind w:right="82"/>
              <w:jc w:val="center"/>
              <w:rPr>
                <w:sz w:val="22"/>
              </w:rPr>
            </w:pPr>
            <w:r>
              <w:rPr>
                <w:color w:val="231F20"/>
                <w:w w:val="105"/>
                <w:sz w:val="22"/>
              </w:rPr>
              <w:t>Age</w:t>
            </w:r>
            <w:r>
              <w:rPr>
                <w:color w:val="231F20"/>
                <w:spacing w:val="-14"/>
                <w:w w:val="105"/>
                <w:sz w:val="22"/>
              </w:rPr>
              <w:t> </w:t>
            </w:r>
            <w:r>
              <w:rPr>
                <w:color w:val="231F20"/>
                <w:w w:val="105"/>
                <w:sz w:val="22"/>
              </w:rPr>
              <w:t>at</w:t>
            </w:r>
            <w:r>
              <w:rPr>
                <w:color w:val="231F20"/>
                <w:spacing w:val="-13"/>
                <w:w w:val="105"/>
                <w:sz w:val="22"/>
              </w:rPr>
              <w:t> </w:t>
            </w:r>
            <w:r>
              <w:rPr>
                <w:color w:val="231F20"/>
                <w:w w:val="105"/>
                <w:sz w:val="22"/>
              </w:rPr>
              <w:t>Entry</w:t>
            </w:r>
            <w:r>
              <w:rPr>
                <w:color w:val="231F20"/>
                <w:spacing w:val="-13"/>
                <w:w w:val="105"/>
                <w:sz w:val="22"/>
              </w:rPr>
              <w:t> </w:t>
            </w:r>
            <w:r>
              <w:rPr>
                <w:color w:val="231F20"/>
                <w:w w:val="105"/>
                <w:sz w:val="22"/>
              </w:rPr>
              <w:t>&lt;</w:t>
            </w:r>
            <w:r>
              <w:rPr>
                <w:color w:val="231F20"/>
                <w:spacing w:val="-14"/>
                <w:w w:val="105"/>
                <w:sz w:val="22"/>
              </w:rPr>
              <w:t> </w:t>
            </w:r>
            <w:r>
              <w:rPr>
                <w:color w:val="231F20"/>
                <w:w w:val="105"/>
                <w:sz w:val="22"/>
              </w:rPr>
              <w:t>50</w:t>
            </w:r>
            <w:r>
              <w:rPr>
                <w:color w:val="231F20"/>
                <w:spacing w:val="-13"/>
                <w:w w:val="105"/>
                <w:sz w:val="22"/>
              </w:rPr>
              <w:t> </w:t>
            </w:r>
            <w:r>
              <w:rPr>
                <w:color w:val="231F20"/>
                <w:spacing w:val="-2"/>
                <w:w w:val="105"/>
                <w:sz w:val="22"/>
              </w:rPr>
              <w:t>years</w:t>
            </w:r>
          </w:p>
        </w:tc>
        <w:tc>
          <w:tcPr>
            <w:tcW w:w="2744" w:type="dxa"/>
          </w:tcPr>
          <w:p>
            <w:pPr>
              <w:pStyle w:val="TableParagraph"/>
              <w:spacing w:before="120"/>
              <w:rPr>
                <w:sz w:val="22"/>
              </w:rPr>
            </w:pPr>
          </w:p>
          <w:p>
            <w:pPr>
              <w:pStyle w:val="TableParagraph"/>
              <w:ind w:right="30"/>
              <w:jc w:val="center"/>
              <w:rPr>
                <w:sz w:val="22"/>
              </w:rPr>
            </w:pPr>
            <w:r>
              <w:rPr>
                <w:color w:val="231F20"/>
                <w:sz w:val="22"/>
              </w:rPr>
              <w:t>7</w:t>
            </w:r>
            <w:r>
              <w:rPr>
                <w:color w:val="231F20"/>
                <w:spacing w:val="5"/>
                <w:sz w:val="22"/>
              </w:rPr>
              <w:t> </w:t>
            </w:r>
            <w:r>
              <w:rPr>
                <w:color w:val="231F20"/>
                <w:sz w:val="22"/>
              </w:rPr>
              <w:t>x</w:t>
            </w:r>
            <w:r>
              <w:rPr>
                <w:color w:val="231F20"/>
                <w:spacing w:val="6"/>
                <w:sz w:val="22"/>
              </w:rPr>
              <w:t> </w:t>
            </w:r>
            <w:r>
              <w:rPr>
                <w:color w:val="231F20"/>
                <w:sz w:val="22"/>
              </w:rPr>
              <w:t>Annualized</w:t>
            </w:r>
            <w:r>
              <w:rPr>
                <w:color w:val="231F20"/>
                <w:spacing w:val="6"/>
                <w:sz w:val="22"/>
              </w:rPr>
              <w:t> </w:t>
            </w:r>
            <w:r>
              <w:rPr>
                <w:color w:val="231F20"/>
                <w:spacing w:val="-2"/>
                <w:sz w:val="22"/>
              </w:rPr>
              <w:t>Premium</w:t>
            </w:r>
          </w:p>
        </w:tc>
        <w:tc>
          <w:tcPr>
            <w:tcW w:w="2847" w:type="dxa"/>
            <w:vMerge/>
            <w:tcBorders>
              <w:top w:val="nil"/>
            </w:tcBorders>
          </w:tcPr>
          <w:p>
            <w:pPr>
              <w:rPr>
                <w:sz w:val="2"/>
                <w:szCs w:val="2"/>
              </w:rPr>
            </w:pPr>
          </w:p>
        </w:tc>
      </w:tr>
      <w:tr>
        <w:trPr>
          <w:trHeight w:val="855" w:hRule="atLeast"/>
        </w:trPr>
        <w:tc>
          <w:tcPr>
            <w:tcW w:w="2325" w:type="dxa"/>
            <w:vMerge/>
            <w:tcBorders>
              <w:top w:val="nil"/>
            </w:tcBorders>
          </w:tcPr>
          <w:p>
            <w:pPr>
              <w:rPr>
                <w:sz w:val="2"/>
                <w:szCs w:val="2"/>
              </w:rPr>
            </w:pPr>
          </w:p>
        </w:tc>
        <w:tc>
          <w:tcPr>
            <w:tcW w:w="2548" w:type="dxa"/>
          </w:tcPr>
          <w:p>
            <w:pPr>
              <w:pStyle w:val="TableParagraph"/>
              <w:spacing w:before="60"/>
              <w:ind w:right="30"/>
              <w:jc w:val="center"/>
              <w:rPr>
                <w:sz w:val="22"/>
              </w:rPr>
            </w:pPr>
            <w:r>
              <w:rPr>
                <w:color w:val="231F20"/>
                <w:sz w:val="22"/>
              </w:rPr>
              <w:t>Age</w:t>
            </w:r>
            <w:r>
              <w:rPr>
                <w:color w:val="231F20"/>
                <w:spacing w:val="-10"/>
                <w:sz w:val="22"/>
              </w:rPr>
              <w:t> </w:t>
            </w:r>
            <w:r>
              <w:rPr>
                <w:color w:val="231F20"/>
                <w:sz w:val="22"/>
              </w:rPr>
              <w:t>at</w:t>
            </w:r>
            <w:r>
              <w:rPr>
                <w:color w:val="231F20"/>
                <w:spacing w:val="-9"/>
                <w:sz w:val="22"/>
              </w:rPr>
              <w:t> </w:t>
            </w:r>
            <w:r>
              <w:rPr>
                <w:color w:val="231F20"/>
                <w:sz w:val="22"/>
              </w:rPr>
              <w:t>Entry</w:t>
            </w:r>
            <w:r>
              <w:rPr>
                <w:color w:val="231F20"/>
                <w:spacing w:val="-9"/>
                <w:sz w:val="22"/>
              </w:rPr>
              <w:t> </w:t>
            </w:r>
            <w:r>
              <w:rPr>
                <w:color w:val="231F20"/>
                <w:sz w:val="22"/>
              </w:rPr>
              <w:t>&gt;=</w:t>
            </w:r>
            <w:r>
              <w:rPr>
                <w:color w:val="231F20"/>
                <w:spacing w:val="-9"/>
                <w:sz w:val="22"/>
              </w:rPr>
              <w:t> </w:t>
            </w:r>
            <w:r>
              <w:rPr>
                <w:color w:val="231F20"/>
                <w:sz w:val="22"/>
              </w:rPr>
              <w:t>50</w:t>
            </w:r>
            <w:r>
              <w:rPr>
                <w:color w:val="231F20"/>
                <w:spacing w:val="-9"/>
                <w:sz w:val="22"/>
              </w:rPr>
              <w:t> </w:t>
            </w:r>
            <w:r>
              <w:rPr>
                <w:color w:val="231F20"/>
                <w:spacing w:val="-4"/>
                <w:sz w:val="22"/>
              </w:rPr>
              <w:t>years</w:t>
            </w:r>
          </w:p>
        </w:tc>
        <w:tc>
          <w:tcPr>
            <w:tcW w:w="2744" w:type="dxa"/>
          </w:tcPr>
          <w:p>
            <w:pPr>
              <w:pStyle w:val="TableParagraph"/>
              <w:spacing w:before="60"/>
              <w:ind w:left="17" w:right="30"/>
              <w:jc w:val="center"/>
              <w:rPr>
                <w:sz w:val="22"/>
              </w:rPr>
            </w:pPr>
            <w:r>
              <w:rPr>
                <w:color w:val="231F20"/>
                <w:w w:val="105"/>
                <w:sz w:val="22"/>
              </w:rPr>
              <w:t>5</w:t>
            </w:r>
            <w:r>
              <w:rPr>
                <w:color w:val="231F20"/>
                <w:spacing w:val="-14"/>
                <w:w w:val="105"/>
                <w:sz w:val="22"/>
              </w:rPr>
              <w:t> </w:t>
            </w:r>
            <w:r>
              <w:rPr>
                <w:color w:val="231F20"/>
                <w:w w:val="105"/>
                <w:sz w:val="22"/>
              </w:rPr>
              <w:t>x</w:t>
            </w:r>
            <w:r>
              <w:rPr>
                <w:color w:val="231F20"/>
                <w:spacing w:val="-13"/>
                <w:w w:val="105"/>
                <w:sz w:val="22"/>
              </w:rPr>
              <w:t> </w:t>
            </w:r>
            <w:r>
              <w:rPr>
                <w:color w:val="231F20"/>
                <w:w w:val="105"/>
                <w:sz w:val="22"/>
              </w:rPr>
              <w:t>Annualized</w:t>
            </w:r>
            <w:r>
              <w:rPr>
                <w:color w:val="231F20"/>
                <w:spacing w:val="-14"/>
                <w:w w:val="105"/>
                <w:sz w:val="22"/>
              </w:rPr>
              <w:t> </w:t>
            </w:r>
            <w:r>
              <w:rPr>
                <w:color w:val="231F20"/>
                <w:spacing w:val="-2"/>
                <w:w w:val="105"/>
                <w:sz w:val="22"/>
              </w:rPr>
              <w:t>Premium</w:t>
            </w:r>
          </w:p>
        </w:tc>
        <w:tc>
          <w:tcPr>
            <w:tcW w:w="2847" w:type="dxa"/>
            <w:vMerge/>
            <w:tcBorders>
              <w:top w:val="nil"/>
            </w:tcBorders>
          </w:tcPr>
          <w:p>
            <w:pPr>
              <w:rPr>
                <w:sz w:val="2"/>
                <w:szCs w:val="2"/>
              </w:rPr>
            </w:pPr>
          </w:p>
        </w:tc>
      </w:tr>
      <w:tr>
        <w:trPr>
          <w:trHeight w:val="871" w:hRule="atLeast"/>
        </w:trPr>
        <w:tc>
          <w:tcPr>
            <w:tcW w:w="2325" w:type="dxa"/>
            <w:vMerge w:val="restart"/>
          </w:tcPr>
          <w:p>
            <w:pPr>
              <w:pStyle w:val="TableParagraph"/>
              <w:spacing w:before="178"/>
              <w:ind w:left="580"/>
              <w:rPr>
                <w:sz w:val="22"/>
              </w:rPr>
            </w:pPr>
            <w:r>
              <w:rPr>
                <w:color w:val="231F20"/>
                <w:w w:val="105"/>
                <w:sz w:val="22"/>
              </w:rPr>
              <w:t>Policy</w:t>
            </w:r>
            <w:r>
              <w:rPr>
                <w:color w:val="231F20"/>
                <w:spacing w:val="8"/>
                <w:w w:val="110"/>
                <w:sz w:val="22"/>
              </w:rPr>
              <w:t> </w:t>
            </w:r>
            <w:r>
              <w:rPr>
                <w:color w:val="231F20"/>
                <w:spacing w:val="-4"/>
                <w:w w:val="110"/>
                <w:sz w:val="22"/>
              </w:rPr>
              <w:t>Term</w:t>
            </w:r>
          </w:p>
        </w:tc>
        <w:tc>
          <w:tcPr>
            <w:tcW w:w="5292" w:type="dxa"/>
            <w:gridSpan w:val="2"/>
            <w:vMerge w:val="restart"/>
          </w:tcPr>
          <w:p>
            <w:pPr>
              <w:pStyle w:val="TableParagraph"/>
              <w:spacing w:before="178"/>
              <w:ind w:left="463" w:right="467"/>
              <w:jc w:val="center"/>
              <w:rPr>
                <w:sz w:val="22"/>
              </w:rPr>
            </w:pPr>
            <w:r>
              <w:rPr>
                <w:color w:val="231F20"/>
                <w:w w:val="105"/>
                <w:sz w:val="22"/>
              </w:rPr>
              <w:t>5</w:t>
            </w:r>
            <w:r>
              <w:rPr>
                <w:color w:val="231F20"/>
                <w:spacing w:val="-7"/>
                <w:w w:val="105"/>
                <w:sz w:val="22"/>
              </w:rPr>
              <w:t> </w:t>
            </w:r>
            <w:r>
              <w:rPr>
                <w:color w:val="231F20"/>
                <w:spacing w:val="-2"/>
                <w:w w:val="105"/>
                <w:sz w:val="22"/>
              </w:rPr>
              <w:t>years</w:t>
            </w:r>
          </w:p>
        </w:tc>
        <w:tc>
          <w:tcPr>
            <w:tcW w:w="2847" w:type="dxa"/>
          </w:tcPr>
          <w:p>
            <w:pPr>
              <w:pStyle w:val="TableParagraph"/>
              <w:spacing w:line="285" w:lineRule="auto" w:before="178"/>
              <w:ind w:left="67" w:firstLine="234"/>
              <w:rPr>
                <w:sz w:val="22"/>
              </w:rPr>
            </w:pPr>
            <w:r>
              <w:rPr>
                <w:color w:val="231F20"/>
                <w:w w:val="135"/>
                <w:sz w:val="22"/>
              </w:rPr>
              <w:t>-</w:t>
            </w:r>
            <w:r>
              <w:rPr>
                <w:color w:val="231F20"/>
                <w:spacing w:val="-20"/>
                <w:w w:val="135"/>
                <w:sz w:val="22"/>
              </w:rPr>
              <w:t> </w:t>
            </w:r>
            <w:r>
              <w:rPr>
                <w:b/>
                <w:color w:val="231F20"/>
                <w:w w:val="115"/>
                <w:sz w:val="22"/>
              </w:rPr>
              <w:t>Classic</w:t>
            </w:r>
            <w:r>
              <w:rPr>
                <w:b/>
                <w:color w:val="231F20"/>
                <w:spacing w:val="-15"/>
                <w:w w:val="115"/>
                <w:sz w:val="22"/>
              </w:rPr>
              <w:t> </w:t>
            </w:r>
            <w:r>
              <w:rPr>
                <w:b/>
                <w:color w:val="231F20"/>
                <w:w w:val="115"/>
                <w:sz w:val="22"/>
              </w:rPr>
              <w:t>Option:</w:t>
            </w:r>
            <w:r>
              <w:rPr>
                <w:b/>
                <w:color w:val="231F20"/>
                <w:spacing w:val="40"/>
                <w:w w:val="115"/>
                <w:sz w:val="22"/>
              </w:rPr>
              <w:t> </w:t>
            </w:r>
            <w:r>
              <w:rPr>
                <w:color w:val="231F20"/>
                <w:w w:val="115"/>
                <w:sz w:val="22"/>
              </w:rPr>
              <w:t>99 </w:t>
            </w:r>
            <w:r>
              <w:rPr>
                <w:color w:val="231F20"/>
                <w:w w:val="110"/>
                <w:sz w:val="22"/>
              </w:rPr>
              <w:t>years</w:t>
            </w:r>
            <w:r>
              <w:rPr>
                <w:color w:val="231F20"/>
                <w:spacing w:val="-6"/>
                <w:w w:val="110"/>
                <w:sz w:val="22"/>
              </w:rPr>
              <w:t> </w:t>
            </w:r>
            <w:r>
              <w:rPr>
                <w:color w:val="231F20"/>
                <w:w w:val="110"/>
                <w:sz w:val="22"/>
              </w:rPr>
              <w:t>minus</w:t>
            </w:r>
            <w:r>
              <w:rPr>
                <w:color w:val="231F20"/>
                <w:spacing w:val="-6"/>
                <w:w w:val="110"/>
                <w:sz w:val="22"/>
              </w:rPr>
              <w:t> </w:t>
            </w:r>
            <w:r>
              <w:rPr>
                <w:color w:val="231F20"/>
                <w:w w:val="110"/>
                <w:sz w:val="22"/>
              </w:rPr>
              <w:t>Age</w:t>
            </w:r>
            <w:r>
              <w:rPr>
                <w:color w:val="231F20"/>
                <w:spacing w:val="-6"/>
                <w:w w:val="110"/>
                <w:sz w:val="22"/>
              </w:rPr>
              <w:t> </w:t>
            </w:r>
            <w:r>
              <w:rPr>
                <w:color w:val="231F20"/>
                <w:w w:val="110"/>
                <w:sz w:val="22"/>
              </w:rPr>
              <w:t>at</w:t>
            </w:r>
            <w:r>
              <w:rPr>
                <w:color w:val="231F20"/>
                <w:spacing w:val="-6"/>
                <w:w w:val="110"/>
                <w:sz w:val="22"/>
              </w:rPr>
              <w:t> </w:t>
            </w:r>
            <w:r>
              <w:rPr>
                <w:color w:val="231F20"/>
                <w:w w:val="110"/>
                <w:sz w:val="22"/>
              </w:rPr>
              <w:t>Entry</w:t>
            </w:r>
          </w:p>
        </w:tc>
      </w:tr>
      <w:tr>
        <w:trPr>
          <w:trHeight w:val="881" w:hRule="atLeast"/>
        </w:trPr>
        <w:tc>
          <w:tcPr>
            <w:tcW w:w="2325" w:type="dxa"/>
            <w:vMerge/>
            <w:tcBorders>
              <w:top w:val="nil"/>
            </w:tcBorders>
          </w:tcPr>
          <w:p>
            <w:pPr>
              <w:rPr>
                <w:sz w:val="2"/>
                <w:szCs w:val="2"/>
              </w:rPr>
            </w:pPr>
          </w:p>
        </w:tc>
        <w:tc>
          <w:tcPr>
            <w:tcW w:w="5292" w:type="dxa"/>
            <w:gridSpan w:val="2"/>
            <w:vMerge/>
            <w:tcBorders>
              <w:top w:val="nil"/>
            </w:tcBorders>
          </w:tcPr>
          <w:p>
            <w:pPr>
              <w:rPr>
                <w:sz w:val="2"/>
                <w:szCs w:val="2"/>
              </w:rPr>
            </w:pPr>
          </w:p>
        </w:tc>
        <w:tc>
          <w:tcPr>
            <w:tcW w:w="2847" w:type="dxa"/>
          </w:tcPr>
          <w:p>
            <w:pPr>
              <w:pStyle w:val="TableParagraph"/>
              <w:spacing w:line="285" w:lineRule="auto" w:before="16"/>
              <w:ind w:left="487" w:hanging="178"/>
              <w:rPr>
                <w:position w:val="7"/>
                <w:sz w:val="13"/>
              </w:rPr>
            </w:pPr>
            <w:r>
              <w:rPr>
                <w:color w:val="231F20"/>
                <w:w w:val="110"/>
                <w:sz w:val="22"/>
              </w:rPr>
              <w:t>-</w:t>
            </w:r>
            <w:r>
              <w:rPr>
                <w:color w:val="231F20"/>
                <w:spacing w:val="-5"/>
                <w:w w:val="110"/>
                <w:sz w:val="22"/>
              </w:rPr>
              <w:t> </w:t>
            </w:r>
            <w:r>
              <w:rPr>
                <w:b/>
                <w:color w:val="231F20"/>
                <w:w w:val="110"/>
                <w:sz w:val="22"/>
              </w:rPr>
              <w:t>Other</w:t>
            </w:r>
            <w:r>
              <w:rPr>
                <w:b/>
                <w:color w:val="231F20"/>
                <w:spacing w:val="-12"/>
                <w:w w:val="110"/>
                <w:sz w:val="22"/>
              </w:rPr>
              <w:t> </w:t>
            </w:r>
            <w:r>
              <w:rPr>
                <w:b/>
                <w:color w:val="231F20"/>
                <w:w w:val="110"/>
                <w:sz w:val="22"/>
              </w:rPr>
              <w:t>than</w:t>
            </w:r>
            <w:r>
              <w:rPr>
                <w:b/>
                <w:color w:val="231F20"/>
                <w:spacing w:val="-5"/>
                <w:w w:val="110"/>
                <w:sz w:val="22"/>
              </w:rPr>
              <w:t> </w:t>
            </w:r>
            <w:r>
              <w:rPr>
                <w:color w:val="231F20"/>
                <w:w w:val="110"/>
                <w:sz w:val="22"/>
              </w:rPr>
              <w:t>Classic</w:t>
            </w:r>
            <w:r>
              <w:rPr>
                <w:color w:val="231F20"/>
                <w:w w:val="110"/>
                <w:sz w:val="22"/>
              </w:rPr>
              <w:t> </w:t>
            </w:r>
            <w:r>
              <w:rPr>
                <w:b/>
                <w:color w:val="231F20"/>
                <w:w w:val="115"/>
                <w:sz w:val="22"/>
              </w:rPr>
              <w:t>Option:</w:t>
            </w:r>
            <w:r>
              <w:rPr>
                <w:b/>
                <w:color w:val="231F20"/>
                <w:spacing w:val="-6"/>
                <w:w w:val="115"/>
                <w:sz w:val="22"/>
              </w:rPr>
              <w:t> </w:t>
            </w:r>
            <w:r>
              <w:rPr>
                <w:color w:val="231F20"/>
                <w:w w:val="115"/>
                <w:sz w:val="22"/>
              </w:rPr>
              <w:t>40 years</w:t>
            </w:r>
            <w:r>
              <w:rPr>
                <w:color w:val="231F20"/>
                <w:w w:val="115"/>
                <w:position w:val="7"/>
                <w:sz w:val="13"/>
              </w:rPr>
              <w:t>2</w:t>
            </w:r>
          </w:p>
        </w:tc>
      </w:tr>
      <w:tr>
        <w:trPr>
          <w:trHeight w:val="357" w:hRule="atLeast"/>
        </w:trPr>
        <w:tc>
          <w:tcPr>
            <w:tcW w:w="2325" w:type="dxa"/>
            <w:tcBorders>
              <w:bottom w:val="nil"/>
            </w:tcBorders>
          </w:tcPr>
          <w:p>
            <w:pPr>
              <w:pStyle w:val="TableParagraph"/>
              <w:spacing w:line="252" w:lineRule="exact" w:before="84"/>
              <w:ind w:left="190"/>
              <w:rPr>
                <w:sz w:val="22"/>
              </w:rPr>
            </w:pPr>
            <w:r>
              <w:rPr>
                <w:color w:val="231F20"/>
                <w:w w:val="110"/>
                <w:sz w:val="22"/>
              </w:rPr>
              <w:t>Premium</w:t>
            </w:r>
            <w:r>
              <w:rPr>
                <w:color w:val="231F20"/>
                <w:spacing w:val="5"/>
                <w:w w:val="115"/>
                <w:sz w:val="22"/>
              </w:rPr>
              <w:t> </w:t>
            </w:r>
            <w:r>
              <w:rPr>
                <w:color w:val="231F20"/>
                <w:spacing w:val="-2"/>
                <w:w w:val="115"/>
                <w:sz w:val="22"/>
              </w:rPr>
              <w:t>Payment</w:t>
            </w:r>
          </w:p>
        </w:tc>
        <w:tc>
          <w:tcPr>
            <w:tcW w:w="5292" w:type="dxa"/>
            <w:gridSpan w:val="2"/>
            <w:tcBorders>
              <w:bottom w:val="nil"/>
            </w:tcBorders>
          </w:tcPr>
          <w:p>
            <w:pPr>
              <w:pStyle w:val="TableParagraph"/>
              <w:spacing w:line="252" w:lineRule="exact" w:before="84"/>
              <w:ind w:left="58" w:right="525"/>
              <w:jc w:val="center"/>
              <w:rPr>
                <w:sz w:val="22"/>
              </w:rPr>
            </w:pPr>
            <w:r>
              <w:rPr>
                <w:color w:val="231F20"/>
                <w:sz w:val="22"/>
              </w:rPr>
              <w:t>Single</w:t>
            </w:r>
            <w:r>
              <w:rPr>
                <w:color w:val="231F20"/>
                <w:spacing w:val="12"/>
                <w:sz w:val="22"/>
              </w:rPr>
              <w:t> </w:t>
            </w:r>
            <w:r>
              <w:rPr>
                <w:color w:val="231F20"/>
                <w:spacing w:val="-5"/>
                <w:sz w:val="22"/>
              </w:rPr>
              <w:t>Pay</w:t>
            </w:r>
          </w:p>
        </w:tc>
        <w:tc>
          <w:tcPr>
            <w:tcW w:w="2847" w:type="dxa"/>
            <w:tcBorders>
              <w:bottom w:val="nil"/>
            </w:tcBorders>
          </w:tcPr>
          <w:p>
            <w:pPr>
              <w:pStyle w:val="TableParagraph"/>
              <w:spacing w:line="252" w:lineRule="exact" w:before="84"/>
              <w:ind w:left="945"/>
              <w:rPr>
                <w:sz w:val="22"/>
              </w:rPr>
            </w:pPr>
            <w:r>
              <w:rPr>
                <w:color w:val="231F20"/>
                <w:sz w:val="22"/>
              </w:rPr>
              <w:t>Single</w:t>
            </w:r>
            <w:r>
              <w:rPr>
                <w:color w:val="231F20"/>
                <w:spacing w:val="12"/>
                <w:sz w:val="22"/>
              </w:rPr>
              <w:t> </w:t>
            </w:r>
            <w:r>
              <w:rPr>
                <w:color w:val="231F20"/>
                <w:spacing w:val="-5"/>
                <w:sz w:val="22"/>
              </w:rPr>
              <w:t>Pay</w:t>
            </w:r>
          </w:p>
        </w:tc>
      </w:tr>
      <w:tr>
        <w:trPr>
          <w:trHeight w:val="559" w:hRule="atLeast"/>
        </w:trPr>
        <w:tc>
          <w:tcPr>
            <w:tcW w:w="2325" w:type="dxa"/>
            <w:tcBorders>
              <w:top w:val="nil"/>
              <w:bottom w:val="nil"/>
            </w:tcBorders>
          </w:tcPr>
          <w:p>
            <w:pPr>
              <w:pStyle w:val="TableParagraph"/>
              <w:spacing w:before="87"/>
              <w:ind w:left="104" w:right="2"/>
              <w:jc w:val="center"/>
              <w:rPr>
                <w:sz w:val="22"/>
              </w:rPr>
            </w:pPr>
            <w:r>
              <w:rPr>
                <w:color w:val="231F20"/>
                <w:spacing w:val="-4"/>
                <w:w w:val="110"/>
                <w:sz w:val="22"/>
              </w:rPr>
              <w:t>Term</w:t>
            </w:r>
          </w:p>
        </w:tc>
        <w:tc>
          <w:tcPr>
            <w:tcW w:w="5292" w:type="dxa"/>
            <w:gridSpan w:val="2"/>
            <w:tcBorders>
              <w:top w:val="nil"/>
              <w:bottom w:val="nil"/>
            </w:tcBorders>
          </w:tcPr>
          <w:p>
            <w:pPr>
              <w:pStyle w:val="TableParagraph"/>
              <w:spacing w:before="167"/>
              <w:ind w:left="1596"/>
              <w:rPr>
                <w:sz w:val="22"/>
              </w:rPr>
            </w:pPr>
            <w:r>
              <w:rPr>
                <w:color w:val="231F20"/>
                <w:w w:val="105"/>
                <w:sz w:val="22"/>
              </w:rPr>
              <w:t>Limited:</w:t>
            </w:r>
            <w:r>
              <w:rPr>
                <w:color w:val="231F20"/>
                <w:spacing w:val="-16"/>
                <w:w w:val="105"/>
                <w:sz w:val="22"/>
              </w:rPr>
              <w:t> </w:t>
            </w:r>
            <w:r>
              <w:rPr>
                <w:color w:val="231F20"/>
                <w:w w:val="105"/>
                <w:sz w:val="22"/>
              </w:rPr>
              <w:t>5</w:t>
            </w:r>
            <w:r>
              <w:rPr>
                <w:color w:val="231F20"/>
                <w:spacing w:val="-16"/>
                <w:w w:val="105"/>
                <w:sz w:val="22"/>
              </w:rPr>
              <w:t> </w:t>
            </w:r>
            <w:r>
              <w:rPr>
                <w:color w:val="231F20"/>
                <w:spacing w:val="-2"/>
                <w:w w:val="105"/>
                <w:sz w:val="22"/>
              </w:rPr>
              <w:t>years</w:t>
            </w:r>
          </w:p>
        </w:tc>
        <w:tc>
          <w:tcPr>
            <w:tcW w:w="2847" w:type="dxa"/>
            <w:tcBorders>
              <w:top w:val="nil"/>
              <w:bottom w:val="nil"/>
            </w:tcBorders>
          </w:tcPr>
          <w:p>
            <w:pPr>
              <w:pStyle w:val="TableParagraph"/>
              <w:spacing w:before="7"/>
              <w:ind w:left="119"/>
              <w:jc w:val="center"/>
              <w:rPr>
                <w:sz w:val="22"/>
              </w:rPr>
            </w:pPr>
            <w:r>
              <w:rPr>
                <w:color w:val="231F20"/>
                <w:sz w:val="22"/>
              </w:rPr>
              <w:t>Limited:</w:t>
            </w:r>
            <w:r>
              <w:rPr>
                <w:color w:val="231F20"/>
                <w:spacing w:val="20"/>
                <w:sz w:val="22"/>
              </w:rPr>
              <w:t> </w:t>
            </w:r>
            <w:r>
              <w:rPr>
                <w:color w:val="231F20"/>
                <w:sz w:val="22"/>
              </w:rPr>
              <w:t>(Policy</w:t>
            </w:r>
            <w:r>
              <w:rPr>
                <w:color w:val="231F20"/>
                <w:spacing w:val="20"/>
                <w:sz w:val="22"/>
              </w:rPr>
              <w:t> </w:t>
            </w:r>
            <w:r>
              <w:rPr>
                <w:color w:val="231F20"/>
                <w:sz w:val="22"/>
              </w:rPr>
              <w:t>Term</w:t>
            </w:r>
            <w:r>
              <w:rPr>
                <w:color w:val="231F20"/>
                <w:spacing w:val="20"/>
                <w:sz w:val="22"/>
              </w:rPr>
              <w:t> </w:t>
            </w:r>
            <w:r>
              <w:rPr>
                <w:color w:val="231F20"/>
                <w:sz w:val="22"/>
              </w:rPr>
              <w:t>-</w:t>
            </w:r>
            <w:r>
              <w:rPr>
                <w:color w:val="231F20"/>
                <w:spacing w:val="-5"/>
                <w:sz w:val="22"/>
              </w:rPr>
              <w:t>1)</w:t>
            </w:r>
          </w:p>
          <w:p>
            <w:pPr>
              <w:pStyle w:val="TableParagraph"/>
              <w:spacing w:line="252" w:lineRule="exact" w:before="27"/>
              <w:ind w:left="119"/>
              <w:jc w:val="center"/>
              <w:rPr>
                <w:sz w:val="22"/>
              </w:rPr>
            </w:pPr>
            <w:r>
              <w:rPr>
                <w:color w:val="231F20"/>
                <w:spacing w:val="-2"/>
                <w:w w:val="105"/>
                <w:sz w:val="22"/>
              </w:rPr>
              <w:t>years</w:t>
            </w:r>
          </w:p>
        </w:tc>
      </w:tr>
      <w:tr>
        <w:trPr>
          <w:trHeight w:val="304" w:hRule="atLeast"/>
        </w:trPr>
        <w:tc>
          <w:tcPr>
            <w:tcW w:w="2325" w:type="dxa"/>
            <w:tcBorders>
              <w:top w:val="nil"/>
            </w:tcBorders>
          </w:tcPr>
          <w:p>
            <w:pPr>
              <w:pStyle w:val="TableParagraph"/>
              <w:rPr>
                <w:rFonts w:ascii="Times New Roman"/>
                <w:sz w:val="20"/>
              </w:rPr>
            </w:pPr>
          </w:p>
        </w:tc>
        <w:tc>
          <w:tcPr>
            <w:tcW w:w="5292" w:type="dxa"/>
            <w:gridSpan w:val="2"/>
            <w:tcBorders>
              <w:top w:val="nil"/>
            </w:tcBorders>
          </w:tcPr>
          <w:p>
            <w:pPr>
              <w:pStyle w:val="TableParagraph"/>
              <w:spacing w:line="237" w:lineRule="exact" w:before="47"/>
              <w:ind w:left="58" w:right="525"/>
              <w:jc w:val="center"/>
              <w:rPr>
                <w:sz w:val="22"/>
              </w:rPr>
            </w:pPr>
            <w:r>
              <w:rPr>
                <w:color w:val="231F20"/>
                <w:sz w:val="22"/>
              </w:rPr>
              <w:t>Regular</w:t>
            </w:r>
            <w:r>
              <w:rPr>
                <w:color w:val="231F20"/>
                <w:spacing w:val="24"/>
                <w:sz w:val="22"/>
              </w:rPr>
              <w:t> </w:t>
            </w:r>
            <w:r>
              <w:rPr>
                <w:color w:val="231F20"/>
                <w:spacing w:val="-5"/>
                <w:sz w:val="22"/>
              </w:rPr>
              <w:t>Pay</w:t>
            </w:r>
          </w:p>
        </w:tc>
        <w:tc>
          <w:tcPr>
            <w:tcW w:w="2847" w:type="dxa"/>
            <w:tcBorders>
              <w:top w:val="nil"/>
            </w:tcBorders>
          </w:tcPr>
          <w:p>
            <w:pPr>
              <w:pStyle w:val="TableParagraph"/>
              <w:spacing w:before="7"/>
              <w:ind w:left="859"/>
              <w:rPr>
                <w:sz w:val="22"/>
              </w:rPr>
            </w:pPr>
            <w:r>
              <w:rPr>
                <w:color w:val="231F20"/>
                <w:sz w:val="22"/>
              </w:rPr>
              <w:t>Regular</w:t>
            </w:r>
            <w:r>
              <w:rPr>
                <w:color w:val="231F20"/>
                <w:spacing w:val="24"/>
                <w:sz w:val="22"/>
              </w:rPr>
              <w:t> </w:t>
            </w:r>
            <w:r>
              <w:rPr>
                <w:color w:val="231F20"/>
                <w:spacing w:val="-5"/>
                <w:sz w:val="22"/>
              </w:rPr>
              <w:t>Pay</w:t>
            </w:r>
          </w:p>
        </w:tc>
      </w:tr>
    </w:tbl>
    <w:p>
      <w:pPr>
        <w:pStyle w:val="BodyText"/>
        <w:spacing w:before="245"/>
      </w:pPr>
      <w:r>
        <w:rPr>
          <w:color w:val="231F20"/>
          <w:w w:val="115"/>
        </w:rPr>
        <w:t>All</w:t>
      </w:r>
      <w:r>
        <w:rPr>
          <w:color w:val="231F20"/>
          <w:spacing w:val="-11"/>
          <w:w w:val="115"/>
        </w:rPr>
        <w:t> </w:t>
      </w:r>
      <w:r>
        <w:rPr>
          <w:color w:val="231F20"/>
          <w:w w:val="115"/>
        </w:rPr>
        <w:t>ages</w:t>
      </w:r>
      <w:r>
        <w:rPr>
          <w:color w:val="231F20"/>
          <w:spacing w:val="-11"/>
          <w:w w:val="115"/>
        </w:rPr>
        <w:t> </w:t>
      </w:r>
      <w:r>
        <w:rPr>
          <w:color w:val="231F20"/>
          <w:w w:val="115"/>
        </w:rPr>
        <w:t>mentioned</w:t>
      </w:r>
      <w:r>
        <w:rPr>
          <w:color w:val="231F20"/>
          <w:spacing w:val="-11"/>
          <w:w w:val="115"/>
        </w:rPr>
        <w:t> </w:t>
      </w:r>
      <w:r>
        <w:rPr>
          <w:color w:val="231F20"/>
          <w:w w:val="115"/>
        </w:rPr>
        <w:t>above</w:t>
      </w:r>
      <w:r>
        <w:rPr>
          <w:color w:val="231F20"/>
          <w:spacing w:val="-11"/>
          <w:w w:val="115"/>
        </w:rPr>
        <w:t> </w:t>
      </w:r>
      <w:r>
        <w:rPr>
          <w:color w:val="231F20"/>
          <w:w w:val="115"/>
        </w:rPr>
        <w:t>are</w:t>
      </w:r>
      <w:r>
        <w:rPr>
          <w:color w:val="231F20"/>
          <w:spacing w:val="-11"/>
          <w:w w:val="115"/>
        </w:rPr>
        <w:t> </w:t>
      </w:r>
      <w:r>
        <w:rPr>
          <w:color w:val="231F20"/>
          <w:w w:val="115"/>
        </w:rPr>
        <w:t>age</w:t>
      </w:r>
      <w:r>
        <w:rPr>
          <w:color w:val="231F20"/>
          <w:spacing w:val="-11"/>
          <w:w w:val="115"/>
        </w:rPr>
        <w:t> </w:t>
      </w:r>
      <w:r>
        <w:rPr>
          <w:color w:val="231F20"/>
          <w:w w:val="115"/>
        </w:rPr>
        <w:t>as</w:t>
      </w:r>
      <w:r>
        <w:rPr>
          <w:color w:val="231F20"/>
          <w:spacing w:val="-11"/>
          <w:w w:val="115"/>
        </w:rPr>
        <w:t> </w:t>
      </w:r>
      <w:r>
        <w:rPr>
          <w:color w:val="231F20"/>
          <w:w w:val="115"/>
        </w:rPr>
        <w:t>of</w:t>
      </w:r>
      <w:r>
        <w:rPr>
          <w:color w:val="231F20"/>
          <w:spacing w:val="-11"/>
          <w:w w:val="115"/>
        </w:rPr>
        <w:t> </w:t>
      </w:r>
      <w:r>
        <w:rPr>
          <w:color w:val="231F20"/>
          <w:w w:val="115"/>
        </w:rPr>
        <w:t>last</w:t>
      </w:r>
      <w:r>
        <w:rPr>
          <w:color w:val="231F20"/>
          <w:spacing w:val="-11"/>
          <w:w w:val="115"/>
        </w:rPr>
        <w:t> </w:t>
      </w:r>
      <w:r>
        <w:rPr>
          <w:color w:val="231F20"/>
          <w:spacing w:val="-2"/>
          <w:w w:val="115"/>
        </w:rPr>
        <w:t>birthday</w:t>
      </w:r>
    </w:p>
    <w:p>
      <w:pPr>
        <w:pStyle w:val="BodyText"/>
        <w:spacing w:line="285" w:lineRule="auto" w:before="47"/>
        <w:ind w:right="436"/>
      </w:pPr>
      <w:r>
        <w:rPr>
          <w:color w:val="231F20"/>
          <w:w w:val="115"/>
          <w:position w:val="7"/>
          <w:sz w:val="13"/>
        </w:rPr>
        <w:t>1</w:t>
      </w:r>
      <w:r>
        <w:rPr>
          <w:color w:val="231F20"/>
          <w:w w:val="115"/>
        </w:rPr>
        <w:t>For</w:t>
      </w:r>
      <w:r>
        <w:rPr>
          <w:color w:val="231F20"/>
          <w:spacing w:val="-3"/>
          <w:w w:val="115"/>
        </w:rPr>
        <w:t> </w:t>
      </w:r>
      <w:r>
        <w:rPr>
          <w:color w:val="231F20"/>
          <w:w w:val="115"/>
        </w:rPr>
        <w:t>policies</w:t>
      </w:r>
      <w:r>
        <w:rPr>
          <w:color w:val="231F20"/>
          <w:spacing w:val="-3"/>
          <w:w w:val="115"/>
        </w:rPr>
        <w:t> </w:t>
      </w:r>
      <w:r>
        <w:rPr>
          <w:color w:val="231F20"/>
          <w:w w:val="115"/>
        </w:rPr>
        <w:t>issued</w:t>
      </w:r>
      <w:r>
        <w:rPr>
          <w:color w:val="231F20"/>
          <w:spacing w:val="-3"/>
          <w:w w:val="115"/>
        </w:rPr>
        <w:t> </w:t>
      </w:r>
      <w:r>
        <w:rPr>
          <w:color w:val="231F20"/>
          <w:w w:val="115"/>
        </w:rPr>
        <w:t>on</w:t>
      </w:r>
      <w:r>
        <w:rPr>
          <w:color w:val="231F20"/>
          <w:spacing w:val="-3"/>
          <w:w w:val="115"/>
        </w:rPr>
        <w:t> </w:t>
      </w:r>
      <w:r>
        <w:rPr>
          <w:color w:val="231F20"/>
          <w:w w:val="115"/>
        </w:rPr>
        <w:t>minor’s</w:t>
      </w:r>
      <w:r>
        <w:rPr>
          <w:color w:val="231F20"/>
          <w:spacing w:val="-3"/>
          <w:w w:val="115"/>
        </w:rPr>
        <w:t> </w:t>
      </w:r>
      <w:r>
        <w:rPr>
          <w:color w:val="231F20"/>
          <w:w w:val="115"/>
        </w:rPr>
        <w:t>life,</w:t>
      </w:r>
      <w:r>
        <w:rPr>
          <w:color w:val="231F20"/>
          <w:spacing w:val="-3"/>
          <w:w w:val="115"/>
        </w:rPr>
        <w:t> </w:t>
      </w:r>
      <w:r>
        <w:rPr>
          <w:color w:val="231F20"/>
          <w:w w:val="115"/>
        </w:rPr>
        <w:t>the</w:t>
      </w:r>
      <w:r>
        <w:rPr>
          <w:color w:val="231F20"/>
          <w:spacing w:val="-3"/>
          <w:w w:val="115"/>
        </w:rPr>
        <w:t> </w:t>
      </w:r>
      <w:r>
        <w:rPr>
          <w:color w:val="231F20"/>
          <w:w w:val="115"/>
        </w:rPr>
        <w:t>date</w:t>
      </w:r>
      <w:r>
        <w:rPr>
          <w:color w:val="231F20"/>
          <w:spacing w:val="-3"/>
          <w:w w:val="115"/>
        </w:rPr>
        <w:t> </w:t>
      </w:r>
      <w:r>
        <w:rPr>
          <w:color w:val="231F20"/>
          <w:w w:val="115"/>
        </w:rPr>
        <w:t>of</w:t>
      </w:r>
      <w:r>
        <w:rPr>
          <w:color w:val="231F20"/>
          <w:spacing w:val="-3"/>
          <w:w w:val="115"/>
        </w:rPr>
        <w:t> </w:t>
      </w:r>
      <w:r>
        <w:rPr>
          <w:color w:val="231F20"/>
          <w:w w:val="115"/>
        </w:rPr>
        <w:t>commencement</w:t>
      </w:r>
      <w:r>
        <w:rPr>
          <w:color w:val="231F20"/>
          <w:spacing w:val="-3"/>
          <w:w w:val="115"/>
        </w:rPr>
        <w:t> </w:t>
      </w:r>
      <w:r>
        <w:rPr>
          <w:color w:val="231F20"/>
          <w:w w:val="115"/>
        </w:rPr>
        <w:t>of</w:t>
      </w:r>
      <w:r>
        <w:rPr>
          <w:color w:val="231F20"/>
          <w:spacing w:val="-3"/>
          <w:w w:val="115"/>
        </w:rPr>
        <w:t> </w:t>
      </w:r>
      <w:r>
        <w:rPr>
          <w:color w:val="231F20"/>
          <w:w w:val="115"/>
        </w:rPr>
        <w:t>risk</w:t>
      </w:r>
      <w:r>
        <w:rPr>
          <w:color w:val="231F20"/>
          <w:spacing w:val="-3"/>
          <w:w w:val="115"/>
        </w:rPr>
        <w:t> </w:t>
      </w:r>
      <w:r>
        <w:rPr>
          <w:color w:val="231F20"/>
          <w:w w:val="115"/>
        </w:rPr>
        <w:t>may</w:t>
      </w:r>
      <w:r>
        <w:rPr>
          <w:color w:val="231F20"/>
          <w:spacing w:val="-3"/>
          <w:w w:val="115"/>
        </w:rPr>
        <w:t> </w:t>
      </w:r>
      <w:r>
        <w:rPr>
          <w:color w:val="231F20"/>
          <w:w w:val="115"/>
        </w:rPr>
        <w:t>start</w:t>
      </w:r>
      <w:r>
        <w:rPr>
          <w:color w:val="231F20"/>
          <w:spacing w:val="-3"/>
          <w:w w:val="115"/>
        </w:rPr>
        <w:t> </w:t>
      </w:r>
      <w:r>
        <w:rPr>
          <w:color w:val="231F20"/>
          <w:w w:val="115"/>
        </w:rPr>
        <w:t>anytime</w:t>
      </w:r>
      <w:r>
        <w:rPr>
          <w:color w:val="231F20"/>
          <w:spacing w:val="-3"/>
          <w:w w:val="115"/>
        </w:rPr>
        <w:t> </w:t>
      </w:r>
      <w:r>
        <w:rPr>
          <w:color w:val="231F20"/>
          <w:w w:val="115"/>
        </w:rPr>
        <w:t>on</w:t>
      </w:r>
      <w:r>
        <w:rPr>
          <w:color w:val="231F20"/>
          <w:spacing w:val="-3"/>
          <w:w w:val="115"/>
        </w:rPr>
        <w:t> </w:t>
      </w:r>
      <w:r>
        <w:rPr>
          <w:color w:val="231F20"/>
          <w:w w:val="115"/>
        </w:rPr>
        <w:t>or up</w:t>
      </w:r>
      <w:r>
        <w:rPr>
          <w:color w:val="231F20"/>
          <w:spacing w:val="-10"/>
          <w:w w:val="115"/>
        </w:rPr>
        <w:t> </w:t>
      </w:r>
      <w:r>
        <w:rPr>
          <w:color w:val="231F20"/>
          <w:w w:val="115"/>
        </w:rPr>
        <w:t>to</w:t>
      </w:r>
      <w:r>
        <w:rPr>
          <w:color w:val="231F20"/>
          <w:spacing w:val="-10"/>
          <w:w w:val="115"/>
        </w:rPr>
        <w:t> </w:t>
      </w:r>
      <w:r>
        <w:rPr>
          <w:color w:val="231F20"/>
          <w:w w:val="115"/>
        </w:rPr>
        <w:t>two</w:t>
      </w:r>
      <w:r>
        <w:rPr>
          <w:color w:val="231F20"/>
          <w:spacing w:val="-10"/>
          <w:w w:val="115"/>
        </w:rPr>
        <w:t> </w:t>
      </w:r>
      <w:r>
        <w:rPr>
          <w:color w:val="231F20"/>
          <w:w w:val="115"/>
        </w:rPr>
        <w:t>years</w:t>
      </w:r>
      <w:r>
        <w:rPr>
          <w:color w:val="231F20"/>
          <w:spacing w:val="-10"/>
          <w:w w:val="115"/>
        </w:rPr>
        <w:t> </w:t>
      </w:r>
      <w:r>
        <w:rPr>
          <w:color w:val="231F20"/>
          <w:w w:val="115"/>
        </w:rPr>
        <w:t>from</w:t>
      </w:r>
      <w:r>
        <w:rPr>
          <w:color w:val="231F20"/>
          <w:spacing w:val="-10"/>
          <w:w w:val="115"/>
        </w:rPr>
        <w:t> </w:t>
      </w:r>
      <w:r>
        <w:rPr>
          <w:color w:val="231F20"/>
          <w:w w:val="115"/>
        </w:rPr>
        <w:t>the</w:t>
      </w:r>
      <w:r>
        <w:rPr>
          <w:color w:val="231F20"/>
          <w:spacing w:val="-10"/>
          <w:w w:val="115"/>
        </w:rPr>
        <w:t> </w:t>
      </w:r>
      <w:r>
        <w:rPr>
          <w:color w:val="231F20"/>
          <w:w w:val="115"/>
        </w:rPr>
        <w:t>date</w:t>
      </w:r>
      <w:r>
        <w:rPr>
          <w:color w:val="231F20"/>
          <w:spacing w:val="-10"/>
          <w:w w:val="115"/>
        </w:rPr>
        <w:t> </w:t>
      </w:r>
      <w:r>
        <w:rPr>
          <w:color w:val="231F20"/>
          <w:w w:val="115"/>
        </w:rPr>
        <w:t>of</w:t>
      </w:r>
      <w:r>
        <w:rPr>
          <w:color w:val="231F20"/>
          <w:spacing w:val="-10"/>
          <w:w w:val="115"/>
        </w:rPr>
        <w:t> </w:t>
      </w:r>
      <w:r>
        <w:rPr>
          <w:color w:val="231F20"/>
          <w:w w:val="115"/>
        </w:rPr>
        <w:t>commencement</w:t>
      </w:r>
      <w:r>
        <w:rPr>
          <w:color w:val="231F20"/>
          <w:spacing w:val="-10"/>
          <w:w w:val="115"/>
        </w:rPr>
        <w:t> </w:t>
      </w:r>
      <w:r>
        <w:rPr>
          <w:color w:val="231F20"/>
          <w:w w:val="115"/>
        </w:rPr>
        <w:t>of</w:t>
      </w:r>
      <w:r>
        <w:rPr>
          <w:color w:val="231F20"/>
          <w:spacing w:val="-10"/>
          <w:w w:val="115"/>
        </w:rPr>
        <w:t> </w:t>
      </w:r>
      <w:r>
        <w:rPr>
          <w:color w:val="231F20"/>
          <w:w w:val="115"/>
        </w:rPr>
        <w:t>the</w:t>
      </w:r>
      <w:r>
        <w:rPr>
          <w:color w:val="231F20"/>
          <w:spacing w:val="-10"/>
          <w:w w:val="115"/>
        </w:rPr>
        <w:t> </w:t>
      </w:r>
      <w:r>
        <w:rPr>
          <w:color w:val="231F20"/>
          <w:w w:val="115"/>
        </w:rPr>
        <w:t>policy</w:t>
      </w:r>
      <w:r>
        <w:rPr>
          <w:color w:val="231F20"/>
          <w:spacing w:val="-10"/>
          <w:w w:val="115"/>
        </w:rPr>
        <w:t> </w:t>
      </w:r>
      <w:r>
        <w:rPr>
          <w:color w:val="231F20"/>
          <w:w w:val="115"/>
        </w:rPr>
        <w:t>or</w:t>
      </w:r>
      <w:r>
        <w:rPr>
          <w:color w:val="231F20"/>
          <w:spacing w:val="-10"/>
          <w:w w:val="115"/>
        </w:rPr>
        <w:t> </w:t>
      </w:r>
      <w:r>
        <w:rPr>
          <w:color w:val="231F20"/>
          <w:w w:val="115"/>
        </w:rPr>
        <w:t>on</w:t>
      </w:r>
      <w:r>
        <w:rPr>
          <w:color w:val="231F20"/>
          <w:spacing w:val="-10"/>
          <w:w w:val="115"/>
        </w:rPr>
        <w:t> </w:t>
      </w:r>
      <w:r>
        <w:rPr>
          <w:color w:val="231F20"/>
          <w:w w:val="115"/>
        </w:rPr>
        <w:t>the</w:t>
      </w:r>
      <w:r>
        <w:rPr>
          <w:color w:val="231F20"/>
          <w:spacing w:val="-10"/>
          <w:w w:val="115"/>
        </w:rPr>
        <w:t> </w:t>
      </w:r>
      <w:r>
        <w:rPr>
          <w:color w:val="231F20"/>
          <w:w w:val="115"/>
        </w:rPr>
        <w:t>policy</w:t>
      </w:r>
      <w:r>
        <w:rPr>
          <w:color w:val="231F20"/>
          <w:spacing w:val="-10"/>
          <w:w w:val="115"/>
        </w:rPr>
        <w:t> </w:t>
      </w:r>
      <w:r>
        <w:rPr>
          <w:color w:val="231F20"/>
          <w:w w:val="115"/>
        </w:rPr>
        <w:t>anniversary</w:t>
      </w:r>
      <w:r>
        <w:rPr>
          <w:color w:val="231F20"/>
          <w:spacing w:val="-10"/>
          <w:w w:val="115"/>
        </w:rPr>
        <w:t> </w:t>
      </w:r>
      <w:r>
        <w:rPr>
          <w:color w:val="231F20"/>
          <w:w w:val="115"/>
        </w:rPr>
        <w:t>after attainment</w:t>
      </w:r>
      <w:r>
        <w:rPr>
          <w:color w:val="231F20"/>
          <w:spacing w:val="-2"/>
          <w:w w:val="115"/>
        </w:rPr>
        <w:t> </w:t>
      </w:r>
      <w:r>
        <w:rPr>
          <w:color w:val="231F20"/>
          <w:w w:val="115"/>
        </w:rPr>
        <w:t>of</w:t>
      </w:r>
      <w:r>
        <w:rPr>
          <w:color w:val="231F20"/>
          <w:spacing w:val="-2"/>
          <w:w w:val="115"/>
        </w:rPr>
        <w:t> </w:t>
      </w:r>
      <w:r>
        <w:rPr>
          <w:color w:val="231F20"/>
          <w:w w:val="115"/>
        </w:rPr>
        <w:t>majority,</w:t>
      </w:r>
      <w:r>
        <w:rPr>
          <w:color w:val="231F20"/>
          <w:spacing w:val="-2"/>
          <w:w w:val="115"/>
        </w:rPr>
        <w:t> </w:t>
      </w:r>
      <w:r>
        <w:rPr>
          <w:color w:val="231F20"/>
          <w:w w:val="115"/>
        </w:rPr>
        <w:t>whichever</w:t>
      </w:r>
      <w:r>
        <w:rPr>
          <w:color w:val="231F20"/>
          <w:spacing w:val="-2"/>
          <w:w w:val="115"/>
        </w:rPr>
        <w:t> </w:t>
      </w:r>
      <w:r>
        <w:rPr>
          <w:color w:val="231F20"/>
          <w:w w:val="115"/>
        </w:rPr>
        <w:t>is</w:t>
      </w:r>
      <w:r>
        <w:rPr>
          <w:color w:val="231F20"/>
          <w:spacing w:val="-2"/>
          <w:w w:val="115"/>
        </w:rPr>
        <w:t> </w:t>
      </w:r>
      <w:r>
        <w:rPr>
          <w:color w:val="231F20"/>
          <w:w w:val="115"/>
        </w:rPr>
        <w:t>earlier.</w:t>
      </w:r>
      <w:r>
        <w:rPr>
          <w:color w:val="231F20"/>
          <w:spacing w:val="-2"/>
          <w:w w:val="115"/>
        </w:rPr>
        <w:t> </w:t>
      </w:r>
      <w:r>
        <w:rPr>
          <w:color w:val="231F20"/>
          <w:w w:val="115"/>
        </w:rPr>
        <w:t>This</w:t>
      </w:r>
      <w:r>
        <w:rPr>
          <w:color w:val="231F20"/>
          <w:spacing w:val="-2"/>
          <w:w w:val="115"/>
        </w:rPr>
        <w:t> </w:t>
      </w:r>
      <w:r>
        <w:rPr>
          <w:color w:val="231F20"/>
          <w:w w:val="115"/>
        </w:rPr>
        <w:t>needs</w:t>
      </w:r>
      <w:r>
        <w:rPr>
          <w:color w:val="231F20"/>
          <w:spacing w:val="-2"/>
          <w:w w:val="115"/>
        </w:rPr>
        <w:t> </w:t>
      </w:r>
      <w:r>
        <w:rPr>
          <w:color w:val="231F20"/>
          <w:w w:val="115"/>
        </w:rPr>
        <w:t>to</w:t>
      </w:r>
      <w:r>
        <w:rPr>
          <w:color w:val="231F20"/>
          <w:spacing w:val="-2"/>
          <w:w w:val="115"/>
        </w:rPr>
        <w:t> </w:t>
      </w:r>
      <w:r>
        <w:rPr>
          <w:color w:val="231F20"/>
          <w:w w:val="115"/>
        </w:rPr>
        <w:t>opted</w:t>
      </w:r>
      <w:r>
        <w:rPr>
          <w:color w:val="231F20"/>
          <w:spacing w:val="-2"/>
          <w:w w:val="115"/>
        </w:rPr>
        <w:t> </w:t>
      </w:r>
      <w:r>
        <w:rPr>
          <w:color w:val="231F20"/>
          <w:w w:val="115"/>
        </w:rPr>
        <w:t>at</w:t>
      </w:r>
      <w:r>
        <w:rPr>
          <w:color w:val="231F20"/>
          <w:spacing w:val="-2"/>
          <w:w w:val="115"/>
        </w:rPr>
        <w:t> </w:t>
      </w:r>
      <w:r>
        <w:rPr>
          <w:color w:val="231F20"/>
          <w:w w:val="115"/>
        </w:rPr>
        <w:t>inception</w:t>
      </w:r>
      <w:r>
        <w:rPr>
          <w:color w:val="231F20"/>
          <w:spacing w:val="-2"/>
          <w:w w:val="115"/>
        </w:rPr>
        <w:t> </w:t>
      </w:r>
      <w:r>
        <w:rPr>
          <w:color w:val="231F20"/>
          <w:w w:val="115"/>
        </w:rPr>
        <w:t>of</w:t>
      </w:r>
      <w:r>
        <w:rPr>
          <w:color w:val="231F20"/>
          <w:spacing w:val="-2"/>
          <w:w w:val="115"/>
        </w:rPr>
        <w:t> </w:t>
      </w:r>
      <w:r>
        <w:rPr>
          <w:color w:val="231F20"/>
          <w:w w:val="115"/>
        </w:rPr>
        <w:t>the</w:t>
      </w:r>
      <w:r>
        <w:rPr>
          <w:color w:val="231F20"/>
          <w:spacing w:val="-2"/>
          <w:w w:val="115"/>
        </w:rPr>
        <w:t> </w:t>
      </w:r>
      <w:r>
        <w:rPr>
          <w:color w:val="231F20"/>
          <w:w w:val="115"/>
        </w:rPr>
        <w:t>policy.</w:t>
      </w:r>
    </w:p>
    <w:p>
      <w:pPr>
        <w:pStyle w:val="BodyText"/>
        <w:spacing w:line="285" w:lineRule="auto" w:before="77"/>
        <w:ind w:right="436"/>
      </w:pPr>
      <w:r>
        <w:rPr>
          <w:color w:val="231F20"/>
          <w:w w:val="115"/>
        </w:rPr>
        <w:t>There</w:t>
      </w:r>
      <w:r>
        <w:rPr>
          <w:color w:val="231F20"/>
          <w:spacing w:val="-8"/>
          <w:w w:val="115"/>
        </w:rPr>
        <w:t> </w:t>
      </w:r>
      <w:r>
        <w:rPr>
          <w:color w:val="231F20"/>
          <w:w w:val="115"/>
        </w:rPr>
        <w:t>shall</w:t>
      </w:r>
      <w:r>
        <w:rPr>
          <w:color w:val="231F20"/>
          <w:spacing w:val="-8"/>
          <w:w w:val="115"/>
        </w:rPr>
        <w:t> </w:t>
      </w:r>
      <w:r>
        <w:rPr>
          <w:color w:val="231F20"/>
          <w:w w:val="115"/>
        </w:rPr>
        <w:t>be</w:t>
      </w:r>
      <w:r>
        <w:rPr>
          <w:color w:val="231F20"/>
          <w:spacing w:val="-8"/>
          <w:w w:val="115"/>
        </w:rPr>
        <w:t> </w:t>
      </w:r>
      <w:r>
        <w:rPr>
          <w:color w:val="231F20"/>
          <w:w w:val="115"/>
        </w:rPr>
        <w:t>no</w:t>
      </w:r>
      <w:r>
        <w:rPr>
          <w:color w:val="231F20"/>
          <w:spacing w:val="-8"/>
          <w:w w:val="115"/>
        </w:rPr>
        <w:t> </w:t>
      </w:r>
      <w:r>
        <w:rPr>
          <w:color w:val="231F20"/>
          <w:w w:val="115"/>
        </w:rPr>
        <w:t>mortality</w:t>
      </w:r>
      <w:r>
        <w:rPr>
          <w:color w:val="231F20"/>
          <w:spacing w:val="-8"/>
          <w:w w:val="115"/>
        </w:rPr>
        <w:t> </w:t>
      </w:r>
      <w:r>
        <w:rPr>
          <w:color w:val="231F20"/>
          <w:w w:val="115"/>
        </w:rPr>
        <w:t>charge</w:t>
      </w:r>
      <w:r>
        <w:rPr>
          <w:color w:val="231F20"/>
          <w:spacing w:val="-8"/>
          <w:w w:val="115"/>
        </w:rPr>
        <w:t> </w:t>
      </w:r>
      <w:r>
        <w:rPr>
          <w:color w:val="231F20"/>
          <w:w w:val="115"/>
        </w:rPr>
        <w:t>levied</w:t>
      </w:r>
      <w:r>
        <w:rPr>
          <w:color w:val="231F20"/>
          <w:spacing w:val="-8"/>
          <w:w w:val="115"/>
        </w:rPr>
        <w:t> </w:t>
      </w:r>
      <w:r>
        <w:rPr>
          <w:color w:val="231F20"/>
          <w:w w:val="115"/>
        </w:rPr>
        <w:t>till</w:t>
      </w:r>
      <w:r>
        <w:rPr>
          <w:color w:val="231F20"/>
          <w:spacing w:val="-8"/>
          <w:w w:val="115"/>
        </w:rPr>
        <w:t> </w:t>
      </w:r>
      <w:r>
        <w:rPr>
          <w:color w:val="231F20"/>
          <w:w w:val="115"/>
        </w:rPr>
        <w:t>the</w:t>
      </w:r>
      <w:r>
        <w:rPr>
          <w:color w:val="231F20"/>
          <w:spacing w:val="-8"/>
          <w:w w:val="115"/>
        </w:rPr>
        <w:t> </w:t>
      </w:r>
      <w:r>
        <w:rPr>
          <w:color w:val="231F20"/>
          <w:w w:val="115"/>
        </w:rPr>
        <w:t>date</w:t>
      </w:r>
      <w:r>
        <w:rPr>
          <w:color w:val="231F20"/>
          <w:spacing w:val="-8"/>
          <w:w w:val="115"/>
        </w:rPr>
        <w:t> </w:t>
      </w:r>
      <w:r>
        <w:rPr>
          <w:color w:val="231F20"/>
          <w:w w:val="115"/>
        </w:rPr>
        <w:t>of</w:t>
      </w:r>
      <w:r>
        <w:rPr>
          <w:color w:val="231F20"/>
          <w:spacing w:val="-8"/>
          <w:w w:val="115"/>
        </w:rPr>
        <w:t> </w:t>
      </w:r>
      <w:r>
        <w:rPr>
          <w:color w:val="231F20"/>
          <w:w w:val="115"/>
        </w:rPr>
        <w:t>Risk</w:t>
      </w:r>
      <w:r>
        <w:rPr>
          <w:color w:val="231F20"/>
          <w:spacing w:val="-8"/>
          <w:w w:val="115"/>
        </w:rPr>
        <w:t> </w:t>
      </w:r>
      <w:r>
        <w:rPr>
          <w:color w:val="231F20"/>
          <w:w w:val="115"/>
        </w:rPr>
        <w:t>Commencement.</w:t>
      </w:r>
      <w:r>
        <w:rPr>
          <w:color w:val="231F20"/>
          <w:spacing w:val="-8"/>
          <w:w w:val="115"/>
        </w:rPr>
        <w:t> </w:t>
      </w:r>
      <w:r>
        <w:rPr>
          <w:color w:val="231F20"/>
          <w:w w:val="115"/>
        </w:rPr>
        <w:t>In</w:t>
      </w:r>
      <w:r>
        <w:rPr>
          <w:color w:val="231F20"/>
          <w:spacing w:val="-8"/>
          <w:w w:val="115"/>
        </w:rPr>
        <w:t> </w:t>
      </w:r>
      <w:r>
        <w:rPr>
          <w:color w:val="231F20"/>
          <w:w w:val="115"/>
        </w:rPr>
        <w:t>case</w:t>
      </w:r>
      <w:r>
        <w:rPr>
          <w:color w:val="231F20"/>
          <w:spacing w:val="-8"/>
          <w:w w:val="115"/>
        </w:rPr>
        <w:t> </w:t>
      </w:r>
      <w:r>
        <w:rPr>
          <w:color w:val="231F20"/>
          <w:w w:val="115"/>
        </w:rPr>
        <w:t>of</w:t>
      </w:r>
      <w:r>
        <w:rPr>
          <w:color w:val="231F20"/>
          <w:spacing w:val="-8"/>
          <w:w w:val="115"/>
        </w:rPr>
        <w:t> </w:t>
      </w:r>
      <w:r>
        <w:rPr>
          <w:color w:val="231F20"/>
          <w:w w:val="115"/>
        </w:rPr>
        <w:t>death prior</w:t>
      </w:r>
      <w:r>
        <w:rPr>
          <w:color w:val="231F20"/>
          <w:spacing w:val="-11"/>
          <w:w w:val="115"/>
        </w:rPr>
        <w:t> </w:t>
      </w:r>
      <w:r>
        <w:rPr>
          <w:color w:val="231F20"/>
          <w:w w:val="115"/>
        </w:rPr>
        <w:t>to</w:t>
      </w:r>
      <w:r>
        <w:rPr>
          <w:color w:val="231F20"/>
          <w:spacing w:val="-11"/>
          <w:w w:val="115"/>
        </w:rPr>
        <w:t> </w:t>
      </w:r>
      <w:r>
        <w:rPr>
          <w:color w:val="231F20"/>
          <w:w w:val="115"/>
        </w:rPr>
        <w:t>Date</w:t>
      </w:r>
      <w:r>
        <w:rPr>
          <w:color w:val="231F20"/>
          <w:spacing w:val="-11"/>
          <w:w w:val="115"/>
        </w:rPr>
        <w:t> </w:t>
      </w:r>
      <w:r>
        <w:rPr>
          <w:color w:val="231F20"/>
          <w:w w:val="115"/>
        </w:rPr>
        <w:t>of</w:t>
      </w:r>
      <w:r>
        <w:rPr>
          <w:color w:val="231F20"/>
          <w:spacing w:val="-11"/>
          <w:w w:val="115"/>
        </w:rPr>
        <w:t> </w:t>
      </w:r>
      <w:r>
        <w:rPr>
          <w:color w:val="231F20"/>
          <w:w w:val="115"/>
        </w:rPr>
        <w:t>Risk</w:t>
      </w:r>
      <w:r>
        <w:rPr>
          <w:color w:val="231F20"/>
          <w:spacing w:val="-11"/>
          <w:w w:val="115"/>
        </w:rPr>
        <w:t> </w:t>
      </w:r>
      <w:r>
        <w:rPr>
          <w:color w:val="231F20"/>
          <w:w w:val="115"/>
        </w:rPr>
        <w:t>Commencement,</w:t>
      </w:r>
      <w:r>
        <w:rPr>
          <w:color w:val="231F20"/>
          <w:spacing w:val="-11"/>
          <w:w w:val="115"/>
        </w:rPr>
        <w:t> </w:t>
      </w:r>
      <w:r>
        <w:rPr>
          <w:color w:val="231F20"/>
          <w:w w:val="115"/>
        </w:rPr>
        <w:t>the</w:t>
      </w:r>
      <w:r>
        <w:rPr>
          <w:color w:val="231F20"/>
          <w:spacing w:val="-11"/>
          <w:w w:val="115"/>
        </w:rPr>
        <w:t> </w:t>
      </w:r>
      <w:r>
        <w:rPr>
          <w:color w:val="231F20"/>
          <w:w w:val="115"/>
        </w:rPr>
        <w:t>insurance</w:t>
      </w:r>
      <w:r>
        <w:rPr>
          <w:color w:val="231F20"/>
          <w:spacing w:val="-11"/>
          <w:w w:val="115"/>
        </w:rPr>
        <w:t> </w:t>
      </w:r>
      <w:r>
        <w:rPr>
          <w:color w:val="231F20"/>
          <w:w w:val="115"/>
        </w:rPr>
        <w:t>cover</w:t>
      </w:r>
      <w:r>
        <w:rPr>
          <w:color w:val="231F20"/>
          <w:spacing w:val="-11"/>
          <w:w w:val="115"/>
        </w:rPr>
        <w:t> </w:t>
      </w:r>
      <w:r>
        <w:rPr>
          <w:color w:val="231F20"/>
          <w:w w:val="115"/>
        </w:rPr>
        <w:t>shall</w:t>
      </w:r>
      <w:r>
        <w:rPr>
          <w:color w:val="231F20"/>
          <w:spacing w:val="-11"/>
          <w:w w:val="115"/>
        </w:rPr>
        <w:t> </w:t>
      </w:r>
      <w:r>
        <w:rPr>
          <w:color w:val="231F20"/>
          <w:w w:val="115"/>
        </w:rPr>
        <w:t>be</w:t>
      </w:r>
      <w:r>
        <w:rPr>
          <w:color w:val="231F20"/>
          <w:spacing w:val="-11"/>
          <w:w w:val="115"/>
        </w:rPr>
        <w:t> </w:t>
      </w:r>
      <w:r>
        <w:rPr>
          <w:color w:val="231F20"/>
          <w:w w:val="115"/>
        </w:rPr>
        <w:t>restricted</w:t>
      </w:r>
      <w:r>
        <w:rPr>
          <w:color w:val="231F20"/>
          <w:spacing w:val="-11"/>
          <w:w w:val="115"/>
        </w:rPr>
        <w:t> </w:t>
      </w:r>
      <w:r>
        <w:rPr>
          <w:color w:val="231F20"/>
          <w:w w:val="115"/>
        </w:rPr>
        <w:t>to</w:t>
      </w:r>
      <w:r>
        <w:rPr>
          <w:color w:val="231F20"/>
          <w:spacing w:val="-11"/>
          <w:w w:val="115"/>
        </w:rPr>
        <w:t> </w:t>
      </w:r>
      <w:r>
        <w:rPr>
          <w:color w:val="231F20"/>
          <w:w w:val="115"/>
        </w:rPr>
        <w:t>the</w:t>
      </w:r>
      <w:r>
        <w:rPr>
          <w:color w:val="231F20"/>
          <w:spacing w:val="-11"/>
          <w:w w:val="115"/>
        </w:rPr>
        <w:t> </w:t>
      </w:r>
      <w:r>
        <w:rPr>
          <w:color w:val="231F20"/>
          <w:w w:val="115"/>
        </w:rPr>
        <w:t>payment</w:t>
      </w:r>
      <w:r>
        <w:rPr>
          <w:color w:val="231F20"/>
          <w:spacing w:val="-11"/>
          <w:w w:val="115"/>
        </w:rPr>
        <w:t> </w:t>
      </w:r>
      <w:r>
        <w:rPr>
          <w:color w:val="231F20"/>
          <w:w w:val="115"/>
        </w:rPr>
        <w:t>of </w:t>
      </w:r>
      <w:r>
        <w:rPr>
          <w:color w:val="231F20"/>
          <w:w w:val="110"/>
        </w:rPr>
        <w:t>fund value. In case of death on or after Date of Risk Commencement, death benefit will be as </w:t>
      </w:r>
      <w:r>
        <w:rPr>
          <w:color w:val="231F20"/>
          <w:w w:val="110"/>
        </w:rPr>
        <w:t>per </w:t>
      </w:r>
      <w:r>
        <w:rPr>
          <w:color w:val="231F20"/>
          <w:w w:val="115"/>
        </w:rPr>
        <w:t>applicable plan option.</w:t>
      </w:r>
    </w:p>
    <w:p>
      <w:pPr>
        <w:pStyle w:val="BodyText"/>
        <w:spacing w:before="76"/>
      </w:pPr>
      <w:r>
        <w:rPr>
          <w:color w:val="231F20"/>
          <w:w w:val="110"/>
          <w:position w:val="7"/>
          <w:sz w:val="13"/>
        </w:rPr>
        <w:t>2</w:t>
      </w:r>
      <w:r>
        <w:rPr>
          <w:color w:val="231F20"/>
          <w:w w:val="110"/>
        </w:rPr>
        <w:t>This</w:t>
      </w:r>
      <w:r>
        <w:rPr>
          <w:color w:val="231F20"/>
          <w:spacing w:val="10"/>
          <w:w w:val="110"/>
        </w:rPr>
        <w:t> </w:t>
      </w:r>
      <w:r>
        <w:rPr>
          <w:color w:val="231F20"/>
          <w:w w:val="110"/>
        </w:rPr>
        <w:t>will</w:t>
      </w:r>
      <w:r>
        <w:rPr>
          <w:color w:val="231F20"/>
          <w:spacing w:val="10"/>
          <w:w w:val="110"/>
        </w:rPr>
        <w:t> </w:t>
      </w:r>
      <w:r>
        <w:rPr>
          <w:color w:val="231F20"/>
          <w:w w:val="110"/>
        </w:rPr>
        <w:t>be</w:t>
      </w:r>
      <w:r>
        <w:rPr>
          <w:color w:val="231F20"/>
          <w:spacing w:val="10"/>
          <w:w w:val="110"/>
        </w:rPr>
        <w:t> </w:t>
      </w:r>
      <w:r>
        <w:rPr>
          <w:color w:val="231F20"/>
          <w:w w:val="110"/>
        </w:rPr>
        <w:t>subject</w:t>
      </w:r>
      <w:r>
        <w:rPr>
          <w:color w:val="231F20"/>
          <w:spacing w:val="10"/>
          <w:w w:val="110"/>
        </w:rPr>
        <w:t> </w:t>
      </w:r>
      <w:r>
        <w:rPr>
          <w:color w:val="231F20"/>
          <w:w w:val="110"/>
        </w:rPr>
        <w:t>to</w:t>
      </w:r>
      <w:r>
        <w:rPr>
          <w:color w:val="231F20"/>
          <w:spacing w:val="10"/>
          <w:w w:val="110"/>
        </w:rPr>
        <w:t> </w:t>
      </w:r>
      <w:r>
        <w:rPr>
          <w:color w:val="231F20"/>
          <w:w w:val="110"/>
        </w:rPr>
        <w:t>the</w:t>
      </w:r>
      <w:r>
        <w:rPr>
          <w:color w:val="231F20"/>
          <w:spacing w:val="10"/>
          <w:w w:val="110"/>
        </w:rPr>
        <w:t> </w:t>
      </w:r>
      <w:r>
        <w:rPr>
          <w:color w:val="231F20"/>
          <w:w w:val="110"/>
        </w:rPr>
        <w:t>Maximum</w:t>
      </w:r>
      <w:r>
        <w:rPr>
          <w:color w:val="231F20"/>
          <w:spacing w:val="11"/>
          <w:w w:val="110"/>
        </w:rPr>
        <w:t> </w:t>
      </w:r>
      <w:r>
        <w:rPr>
          <w:color w:val="231F20"/>
          <w:w w:val="110"/>
        </w:rPr>
        <w:t>Maturity</w:t>
      </w:r>
      <w:r>
        <w:rPr>
          <w:color w:val="231F20"/>
          <w:spacing w:val="10"/>
          <w:w w:val="110"/>
        </w:rPr>
        <w:t> </w:t>
      </w:r>
      <w:r>
        <w:rPr>
          <w:color w:val="231F20"/>
          <w:w w:val="110"/>
        </w:rPr>
        <w:t>Age</w:t>
      </w:r>
      <w:r>
        <w:rPr>
          <w:color w:val="231F20"/>
          <w:spacing w:val="10"/>
          <w:w w:val="110"/>
        </w:rPr>
        <w:t> </w:t>
      </w:r>
      <w:r>
        <w:rPr>
          <w:color w:val="231F20"/>
          <w:w w:val="110"/>
        </w:rPr>
        <w:t>allowed</w:t>
      </w:r>
      <w:r>
        <w:rPr>
          <w:color w:val="231F20"/>
          <w:spacing w:val="10"/>
          <w:w w:val="110"/>
        </w:rPr>
        <w:t> </w:t>
      </w:r>
      <w:r>
        <w:rPr>
          <w:color w:val="231F20"/>
          <w:w w:val="110"/>
        </w:rPr>
        <w:t>under</w:t>
      </w:r>
      <w:r>
        <w:rPr>
          <w:color w:val="231F20"/>
          <w:spacing w:val="10"/>
          <w:w w:val="110"/>
        </w:rPr>
        <w:t> </w:t>
      </w:r>
      <w:r>
        <w:rPr>
          <w:color w:val="231F20"/>
          <w:w w:val="110"/>
        </w:rPr>
        <w:t>the</w:t>
      </w:r>
      <w:r>
        <w:rPr>
          <w:color w:val="231F20"/>
          <w:spacing w:val="10"/>
          <w:w w:val="110"/>
        </w:rPr>
        <w:t> </w:t>
      </w:r>
      <w:r>
        <w:rPr>
          <w:color w:val="231F20"/>
          <w:w w:val="110"/>
        </w:rPr>
        <w:t>selected</w:t>
      </w:r>
      <w:r>
        <w:rPr>
          <w:color w:val="231F20"/>
          <w:spacing w:val="10"/>
          <w:w w:val="110"/>
        </w:rPr>
        <w:t> </w:t>
      </w:r>
      <w:r>
        <w:rPr>
          <w:color w:val="231F20"/>
          <w:spacing w:val="-2"/>
          <w:w w:val="110"/>
        </w:rPr>
        <w:t>option.</w:t>
      </w:r>
    </w:p>
    <w:p>
      <w:pPr>
        <w:pStyle w:val="BodyText"/>
        <w:spacing w:line="360" w:lineRule="auto" w:before="127"/>
        <w:ind w:right="436"/>
      </w:pPr>
      <w:r>
        <w:rPr>
          <w:color w:val="231F20"/>
          <w:w w:val="115"/>
          <w:position w:val="7"/>
          <w:sz w:val="13"/>
        </w:rPr>
        <w:t>3 </w:t>
      </w:r>
      <w:r>
        <w:rPr>
          <w:color w:val="231F20"/>
          <w:w w:val="115"/>
        </w:rPr>
        <w:t>All top-up premiums made during the currency of the contract, except for pension products, shall have insurance cover treating them as single premium as per clause 3 of Schedule-I </w:t>
      </w:r>
      <w:r>
        <w:rPr>
          <w:color w:val="231F20"/>
          <w:w w:val="115"/>
        </w:rPr>
        <w:t>of </w:t>
      </w:r>
      <w:r>
        <w:rPr>
          <w:color w:val="231F20"/>
          <w:w w:val="110"/>
        </w:rPr>
        <w:t>IRDAI (Insurance Products) Regulations, 2024</w:t>
      </w:r>
    </w:p>
    <w:p>
      <w:pPr>
        <w:pStyle w:val="BodyText"/>
        <w:spacing w:before="1"/>
      </w:pPr>
      <w:r>
        <w:rPr>
          <w:color w:val="231F20"/>
          <w:w w:val="110"/>
        </w:rPr>
        <w:t>This</w:t>
      </w:r>
      <w:r>
        <w:rPr>
          <w:color w:val="231F20"/>
          <w:spacing w:val="4"/>
          <w:w w:val="110"/>
        </w:rPr>
        <w:t> </w:t>
      </w:r>
      <w:r>
        <w:rPr>
          <w:color w:val="231F20"/>
          <w:w w:val="110"/>
        </w:rPr>
        <w:t>plan</w:t>
      </w:r>
      <w:r>
        <w:rPr>
          <w:color w:val="231F20"/>
          <w:spacing w:val="5"/>
          <w:w w:val="110"/>
        </w:rPr>
        <w:t> </w:t>
      </w:r>
      <w:r>
        <w:rPr>
          <w:color w:val="231F20"/>
          <w:w w:val="110"/>
        </w:rPr>
        <w:t>is</w:t>
      </w:r>
      <w:r>
        <w:rPr>
          <w:color w:val="231F20"/>
          <w:spacing w:val="5"/>
          <w:w w:val="110"/>
        </w:rPr>
        <w:t> </w:t>
      </w:r>
      <w:r>
        <w:rPr>
          <w:color w:val="231F20"/>
          <w:w w:val="110"/>
        </w:rPr>
        <w:t>also</w:t>
      </w:r>
      <w:r>
        <w:rPr>
          <w:color w:val="231F20"/>
          <w:spacing w:val="5"/>
          <w:w w:val="110"/>
        </w:rPr>
        <w:t> </w:t>
      </w:r>
      <w:r>
        <w:rPr>
          <w:color w:val="231F20"/>
          <w:w w:val="110"/>
        </w:rPr>
        <w:t>available</w:t>
      </w:r>
      <w:r>
        <w:rPr>
          <w:color w:val="231F20"/>
          <w:spacing w:val="5"/>
          <w:w w:val="110"/>
        </w:rPr>
        <w:t> </w:t>
      </w:r>
      <w:r>
        <w:rPr>
          <w:color w:val="231F20"/>
          <w:w w:val="110"/>
        </w:rPr>
        <w:t>for</w:t>
      </w:r>
      <w:r>
        <w:rPr>
          <w:color w:val="231F20"/>
          <w:spacing w:val="5"/>
          <w:w w:val="110"/>
        </w:rPr>
        <w:t> </w:t>
      </w:r>
      <w:r>
        <w:rPr>
          <w:color w:val="231F20"/>
          <w:w w:val="110"/>
        </w:rPr>
        <w:t>online</w:t>
      </w:r>
      <w:r>
        <w:rPr>
          <w:color w:val="231F20"/>
          <w:spacing w:val="5"/>
          <w:w w:val="110"/>
        </w:rPr>
        <w:t> </w:t>
      </w:r>
      <w:r>
        <w:rPr>
          <w:color w:val="231F20"/>
          <w:spacing w:val="-2"/>
          <w:w w:val="110"/>
        </w:rPr>
        <w:t>sale.</w:t>
      </w:r>
    </w:p>
    <w:p>
      <w:pPr>
        <w:pStyle w:val="BodyText"/>
        <w:spacing w:after="0"/>
        <w:sectPr>
          <w:type w:val="continuous"/>
          <w:pgSz w:w="11910" w:h="16840"/>
          <w:pgMar w:header="0" w:footer="162" w:top="700" w:bottom="360" w:left="425" w:right="283"/>
        </w:sectPr>
      </w:pPr>
    </w:p>
    <w:p>
      <w:pPr>
        <w:pStyle w:val="Heading1"/>
        <w:tabs>
          <w:tab w:pos="8579" w:val="left" w:leader="none"/>
        </w:tabs>
        <w:ind w:left="169"/>
      </w:pPr>
      <w:r>
        <w:rPr/>
        <mc:AlternateContent>
          <mc:Choice Requires="wps">
            <w:drawing>
              <wp:anchor distT="0" distB="0" distL="0" distR="0" allowOverlap="1" layoutInCell="1" locked="0" behindDoc="0" simplePos="0" relativeHeight="15731200">
                <wp:simplePos x="0" y="0"/>
                <wp:positionH relativeFrom="page">
                  <wp:posOffset>334619</wp:posOffset>
                </wp:positionH>
                <wp:positionV relativeFrom="paragraph">
                  <wp:posOffset>37909</wp:posOffset>
                </wp:positionV>
                <wp:extent cx="43815" cy="20256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3815" cy="202565"/>
                        </a:xfrm>
                        <a:custGeom>
                          <a:avLst/>
                          <a:gdLst/>
                          <a:ahLst/>
                          <a:cxnLst/>
                          <a:rect l="l" t="t" r="r" b="b"/>
                          <a:pathLst>
                            <a:path w="43815" h="202565">
                              <a:moveTo>
                                <a:pt x="0" y="202196"/>
                              </a:moveTo>
                              <a:lnTo>
                                <a:pt x="43192" y="202196"/>
                              </a:lnTo>
                              <a:lnTo>
                                <a:pt x="43192" y="0"/>
                              </a:lnTo>
                              <a:lnTo>
                                <a:pt x="0" y="0"/>
                              </a:lnTo>
                              <a:lnTo>
                                <a:pt x="0" y="202196"/>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26.348pt;margin-top:2.985pt;width:3.401pt;height:15.921pt;mso-position-horizontal-relative:page;mso-position-vertical-relative:paragraph;z-index:15731200" id="docshape6" filled="true" fillcolor="#ea1d26" stroked="false">
                <v:fill type="solid"/>
                <w10:wrap type="none"/>
              </v:rect>
            </w:pict>
          </mc:Fallback>
        </mc:AlternateContent>
      </w:r>
      <w:r>
        <w:rPr>
          <w:color w:val="FFFFFF"/>
          <w:spacing w:val="46"/>
          <w:shd w:fill="005E9E" w:color="auto" w:val="clear"/>
        </w:rPr>
        <w:t> </w:t>
      </w:r>
      <w:r>
        <w:rPr>
          <w:color w:val="FFFFFF"/>
          <w:spacing w:val="-4"/>
          <w:shd w:fill="005E9E" w:color="auto" w:val="clear"/>
        </w:rPr>
        <w:t>CHOICE</w:t>
      </w:r>
      <w:r>
        <w:rPr>
          <w:color w:val="FFFFFF"/>
          <w:spacing w:val="-14"/>
          <w:shd w:fill="005E9E" w:color="auto" w:val="clear"/>
        </w:rPr>
        <w:t> </w:t>
      </w:r>
      <w:r>
        <w:rPr>
          <w:color w:val="FFFFFF"/>
          <w:spacing w:val="-4"/>
          <w:shd w:fill="005E9E" w:color="auto" w:val="clear"/>
        </w:rPr>
        <w:t>OF</w:t>
      </w:r>
      <w:r>
        <w:rPr>
          <w:color w:val="FFFFFF"/>
          <w:spacing w:val="-13"/>
          <w:shd w:fill="005E9E" w:color="auto" w:val="clear"/>
        </w:rPr>
        <w:t> </w:t>
      </w:r>
      <w:r>
        <w:rPr>
          <w:color w:val="FFFFFF"/>
          <w:spacing w:val="-4"/>
          <w:shd w:fill="005E9E" w:color="auto" w:val="clear"/>
        </w:rPr>
        <w:t>3</w:t>
      </w:r>
      <w:r>
        <w:rPr>
          <w:color w:val="FFFFFF"/>
          <w:spacing w:val="-14"/>
          <w:shd w:fill="005E9E" w:color="auto" w:val="clear"/>
        </w:rPr>
        <w:t> </w:t>
      </w:r>
      <w:r>
        <w:rPr>
          <w:color w:val="FFFFFF"/>
          <w:spacing w:val="-4"/>
          <w:shd w:fill="005E9E" w:color="auto" w:val="clear"/>
        </w:rPr>
        <w:t>PLAN</w:t>
      </w:r>
      <w:r>
        <w:rPr>
          <w:color w:val="FFFFFF"/>
          <w:spacing w:val="-14"/>
          <w:shd w:fill="005E9E" w:color="auto" w:val="clear"/>
        </w:rPr>
        <w:t> </w:t>
      </w:r>
      <w:r>
        <w:rPr>
          <w:color w:val="FFFFFF"/>
          <w:spacing w:val="-4"/>
          <w:shd w:fill="005E9E" w:color="auto" w:val="clear"/>
        </w:rPr>
        <w:t>OPTIONS:</w:t>
      </w:r>
      <w:r>
        <w:rPr>
          <w:color w:val="FFFFFF"/>
          <w:shd w:fill="005E9E" w:color="auto" w:val="clear"/>
        </w:rPr>
        <w:tab/>
      </w:r>
    </w:p>
    <w:p>
      <w:pPr>
        <w:pStyle w:val="ListParagraph"/>
        <w:numPr>
          <w:ilvl w:val="0"/>
          <w:numId w:val="2"/>
        </w:numPr>
        <w:tabs>
          <w:tab w:pos="450" w:val="left" w:leader="none"/>
        </w:tabs>
        <w:spacing w:line="240" w:lineRule="auto" w:before="142" w:after="0"/>
        <w:ind w:left="450" w:right="0" w:hanging="174"/>
        <w:jc w:val="left"/>
        <w:rPr>
          <w:sz w:val="22"/>
        </w:rPr>
      </w:pPr>
      <w:r>
        <w:rPr>
          <w:color w:val="231F20"/>
          <w:spacing w:val="-2"/>
          <w:w w:val="110"/>
          <w:sz w:val="22"/>
        </w:rPr>
        <w:t>Growth</w:t>
      </w:r>
    </w:p>
    <w:p>
      <w:pPr>
        <w:pStyle w:val="ListParagraph"/>
        <w:numPr>
          <w:ilvl w:val="0"/>
          <w:numId w:val="2"/>
        </w:numPr>
        <w:tabs>
          <w:tab w:pos="506" w:val="left" w:leader="none"/>
        </w:tabs>
        <w:spacing w:line="240" w:lineRule="auto" w:before="47" w:after="0"/>
        <w:ind w:left="506" w:right="0" w:hanging="230"/>
        <w:jc w:val="left"/>
        <w:rPr>
          <w:sz w:val="22"/>
        </w:rPr>
      </w:pPr>
      <w:r>
        <w:rPr>
          <w:color w:val="231F20"/>
          <w:spacing w:val="-2"/>
          <w:w w:val="110"/>
          <w:sz w:val="22"/>
        </w:rPr>
        <w:t>Loyalty</w:t>
      </w:r>
    </w:p>
    <w:p>
      <w:pPr>
        <w:pStyle w:val="ListParagraph"/>
        <w:numPr>
          <w:ilvl w:val="0"/>
          <w:numId w:val="2"/>
        </w:numPr>
        <w:tabs>
          <w:tab w:pos="509" w:val="left" w:leader="none"/>
        </w:tabs>
        <w:spacing w:line="240" w:lineRule="auto" w:before="47" w:after="0"/>
        <w:ind w:left="509" w:right="0" w:hanging="233"/>
        <w:jc w:val="left"/>
        <w:rPr>
          <w:sz w:val="22"/>
        </w:rPr>
      </w:pPr>
      <w:r>
        <w:rPr>
          <w:color w:val="231F20"/>
          <w:w w:val="105"/>
          <w:sz w:val="22"/>
        </w:rPr>
        <w:t>Loyalty</w:t>
      </w:r>
      <w:r>
        <w:rPr>
          <w:color w:val="231F20"/>
          <w:spacing w:val="21"/>
          <w:w w:val="105"/>
          <w:sz w:val="22"/>
        </w:rPr>
        <w:t> </w:t>
      </w:r>
      <w:r>
        <w:rPr>
          <w:color w:val="231F20"/>
          <w:spacing w:val="-4"/>
          <w:w w:val="105"/>
          <w:sz w:val="22"/>
        </w:rPr>
        <w:t>Plus</w:t>
      </w:r>
    </w:p>
    <w:p>
      <w:pPr>
        <w:pStyle w:val="Heading1"/>
        <w:tabs>
          <w:tab w:pos="8579" w:val="left" w:leader="none"/>
        </w:tabs>
        <w:spacing w:before="151"/>
        <w:ind w:left="169"/>
      </w:pPr>
      <w:r>
        <w:rPr/>
        <mc:AlternateContent>
          <mc:Choice Requires="wps">
            <w:drawing>
              <wp:anchor distT="0" distB="0" distL="0" distR="0" allowOverlap="1" layoutInCell="1" locked="0" behindDoc="0" simplePos="0" relativeHeight="15731712">
                <wp:simplePos x="0" y="0"/>
                <wp:positionH relativeFrom="page">
                  <wp:posOffset>334619</wp:posOffset>
                </wp:positionH>
                <wp:positionV relativeFrom="paragraph">
                  <wp:posOffset>80382</wp:posOffset>
                </wp:positionV>
                <wp:extent cx="43815" cy="20256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3815" cy="202565"/>
                        </a:xfrm>
                        <a:custGeom>
                          <a:avLst/>
                          <a:gdLst/>
                          <a:ahLst/>
                          <a:cxnLst/>
                          <a:rect l="l" t="t" r="r" b="b"/>
                          <a:pathLst>
                            <a:path w="43815" h="202565">
                              <a:moveTo>
                                <a:pt x="0" y="202209"/>
                              </a:moveTo>
                              <a:lnTo>
                                <a:pt x="43192" y="202209"/>
                              </a:lnTo>
                              <a:lnTo>
                                <a:pt x="43192" y="0"/>
                              </a:lnTo>
                              <a:lnTo>
                                <a:pt x="0" y="0"/>
                              </a:lnTo>
                              <a:lnTo>
                                <a:pt x="0" y="202209"/>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26.348pt;margin-top:6.329297pt;width:3.401pt;height:15.922pt;mso-position-horizontal-relative:page;mso-position-vertical-relative:paragraph;z-index:15731712" id="docshape7" filled="true" fillcolor="#ea1d26" stroked="false">
                <v:fill type="solid"/>
                <w10:wrap type="none"/>
              </v:rect>
            </w:pict>
          </mc:Fallback>
        </mc:AlternateContent>
      </w:r>
      <w:r>
        <w:rPr>
          <w:color w:val="FFFFFF"/>
          <w:spacing w:val="48"/>
          <w:shd w:fill="005E9E" w:color="auto" w:val="clear"/>
        </w:rPr>
        <w:t> </w:t>
      </w:r>
      <w:r>
        <w:rPr>
          <w:color w:val="FFFFFF"/>
          <w:spacing w:val="-6"/>
          <w:shd w:fill="005E9E" w:color="auto" w:val="clear"/>
        </w:rPr>
        <w:t>CHOICE</w:t>
      </w:r>
      <w:r>
        <w:rPr>
          <w:color w:val="FFFFFF"/>
          <w:spacing w:val="-13"/>
          <w:shd w:fill="005E9E" w:color="auto" w:val="clear"/>
        </w:rPr>
        <w:t> </w:t>
      </w:r>
      <w:r>
        <w:rPr>
          <w:color w:val="FFFFFF"/>
          <w:spacing w:val="-6"/>
          <w:shd w:fill="005E9E" w:color="auto" w:val="clear"/>
        </w:rPr>
        <w:t>OF</w:t>
      </w:r>
      <w:r>
        <w:rPr>
          <w:color w:val="FFFFFF"/>
          <w:spacing w:val="-12"/>
          <w:shd w:fill="005E9E" w:color="auto" w:val="clear"/>
        </w:rPr>
        <w:t> </w:t>
      </w:r>
      <w:r>
        <w:rPr>
          <w:color w:val="FFFFFF"/>
          <w:spacing w:val="-6"/>
          <w:shd w:fill="005E9E" w:color="auto" w:val="clear"/>
        </w:rPr>
        <w:t>4</w:t>
      </w:r>
      <w:r>
        <w:rPr>
          <w:color w:val="FFFFFF"/>
          <w:spacing w:val="-13"/>
          <w:shd w:fill="005E9E" w:color="auto" w:val="clear"/>
        </w:rPr>
        <w:t> </w:t>
      </w:r>
      <w:r>
        <w:rPr>
          <w:color w:val="FFFFFF"/>
          <w:spacing w:val="-6"/>
          <w:shd w:fill="005E9E" w:color="auto" w:val="clear"/>
        </w:rPr>
        <w:t>DEATH</w:t>
      </w:r>
      <w:r>
        <w:rPr>
          <w:color w:val="FFFFFF"/>
          <w:spacing w:val="-12"/>
          <w:shd w:fill="005E9E" w:color="auto" w:val="clear"/>
        </w:rPr>
        <w:t> </w:t>
      </w:r>
      <w:r>
        <w:rPr>
          <w:color w:val="FFFFFF"/>
          <w:spacing w:val="-6"/>
          <w:shd w:fill="005E9E" w:color="auto" w:val="clear"/>
        </w:rPr>
        <w:t>BENEFIT</w:t>
      </w:r>
      <w:r>
        <w:rPr>
          <w:color w:val="FFFFFF"/>
          <w:spacing w:val="-13"/>
          <w:shd w:fill="005E9E" w:color="auto" w:val="clear"/>
        </w:rPr>
        <w:t> </w:t>
      </w:r>
      <w:r>
        <w:rPr>
          <w:color w:val="FFFFFF"/>
          <w:spacing w:val="-6"/>
          <w:shd w:fill="005E9E" w:color="auto" w:val="clear"/>
        </w:rPr>
        <w:t>OPTIONS:</w:t>
      </w:r>
      <w:r>
        <w:rPr>
          <w:color w:val="FFFFFF"/>
          <w:shd w:fill="005E9E" w:color="auto" w:val="clear"/>
        </w:rPr>
        <w:tab/>
      </w:r>
    </w:p>
    <w:p>
      <w:pPr>
        <w:pStyle w:val="BodyText"/>
        <w:spacing w:line="302" w:lineRule="auto" w:before="146"/>
        <w:ind w:left="276" w:right="451"/>
      </w:pPr>
      <w:r>
        <w:rPr>
          <w:color w:val="231F20"/>
          <w:w w:val="110"/>
        </w:rPr>
        <w:t>You can opt for any of the 4 Death Benefit Options as mentioned below. The benefit is paid to the </w:t>
      </w:r>
      <w:r>
        <w:rPr>
          <w:color w:val="231F20"/>
          <w:w w:val="115"/>
        </w:rPr>
        <w:t>nominee</w:t>
      </w:r>
      <w:r>
        <w:rPr>
          <w:color w:val="231F20"/>
          <w:spacing w:val="-8"/>
          <w:w w:val="115"/>
        </w:rPr>
        <w:t> </w:t>
      </w:r>
      <w:r>
        <w:rPr>
          <w:color w:val="231F20"/>
          <w:w w:val="115"/>
        </w:rPr>
        <w:t>in</w:t>
      </w:r>
      <w:r>
        <w:rPr>
          <w:color w:val="231F20"/>
          <w:spacing w:val="-8"/>
          <w:w w:val="115"/>
        </w:rPr>
        <w:t> </w:t>
      </w:r>
      <w:r>
        <w:rPr>
          <w:color w:val="231F20"/>
          <w:w w:val="115"/>
        </w:rPr>
        <w:t>case</w:t>
      </w:r>
      <w:r>
        <w:rPr>
          <w:color w:val="231F20"/>
          <w:spacing w:val="-8"/>
          <w:w w:val="115"/>
        </w:rPr>
        <w:t> </w:t>
      </w:r>
      <w:r>
        <w:rPr>
          <w:color w:val="231F20"/>
          <w:w w:val="115"/>
        </w:rPr>
        <w:t>of</w:t>
      </w:r>
      <w:r>
        <w:rPr>
          <w:color w:val="231F20"/>
          <w:spacing w:val="-8"/>
          <w:w w:val="115"/>
        </w:rPr>
        <w:t> </w:t>
      </w:r>
      <w:r>
        <w:rPr>
          <w:color w:val="231F20"/>
          <w:w w:val="115"/>
        </w:rPr>
        <w:t>unfortunate</w:t>
      </w:r>
      <w:r>
        <w:rPr>
          <w:color w:val="231F20"/>
          <w:spacing w:val="-8"/>
          <w:w w:val="115"/>
        </w:rPr>
        <w:t> </w:t>
      </w:r>
      <w:r>
        <w:rPr>
          <w:color w:val="231F20"/>
          <w:w w:val="115"/>
        </w:rPr>
        <w:t>death</w:t>
      </w:r>
      <w:r>
        <w:rPr>
          <w:color w:val="231F20"/>
          <w:spacing w:val="-8"/>
          <w:w w:val="115"/>
        </w:rPr>
        <w:t> </w:t>
      </w:r>
      <w:r>
        <w:rPr>
          <w:color w:val="231F20"/>
          <w:w w:val="115"/>
        </w:rPr>
        <w:t>of</w:t>
      </w:r>
      <w:r>
        <w:rPr>
          <w:color w:val="231F20"/>
          <w:spacing w:val="-8"/>
          <w:w w:val="115"/>
        </w:rPr>
        <w:t> </w:t>
      </w:r>
      <w:r>
        <w:rPr>
          <w:color w:val="231F20"/>
          <w:w w:val="115"/>
        </w:rPr>
        <w:t>Life</w:t>
      </w:r>
      <w:r>
        <w:rPr>
          <w:color w:val="231F20"/>
          <w:spacing w:val="-8"/>
          <w:w w:val="115"/>
        </w:rPr>
        <w:t> </w:t>
      </w:r>
      <w:r>
        <w:rPr>
          <w:color w:val="231F20"/>
          <w:w w:val="115"/>
        </w:rPr>
        <w:t>Assured</w:t>
      </w:r>
      <w:r>
        <w:rPr>
          <w:color w:val="231F20"/>
          <w:spacing w:val="-8"/>
          <w:w w:val="115"/>
        </w:rPr>
        <w:t> </w:t>
      </w:r>
      <w:r>
        <w:rPr>
          <w:color w:val="231F20"/>
          <w:w w:val="115"/>
        </w:rPr>
        <w:t>during</w:t>
      </w:r>
      <w:r>
        <w:rPr>
          <w:color w:val="231F20"/>
          <w:spacing w:val="-8"/>
          <w:w w:val="115"/>
        </w:rPr>
        <w:t> </w:t>
      </w:r>
      <w:r>
        <w:rPr>
          <w:color w:val="231F20"/>
          <w:w w:val="115"/>
        </w:rPr>
        <w:t>the</w:t>
      </w:r>
      <w:r>
        <w:rPr>
          <w:color w:val="231F20"/>
          <w:spacing w:val="-8"/>
          <w:w w:val="115"/>
        </w:rPr>
        <w:t> </w:t>
      </w:r>
      <w:r>
        <w:rPr>
          <w:color w:val="231F20"/>
          <w:w w:val="115"/>
        </w:rPr>
        <w:t>policy</w:t>
      </w:r>
      <w:r>
        <w:rPr>
          <w:color w:val="231F20"/>
          <w:spacing w:val="-8"/>
          <w:w w:val="115"/>
        </w:rPr>
        <w:t> </w:t>
      </w:r>
      <w:r>
        <w:rPr>
          <w:color w:val="231F20"/>
          <w:w w:val="115"/>
        </w:rPr>
        <w:t>term.</w:t>
      </w:r>
      <w:r>
        <w:rPr>
          <w:color w:val="231F20"/>
          <w:spacing w:val="-8"/>
          <w:w w:val="115"/>
        </w:rPr>
        <w:t> </w:t>
      </w:r>
      <w:r>
        <w:rPr>
          <w:color w:val="231F20"/>
          <w:w w:val="115"/>
        </w:rPr>
        <w:t>This</w:t>
      </w:r>
      <w:r>
        <w:rPr>
          <w:color w:val="231F20"/>
          <w:spacing w:val="-8"/>
          <w:w w:val="115"/>
        </w:rPr>
        <w:t> </w:t>
      </w:r>
      <w:r>
        <w:rPr>
          <w:color w:val="231F20"/>
          <w:w w:val="115"/>
        </w:rPr>
        <w:t>option</w:t>
      </w:r>
      <w:r>
        <w:rPr>
          <w:color w:val="231F20"/>
          <w:spacing w:val="-8"/>
          <w:w w:val="115"/>
        </w:rPr>
        <w:t> </w:t>
      </w:r>
      <w:r>
        <w:rPr>
          <w:color w:val="231F20"/>
          <w:w w:val="115"/>
        </w:rPr>
        <w:t>has</w:t>
      </w:r>
      <w:r>
        <w:rPr>
          <w:color w:val="231F20"/>
          <w:spacing w:val="-8"/>
          <w:w w:val="115"/>
        </w:rPr>
        <w:t> </w:t>
      </w:r>
      <w:r>
        <w:rPr>
          <w:color w:val="231F20"/>
          <w:w w:val="115"/>
        </w:rPr>
        <w:t>to be chosen at inception only.</w:t>
      </w:r>
    </w:p>
    <w:p>
      <w:pPr>
        <w:pStyle w:val="BodyText"/>
        <w:spacing w:before="1"/>
        <w:ind w:left="0"/>
        <w:jc w:val="left"/>
        <w:rPr>
          <w:sz w:val="10"/>
        </w:rPr>
      </w:pPr>
      <w:r>
        <w:rPr>
          <w:sz w:val="10"/>
        </w:rPr>
        <mc:AlternateContent>
          <mc:Choice Requires="wps">
            <w:drawing>
              <wp:anchor distT="0" distB="0" distL="0" distR="0" allowOverlap="1" layoutInCell="1" locked="0" behindDoc="1" simplePos="0" relativeHeight="487589376">
                <wp:simplePos x="0" y="0"/>
                <wp:positionH relativeFrom="page">
                  <wp:posOffset>445744</wp:posOffset>
                </wp:positionH>
                <wp:positionV relativeFrom="paragraph">
                  <wp:posOffset>92664</wp:posOffset>
                </wp:positionV>
                <wp:extent cx="6645909" cy="145097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645909" cy="1450975"/>
                          <a:chExt cx="6645909" cy="1450975"/>
                        </a:xfrm>
                      </wpg:grpSpPr>
                      <wps:wsp>
                        <wps:cNvPr id="11" name="Graphic 11"/>
                        <wps:cNvSpPr/>
                        <wps:spPr>
                          <a:xfrm>
                            <a:off x="0" y="467042"/>
                            <a:ext cx="6645909" cy="1270"/>
                          </a:xfrm>
                          <a:custGeom>
                            <a:avLst/>
                            <a:gdLst/>
                            <a:ahLst/>
                            <a:cxnLst/>
                            <a:rect l="l" t="t" r="r" b="b"/>
                            <a:pathLst>
                              <a:path w="6645909" h="0">
                                <a:moveTo>
                                  <a:pt x="0" y="0"/>
                                </a:moveTo>
                                <a:lnTo>
                                  <a:pt x="6645592" y="0"/>
                                </a:lnTo>
                              </a:path>
                            </a:pathLst>
                          </a:custGeom>
                          <a:ln w="6350">
                            <a:solidFill>
                              <a:srgbClr val="005E9E"/>
                            </a:solidFill>
                            <a:prstDash val="solid"/>
                          </a:ln>
                        </wps:spPr>
                        <wps:bodyPr wrap="square" lIns="0" tIns="0" rIns="0" bIns="0" rtlCol="0">
                          <a:prstTxWarp prst="textNoShape">
                            <a:avLst/>
                          </a:prstTxWarp>
                          <a:noAutofit/>
                        </wps:bodyPr>
                      </wps:wsp>
                      <wps:wsp>
                        <wps:cNvPr id="12" name="Graphic 12"/>
                        <wps:cNvSpPr/>
                        <wps:spPr>
                          <a:xfrm>
                            <a:off x="0" y="706881"/>
                            <a:ext cx="6645909" cy="1270"/>
                          </a:xfrm>
                          <a:custGeom>
                            <a:avLst/>
                            <a:gdLst/>
                            <a:ahLst/>
                            <a:cxnLst/>
                            <a:rect l="l" t="t" r="r" b="b"/>
                            <a:pathLst>
                              <a:path w="6645909" h="0">
                                <a:moveTo>
                                  <a:pt x="0" y="0"/>
                                </a:moveTo>
                                <a:lnTo>
                                  <a:pt x="6645592" y="0"/>
                                </a:lnTo>
                              </a:path>
                            </a:pathLst>
                          </a:custGeom>
                          <a:ln w="6350">
                            <a:solidFill>
                              <a:srgbClr val="005E9E"/>
                            </a:solidFill>
                            <a:prstDash val="solid"/>
                          </a:ln>
                        </wps:spPr>
                        <wps:bodyPr wrap="square" lIns="0" tIns="0" rIns="0" bIns="0" rtlCol="0">
                          <a:prstTxWarp prst="textNoShape">
                            <a:avLst/>
                          </a:prstTxWarp>
                          <a:noAutofit/>
                        </wps:bodyPr>
                      </wps:wsp>
                      <wps:wsp>
                        <wps:cNvPr id="13" name="Graphic 13"/>
                        <wps:cNvSpPr/>
                        <wps:spPr>
                          <a:xfrm>
                            <a:off x="0" y="950506"/>
                            <a:ext cx="6645909" cy="1270"/>
                          </a:xfrm>
                          <a:custGeom>
                            <a:avLst/>
                            <a:gdLst/>
                            <a:ahLst/>
                            <a:cxnLst/>
                            <a:rect l="l" t="t" r="r" b="b"/>
                            <a:pathLst>
                              <a:path w="6645909" h="0">
                                <a:moveTo>
                                  <a:pt x="0" y="0"/>
                                </a:moveTo>
                                <a:lnTo>
                                  <a:pt x="6645592" y="0"/>
                                </a:lnTo>
                              </a:path>
                            </a:pathLst>
                          </a:custGeom>
                          <a:ln w="6350">
                            <a:solidFill>
                              <a:srgbClr val="005E9E"/>
                            </a:solidFill>
                            <a:prstDash val="solid"/>
                          </a:ln>
                        </wps:spPr>
                        <wps:bodyPr wrap="square" lIns="0" tIns="0" rIns="0" bIns="0" rtlCol="0">
                          <a:prstTxWarp prst="textNoShape">
                            <a:avLst/>
                          </a:prstTxWarp>
                          <a:noAutofit/>
                        </wps:bodyPr>
                      </wps:wsp>
                      <wps:wsp>
                        <wps:cNvPr id="14" name="Graphic 14"/>
                        <wps:cNvSpPr/>
                        <wps:spPr>
                          <a:xfrm>
                            <a:off x="1888794" y="240601"/>
                            <a:ext cx="1270" cy="1210310"/>
                          </a:xfrm>
                          <a:custGeom>
                            <a:avLst/>
                            <a:gdLst/>
                            <a:ahLst/>
                            <a:cxnLst/>
                            <a:rect l="l" t="t" r="r" b="b"/>
                            <a:pathLst>
                              <a:path w="0" h="1210310">
                                <a:moveTo>
                                  <a:pt x="0" y="1210144"/>
                                </a:moveTo>
                                <a:lnTo>
                                  <a:pt x="0" y="0"/>
                                </a:lnTo>
                              </a:path>
                            </a:pathLst>
                          </a:custGeom>
                          <a:ln w="6350">
                            <a:solidFill>
                              <a:srgbClr val="005E9E"/>
                            </a:solidFill>
                            <a:prstDash val="solid"/>
                          </a:ln>
                        </wps:spPr>
                        <wps:bodyPr wrap="square" lIns="0" tIns="0" rIns="0" bIns="0" rtlCol="0">
                          <a:prstTxWarp prst="textNoShape">
                            <a:avLst/>
                          </a:prstTxWarp>
                          <a:noAutofit/>
                        </wps:bodyPr>
                      </wps:wsp>
                      <wps:wsp>
                        <wps:cNvPr id="15" name="Graphic 15"/>
                        <wps:cNvSpPr/>
                        <wps:spPr>
                          <a:xfrm>
                            <a:off x="1885314" y="0"/>
                            <a:ext cx="1270" cy="240665"/>
                          </a:xfrm>
                          <a:custGeom>
                            <a:avLst/>
                            <a:gdLst/>
                            <a:ahLst/>
                            <a:cxnLst/>
                            <a:rect l="l" t="t" r="r" b="b"/>
                            <a:pathLst>
                              <a:path w="0" h="240665">
                                <a:moveTo>
                                  <a:pt x="0" y="240601"/>
                                </a:moveTo>
                                <a:lnTo>
                                  <a:pt x="0" y="0"/>
                                </a:lnTo>
                              </a:path>
                            </a:pathLst>
                          </a:custGeom>
                          <a:ln w="6350">
                            <a:solidFill>
                              <a:srgbClr val="FFFFFF"/>
                            </a:solidFill>
                            <a:prstDash val="solid"/>
                          </a:ln>
                        </wps:spPr>
                        <wps:bodyPr wrap="square" lIns="0" tIns="0" rIns="0" bIns="0" rtlCol="0">
                          <a:prstTxWarp prst="textNoShape">
                            <a:avLst/>
                          </a:prstTxWarp>
                          <a:noAutofit/>
                        </wps:bodyPr>
                      </wps:wsp>
                      <wps:wsp>
                        <wps:cNvPr id="16" name="Textbox 16"/>
                        <wps:cNvSpPr txBox="1"/>
                        <wps:spPr>
                          <a:xfrm>
                            <a:off x="0" y="0"/>
                            <a:ext cx="6645909" cy="1450975"/>
                          </a:xfrm>
                          <a:prstGeom prst="rect">
                            <a:avLst/>
                          </a:prstGeom>
                        </wps:spPr>
                        <wps:txbx>
                          <w:txbxContent>
                            <w:p>
                              <w:pPr>
                                <w:tabs>
                                  <w:tab w:pos="3431" w:val="left" w:leader="none"/>
                                  <w:tab w:pos="10465" w:val="left" w:leader="none"/>
                                </w:tabs>
                                <w:spacing w:before="88"/>
                                <w:ind w:left="3" w:right="-15" w:firstLine="0"/>
                                <w:jc w:val="left"/>
                                <w:rPr>
                                  <w:b/>
                                  <w:sz w:val="22"/>
                                </w:rPr>
                              </w:pPr>
                              <w:r>
                                <w:rPr>
                                  <w:b/>
                                  <w:color w:val="FFFFFF"/>
                                  <w:spacing w:val="67"/>
                                  <w:w w:val="150"/>
                                  <w:sz w:val="22"/>
                                  <w:shd w:fill="005E9E" w:color="auto" w:val="clear"/>
                                </w:rPr>
                                <w:t> </w:t>
                              </w:r>
                              <w:r>
                                <w:rPr>
                                  <w:b/>
                                  <w:color w:val="FFFFFF"/>
                                  <w:w w:val="90"/>
                                  <w:sz w:val="22"/>
                                  <w:shd w:fill="005E9E" w:color="auto" w:val="clear"/>
                                </w:rPr>
                                <w:t>DEATH</w:t>
                              </w:r>
                              <w:r>
                                <w:rPr>
                                  <w:b/>
                                  <w:color w:val="FFFFFF"/>
                                  <w:spacing w:val="-3"/>
                                  <w:sz w:val="22"/>
                                  <w:shd w:fill="005E9E" w:color="auto" w:val="clear"/>
                                </w:rPr>
                                <w:t> </w:t>
                              </w:r>
                              <w:r>
                                <w:rPr>
                                  <w:b/>
                                  <w:color w:val="FFFFFF"/>
                                  <w:w w:val="90"/>
                                  <w:sz w:val="22"/>
                                  <w:shd w:fill="005E9E" w:color="auto" w:val="clear"/>
                                </w:rPr>
                                <w:t>BENEFIT</w:t>
                              </w:r>
                              <w:r>
                                <w:rPr>
                                  <w:b/>
                                  <w:color w:val="FFFFFF"/>
                                  <w:spacing w:val="-4"/>
                                  <w:sz w:val="22"/>
                                  <w:shd w:fill="005E9E" w:color="auto" w:val="clear"/>
                                </w:rPr>
                                <w:t> </w:t>
                              </w:r>
                              <w:r>
                                <w:rPr>
                                  <w:b/>
                                  <w:color w:val="FFFFFF"/>
                                  <w:spacing w:val="-2"/>
                                  <w:w w:val="90"/>
                                  <w:sz w:val="22"/>
                                  <w:shd w:fill="005E9E" w:color="auto" w:val="clear"/>
                                </w:rPr>
                                <w:t>OPTION</w:t>
                              </w:r>
                              <w:r>
                                <w:rPr>
                                  <w:b/>
                                  <w:color w:val="FFFFFF"/>
                                  <w:sz w:val="22"/>
                                  <w:shd w:fill="005E9E" w:color="auto" w:val="clear"/>
                                </w:rPr>
                                <w:tab/>
                              </w:r>
                              <w:r>
                                <w:rPr>
                                  <w:b/>
                                  <w:color w:val="FFFFFF"/>
                                  <w:w w:val="95"/>
                                  <w:sz w:val="22"/>
                                  <w:shd w:fill="005E9E" w:color="auto" w:val="clear"/>
                                </w:rPr>
                                <w:t>DEATH</w:t>
                              </w:r>
                              <w:r>
                                <w:rPr>
                                  <w:b/>
                                  <w:color w:val="FFFFFF"/>
                                  <w:spacing w:val="5"/>
                                  <w:sz w:val="22"/>
                                  <w:shd w:fill="005E9E" w:color="auto" w:val="clear"/>
                                </w:rPr>
                                <w:t> </w:t>
                              </w:r>
                              <w:r>
                                <w:rPr>
                                  <w:b/>
                                  <w:color w:val="FFFFFF"/>
                                  <w:w w:val="95"/>
                                  <w:sz w:val="22"/>
                                  <w:shd w:fill="005E9E" w:color="auto" w:val="clear"/>
                                </w:rPr>
                                <w:t>BENEFIT</w:t>
                              </w:r>
                              <w:r>
                                <w:rPr>
                                  <w:b/>
                                  <w:color w:val="FFFFFF"/>
                                  <w:w w:val="95"/>
                                  <w:position w:val="7"/>
                                  <w:sz w:val="13"/>
                                </w:rPr>
                                <w:t>3</w:t>
                              </w:r>
                              <w:r>
                                <w:rPr>
                                  <w:b/>
                                  <w:color w:val="FFFFFF"/>
                                  <w:spacing w:val="3"/>
                                  <w:position w:val="7"/>
                                  <w:sz w:val="13"/>
                                </w:rPr>
                                <w:t> </w:t>
                              </w:r>
                              <w:r>
                                <w:rPr>
                                  <w:b/>
                                  <w:color w:val="FFFFFF"/>
                                  <w:w w:val="95"/>
                                  <w:sz w:val="22"/>
                                  <w:shd w:fill="005E9E" w:color="auto" w:val="clear"/>
                                </w:rPr>
                                <w:t>shall</w:t>
                              </w:r>
                              <w:r>
                                <w:rPr>
                                  <w:b/>
                                  <w:color w:val="FFFFFF"/>
                                  <w:spacing w:val="5"/>
                                  <w:sz w:val="22"/>
                                  <w:shd w:fill="005E9E" w:color="auto" w:val="clear"/>
                                </w:rPr>
                                <w:t> </w:t>
                              </w:r>
                              <w:r>
                                <w:rPr>
                                  <w:b/>
                                  <w:color w:val="FFFFFF"/>
                                  <w:spacing w:val="-5"/>
                                  <w:w w:val="95"/>
                                  <w:sz w:val="22"/>
                                  <w:shd w:fill="005E9E" w:color="auto" w:val="clear"/>
                                </w:rPr>
                                <w:t>be:</w:t>
                              </w:r>
                              <w:r>
                                <w:rPr>
                                  <w:b/>
                                  <w:color w:val="FFFFFF"/>
                                  <w:sz w:val="22"/>
                                  <w:shd w:fill="005E9E" w:color="auto" w:val="clear"/>
                                </w:rPr>
                                <w:tab/>
                              </w:r>
                            </w:p>
                            <w:p>
                              <w:pPr>
                                <w:tabs>
                                  <w:tab w:pos="3431" w:val="left" w:leader="none"/>
                                </w:tabs>
                                <w:spacing w:line="340" w:lineRule="auto" w:before="107"/>
                                <w:ind w:left="3431" w:right="2883" w:hanging="3300"/>
                                <w:jc w:val="left"/>
                                <w:rPr>
                                  <w:sz w:val="22"/>
                                </w:rPr>
                              </w:pPr>
                              <w:r>
                                <w:rPr>
                                  <w:color w:val="231F20"/>
                                  <w:spacing w:val="-2"/>
                                  <w:w w:val="110"/>
                                  <w:sz w:val="22"/>
                                </w:rPr>
                                <w:t>Classic</w:t>
                              </w:r>
                              <w:r>
                                <w:rPr>
                                  <w:color w:val="231F20"/>
                                  <w:sz w:val="22"/>
                                </w:rPr>
                                <w:tab/>
                              </w:r>
                              <w:r>
                                <w:rPr>
                                  <w:color w:val="231F20"/>
                                  <w:w w:val="110"/>
                                  <w:sz w:val="22"/>
                                </w:rPr>
                                <w:t>Higher</w:t>
                              </w:r>
                              <w:r>
                                <w:rPr>
                                  <w:color w:val="231F20"/>
                                  <w:spacing w:val="-17"/>
                                  <w:w w:val="110"/>
                                  <w:sz w:val="22"/>
                                </w:rPr>
                                <w:t> </w:t>
                              </w:r>
                              <w:r>
                                <w:rPr>
                                  <w:color w:val="231F20"/>
                                  <w:w w:val="110"/>
                                  <w:sz w:val="22"/>
                                </w:rPr>
                                <w:t>of</w:t>
                              </w:r>
                              <w:r>
                                <w:rPr>
                                  <w:color w:val="231F20"/>
                                  <w:spacing w:val="-17"/>
                                  <w:w w:val="110"/>
                                  <w:sz w:val="22"/>
                                </w:rPr>
                                <w:t> </w:t>
                              </w:r>
                              <w:r>
                                <w:rPr>
                                  <w:color w:val="231F20"/>
                                  <w:w w:val="110"/>
                                  <w:sz w:val="22"/>
                                </w:rPr>
                                <w:t>Sum</w:t>
                              </w:r>
                              <w:r>
                                <w:rPr>
                                  <w:color w:val="231F20"/>
                                  <w:spacing w:val="-17"/>
                                  <w:w w:val="110"/>
                                  <w:sz w:val="22"/>
                                </w:rPr>
                                <w:t> </w:t>
                              </w:r>
                              <w:r>
                                <w:rPr>
                                  <w:color w:val="231F20"/>
                                  <w:w w:val="110"/>
                                  <w:sz w:val="22"/>
                                </w:rPr>
                                <w:t>Assured</w:t>
                              </w:r>
                              <w:r>
                                <w:rPr>
                                  <w:color w:val="231F20"/>
                                  <w:spacing w:val="-17"/>
                                  <w:w w:val="110"/>
                                  <w:sz w:val="22"/>
                                </w:rPr>
                                <w:t> </w:t>
                              </w:r>
                              <w:r>
                                <w:rPr>
                                  <w:b/>
                                  <w:color w:val="231F20"/>
                                  <w:w w:val="110"/>
                                  <w:sz w:val="22"/>
                                </w:rPr>
                                <w:t>OR</w:t>
                              </w:r>
                              <w:r>
                                <w:rPr>
                                  <w:b/>
                                  <w:color w:val="231F20"/>
                                  <w:spacing w:val="-17"/>
                                  <w:w w:val="110"/>
                                  <w:sz w:val="22"/>
                                </w:rPr>
                                <w:t> </w:t>
                              </w:r>
                              <w:r>
                                <w:rPr>
                                  <w:color w:val="231F20"/>
                                  <w:w w:val="110"/>
                                  <w:sz w:val="22"/>
                                </w:rPr>
                                <w:t>Fund</w:t>
                              </w:r>
                              <w:r>
                                <w:rPr>
                                  <w:color w:val="231F20"/>
                                  <w:spacing w:val="-16"/>
                                  <w:w w:val="110"/>
                                  <w:sz w:val="22"/>
                                </w:rPr>
                                <w:t> </w:t>
                              </w:r>
                              <w:r>
                                <w:rPr>
                                  <w:color w:val="231F20"/>
                                  <w:w w:val="110"/>
                                  <w:sz w:val="22"/>
                                </w:rPr>
                                <w:t>Value Sum Assured </w:t>
                              </w:r>
                              <w:r>
                                <w:rPr>
                                  <w:b/>
                                  <w:color w:val="231F20"/>
                                  <w:w w:val="110"/>
                                  <w:sz w:val="22"/>
                                </w:rPr>
                                <w:t>PLUS </w:t>
                              </w:r>
                              <w:r>
                                <w:rPr>
                                  <w:color w:val="231F20"/>
                                  <w:w w:val="110"/>
                                  <w:sz w:val="22"/>
                                </w:rPr>
                                <w:t>Fund Value</w:t>
                              </w:r>
                            </w:p>
                            <w:p>
                              <w:pPr>
                                <w:spacing w:line="340" w:lineRule="auto" w:before="1"/>
                                <w:ind w:left="3431" w:right="1991" w:firstLine="0"/>
                                <w:jc w:val="both"/>
                                <w:rPr>
                                  <w:sz w:val="22"/>
                                </w:rPr>
                              </w:pPr>
                              <w:r>
                                <w:rPr>
                                  <w:color w:val="231F20"/>
                                  <w:w w:val="105"/>
                                  <w:sz w:val="22"/>
                                </w:rPr>
                                <w:t>Sum Assured </w:t>
                              </w:r>
                              <w:r>
                                <w:rPr>
                                  <w:b/>
                                  <w:color w:val="231F20"/>
                                  <w:w w:val="105"/>
                                  <w:sz w:val="22"/>
                                </w:rPr>
                                <w:t>PLUS </w:t>
                              </w:r>
                              <w:r>
                                <w:rPr>
                                  <w:color w:val="231F20"/>
                                  <w:w w:val="105"/>
                                  <w:sz w:val="22"/>
                                </w:rPr>
                                <w:t>Waiver of Future </w:t>
                              </w:r>
                              <w:r>
                                <w:rPr>
                                  <w:color w:val="231F20"/>
                                  <w:w w:val="105"/>
                                  <w:sz w:val="22"/>
                                </w:rPr>
                                <w:t>Premiums Sum Assured </w:t>
                              </w:r>
                              <w:r>
                                <w:rPr>
                                  <w:b/>
                                  <w:color w:val="231F20"/>
                                  <w:w w:val="105"/>
                                  <w:sz w:val="22"/>
                                </w:rPr>
                                <w:t>PLUS </w:t>
                              </w:r>
                              <w:r>
                                <w:rPr>
                                  <w:color w:val="231F20"/>
                                  <w:w w:val="105"/>
                                  <w:sz w:val="22"/>
                                </w:rPr>
                                <w:t>Waiver of Future Premiums </w:t>
                              </w:r>
                              <w:r>
                                <w:rPr>
                                  <w:b/>
                                  <w:color w:val="231F20"/>
                                  <w:w w:val="105"/>
                                  <w:sz w:val="22"/>
                                </w:rPr>
                                <w:t>PLUS </w:t>
                              </w:r>
                              <w:r>
                                <w:rPr>
                                  <w:color w:val="231F20"/>
                                  <w:w w:val="105"/>
                                  <w:sz w:val="22"/>
                                </w:rPr>
                                <w:t>Monthly Income Benefit</w:t>
                              </w:r>
                            </w:p>
                          </w:txbxContent>
                        </wps:txbx>
                        <wps:bodyPr wrap="square" lIns="0" tIns="0" rIns="0" bIns="0" rtlCol="0">
                          <a:noAutofit/>
                        </wps:bodyPr>
                      </wps:wsp>
                      <wps:wsp>
                        <wps:cNvPr id="17" name="Textbox 17"/>
                        <wps:cNvSpPr txBox="1"/>
                        <wps:spPr>
                          <a:xfrm>
                            <a:off x="3175" y="950506"/>
                            <a:ext cx="1885950" cy="497205"/>
                          </a:xfrm>
                          <a:prstGeom prst="rect">
                            <a:avLst/>
                          </a:prstGeom>
                          <a:ln w="6350">
                            <a:solidFill>
                              <a:srgbClr val="005E9E"/>
                            </a:solidFill>
                            <a:prstDash val="solid"/>
                          </a:ln>
                        </wps:spPr>
                        <wps:txbx>
                          <w:txbxContent>
                            <w:p>
                              <w:pPr>
                                <w:spacing w:before="26"/>
                                <w:ind w:left="121" w:right="0" w:firstLine="0"/>
                                <w:jc w:val="left"/>
                                <w:rPr>
                                  <w:sz w:val="22"/>
                                </w:rPr>
                              </w:pPr>
                              <w:r>
                                <w:rPr>
                                  <w:color w:val="231F20"/>
                                  <w:w w:val="110"/>
                                  <w:sz w:val="22"/>
                                </w:rPr>
                                <w:t>Classic</w:t>
                              </w:r>
                              <w:r>
                                <w:rPr>
                                  <w:color w:val="231F20"/>
                                  <w:spacing w:val="-6"/>
                                  <w:w w:val="110"/>
                                  <w:sz w:val="22"/>
                                </w:rPr>
                                <w:t> </w:t>
                              </w:r>
                              <w:r>
                                <w:rPr>
                                  <w:color w:val="231F20"/>
                                  <w:w w:val="110"/>
                                  <w:sz w:val="22"/>
                                </w:rPr>
                                <w:t>Waiver</w:t>
                              </w:r>
                              <w:r>
                                <w:rPr>
                                  <w:color w:val="231F20"/>
                                  <w:spacing w:val="-6"/>
                                  <w:w w:val="110"/>
                                  <w:sz w:val="22"/>
                                </w:rPr>
                                <w:t> </w:t>
                              </w:r>
                              <w:r>
                                <w:rPr>
                                  <w:color w:val="231F20"/>
                                  <w:spacing w:val="-4"/>
                                  <w:w w:val="110"/>
                                  <w:sz w:val="22"/>
                                </w:rPr>
                                <w:t>Plus</w:t>
                              </w:r>
                            </w:p>
                          </w:txbxContent>
                        </wps:txbx>
                        <wps:bodyPr wrap="square" lIns="0" tIns="0" rIns="0" bIns="0" rtlCol="0">
                          <a:noAutofit/>
                        </wps:bodyPr>
                      </wps:wsp>
                      <wps:wsp>
                        <wps:cNvPr id="18" name="Textbox 18"/>
                        <wps:cNvSpPr txBox="1"/>
                        <wps:spPr>
                          <a:xfrm>
                            <a:off x="3175" y="706881"/>
                            <a:ext cx="1885950" cy="243840"/>
                          </a:xfrm>
                          <a:prstGeom prst="rect">
                            <a:avLst/>
                          </a:prstGeom>
                          <a:ln w="6350">
                            <a:solidFill>
                              <a:srgbClr val="005E9E"/>
                            </a:solidFill>
                            <a:prstDash val="solid"/>
                          </a:ln>
                        </wps:spPr>
                        <wps:txbx>
                          <w:txbxContent>
                            <w:p>
                              <w:pPr>
                                <w:spacing w:before="50"/>
                                <w:ind w:left="121" w:right="0" w:firstLine="0"/>
                                <w:jc w:val="left"/>
                                <w:rPr>
                                  <w:sz w:val="22"/>
                                </w:rPr>
                              </w:pPr>
                              <w:r>
                                <w:rPr>
                                  <w:color w:val="231F20"/>
                                  <w:w w:val="110"/>
                                  <w:sz w:val="22"/>
                                </w:rPr>
                                <w:t>Classic</w:t>
                              </w:r>
                              <w:r>
                                <w:rPr>
                                  <w:color w:val="231F20"/>
                                  <w:spacing w:val="-3"/>
                                  <w:w w:val="110"/>
                                  <w:sz w:val="22"/>
                                </w:rPr>
                                <w:t> </w:t>
                              </w:r>
                              <w:r>
                                <w:rPr>
                                  <w:color w:val="231F20"/>
                                  <w:spacing w:val="-2"/>
                                  <w:w w:val="110"/>
                                  <w:sz w:val="22"/>
                                </w:rPr>
                                <w:t>Waiver</w:t>
                              </w:r>
                            </w:p>
                          </w:txbxContent>
                        </wps:txbx>
                        <wps:bodyPr wrap="square" lIns="0" tIns="0" rIns="0" bIns="0" rtlCol="0">
                          <a:noAutofit/>
                        </wps:bodyPr>
                      </wps:wsp>
                      <wps:wsp>
                        <wps:cNvPr id="19" name="Textbox 19"/>
                        <wps:cNvSpPr txBox="1"/>
                        <wps:spPr>
                          <a:xfrm>
                            <a:off x="3175" y="467042"/>
                            <a:ext cx="1885950" cy="240029"/>
                          </a:xfrm>
                          <a:prstGeom prst="rect">
                            <a:avLst/>
                          </a:prstGeom>
                          <a:ln w="6350">
                            <a:solidFill>
                              <a:srgbClr val="005E9E"/>
                            </a:solidFill>
                            <a:prstDash val="solid"/>
                          </a:ln>
                        </wps:spPr>
                        <wps:txbx>
                          <w:txbxContent>
                            <w:p>
                              <w:pPr>
                                <w:spacing w:before="67"/>
                                <w:ind w:left="121" w:right="0" w:firstLine="0"/>
                                <w:jc w:val="left"/>
                                <w:rPr>
                                  <w:sz w:val="22"/>
                                </w:rPr>
                              </w:pPr>
                              <w:r>
                                <w:rPr>
                                  <w:color w:val="231F20"/>
                                  <w:w w:val="110"/>
                                  <w:sz w:val="22"/>
                                </w:rPr>
                                <w:t>Classic</w:t>
                              </w:r>
                              <w:r>
                                <w:rPr>
                                  <w:color w:val="231F20"/>
                                  <w:spacing w:val="-3"/>
                                  <w:w w:val="110"/>
                                  <w:sz w:val="22"/>
                                </w:rPr>
                                <w:t> </w:t>
                              </w:r>
                              <w:r>
                                <w:rPr>
                                  <w:color w:val="231F20"/>
                                  <w:spacing w:val="-4"/>
                                  <w:w w:val="110"/>
                                  <w:sz w:val="22"/>
                                </w:rPr>
                                <w:t>Plus</w:t>
                              </w:r>
                            </w:p>
                          </w:txbxContent>
                        </wps:txbx>
                        <wps:bodyPr wrap="square" lIns="0" tIns="0" rIns="0" bIns="0" rtlCol="0">
                          <a:noAutofit/>
                        </wps:bodyPr>
                      </wps:wsp>
                    </wpg:wgp>
                  </a:graphicData>
                </a:graphic>
              </wp:anchor>
            </w:drawing>
          </mc:Choice>
          <mc:Fallback>
            <w:pict>
              <v:group style="position:absolute;margin-left:35.098pt;margin-top:7.296432pt;width:523.3pt;height:114.25pt;mso-position-horizontal-relative:page;mso-position-vertical-relative:paragraph;z-index:-15727104;mso-wrap-distance-left:0;mso-wrap-distance-right:0" id="docshapegroup8" coordorigin="702,146" coordsize="10466,2285">
                <v:line style="position:absolute" from="702,881" to="11167,881" stroked="true" strokeweight=".5pt" strokecolor="#005e9e">
                  <v:stroke dashstyle="solid"/>
                </v:line>
                <v:line style="position:absolute" from="702,1259" to="11167,1259" stroked="true" strokeweight=".5pt" strokecolor="#005e9e">
                  <v:stroke dashstyle="solid"/>
                </v:line>
                <v:line style="position:absolute" from="702,1643" to="11167,1643" stroked="true" strokeweight=".5pt" strokecolor="#005e9e">
                  <v:stroke dashstyle="solid"/>
                </v:line>
                <v:line style="position:absolute" from="3676,2431" to="3676,525" stroked="true" strokeweight=".5pt" strokecolor="#005e9e">
                  <v:stroke dashstyle="solid"/>
                </v:line>
                <v:line style="position:absolute" from="3671,525" to="3671,146" stroked="true" strokeweight=".5pt" strokecolor="#ffffff">
                  <v:stroke dashstyle="solid"/>
                </v:line>
                <v:shape style="position:absolute;left:701;top:145;width:10466;height:2285" type="#_x0000_t202" id="docshape9" filled="false" stroked="false">
                  <v:textbox inset="0,0,0,0">
                    <w:txbxContent>
                      <w:p>
                        <w:pPr>
                          <w:tabs>
                            <w:tab w:pos="3431" w:val="left" w:leader="none"/>
                            <w:tab w:pos="10465" w:val="left" w:leader="none"/>
                          </w:tabs>
                          <w:spacing w:before="88"/>
                          <w:ind w:left="3" w:right="-15" w:firstLine="0"/>
                          <w:jc w:val="left"/>
                          <w:rPr>
                            <w:b/>
                            <w:sz w:val="22"/>
                          </w:rPr>
                        </w:pPr>
                        <w:r>
                          <w:rPr>
                            <w:b/>
                            <w:color w:val="FFFFFF"/>
                            <w:spacing w:val="67"/>
                            <w:w w:val="150"/>
                            <w:sz w:val="22"/>
                            <w:shd w:fill="005E9E" w:color="auto" w:val="clear"/>
                          </w:rPr>
                          <w:t> </w:t>
                        </w:r>
                        <w:r>
                          <w:rPr>
                            <w:b/>
                            <w:color w:val="FFFFFF"/>
                            <w:w w:val="90"/>
                            <w:sz w:val="22"/>
                            <w:shd w:fill="005E9E" w:color="auto" w:val="clear"/>
                          </w:rPr>
                          <w:t>DEATH</w:t>
                        </w:r>
                        <w:r>
                          <w:rPr>
                            <w:b/>
                            <w:color w:val="FFFFFF"/>
                            <w:spacing w:val="-3"/>
                            <w:sz w:val="22"/>
                            <w:shd w:fill="005E9E" w:color="auto" w:val="clear"/>
                          </w:rPr>
                          <w:t> </w:t>
                        </w:r>
                        <w:r>
                          <w:rPr>
                            <w:b/>
                            <w:color w:val="FFFFFF"/>
                            <w:w w:val="90"/>
                            <w:sz w:val="22"/>
                            <w:shd w:fill="005E9E" w:color="auto" w:val="clear"/>
                          </w:rPr>
                          <w:t>BENEFIT</w:t>
                        </w:r>
                        <w:r>
                          <w:rPr>
                            <w:b/>
                            <w:color w:val="FFFFFF"/>
                            <w:spacing w:val="-4"/>
                            <w:sz w:val="22"/>
                            <w:shd w:fill="005E9E" w:color="auto" w:val="clear"/>
                          </w:rPr>
                          <w:t> </w:t>
                        </w:r>
                        <w:r>
                          <w:rPr>
                            <w:b/>
                            <w:color w:val="FFFFFF"/>
                            <w:spacing w:val="-2"/>
                            <w:w w:val="90"/>
                            <w:sz w:val="22"/>
                            <w:shd w:fill="005E9E" w:color="auto" w:val="clear"/>
                          </w:rPr>
                          <w:t>OPTION</w:t>
                        </w:r>
                        <w:r>
                          <w:rPr>
                            <w:b/>
                            <w:color w:val="FFFFFF"/>
                            <w:sz w:val="22"/>
                            <w:shd w:fill="005E9E" w:color="auto" w:val="clear"/>
                          </w:rPr>
                          <w:tab/>
                        </w:r>
                        <w:r>
                          <w:rPr>
                            <w:b/>
                            <w:color w:val="FFFFFF"/>
                            <w:w w:val="95"/>
                            <w:sz w:val="22"/>
                            <w:shd w:fill="005E9E" w:color="auto" w:val="clear"/>
                          </w:rPr>
                          <w:t>DEATH</w:t>
                        </w:r>
                        <w:r>
                          <w:rPr>
                            <w:b/>
                            <w:color w:val="FFFFFF"/>
                            <w:spacing w:val="5"/>
                            <w:sz w:val="22"/>
                            <w:shd w:fill="005E9E" w:color="auto" w:val="clear"/>
                          </w:rPr>
                          <w:t> </w:t>
                        </w:r>
                        <w:r>
                          <w:rPr>
                            <w:b/>
                            <w:color w:val="FFFFFF"/>
                            <w:w w:val="95"/>
                            <w:sz w:val="22"/>
                            <w:shd w:fill="005E9E" w:color="auto" w:val="clear"/>
                          </w:rPr>
                          <w:t>BENEFIT</w:t>
                        </w:r>
                        <w:r>
                          <w:rPr>
                            <w:b/>
                            <w:color w:val="FFFFFF"/>
                            <w:w w:val="95"/>
                            <w:position w:val="7"/>
                            <w:sz w:val="13"/>
                          </w:rPr>
                          <w:t>3</w:t>
                        </w:r>
                        <w:r>
                          <w:rPr>
                            <w:b/>
                            <w:color w:val="FFFFFF"/>
                            <w:spacing w:val="3"/>
                            <w:position w:val="7"/>
                            <w:sz w:val="13"/>
                          </w:rPr>
                          <w:t> </w:t>
                        </w:r>
                        <w:r>
                          <w:rPr>
                            <w:b/>
                            <w:color w:val="FFFFFF"/>
                            <w:w w:val="95"/>
                            <w:sz w:val="22"/>
                            <w:shd w:fill="005E9E" w:color="auto" w:val="clear"/>
                          </w:rPr>
                          <w:t>shall</w:t>
                        </w:r>
                        <w:r>
                          <w:rPr>
                            <w:b/>
                            <w:color w:val="FFFFFF"/>
                            <w:spacing w:val="5"/>
                            <w:sz w:val="22"/>
                            <w:shd w:fill="005E9E" w:color="auto" w:val="clear"/>
                          </w:rPr>
                          <w:t> </w:t>
                        </w:r>
                        <w:r>
                          <w:rPr>
                            <w:b/>
                            <w:color w:val="FFFFFF"/>
                            <w:spacing w:val="-5"/>
                            <w:w w:val="95"/>
                            <w:sz w:val="22"/>
                            <w:shd w:fill="005E9E" w:color="auto" w:val="clear"/>
                          </w:rPr>
                          <w:t>be:</w:t>
                        </w:r>
                        <w:r>
                          <w:rPr>
                            <w:b/>
                            <w:color w:val="FFFFFF"/>
                            <w:sz w:val="22"/>
                            <w:shd w:fill="005E9E" w:color="auto" w:val="clear"/>
                          </w:rPr>
                          <w:tab/>
                        </w:r>
                      </w:p>
                      <w:p>
                        <w:pPr>
                          <w:tabs>
                            <w:tab w:pos="3431" w:val="left" w:leader="none"/>
                          </w:tabs>
                          <w:spacing w:line="340" w:lineRule="auto" w:before="107"/>
                          <w:ind w:left="3431" w:right="2883" w:hanging="3300"/>
                          <w:jc w:val="left"/>
                          <w:rPr>
                            <w:sz w:val="22"/>
                          </w:rPr>
                        </w:pPr>
                        <w:r>
                          <w:rPr>
                            <w:color w:val="231F20"/>
                            <w:spacing w:val="-2"/>
                            <w:w w:val="110"/>
                            <w:sz w:val="22"/>
                          </w:rPr>
                          <w:t>Classic</w:t>
                        </w:r>
                        <w:r>
                          <w:rPr>
                            <w:color w:val="231F20"/>
                            <w:sz w:val="22"/>
                          </w:rPr>
                          <w:tab/>
                        </w:r>
                        <w:r>
                          <w:rPr>
                            <w:color w:val="231F20"/>
                            <w:w w:val="110"/>
                            <w:sz w:val="22"/>
                          </w:rPr>
                          <w:t>Higher</w:t>
                        </w:r>
                        <w:r>
                          <w:rPr>
                            <w:color w:val="231F20"/>
                            <w:spacing w:val="-17"/>
                            <w:w w:val="110"/>
                            <w:sz w:val="22"/>
                          </w:rPr>
                          <w:t> </w:t>
                        </w:r>
                        <w:r>
                          <w:rPr>
                            <w:color w:val="231F20"/>
                            <w:w w:val="110"/>
                            <w:sz w:val="22"/>
                          </w:rPr>
                          <w:t>of</w:t>
                        </w:r>
                        <w:r>
                          <w:rPr>
                            <w:color w:val="231F20"/>
                            <w:spacing w:val="-17"/>
                            <w:w w:val="110"/>
                            <w:sz w:val="22"/>
                          </w:rPr>
                          <w:t> </w:t>
                        </w:r>
                        <w:r>
                          <w:rPr>
                            <w:color w:val="231F20"/>
                            <w:w w:val="110"/>
                            <w:sz w:val="22"/>
                          </w:rPr>
                          <w:t>Sum</w:t>
                        </w:r>
                        <w:r>
                          <w:rPr>
                            <w:color w:val="231F20"/>
                            <w:spacing w:val="-17"/>
                            <w:w w:val="110"/>
                            <w:sz w:val="22"/>
                          </w:rPr>
                          <w:t> </w:t>
                        </w:r>
                        <w:r>
                          <w:rPr>
                            <w:color w:val="231F20"/>
                            <w:w w:val="110"/>
                            <w:sz w:val="22"/>
                          </w:rPr>
                          <w:t>Assured</w:t>
                        </w:r>
                        <w:r>
                          <w:rPr>
                            <w:color w:val="231F20"/>
                            <w:spacing w:val="-17"/>
                            <w:w w:val="110"/>
                            <w:sz w:val="22"/>
                          </w:rPr>
                          <w:t> </w:t>
                        </w:r>
                        <w:r>
                          <w:rPr>
                            <w:b/>
                            <w:color w:val="231F20"/>
                            <w:w w:val="110"/>
                            <w:sz w:val="22"/>
                          </w:rPr>
                          <w:t>OR</w:t>
                        </w:r>
                        <w:r>
                          <w:rPr>
                            <w:b/>
                            <w:color w:val="231F20"/>
                            <w:spacing w:val="-17"/>
                            <w:w w:val="110"/>
                            <w:sz w:val="22"/>
                          </w:rPr>
                          <w:t> </w:t>
                        </w:r>
                        <w:r>
                          <w:rPr>
                            <w:color w:val="231F20"/>
                            <w:w w:val="110"/>
                            <w:sz w:val="22"/>
                          </w:rPr>
                          <w:t>Fund</w:t>
                        </w:r>
                        <w:r>
                          <w:rPr>
                            <w:color w:val="231F20"/>
                            <w:spacing w:val="-16"/>
                            <w:w w:val="110"/>
                            <w:sz w:val="22"/>
                          </w:rPr>
                          <w:t> </w:t>
                        </w:r>
                        <w:r>
                          <w:rPr>
                            <w:color w:val="231F20"/>
                            <w:w w:val="110"/>
                            <w:sz w:val="22"/>
                          </w:rPr>
                          <w:t>Value Sum Assured </w:t>
                        </w:r>
                        <w:r>
                          <w:rPr>
                            <w:b/>
                            <w:color w:val="231F20"/>
                            <w:w w:val="110"/>
                            <w:sz w:val="22"/>
                          </w:rPr>
                          <w:t>PLUS </w:t>
                        </w:r>
                        <w:r>
                          <w:rPr>
                            <w:color w:val="231F20"/>
                            <w:w w:val="110"/>
                            <w:sz w:val="22"/>
                          </w:rPr>
                          <w:t>Fund Value</w:t>
                        </w:r>
                      </w:p>
                      <w:p>
                        <w:pPr>
                          <w:spacing w:line="340" w:lineRule="auto" w:before="1"/>
                          <w:ind w:left="3431" w:right="1991" w:firstLine="0"/>
                          <w:jc w:val="both"/>
                          <w:rPr>
                            <w:sz w:val="22"/>
                          </w:rPr>
                        </w:pPr>
                        <w:r>
                          <w:rPr>
                            <w:color w:val="231F20"/>
                            <w:w w:val="105"/>
                            <w:sz w:val="22"/>
                          </w:rPr>
                          <w:t>Sum Assured </w:t>
                        </w:r>
                        <w:r>
                          <w:rPr>
                            <w:b/>
                            <w:color w:val="231F20"/>
                            <w:w w:val="105"/>
                            <w:sz w:val="22"/>
                          </w:rPr>
                          <w:t>PLUS </w:t>
                        </w:r>
                        <w:r>
                          <w:rPr>
                            <w:color w:val="231F20"/>
                            <w:w w:val="105"/>
                            <w:sz w:val="22"/>
                          </w:rPr>
                          <w:t>Waiver of Future </w:t>
                        </w:r>
                        <w:r>
                          <w:rPr>
                            <w:color w:val="231F20"/>
                            <w:w w:val="105"/>
                            <w:sz w:val="22"/>
                          </w:rPr>
                          <w:t>Premiums Sum Assured </w:t>
                        </w:r>
                        <w:r>
                          <w:rPr>
                            <w:b/>
                            <w:color w:val="231F20"/>
                            <w:w w:val="105"/>
                            <w:sz w:val="22"/>
                          </w:rPr>
                          <w:t>PLUS </w:t>
                        </w:r>
                        <w:r>
                          <w:rPr>
                            <w:color w:val="231F20"/>
                            <w:w w:val="105"/>
                            <w:sz w:val="22"/>
                          </w:rPr>
                          <w:t>Waiver of Future Premiums </w:t>
                        </w:r>
                        <w:r>
                          <w:rPr>
                            <w:b/>
                            <w:color w:val="231F20"/>
                            <w:w w:val="105"/>
                            <w:sz w:val="22"/>
                          </w:rPr>
                          <w:t>PLUS </w:t>
                        </w:r>
                        <w:r>
                          <w:rPr>
                            <w:color w:val="231F20"/>
                            <w:w w:val="105"/>
                            <w:sz w:val="22"/>
                          </w:rPr>
                          <w:t>Monthly Income Benefit</w:t>
                        </w:r>
                      </w:p>
                    </w:txbxContent>
                  </v:textbox>
                  <w10:wrap type="none"/>
                </v:shape>
                <v:shape style="position:absolute;left:706;top:1642;width:2970;height:783" type="#_x0000_t202" id="docshape10" filled="false" stroked="true" strokeweight=".5pt" strokecolor="#005e9e">
                  <v:textbox inset="0,0,0,0">
                    <w:txbxContent>
                      <w:p>
                        <w:pPr>
                          <w:spacing w:before="26"/>
                          <w:ind w:left="121" w:right="0" w:firstLine="0"/>
                          <w:jc w:val="left"/>
                          <w:rPr>
                            <w:sz w:val="22"/>
                          </w:rPr>
                        </w:pPr>
                        <w:r>
                          <w:rPr>
                            <w:color w:val="231F20"/>
                            <w:w w:val="110"/>
                            <w:sz w:val="22"/>
                          </w:rPr>
                          <w:t>Classic</w:t>
                        </w:r>
                        <w:r>
                          <w:rPr>
                            <w:color w:val="231F20"/>
                            <w:spacing w:val="-6"/>
                            <w:w w:val="110"/>
                            <w:sz w:val="22"/>
                          </w:rPr>
                          <w:t> </w:t>
                        </w:r>
                        <w:r>
                          <w:rPr>
                            <w:color w:val="231F20"/>
                            <w:w w:val="110"/>
                            <w:sz w:val="22"/>
                          </w:rPr>
                          <w:t>Waiver</w:t>
                        </w:r>
                        <w:r>
                          <w:rPr>
                            <w:color w:val="231F20"/>
                            <w:spacing w:val="-6"/>
                            <w:w w:val="110"/>
                            <w:sz w:val="22"/>
                          </w:rPr>
                          <w:t> </w:t>
                        </w:r>
                        <w:r>
                          <w:rPr>
                            <w:color w:val="231F20"/>
                            <w:spacing w:val="-4"/>
                            <w:w w:val="110"/>
                            <w:sz w:val="22"/>
                          </w:rPr>
                          <w:t>Plus</w:t>
                        </w:r>
                      </w:p>
                    </w:txbxContent>
                  </v:textbox>
                  <v:stroke dashstyle="solid"/>
                  <w10:wrap type="none"/>
                </v:shape>
                <v:shape style="position:absolute;left:706;top:1259;width:2970;height:384" type="#_x0000_t202" id="docshape11" filled="false" stroked="true" strokeweight=".5pt" strokecolor="#005e9e">
                  <v:textbox inset="0,0,0,0">
                    <w:txbxContent>
                      <w:p>
                        <w:pPr>
                          <w:spacing w:before="50"/>
                          <w:ind w:left="121" w:right="0" w:firstLine="0"/>
                          <w:jc w:val="left"/>
                          <w:rPr>
                            <w:sz w:val="22"/>
                          </w:rPr>
                        </w:pPr>
                        <w:r>
                          <w:rPr>
                            <w:color w:val="231F20"/>
                            <w:w w:val="110"/>
                            <w:sz w:val="22"/>
                          </w:rPr>
                          <w:t>Classic</w:t>
                        </w:r>
                        <w:r>
                          <w:rPr>
                            <w:color w:val="231F20"/>
                            <w:spacing w:val="-3"/>
                            <w:w w:val="110"/>
                            <w:sz w:val="22"/>
                          </w:rPr>
                          <w:t> </w:t>
                        </w:r>
                        <w:r>
                          <w:rPr>
                            <w:color w:val="231F20"/>
                            <w:spacing w:val="-2"/>
                            <w:w w:val="110"/>
                            <w:sz w:val="22"/>
                          </w:rPr>
                          <w:t>Waiver</w:t>
                        </w:r>
                      </w:p>
                    </w:txbxContent>
                  </v:textbox>
                  <v:stroke dashstyle="solid"/>
                  <w10:wrap type="none"/>
                </v:shape>
                <v:shape style="position:absolute;left:706;top:881;width:2970;height:378" type="#_x0000_t202" id="docshape12" filled="false" stroked="true" strokeweight=".5pt" strokecolor="#005e9e">
                  <v:textbox inset="0,0,0,0">
                    <w:txbxContent>
                      <w:p>
                        <w:pPr>
                          <w:spacing w:before="67"/>
                          <w:ind w:left="121" w:right="0" w:firstLine="0"/>
                          <w:jc w:val="left"/>
                          <w:rPr>
                            <w:sz w:val="22"/>
                          </w:rPr>
                        </w:pPr>
                        <w:r>
                          <w:rPr>
                            <w:color w:val="231F20"/>
                            <w:w w:val="110"/>
                            <w:sz w:val="22"/>
                          </w:rPr>
                          <w:t>Classic</w:t>
                        </w:r>
                        <w:r>
                          <w:rPr>
                            <w:color w:val="231F20"/>
                            <w:spacing w:val="-3"/>
                            <w:w w:val="110"/>
                            <w:sz w:val="22"/>
                          </w:rPr>
                          <w:t> </w:t>
                        </w:r>
                        <w:r>
                          <w:rPr>
                            <w:color w:val="231F20"/>
                            <w:spacing w:val="-4"/>
                            <w:w w:val="110"/>
                            <w:sz w:val="22"/>
                          </w:rPr>
                          <w:t>Plus</w:t>
                        </w:r>
                      </w:p>
                    </w:txbxContent>
                  </v:textbox>
                  <v:stroke dashstyle="solid"/>
                  <w10:wrap type="none"/>
                </v:shape>
                <w10:wrap type="topAndBottom"/>
              </v:group>
            </w:pict>
          </mc:Fallback>
        </mc:AlternateContent>
      </w:r>
    </w:p>
    <w:p>
      <w:pPr>
        <w:pStyle w:val="BodyText"/>
        <w:spacing w:before="24"/>
        <w:ind w:left="276"/>
      </w:pPr>
      <w:r>
        <w:rPr>
          <w:color w:val="231F20"/>
          <w:w w:val="110"/>
          <w:position w:val="7"/>
          <w:sz w:val="13"/>
        </w:rPr>
        <w:t>3</w:t>
      </w:r>
      <w:r>
        <w:rPr>
          <w:color w:val="231F20"/>
          <w:w w:val="110"/>
        </w:rPr>
        <w:t>Please</w:t>
      </w:r>
      <w:r>
        <w:rPr>
          <w:color w:val="231F20"/>
          <w:spacing w:val="-3"/>
          <w:w w:val="110"/>
        </w:rPr>
        <w:t> </w:t>
      </w:r>
      <w:r>
        <w:rPr>
          <w:color w:val="231F20"/>
          <w:w w:val="110"/>
        </w:rPr>
        <w:t>see</w:t>
      </w:r>
      <w:r>
        <w:rPr>
          <w:color w:val="231F20"/>
          <w:spacing w:val="-2"/>
          <w:w w:val="110"/>
        </w:rPr>
        <w:t> </w:t>
      </w:r>
      <w:r>
        <w:rPr>
          <w:color w:val="231F20"/>
          <w:w w:val="110"/>
        </w:rPr>
        <w:t>Death</w:t>
      </w:r>
      <w:r>
        <w:rPr>
          <w:color w:val="231F20"/>
          <w:spacing w:val="-3"/>
          <w:w w:val="110"/>
        </w:rPr>
        <w:t> </w:t>
      </w:r>
      <w:r>
        <w:rPr>
          <w:color w:val="231F20"/>
          <w:w w:val="110"/>
        </w:rPr>
        <w:t>Benefit</w:t>
      </w:r>
      <w:r>
        <w:rPr>
          <w:color w:val="231F20"/>
          <w:spacing w:val="-2"/>
          <w:w w:val="110"/>
        </w:rPr>
        <w:t> </w:t>
      </w:r>
      <w:r>
        <w:rPr>
          <w:color w:val="231F20"/>
          <w:w w:val="110"/>
        </w:rPr>
        <w:t>section</w:t>
      </w:r>
      <w:r>
        <w:rPr>
          <w:color w:val="231F20"/>
          <w:spacing w:val="-3"/>
          <w:w w:val="110"/>
        </w:rPr>
        <w:t> </w:t>
      </w:r>
      <w:r>
        <w:rPr>
          <w:color w:val="231F20"/>
          <w:w w:val="110"/>
        </w:rPr>
        <w:t>for</w:t>
      </w:r>
      <w:r>
        <w:rPr>
          <w:color w:val="231F20"/>
          <w:spacing w:val="-2"/>
          <w:w w:val="110"/>
        </w:rPr>
        <w:t> </w:t>
      </w:r>
      <w:r>
        <w:rPr>
          <w:color w:val="231F20"/>
          <w:w w:val="110"/>
        </w:rPr>
        <w:t>further</w:t>
      </w:r>
      <w:r>
        <w:rPr>
          <w:color w:val="231F20"/>
          <w:spacing w:val="-2"/>
          <w:w w:val="110"/>
        </w:rPr>
        <w:t> details.</w:t>
      </w:r>
    </w:p>
    <w:p>
      <w:pPr>
        <w:pStyle w:val="BodyText"/>
        <w:ind w:left="0"/>
        <w:jc w:val="left"/>
      </w:pPr>
    </w:p>
    <w:p>
      <w:pPr>
        <w:pStyle w:val="BodyText"/>
        <w:spacing w:before="132"/>
        <w:ind w:left="0"/>
        <w:jc w:val="left"/>
      </w:pPr>
    </w:p>
    <w:p>
      <w:pPr>
        <w:pStyle w:val="BodyText"/>
        <w:spacing w:line="302" w:lineRule="auto"/>
        <w:ind w:left="275"/>
        <w:jc w:val="left"/>
      </w:pPr>
      <w:r>
        <w:rPr>
          <w:color w:val="231F20"/>
          <w:w w:val="115"/>
        </w:rPr>
        <w:t>The</w:t>
      </w:r>
      <w:r>
        <w:rPr>
          <w:color w:val="231F20"/>
          <w:spacing w:val="24"/>
          <w:w w:val="115"/>
        </w:rPr>
        <w:t> </w:t>
      </w:r>
      <w:r>
        <w:rPr>
          <w:color w:val="231F20"/>
          <w:w w:val="115"/>
        </w:rPr>
        <w:t>selection</w:t>
      </w:r>
      <w:r>
        <w:rPr>
          <w:color w:val="231F20"/>
          <w:spacing w:val="24"/>
          <w:w w:val="115"/>
        </w:rPr>
        <w:t> </w:t>
      </w:r>
      <w:r>
        <w:rPr>
          <w:color w:val="231F20"/>
          <w:w w:val="115"/>
        </w:rPr>
        <w:t>has</w:t>
      </w:r>
      <w:r>
        <w:rPr>
          <w:color w:val="231F20"/>
          <w:spacing w:val="24"/>
          <w:w w:val="115"/>
        </w:rPr>
        <w:t> </w:t>
      </w:r>
      <w:r>
        <w:rPr>
          <w:color w:val="231F20"/>
          <w:w w:val="115"/>
        </w:rPr>
        <w:t>to</w:t>
      </w:r>
      <w:r>
        <w:rPr>
          <w:color w:val="231F20"/>
          <w:spacing w:val="24"/>
          <w:w w:val="115"/>
        </w:rPr>
        <w:t> </w:t>
      </w:r>
      <w:r>
        <w:rPr>
          <w:color w:val="231F20"/>
          <w:w w:val="115"/>
        </w:rPr>
        <w:t>be</w:t>
      </w:r>
      <w:r>
        <w:rPr>
          <w:color w:val="231F20"/>
          <w:spacing w:val="24"/>
          <w:w w:val="115"/>
        </w:rPr>
        <w:t> </w:t>
      </w:r>
      <w:r>
        <w:rPr>
          <w:color w:val="231F20"/>
          <w:w w:val="115"/>
        </w:rPr>
        <w:t>made</w:t>
      </w:r>
      <w:r>
        <w:rPr>
          <w:color w:val="231F20"/>
          <w:spacing w:val="24"/>
          <w:w w:val="115"/>
        </w:rPr>
        <w:t> </w:t>
      </w:r>
      <w:r>
        <w:rPr>
          <w:color w:val="231F20"/>
          <w:w w:val="115"/>
        </w:rPr>
        <w:t>at</w:t>
      </w:r>
      <w:r>
        <w:rPr>
          <w:color w:val="231F20"/>
          <w:spacing w:val="24"/>
          <w:w w:val="115"/>
        </w:rPr>
        <w:t> </w:t>
      </w:r>
      <w:r>
        <w:rPr>
          <w:color w:val="231F20"/>
          <w:w w:val="115"/>
        </w:rPr>
        <w:t>policy</w:t>
      </w:r>
      <w:r>
        <w:rPr>
          <w:color w:val="231F20"/>
          <w:spacing w:val="24"/>
          <w:w w:val="115"/>
        </w:rPr>
        <w:t> </w:t>
      </w:r>
      <w:r>
        <w:rPr>
          <w:color w:val="231F20"/>
          <w:w w:val="115"/>
        </w:rPr>
        <w:t>inception</w:t>
      </w:r>
      <w:r>
        <w:rPr>
          <w:color w:val="231F20"/>
          <w:spacing w:val="24"/>
          <w:w w:val="115"/>
        </w:rPr>
        <w:t> </w:t>
      </w:r>
      <w:r>
        <w:rPr>
          <w:color w:val="231F20"/>
          <w:w w:val="115"/>
        </w:rPr>
        <w:t>and</w:t>
      </w:r>
      <w:r>
        <w:rPr>
          <w:color w:val="231F20"/>
          <w:spacing w:val="24"/>
          <w:w w:val="115"/>
        </w:rPr>
        <w:t> </w:t>
      </w:r>
      <w:r>
        <w:rPr>
          <w:color w:val="231F20"/>
          <w:w w:val="115"/>
        </w:rPr>
        <w:t>once</w:t>
      </w:r>
      <w:r>
        <w:rPr>
          <w:color w:val="231F20"/>
          <w:spacing w:val="24"/>
          <w:w w:val="115"/>
        </w:rPr>
        <w:t> </w:t>
      </w:r>
      <w:r>
        <w:rPr>
          <w:color w:val="231F20"/>
          <w:w w:val="115"/>
        </w:rPr>
        <w:t>chosen</w:t>
      </w:r>
      <w:r>
        <w:rPr>
          <w:color w:val="231F20"/>
          <w:spacing w:val="24"/>
          <w:w w:val="115"/>
        </w:rPr>
        <w:t> </w:t>
      </w:r>
      <w:r>
        <w:rPr>
          <w:color w:val="231F20"/>
          <w:w w:val="115"/>
        </w:rPr>
        <w:t>the</w:t>
      </w:r>
      <w:r>
        <w:rPr>
          <w:color w:val="231F20"/>
          <w:spacing w:val="24"/>
          <w:w w:val="115"/>
        </w:rPr>
        <w:t> </w:t>
      </w:r>
      <w:r>
        <w:rPr>
          <w:color w:val="231F20"/>
          <w:w w:val="115"/>
        </w:rPr>
        <w:t>plan</w:t>
      </w:r>
      <w:r>
        <w:rPr>
          <w:color w:val="231F20"/>
          <w:spacing w:val="24"/>
          <w:w w:val="115"/>
        </w:rPr>
        <w:t> </w:t>
      </w:r>
      <w:r>
        <w:rPr>
          <w:color w:val="231F20"/>
          <w:w w:val="115"/>
        </w:rPr>
        <w:t>option</w:t>
      </w:r>
      <w:r>
        <w:rPr>
          <w:color w:val="231F20"/>
          <w:spacing w:val="24"/>
          <w:w w:val="115"/>
        </w:rPr>
        <w:t> </w:t>
      </w:r>
      <w:r>
        <w:rPr>
          <w:color w:val="231F20"/>
          <w:w w:val="115"/>
        </w:rPr>
        <w:t>and</w:t>
      </w:r>
      <w:r>
        <w:rPr>
          <w:color w:val="231F20"/>
          <w:spacing w:val="24"/>
          <w:w w:val="115"/>
        </w:rPr>
        <w:t> </w:t>
      </w:r>
      <w:r>
        <w:rPr>
          <w:color w:val="231F20"/>
          <w:w w:val="115"/>
        </w:rPr>
        <w:t>the death benefit option cannot be changed throughout the policy term.</w:t>
      </w:r>
    </w:p>
    <w:p>
      <w:pPr>
        <w:pStyle w:val="BodyText"/>
        <w:spacing w:before="4"/>
        <w:ind w:left="0"/>
        <w:jc w:val="left"/>
      </w:pPr>
    </w:p>
    <w:p>
      <w:pPr>
        <w:pStyle w:val="Heading1"/>
        <w:tabs>
          <w:tab w:pos="8474" w:val="left" w:leader="none"/>
        </w:tabs>
        <w:spacing w:before="0"/>
        <w:ind w:left="65"/>
      </w:pPr>
      <w:r>
        <w:rPr/>
        <mc:AlternateContent>
          <mc:Choice Requires="wps">
            <w:drawing>
              <wp:anchor distT="0" distB="0" distL="0" distR="0" allowOverlap="1" layoutInCell="1" locked="0" behindDoc="0" simplePos="0" relativeHeight="15730688">
                <wp:simplePos x="0" y="0"/>
                <wp:positionH relativeFrom="page">
                  <wp:posOffset>268071</wp:posOffset>
                </wp:positionH>
                <wp:positionV relativeFrom="paragraph">
                  <wp:posOffset>-15506</wp:posOffset>
                </wp:positionV>
                <wp:extent cx="43815" cy="20256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3815" cy="202565"/>
                        </a:xfrm>
                        <a:custGeom>
                          <a:avLst/>
                          <a:gdLst/>
                          <a:ahLst/>
                          <a:cxnLst/>
                          <a:rect l="l" t="t" r="r" b="b"/>
                          <a:pathLst>
                            <a:path w="43815" h="202565">
                              <a:moveTo>
                                <a:pt x="0" y="202196"/>
                              </a:moveTo>
                              <a:lnTo>
                                <a:pt x="43205" y="202196"/>
                              </a:lnTo>
                              <a:lnTo>
                                <a:pt x="43205" y="0"/>
                              </a:lnTo>
                              <a:lnTo>
                                <a:pt x="0" y="0"/>
                              </a:lnTo>
                              <a:lnTo>
                                <a:pt x="0" y="202196"/>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21.108pt;margin-top:-1.220996pt;width:3.402pt;height:15.921pt;mso-position-horizontal-relative:page;mso-position-vertical-relative:paragraph;z-index:15730688" id="docshape13" filled="true" fillcolor="#ea1d26" stroked="false">
                <v:fill type="solid"/>
                <w10:wrap type="none"/>
              </v:rect>
            </w:pict>
          </mc:Fallback>
        </mc:AlternateContent>
      </w:r>
      <w:r>
        <w:rPr>
          <w:color w:val="FFFFFF"/>
          <w:spacing w:val="38"/>
          <w:shd w:fill="005E9E" w:color="auto" w:val="clear"/>
        </w:rPr>
        <w:t>  </w:t>
      </w:r>
      <w:r>
        <w:rPr>
          <w:color w:val="FFFFFF"/>
          <w:spacing w:val="-4"/>
          <w:shd w:fill="005E9E" w:color="auto" w:val="clear"/>
        </w:rPr>
        <w:t>HOW</w:t>
      </w:r>
      <w:r>
        <w:rPr>
          <w:color w:val="FFFFFF"/>
          <w:spacing w:val="-14"/>
          <w:shd w:fill="005E9E" w:color="auto" w:val="clear"/>
        </w:rPr>
        <w:t> </w:t>
      </w:r>
      <w:r>
        <w:rPr>
          <w:color w:val="FFFFFF"/>
          <w:spacing w:val="-4"/>
          <w:shd w:fill="005E9E" w:color="auto" w:val="clear"/>
        </w:rPr>
        <w:t>WILL</w:t>
      </w:r>
      <w:r>
        <w:rPr>
          <w:color w:val="FFFFFF"/>
          <w:spacing w:val="-14"/>
          <w:shd w:fill="005E9E" w:color="auto" w:val="clear"/>
        </w:rPr>
        <w:t> </w:t>
      </w:r>
      <w:r>
        <w:rPr>
          <w:color w:val="FFFFFF"/>
          <w:spacing w:val="-4"/>
          <w:shd w:fill="005E9E" w:color="auto" w:val="clear"/>
        </w:rPr>
        <w:t>THIS</w:t>
      </w:r>
      <w:r>
        <w:rPr>
          <w:color w:val="FFFFFF"/>
          <w:spacing w:val="-14"/>
          <w:shd w:fill="005E9E" w:color="auto" w:val="clear"/>
        </w:rPr>
        <w:t> </w:t>
      </w:r>
      <w:r>
        <w:rPr>
          <w:color w:val="FFFFFF"/>
          <w:spacing w:val="-4"/>
          <w:shd w:fill="005E9E" w:color="auto" w:val="clear"/>
        </w:rPr>
        <w:t>PLAN</w:t>
      </w:r>
      <w:r>
        <w:rPr>
          <w:color w:val="FFFFFF"/>
          <w:spacing w:val="-14"/>
          <w:shd w:fill="005E9E" w:color="auto" w:val="clear"/>
        </w:rPr>
        <w:t> </w:t>
      </w:r>
      <w:r>
        <w:rPr>
          <w:color w:val="FFFFFF"/>
          <w:spacing w:val="-4"/>
          <w:shd w:fill="005E9E" w:color="auto" w:val="clear"/>
        </w:rPr>
        <w:t>WORK?</w:t>
      </w:r>
      <w:r>
        <w:rPr>
          <w:color w:val="FFFFFF"/>
          <w:shd w:fill="005E9E" w:color="auto" w:val="clear"/>
        </w:rPr>
        <w:tab/>
      </w:r>
    </w:p>
    <w:p>
      <w:pPr>
        <w:pStyle w:val="BodyText"/>
        <w:spacing w:before="170"/>
        <w:ind w:left="481"/>
        <w:jc w:val="left"/>
      </w:pPr>
      <w:r>
        <w:rPr>
          <w:color w:val="231F20"/>
          <w:w w:val="110"/>
        </w:rPr>
        <w:t>At the outset, you </w:t>
      </w:r>
      <w:r>
        <w:rPr>
          <w:color w:val="231F20"/>
          <w:spacing w:val="-2"/>
          <w:w w:val="110"/>
        </w:rPr>
        <w:t>select:</w:t>
      </w:r>
    </w:p>
    <w:p>
      <w:pPr>
        <w:pStyle w:val="ListParagraph"/>
        <w:numPr>
          <w:ilvl w:val="0"/>
          <w:numId w:val="3"/>
        </w:numPr>
        <w:tabs>
          <w:tab w:pos="841" w:val="left" w:leader="none"/>
        </w:tabs>
        <w:spacing w:line="240" w:lineRule="auto" w:before="67" w:after="0"/>
        <w:ind w:left="841" w:right="0" w:hanging="360"/>
        <w:jc w:val="left"/>
        <w:rPr>
          <w:sz w:val="22"/>
        </w:rPr>
      </w:pPr>
      <w:r>
        <w:rPr>
          <w:color w:val="231F20"/>
          <w:w w:val="105"/>
          <w:sz w:val="22"/>
        </w:rPr>
        <w:t>Plan</w:t>
      </w:r>
      <w:r>
        <w:rPr>
          <w:color w:val="231F20"/>
          <w:spacing w:val="-2"/>
          <w:w w:val="105"/>
          <w:sz w:val="22"/>
        </w:rPr>
        <w:t> </w:t>
      </w:r>
      <w:r>
        <w:rPr>
          <w:color w:val="231F20"/>
          <w:spacing w:val="-2"/>
          <w:w w:val="115"/>
          <w:sz w:val="22"/>
        </w:rPr>
        <w:t>option</w:t>
      </w:r>
    </w:p>
    <w:p>
      <w:pPr>
        <w:pStyle w:val="ListParagraph"/>
        <w:numPr>
          <w:ilvl w:val="0"/>
          <w:numId w:val="3"/>
        </w:numPr>
        <w:tabs>
          <w:tab w:pos="841" w:val="left" w:leader="none"/>
        </w:tabs>
        <w:spacing w:line="240" w:lineRule="auto" w:before="67" w:after="0"/>
        <w:ind w:left="841" w:right="0" w:hanging="360"/>
        <w:jc w:val="left"/>
        <w:rPr>
          <w:sz w:val="22"/>
        </w:rPr>
      </w:pPr>
      <w:r>
        <w:rPr>
          <w:color w:val="231F20"/>
          <w:w w:val="110"/>
          <w:sz w:val="22"/>
        </w:rPr>
        <w:t>Death</w:t>
      </w:r>
      <w:r>
        <w:rPr>
          <w:color w:val="231F20"/>
          <w:spacing w:val="-4"/>
          <w:w w:val="110"/>
          <w:sz w:val="22"/>
        </w:rPr>
        <w:t> </w:t>
      </w:r>
      <w:r>
        <w:rPr>
          <w:color w:val="231F20"/>
          <w:w w:val="110"/>
          <w:sz w:val="22"/>
        </w:rPr>
        <w:t>Benefit</w:t>
      </w:r>
      <w:r>
        <w:rPr>
          <w:color w:val="231F20"/>
          <w:spacing w:val="-3"/>
          <w:w w:val="110"/>
          <w:sz w:val="22"/>
        </w:rPr>
        <w:t> </w:t>
      </w:r>
      <w:r>
        <w:rPr>
          <w:color w:val="231F20"/>
          <w:spacing w:val="-2"/>
          <w:w w:val="110"/>
          <w:sz w:val="22"/>
        </w:rPr>
        <w:t>option</w:t>
      </w:r>
    </w:p>
    <w:p>
      <w:pPr>
        <w:pStyle w:val="ListParagraph"/>
        <w:numPr>
          <w:ilvl w:val="0"/>
          <w:numId w:val="3"/>
        </w:numPr>
        <w:tabs>
          <w:tab w:pos="841" w:val="left" w:leader="none"/>
        </w:tabs>
        <w:spacing w:line="240" w:lineRule="auto" w:before="67" w:after="0"/>
        <w:ind w:left="841" w:right="0" w:hanging="360"/>
        <w:jc w:val="left"/>
        <w:rPr>
          <w:sz w:val="22"/>
        </w:rPr>
      </w:pPr>
      <w:r>
        <w:rPr>
          <w:color w:val="231F20"/>
          <w:spacing w:val="-2"/>
          <w:w w:val="110"/>
          <w:sz w:val="22"/>
        </w:rPr>
        <w:t>Premium</w:t>
      </w:r>
    </w:p>
    <w:p>
      <w:pPr>
        <w:pStyle w:val="ListParagraph"/>
        <w:numPr>
          <w:ilvl w:val="0"/>
          <w:numId w:val="3"/>
        </w:numPr>
        <w:tabs>
          <w:tab w:pos="841" w:val="left" w:leader="none"/>
        </w:tabs>
        <w:spacing w:line="240" w:lineRule="auto" w:before="67" w:after="0"/>
        <w:ind w:left="841" w:right="0" w:hanging="360"/>
        <w:jc w:val="left"/>
        <w:rPr>
          <w:sz w:val="22"/>
        </w:rPr>
      </w:pPr>
      <w:r>
        <w:rPr>
          <w:color w:val="231F20"/>
          <w:w w:val="110"/>
          <w:sz w:val="22"/>
        </w:rPr>
        <w:t>Premium</w:t>
      </w:r>
      <w:r>
        <w:rPr>
          <w:color w:val="231F20"/>
          <w:spacing w:val="12"/>
          <w:w w:val="110"/>
          <w:sz w:val="22"/>
        </w:rPr>
        <w:t> </w:t>
      </w:r>
      <w:r>
        <w:rPr>
          <w:color w:val="231F20"/>
          <w:w w:val="110"/>
          <w:sz w:val="22"/>
        </w:rPr>
        <w:t>Payment</w:t>
      </w:r>
      <w:r>
        <w:rPr>
          <w:color w:val="231F20"/>
          <w:spacing w:val="13"/>
          <w:w w:val="110"/>
          <w:sz w:val="22"/>
        </w:rPr>
        <w:t> </w:t>
      </w:r>
      <w:r>
        <w:rPr>
          <w:color w:val="231F20"/>
          <w:spacing w:val="-4"/>
          <w:w w:val="110"/>
          <w:sz w:val="22"/>
        </w:rPr>
        <w:t>Term</w:t>
      </w:r>
    </w:p>
    <w:p>
      <w:pPr>
        <w:pStyle w:val="ListParagraph"/>
        <w:numPr>
          <w:ilvl w:val="0"/>
          <w:numId w:val="3"/>
        </w:numPr>
        <w:tabs>
          <w:tab w:pos="841" w:val="left" w:leader="none"/>
        </w:tabs>
        <w:spacing w:line="240" w:lineRule="auto" w:before="67" w:after="0"/>
        <w:ind w:left="841" w:right="0" w:hanging="360"/>
        <w:jc w:val="left"/>
        <w:rPr>
          <w:sz w:val="22"/>
        </w:rPr>
      </w:pPr>
      <w:r>
        <w:rPr>
          <w:color w:val="231F20"/>
          <w:w w:val="105"/>
          <w:sz w:val="22"/>
        </w:rPr>
        <w:t>Policy</w:t>
      </w:r>
      <w:r>
        <w:rPr>
          <w:color w:val="231F20"/>
          <w:spacing w:val="8"/>
          <w:w w:val="110"/>
          <w:sz w:val="22"/>
        </w:rPr>
        <w:t> </w:t>
      </w:r>
      <w:r>
        <w:rPr>
          <w:color w:val="231F20"/>
          <w:spacing w:val="-4"/>
          <w:w w:val="110"/>
          <w:sz w:val="22"/>
        </w:rPr>
        <w:t>Term</w:t>
      </w:r>
    </w:p>
    <w:p>
      <w:pPr>
        <w:pStyle w:val="ListParagraph"/>
        <w:numPr>
          <w:ilvl w:val="0"/>
          <w:numId w:val="3"/>
        </w:numPr>
        <w:tabs>
          <w:tab w:pos="841" w:val="left" w:leader="none"/>
        </w:tabs>
        <w:spacing w:line="240" w:lineRule="auto" w:before="67" w:after="0"/>
        <w:ind w:left="841" w:right="0" w:hanging="360"/>
        <w:jc w:val="left"/>
        <w:rPr>
          <w:sz w:val="22"/>
        </w:rPr>
      </w:pPr>
      <w:r>
        <w:rPr>
          <w:color w:val="231F20"/>
          <w:w w:val="110"/>
          <w:sz w:val="22"/>
        </w:rPr>
        <w:t>Sum</w:t>
      </w:r>
      <w:r>
        <w:rPr>
          <w:color w:val="231F20"/>
          <w:spacing w:val="-14"/>
          <w:w w:val="110"/>
          <w:sz w:val="22"/>
        </w:rPr>
        <w:t> </w:t>
      </w:r>
      <w:r>
        <w:rPr>
          <w:color w:val="231F20"/>
          <w:spacing w:val="-2"/>
          <w:w w:val="110"/>
          <w:sz w:val="22"/>
        </w:rPr>
        <w:t>Assured</w:t>
      </w:r>
    </w:p>
    <w:p>
      <w:pPr>
        <w:pStyle w:val="ListParagraph"/>
        <w:numPr>
          <w:ilvl w:val="0"/>
          <w:numId w:val="3"/>
        </w:numPr>
        <w:tabs>
          <w:tab w:pos="841" w:val="left" w:leader="none"/>
        </w:tabs>
        <w:spacing w:line="240" w:lineRule="auto" w:before="67" w:after="0"/>
        <w:ind w:left="841" w:right="0" w:hanging="360"/>
        <w:jc w:val="left"/>
        <w:rPr>
          <w:sz w:val="22"/>
        </w:rPr>
      </w:pPr>
      <w:r>
        <w:rPr>
          <w:color w:val="231F20"/>
          <w:w w:val="110"/>
          <w:sz w:val="22"/>
        </w:rPr>
        <w:t>Investment</w:t>
      </w:r>
      <w:r>
        <w:rPr>
          <w:color w:val="231F20"/>
          <w:spacing w:val="30"/>
          <w:w w:val="115"/>
          <w:sz w:val="22"/>
        </w:rPr>
        <w:t> </w:t>
      </w:r>
      <w:r>
        <w:rPr>
          <w:color w:val="231F20"/>
          <w:spacing w:val="-2"/>
          <w:w w:val="115"/>
          <w:sz w:val="22"/>
        </w:rPr>
        <w:t>Fund(s)</w:t>
      </w:r>
    </w:p>
    <w:p>
      <w:pPr>
        <w:pStyle w:val="BodyText"/>
        <w:spacing w:line="302" w:lineRule="auto" w:before="67"/>
        <w:ind w:left="481" w:right="429"/>
        <w:jc w:val="left"/>
      </w:pPr>
      <w:r>
        <w:rPr>
          <w:color w:val="231F20"/>
          <w:w w:val="115"/>
        </w:rPr>
        <w:t>Your</w:t>
      </w:r>
      <w:r>
        <w:rPr>
          <w:color w:val="231F20"/>
          <w:spacing w:val="-13"/>
          <w:w w:val="115"/>
        </w:rPr>
        <w:t> </w:t>
      </w:r>
      <w:r>
        <w:rPr>
          <w:color w:val="231F20"/>
          <w:w w:val="115"/>
        </w:rPr>
        <w:t>premium</w:t>
      </w:r>
      <w:r>
        <w:rPr>
          <w:color w:val="231F20"/>
          <w:spacing w:val="-13"/>
          <w:w w:val="115"/>
        </w:rPr>
        <w:t> </w:t>
      </w:r>
      <w:r>
        <w:rPr>
          <w:color w:val="231F20"/>
          <w:w w:val="115"/>
        </w:rPr>
        <w:t>shall</w:t>
      </w:r>
      <w:r>
        <w:rPr>
          <w:color w:val="231F20"/>
          <w:spacing w:val="-13"/>
          <w:w w:val="115"/>
        </w:rPr>
        <w:t> </w:t>
      </w:r>
      <w:r>
        <w:rPr>
          <w:color w:val="231F20"/>
          <w:w w:val="115"/>
        </w:rPr>
        <w:t>be</w:t>
      </w:r>
      <w:r>
        <w:rPr>
          <w:color w:val="231F20"/>
          <w:spacing w:val="-13"/>
          <w:w w:val="115"/>
        </w:rPr>
        <w:t> </w:t>
      </w:r>
      <w:r>
        <w:rPr>
          <w:color w:val="231F20"/>
          <w:w w:val="115"/>
        </w:rPr>
        <w:t>invested</w:t>
      </w:r>
      <w:r>
        <w:rPr>
          <w:color w:val="231F20"/>
          <w:spacing w:val="-13"/>
          <w:w w:val="115"/>
        </w:rPr>
        <w:t> </w:t>
      </w:r>
      <w:r>
        <w:rPr>
          <w:color w:val="231F20"/>
          <w:w w:val="115"/>
        </w:rPr>
        <w:t>in</w:t>
      </w:r>
      <w:r>
        <w:rPr>
          <w:color w:val="231F20"/>
          <w:spacing w:val="-13"/>
          <w:w w:val="115"/>
        </w:rPr>
        <w:t> </w:t>
      </w:r>
      <w:r>
        <w:rPr>
          <w:color w:val="231F20"/>
          <w:w w:val="115"/>
        </w:rPr>
        <w:t>the</w:t>
      </w:r>
      <w:r>
        <w:rPr>
          <w:color w:val="231F20"/>
          <w:spacing w:val="-13"/>
          <w:w w:val="115"/>
        </w:rPr>
        <w:t> </w:t>
      </w:r>
      <w:r>
        <w:rPr>
          <w:color w:val="231F20"/>
          <w:w w:val="115"/>
        </w:rPr>
        <w:t>fund(s)</w:t>
      </w:r>
      <w:r>
        <w:rPr>
          <w:color w:val="231F20"/>
          <w:spacing w:val="-13"/>
          <w:w w:val="115"/>
        </w:rPr>
        <w:t> </w:t>
      </w:r>
      <w:r>
        <w:rPr>
          <w:color w:val="231F20"/>
          <w:w w:val="115"/>
        </w:rPr>
        <w:t>you</w:t>
      </w:r>
      <w:r>
        <w:rPr>
          <w:color w:val="231F20"/>
          <w:spacing w:val="-13"/>
          <w:w w:val="115"/>
        </w:rPr>
        <w:t> </w:t>
      </w:r>
      <w:r>
        <w:rPr>
          <w:color w:val="231F20"/>
          <w:w w:val="115"/>
        </w:rPr>
        <w:t>selected</w:t>
      </w:r>
      <w:r>
        <w:rPr>
          <w:color w:val="231F20"/>
          <w:spacing w:val="-13"/>
          <w:w w:val="115"/>
        </w:rPr>
        <w:t> </w:t>
      </w:r>
      <w:r>
        <w:rPr>
          <w:color w:val="231F20"/>
          <w:w w:val="115"/>
        </w:rPr>
        <w:t>and</w:t>
      </w:r>
      <w:r>
        <w:rPr>
          <w:color w:val="231F20"/>
          <w:spacing w:val="-13"/>
          <w:w w:val="115"/>
        </w:rPr>
        <w:t> </w:t>
      </w:r>
      <w:r>
        <w:rPr>
          <w:color w:val="231F20"/>
          <w:w w:val="115"/>
        </w:rPr>
        <w:t>in</w:t>
      </w:r>
      <w:r>
        <w:rPr>
          <w:color w:val="231F20"/>
          <w:spacing w:val="-13"/>
          <w:w w:val="115"/>
        </w:rPr>
        <w:t> </w:t>
      </w:r>
      <w:r>
        <w:rPr>
          <w:color w:val="231F20"/>
          <w:w w:val="115"/>
        </w:rPr>
        <w:t>the</w:t>
      </w:r>
      <w:r>
        <w:rPr>
          <w:color w:val="231F20"/>
          <w:spacing w:val="-13"/>
          <w:w w:val="115"/>
        </w:rPr>
        <w:t> </w:t>
      </w:r>
      <w:r>
        <w:rPr>
          <w:color w:val="231F20"/>
          <w:w w:val="115"/>
        </w:rPr>
        <w:t>proportion</w:t>
      </w:r>
      <w:r>
        <w:rPr>
          <w:color w:val="231F20"/>
          <w:spacing w:val="-13"/>
          <w:w w:val="115"/>
        </w:rPr>
        <w:t> </w:t>
      </w:r>
      <w:r>
        <w:rPr>
          <w:color w:val="231F20"/>
          <w:w w:val="115"/>
        </w:rPr>
        <w:t>you</w:t>
      </w:r>
      <w:r>
        <w:rPr>
          <w:color w:val="231F20"/>
          <w:spacing w:val="-13"/>
          <w:w w:val="115"/>
        </w:rPr>
        <w:t> </w:t>
      </w:r>
      <w:r>
        <w:rPr>
          <w:color w:val="231F20"/>
          <w:w w:val="115"/>
        </w:rPr>
        <w:t>specify. On Maturity you will receive your fund Value as a lump-sum maturity benefit.</w:t>
      </w:r>
    </w:p>
    <w:p>
      <w:pPr>
        <w:pStyle w:val="BodyText"/>
        <w:spacing w:before="3"/>
        <w:ind w:left="481"/>
        <w:jc w:val="left"/>
      </w:pPr>
      <w:r>
        <w:rPr>
          <w:color w:val="231F20"/>
          <w:w w:val="115"/>
        </w:rPr>
        <w:t>In</w:t>
      </w:r>
      <w:r>
        <w:rPr>
          <w:color w:val="231F20"/>
          <w:spacing w:val="-14"/>
          <w:w w:val="115"/>
        </w:rPr>
        <w:t> </w:t>
      </w:r>
      <w:r>
        <w:rPr>
          <w:color w:val="231F20"/>
          <w:w w:val="115"/>
        </w:rPr>
        <w:t>case</w:t>
      </w:r>
      <w:r>
        <w:rPr>
          <w:color w:val="231F20"/>
          <w:spacing w:val="-14"/>
          <w:w w:val="115"/>
        </w:rPr>
        <w:t> </w:t>
      </w:r>
      <w:r>
        <w:rPr>
          <w:color w:val="231F20"/>
          <w:w w:val="115"/>
        </w:rPr>
        <w:t>of</w:t>
      </w:r>
      <w:r>
        <w:rPr>
          <w:color w:val="231F20"/>
          <w:spacing w:val="-14"/>
          <w:w w:val="115"/>
        </w:rPr>
        <w:t> </w:t>
      </w:r>
      <w:r>
        <w:rPr>
          <w:color w:val="231F20"/>
          <w:w w:val="115"/>
        </w:rPr>
        <w:t>death</w:t>
      </w:r>
      <w:r>
        <w:rPr>
          <w:color w:val="231F20"/>
          <w:spacing w:val="-14"/>
          <w:w w:val="115"/>
        </w:rPr>
        <w:t> </w:t>
      </w:r>
      <w:r>
        <w:rPr>
          <w:color w:val="231F20"/>
          <w:w w:val="115"/>
        </w:rPr>
        <w:t>of</w:t>
      </w:r>
      <w:r>
        <w:rPr>
          <w:color w:val="231F20"/>
          <w:spacing w:val="-14"/>
          <w:w w:val="115"/>
        </w:rPr>
        <w:t> </w:t>
      </w:r>
      <w:r>
        <w:rPr>
          <w:color w:val="231F20"/>
          <w:w w:val="115"/>
        </w:rPr>
        <w:t>life</w:t>
      </w:r>
      <w:r>
        <w:rPr>
          <w:color w:val="231F20"/>
          <w:spacing w:val="-14"/>
          <w:w w:val="115"/>
        </w:rPr>
        <w:t> </w:t>
      </w:r>
      <w:r>
        <w:rPr>
          <w:color w:val="231F20"/>
          <w:w w:val="115"/>
        </w:rPr>
        <w:t>assured</w:t>
      </w:r>
      <w:r>
        <w:rPr>
          <w:color w:val="231F20"/>
          <w:spacing w:val="-14"/>
          <w:w w:val="115"/>
        </w:rPr>
        <w:t> </w:t>
      </w:r>
      <w:r>
        <w:rPr>
          <w:color w:val="231F20"/>
          <w:w w:val="115"/>
        </w:rPr>
        <w:t>during</w:t>
      </w:r>
      <w:r>
        <w:rPr>
          <w:color w:val="231F20"/>
          <w:spacing w:val="-14"/>
          <w:w w:val="115"/>
        </w:rPr>
        <w:t> </w:t>
      </w:r>
      <w:r>
        <w:rPr>
          <w:color w:val="231F20"/>
          <w:w w:val="115"/>
        </w:rPr>
        <w:t>policy</w:t>
      </w:r>
      <w:r>
        <w:rPr>
          <w:color w:val="231F20"/>
          <w:spacing w:val="-14"/>
          <w:w w:val="115"/>
        </w:rPr>
        <w:t> </w:t>
      </w:r>
      <w:r>
        <w:rPr>
          <w:color w:val="231F20"/>
          <w:w w:val="115"/>
        </w:rPr>
        <w:t>term,</w:t>
      </w:r>
      <w:r>
        <w:rPr>
          <w:color w:val="231F20"/>
          <w:spacing w:val="-14"/>
          <w:w w:val="115"/>
        </w:rPr>
        <w:t> </w:t>
      </w:r>
      <w:r>
        <w:rPr>
          <w:color w:val="231F20"/>
          <w:w w:val="115"/>
        </w:rPr>
        <w:t>the</w:t>
      </w:r>
      <w:r>
        <w:rPr>
          <w:color w:val="231F20"/>
          <w:spacing w:val="-14"/>
          <w:w w:val="115"/>
        </w:rPr>
        <w:t> </w:t>
      </w:r>
      <w:r>
        <w:rPr>
          <w:color w:val="231F20"/>
          <w:w w:val="115"/>
        </w:rPr>
        <w:t>nominee</w:t>
      </w:r>
      <w:r>
        <w:rPr>
          <w:color w:val="231F20"/>
          <w:spacing w:val="-14"/>
          <w:w w:val="115"/>
        </w:rPr>
        <w:t> </w:t>
      </w:r>
      <w:r>
        <w:rPr>
          <w:color w:val="231F20"/>
          <w:w w:val="115"/>
        </w:rPr>
        <w:t>will</w:t>
      </w:r>
      <w:r>
        <w:rPr>
          <w:color w:val="231F20"/>
          <w:spacing w:val="-14"/>
          <w:w w:val="115"/>
        </w:rPr>
        <w:t> </w:t>
      </w:r>
      <w:r>
        <w:rPr>
          <w:color w:val="231F20"/>
          <w:w w:val="115"/>
        </w:rPr>
        <w:t>receive</w:t>
      </w:r>
      <w:r>
        <w:rPr>
          <w:color w:val="231F20"/>
          <w:spacing w:val="-14"/>
          <w:w w:val="115"/>
        </w:rPr>
        <w:t> </w:t>
      </w:r>
      <w:r>
        <w:rPr>
          <w:color w:val="231F20"/>
          <w:w w:val="115"/>
        </w:rPr>
        <w:t>death</w:t>
      </w:r>
      <w:r>
        <w:rPr>
          <w:color w:val="231F20"/>
          <w:spacing w:val="-14"/>
          <w:w w:val="115"/>
        </w:rPr>
        <w:t> </w:t>
      </w:r>
      <w:r>
        <w:rPr>
          <w:color w:val="231F20"/>
          <w:spacing w:val="-2"/>
          <w:w w:val="115"/>
        </w:rPr>
        <w:t>benefit.</w:t>
      </w:r>
    </w:p>
    <w:p>
      <w:pPr>
        <w:pStyle w:val="BodyText"/>
        <w:spacing w:after="0"/>
        <w:jc w:val="left"/>
        <w:sectPr>
          <w:pgSz w:w="11910" w:h="16840"/>
          <w:pgMar w:header="0" w:footer="164" w:top="660" w:bottom="360" w:left="425" w:right="283"/>
        </w:sectPr>
      </w:pPr>
    </w:p>
    <w:p>
      <w:pPr>
        <w:pStyle w:val="Heading1"/>
        <w:tabs>
          <w:tab w:pos="8505" w:val="left" w:leader="none"/>
        </w:tabs>
        <w:jc w:val="both"/>
      </w:pPr>
      <w:r>
        <w:rPr/>
        <mc:AlternateContent>
          <mc:Choice Requires="wps">
            <w:drawing>
              <wp:anchor distT="0" distB="0" distL="0" distR="0" allowOverlap="1" layoutInCell="1" locked="0" behindDoc="0" simplePos="0" relativeHeight="15732224">
                <wp:simplePos x="0" y="0"/>
                <wp:positionH relativeFrom="page">
                  <wp:posOffset>287934</wp:posOffset>
                </wp:positionH>
                <wp:positionV relativeFrom="paragraph">
                  <wp:posOffset>37668</wp:posOffset>
                </wp:positionV>
                <wp:extent cx="43815" cy="20256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3815" cy="202565"/>
                        </a:xfrm>
                        <a:custGeom>
                          <a:avLst/>
                          <a:gdLst/>
                          <a:ahLst/>
                          <a:cxnLst/>
                          <a:rect l="l" t="t" r="r" b="b"/>
                          <a:pathLst>
                            <a:path w="43815" h="202565">
                              <a:moveTo>
                                <a:pt x="0" y="202196"/>
                              </a:moveTo>
                              <a:lnTo>
                                <a:pt x="43205" y="202196"/>
                              </a:lnTo>
                              <a:lnTo>
                                <a:pt x="43205" y="0"/>
                              </a:lnTo>
                              <a:lnTo>
                                <a:pt x="0" y="0"/>
                              </a:lnTo>
                              <a:lnTo>
                                <a:pt x="0" y="202196"/>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22.672001pt;margin-top:2.966pt;width:3.402pt;height:15.921pt;mso-position-horizontal-relative:page;mso-position-vertical-relative:paragraph;z-index:15732224" id="docshape14" filled="true" fillcolor="#ea1d26" stroked="false">
                <v:fill type="solid"/>
                <w10:wrap type="none"/>
              </v:rect>
            </w:pict>
          </mc:Fallback>
        </mc:AlternateContent>
      </w:r>
      <w:r>
        <w:rPr>
          <w:color w:val="FFFFFF"/>
          <w:spacing w:val="42"/>
          <w:shd w:fill="005E9E" w:color="auto" w:val="clear"/>
        </w:rPr>
        <w:t>  </w:t>
      </w:r>
      <w:r>
        <w:rPr>
          <w:color w:val="FFFFFF"/>
          <w:spacing w:val="-8"/>
          <w:shd w:fill="005E9E" w:color="auto" w:val="clear"/>
        </w:rPr>
        <w:t>SNAPSHOT</w:t>
      </w:r>
      <w:r>
        <w:rPr>
          <w:color w:val="FFFFFF"/>
          <w:spacing w:val="-10"/>
          <w:shd w:fill="005E9E" w:color="auto" w:val="clear"/>
        </w:rPr>
        <w:t> </w:t>
      </w:r>
      <w:r>
        <w:rPr>
          <w:color w:val="FFFFFF"/>
          <w:spacing w:val="-8"/>
          <w:shd w:fill="005E9E" w:color="auto" w:val="clear"/>
        </w:rPr>
        <w:t>OF</w:t>
      </w:r>
      <w:r>
        <w:rPr>
          <w:color w:val="FFFFFF"/>
          <w:spacing w:val="-11"/>
          <w:shd w:fill="005E9E" w:color="auto" w:val="clear"/>
        </w:rPr>
        <w:t> </w:t>
      </w:r>
      <w:r>
        <w:rPr>
          <w:color w:val="FFFFFF"/>
          <w:spacing w:val="-8"/>
          <w:shd w:fill="005E9E" w:color="auto" w:val="clear"/>
        </w:rPr>
        <w:t>SAMPLE</w:t>
      </w:r>
      <w:r>
        <w:rPr>
          <w:color w:val="FFFFFF"/>
          <w:spacing w:val="-10"/>
          <w:shd w:fill="005E9E" w:color="auto" w:val="clear"/>
        </w:rPr>
        <w:t> </w:t>
      </w:r>
      <w:r>
        <w:rPr>
          <w:color w:val="FFFFFF"/>
          <w:spacing w:val="-8"/>
          <w:shd w:fill="005E9E" w:color="auto" w:val="clear"/>
        </w:rPr>
        <w:t>ILLUSTRATION</w:t>
      </w:r>
      <w:r>
        <w:rPr>
          <w:color w:val="FFFFFF"/>
          <w:shd w:fill="005E9E" w:color="auto" w:val="clear"/>
        </w:rPr>
        <w:tab/>
      </w:r>
    </w:p>
    <w:p>
      <w:pPr>
        <w:pStyle w:val="BodyText"/>
        <w:spacing w:before="2"/>
        <w:ind w:left="0"/>
        <w:jc w:val="left"/>
        <w:rPr>
          <w:b/>
          <w:sz w:val="17"/>
        </w:rPr>
      </w:pPr>
    </w:p>
    <w:tbl>
      <w:tblPr>
        <w:tblW w:w="0" w:type="auto"/>
        <w:jc w:val="left"/>
        <w:tblInd w:w="304"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2796"/>
        <w:gridCol w:w="1234"/>
        <w:gridCol w:w="1533"/>
        <w:gridCol w:w="1283"/>
        <w:gridCol w:w="1374"/>
        <w:gridCol w:w="1153"/>
        <w:gridCol w:w="1391"/>
      </w:tblGrid>
      <w:tr>
        <w:trPr>
          <w:trHeight w:val="614" w:hRule="atLeast"/>
        </w:trPr>
        <w:tc>
          <w:tcPr>
            <w:tcW w:w="2796" w:type="dxa"/>
            <w:tcBorders>
              <w:top w:val="nil"/>
              <w:left w:val="nil"/>
              <w:right w:val="single" w:sz="4" w:space="0" w:color="FFFFFF"/>
            </w:tcBorders>
            <w:shd w:val="clear" w:color="auto" w:fill="005E9E"/>
          </w:tcPr>
          <w:p>
            <w:pPr>
              <w:pStyle w:val="TableParagraph"/>
              <w:rPr>
                <w:rFonts w:ascii="Times New Roman"/>
                <w:sz w:val="20"/>
              </w:rPr>
            </w:pPr>
          </w:p>
        </w:tc>
        <w:tc>
          <w:tcPr>
            <w:tcW w:w="1234" w:type="dxa"/>
            <w:tcBorders>
              <w:top w:val="nil"/>
              <w:left w:val="single" w:sz="4" w:space="0" w:color="FFFFFF"/>
              <w:right w:val="single" w:sz="4" w:space="0" w:color="FFFFFF"/>
            </w:tcBorders>
            <w:shd w:val="clear" w:color="auto" w:fill="005E9E"/>
          </w:tcPr>
          <w:p>
            <w:pPr>
              <w:pStyle w:val="TableParagraph"/>
              <w:spacing w:line="260" w:lineRule="atLeast" w:before="74"/>
              <w:ind w:left="211" w:right="195" w:firstLine="66"/>
              <w:rPr>
                <w:b/>
                <w:sz w:val="22"/>
              </w:rPr>
            </w:pPr>
            <w:r>
              <w:rPr>
                <w:b/>
                <w:color w:val="FFFFFF"/>
                <w:w w:val="105"/>
                <w:sz w:val="22"/>
              </w:rPr>
              <w:t>Illust-ration</w:t>
            </w:r>
            <w:r>
              <w:rPr>
                <w:b/>
                <w:color w:val="FFFFFF"/>
                <w:spacing w:val="24"/>
                <w:w w:val="105"/>
                <w:sz w:val="22"/>
              </w:rPr>
              <w:t> </w:t>
            </w:r>
            <w:r>
              <w:rPr>
                <w:b/>
                <w:color w:val="FFFFFF"/>
                <w:spacing w:val="-28"/>
                <w:w w:val="85"/>
                <w:sz w:val="22"/>
              </w:rPr>
              <w:t>1</w:t>
            </w:r>
          </w:p>
        </w:tc>
        <w:tc>
          <w:tcPr>
            <w:tcW w:w="1533" w:type="dxa"/>
            <w:tcBorders>
              <w:top w:val="nil"/>
              <w:left w:val="single" w:sz="4" w:space="0" w:color="FFFFFF"/>
              <w:right w:val="single" w:sz="4" w:space="0" w:color="FFFFFF"/>
            </w:tcBorders>
            <w:shd w:val="clear" w:color="auto" w:fill="005E9E"/>
          </w:tcPr>
          <w:p>
            <w:pPr>
              <w:pStyle w:val="TableParagraph"/>
              <w:spacing w:line="260" w:lineRule="atLeast" w:before="74"/>
              <w:ind w:left="355" w:right="306" w:firstLine="87"/>
              <w:rPr>
                <w:b/>
                <w:sz w:val="22"/>
              </w:rPr>
            </w:pPr>
            <w:r>
              <w:rPr>
                <w:b/>
                <w:color w:val="FFFFFF"/>
                <w:w w:val="110"/>
                <w:sz w:val="22"/>
              </w:rPr>
              <w:t>Illust-ration</w:t>
            </w:r>
            <w:r>
              <w:rPr>
                <w:b/>
                <w:color w:val="FFFFFF"/>
                <w:spacing w:val="-9"/>
                <w:w w:val="110"/>
                <w:sz w:val="22"/>
              </w:rPr>
              <w:t> </w:t>
            </w:r>
            <w:r>
              <w:rPr>
                <w:b/>
                <w:color w:val="FFFFFF"/>
                <w:spacing w:val="-15"/>
                <w:w w:val="110"/>
                <w:sz w:val="22"/>
              </w:rPr>
              <w:t>2</w:t>
            </w:r>
          </w:p>
        </w:tc>
        <w:tc>
          <w:tcPr>
            <w:tcW w:w="1283" w:type="dxa"/>
            <w:tcBorders>
              <w:top w:val="nil"/>
              <w:left w:val="single" w:sz="4" w:space="0" w:color="FFFFFF"/>
              <w:right w:val="double" w:sz="4" w:space="0" w:color="FFFFFF"/>
            </w:tcBorders>
            <w:shd w:val="clear" w:color="auto" w:fill="005E9E"/>
          </w:tcPr>
          <w:p>
            <w:pPr>
              <w:pStyle w:val="TableParagraph"/>
              <w:spacing w:line="260" w:lineRule="atLeast" w:before="74"/>
              <w:ind w:left="279" w:right="116" w:firstLine="91"/>
              <w:rPr>
                <w:b/>
                <w:sz w:val="22"/>
              </w:rPr>
            </w:pPr>
            <w:r>
              <w:rPr>
                <w:b/>
                <w:color w:val="FFFFFF"/>
                <w:w w:val="110"/>
                <w:sz w:val="22"/>
              </w:rPr>
              <w:t>Illust-ration</w:t>
            </w:r>
            <w:r>
              <w:rPr>
                <w:b/>
                <w:color w:val="FFFFFF"/>
                <w:spacing w:val="-9"/>
                <w:w w:val="110"/>
                <w:sz w:val="22"/>
              </w:rPr>
              <w:t> </w:t>
            </w:r>
            <w:r>
              <w:rPr>
                <w:b/>
                <w:color w:val="FFFFFF"/>
                <w:spacing w:val="-10"/>
                <w:w w:val="110"/>
                <w:sz w:val="22"/>
              </w:rPr>
              <w:t>3</w:t>
            </w:r>
          </w:p>
        </w:tc>
        <w:tc>
          <w:tcPr>
            <w:tcW w:w="1374" w:type="dxa"/>
            <w:tcBorders>
              <w:top w:val="nil"/>
              <w:left w:val="double" w:sz="4" w:space="0" w:color="FFFFFF"/>
              <w:right w:val="single" w:sz="4" w:space="0" w:color="FFFFFF"/>
            </w:tcBorders>
            <w:shd w:val="clear" w:color="auto" w:fill="005E9E"/>
          </w:tcPr>
          <w:p>
            <w:pPr>
              <w:pStyle w:val="TableParagraph"/>
              <w:spacing w:line="260" w:lineRule="atLeast" w:before="74"/>
              <w:ind w:left="278" w:right="192" w:firstLine="99"/>
              <w:rPr>
                <w:b/>
                <w:sz w:val="22"/>
              </w:rPr>
            </w:pPr>
            <w:r>
              <w:rPr>
                <w:b/>
                <w:color w:val="FFFFFF"/>
                <w:w w:val="115"/>
                <w:sz w:val="22"/>
              </w:rPr>
              <w:t>Illust-</w:t>
            </w:r>
            <w:r>
              <w:rPr>
                <w:b/>
                <w:color w:val="FFFFFF"/>
                <w:w w:val="110"/>
                <w:sz w:val="22"/>
              </w:rPr>
              <w:t>ration</w:t>
            </w:r>
            <w:r>
              <w:rPr>
                <w:b/>
                <w:color w:val="FFFFFF"/>
                <w:spacing w:val="-9"/>
                <w:w w:val="110"/>
                <w:sz w:val="22"/>
              </w:rPr>
              <w:t> </w:t>
            </w:r>
            <w:r>
              <w:rPr>
                <w:b/>
                <w:color w:val="FFFFFF"/>
                <w:spacing w:val="-10"/>
                <w:w w:val="115"/>
                <w:sz w:val="22"/>
              </w:rPr>
              <w:t>4</w:t>
            </w:r>
          </w:p>
        </w:tc>
        <w:tc>
          <w:tcPr>
            <w:tcW w:w="1153" w:type="dxa"/>
            <w:tcBorders>
              <w:top w:val="nil"/>
              <w:left w:val="single" w:sz="4" w:space="0" w:color="FFFFFF"/>
              <w:right w:val="single" w:sz="8" w:space="0" w:color="005E9E"/>
            </w:tcBorders>
            <w:shd w:val="clear" w:color="auto" w:fill="005E9E"/>
          </w:tcPr>
          <w:p>
            <w:pPr>
              <w:pStyle w:val="TableParagraph"/>
              <w:spacing w:line="260" w:lineRule="atLeast" w:before="74"/>
              <w:ind w:left="177" w:right="83" w:firstLine="96"/>
              <w:rPr>
                <w:b/>
                <w:sz w:val="22"/>
              </w:rPr>
            </w:pPr>
            <w:r>
              <w:rPr>
                <w:b/>
                <w:color w:val="FFFFFF"/>
                <w:w w:val="115"/>
                <w:sz w:val="22"/>
              </w:rPr>
              <w:t>Illust-</w:t>
            </w:r>
            <w:r>
              <w:rPr>
                <w:b/>
                <w:color w:val="FFFFFF"/>
                <w:w w:val="110"/>
                <w:sz w:val="22"/>
              </w:rPr>
              <w:t>ration</w:t>
            </w:r>
            <w:r>
              <w:rPr>
                <w:b/>
                <w:color w:val="FFFFFF"/>
                <w:spacing w:val="-9"/>
                <w:w w:val="110"/>
                <w:sz w:val="22"/>
              </w:rPr>
              <w:t> </w:t>
            </w:r>
            <w:r>
              <w:rPr>
                <w:b/>
                <w:color w:val="FFFFFF"/>
                <w:spacing w:val="-10"/>
                <w:w w:val="115"/>
                <w:sz w:val="22"/>
              </w:rPr>
              <w:t>5</w:t>
            </w:r>
          </w:p>
        </w:tc>
        <w:tc>
          <w:tcPr>
            <w:tcW w:w="1391" w:type="dxa"/>
            <w:tcBorders>
              <w:top w:val="nil"/>
              <w:left w:val="single" w:sz="8" w:space="0" w:color="005E9E"/>
              <w:right w:val="nil"/>
            </w:tcBorders>
            <w:shd w:val="clear" w:color="auto" w:fill="005E9E"/>
          </w:tcPr>
          <w:p>
            <w:pPr>
              <w:pStyle w:val="TableParagraph"/>
              <w:spacing w:line="260" w:lineRule="atLeast" w:before="74"/>
              <w:ind w:left="200" w:right="305" w:firstLine="95"/>
              <w:rPr>
                <w:b/>
                <w:sz w:val="22"/>
              </w:rPr>
            </w:pPr>
            <w:r>
              <w:rPr>
                <w:b/>
                <w:color w:val="FFFFFF"/>
                <w:w w:val="115"/>
                <w:sz w:val="22"/>
              </w:rPr>
              <w:t>Illust-</w:t>
            </w:r>
            <w:r>
              <w:rPr>
                <w:b/>
                <w:color w:val="FFFFFF"/>
                <w:w w:val="110"/>
                <w:sz w:val="22"/>
              </w:rPr>
              <w:t>ration</w:t>
            </w:r>
            <w:r>
              <w:rPr>
                <w:b/>
                <w:color w:val="FFFFFF"/>
                <w:spacing w:val="-9"/>
                <w:w w:val="110"/>
                <w:sz w:val="22"/>
              </w:rPr>
              <w:t> </w:t>
            </w:r>
            <w:r>
              <w:rPr>
                <w:b/>
                <w:color w:val="FFFFFF"/>
                <w:spacing w:val="-10"/>
                <w:w w:val="115"/>
                <w:sz w:val="22"/>
              </w:rPr>
              <w:t>6</w:t>
            </w:r>
          </w:p>
        </w:tc>
      </w:tr>
      <w:tr>
        <w:trPr>
          <w:trHeight w:val="305" w:hRule="atLeast"/>
        </w:trPr>
        <w:tc>
          <w:tcPr>
            <w:tcW w:w="2796" w:type="dxa"/>
            <w:tcBorders>
              <w:left w:val="single" w:sz="4" w:space="0" w:color="005E9E"/>
              <w:bottom w:val="single" w:sz="4" w:space="0" w:color="005E9E"/>
              <w:right w:val="single" w:sz="4" w:space="0" w:color="005E9E"/>
            </w:tcBorders>
          </w:tcPr>
          <w:p>
            <w:pPr>
              <w:pStyle w:val="TableParagraph"/>
              <w:spacing w:line="226" w:lineRule="exact" w:before="59"/>
              <w:ind w:left="74"/>
              <w:rPr>
                <w:sz w:val="22"/>
              </w:rPr>
            </w:pPr>
            <w:r>
              <w:rPr>
                <w:color w:val="231F20"/>
                <w:sz w:val="22"/>
              </w:rPr>
              <w:t>Plan</w:t>
            </w:r>
            <w:r>
              <w:rPr>
                <w:color w:val="231F20"/>
                <w:spacing w:val="23"/>
                <w:sz w:val="22"/>
              </w:rPr>
              <w:t> </w:t>
            </w:r>
            <w:r>
              <w:rPr>
                <w:color w:val="231F20"/>
                <w:spacing w:val="-2"/>
                <w:sz w:val="22"/>
              </w:rPr>
              <w:t>Option</w:t>
            </w:r>
          </w:p>
        </w:tc>
        <w:tc>
          <w:tcPr>
            <w:tcW w:w="1234" w:type="dxa"/>
            <w:tcBorders>
              <w:left w:val="single" w:sz="4" w:space="0" w:color="005E9E"/>
              <w:bottom w:val="single" w:sz="4" w:space="0" w:color="005E9E"/>
              <w:right w:val="single" w:sz="4" w:space="0" w:color="005E9E"/>
            </w:tcBorders>
          </w:tcPr>
          <w:p>
            <w:pPr>
              <w:pStyle w:val="TableParagraph"/>
              <w:spacing w:line="226" w:lineRule="exact" w:before="59"/>
              <w:ind w:right="104"/>
              <w:jc w:val="center"/>
              <w:rPr>
                <w:sz w:val="22"/>
              </w:rPr>
            </w:pPr>
            <w:r>
              <w:rPr>
                <w:color w:val="231F20"/>
                <w:spacing w:val="-2"/>
                <w:w w:val="110"/>
                <w:sz w:val="22"/>
              </w:rPr>
              <w:t>Growth</w:t>
            </w:r>
          </w:p>
        </w:tc>
        <w:tc>
          <w:tcPr>
            <w:tcW w:w="1533" w:type="dxa"/>
            <w:tcBorders>
              <w:left w:val="single" w:sz="4" w:space="0" w:color="005E9E"/>
              <w:bottom w:val="single" w:sz="4" w:space="0" w:color="005E9E"/>
              <w:right w:val="single" w:sz="4" w:space="0" w:color="005E9E"/>
            </w:tcBorders>
          </w:tcPr>
          <w:p>
            <w:pPr>
              <w:pStyle w:val="TableParagraph"/>
              <w:spacing w:line="226" w:lineRule="exact" w:before="59"/>
              <w:ind w:left="47" w:right="1"/>
              <w:jc w:val="center"/>
              <w:rPr>
                <w:sz w:val="22"/>
              </w:rPr>
            </w:pPr>
            <w:r>
              <w:rPr>
                <w:color w:val="231F20"/>
                <w:spacing w:val="-2"/>
                <w:w w:val="110"/>
                <w:sz w:val="22"/>
              </w:rPr>
              <w:t>Growth</w:t>
            </w:r>
          </w:p>
        </w:tc>
        <w:tc>
          <w:tcPr>
            <w:tcW w:w="1283" w:type="dxa"/>
            <w:tcBorders>
              <w:left w:val="single" w:sz="4" w:space="0" w:color="005E9E"/>
              <w:bottom w:val="single" w:sz="4" w:space="0" w:color="005E9E"/>
              <w:right w:val="single" w:sz="4" w:space="0" w:color="005E9E"/>
            </w:tcBorders>
          </w:tcPr>
          <w:p>
            <w:pPr>
              <w:pStyle w:val="TableParagraph"/>
              <w:spacing w:line="226" w:lineRule="exact" w:before="59"/>
              <w:ind w:left="190"/>
              <w:jc w:val="center"/>
              <w:rPr>
                <w:sz w:val="22"/>
              </w:rPr>
            </w:pPr>
            <w:r>
              <w:rPr>
                <w:color w:val="231F20"/>
                <w:spacing w:val="-2"/>
                <w:w w:val="110"/>
                <w:sz w:val="22"/>
              </w:rPr>
              <w:t>Loyalty</w:t>
            </w:r>
          </w:p>
        </w:tc>
        <w:tc>
          <w:tcPr>
            <w:tcW w:w="1374" w:type="dxa"/>
            <w:tcBorders>
              <w:left w:val="single" w:sz="4" w:space="0" w:color="005E9E"/>
              <w:bottom w:val="single" w:sz="4" w:space="0" w:color="005E9E"/>
              <w:right w:val="single" w:sz="4" w:space="0" w:color="005E9E"/>
            </w:tcBorders>
          </w:tcPr>
          <w:p>
            <w:pPr>
              <w:pStyle w:val="TableParagraph"/>
              <w:spacing w:line="226" w:lineRule="exact" w:before="59"/>
              <w:ind w:left="93"/>
              <w:jc w:val="center"/>
              <w:rPr>
                <w:sz w:val="22"/>
              </w:rPr>
            </w:pPr>
            <w:r>
              <w:rPr>
                <w:color w:val="231F20"/>
                <w:spacing w:val="-2"/>
                <w:w w:val="110"/>
                <w:sz w:val="22"/>
              </w:rPr>
              <w:t>Loyalty</w:t>
            </w:r>
          </w:p>
        </w:tc>
        <w:tc>
          <w:tcPr>
            <w:tcW w:w="1153" w:type="dxa"/>
            <w:tcBorders>
              <w:left w:val="single" w:sz="4" w:space="0" w:color="005E9E"/>
              <w:bottom w:val="single" w:sz="4" w:space="0" w:color="005E9E"/>
              <w:right w:val="single" w:sz="4" w:space="0" w:color="005E9E"/>
            </w:tcBorders>
          </w:tcPr>
          <w:p>
            <w:pPr>
              <w:pStyle w:val="TableParagraph"/>
              <w:spacing w:line="226" w:lineRule="exact" w:before="59"/>
              <w:ind w:left="16" w:right="-44"/>
              <w:jc w:val="center"/>
              <w:rPr>
                <w:sz w:val="22"/>
              </w:rPr>
            </w:pPr>
            <w:r>
              <w:rPr>
                <w:color w:val="231F20"/>
                <w:spacing w:val="-5"/>
                <w:w w:val="105"/>
                <w:sz w:val="22"/>
              </w:rPr>
              <w:t>Loyalty</w:t>
            </w:r>
            <w:r>
              <w:rPr>
                <w:color w:val="231F20"/>
                <w:spacing w:val="-15"/>
                <w:w w:val="105"/>
                <w:sz w:val="22"/>
              </w:rPr>
              <w:t> </w:t>
            </w:r>
            <w:r>
              <w:rPr>
                <w:color w:val="231F20"/>
                <w:spacing w:val="-10"/>
                <w:w w:val="105"/>
                <w:sz w:val="22"/>
              </w:rPr>
              <w:t>Plus</w:t>
            </w:r>
          </w:p>
        </w:tc>
        <w:tc>
          <w:tcPr>
            <w:tcW w:w="1391" w:type="dxa"/>
            <w:tcBorders>
              <w:left w:val="single" w:sz="4" w:space="0" w:color="005E9E"/>
              <w:bottom w:val="single" w:sz="4" w:space="0" w:color="005E9E"/>
              <w:right w:val="single" w:sz="4" w:space="0" w:color="005E9E"/>
            </w:tcBorders>
          </w:tcPr>
          <w:p>
            <w:pPr>
              <w:pStyle w:val="TableParagraph"/>
              <w:spacing w:line="226" w:lineRule="exact" w:before="59"/>
              <w:ind w:left="22" w:right="8"/>
              <w:jc w:val="center"/>
              <w:rPr>
                <w:sz w:val="22"/>
              </w:rPr>
            </w:pPr>
            <w:r>
              <w:rPr>
                <w:color w:val="231F20"/>
                <w:spacing w:val="-5"/>
                <w:w w:val="105"/>
                <w:sz w:val="22"/>
              </w:rPr>
              <w:t>Loyalty</w:t>
            </w:r>
            <w:r>
              <w:rPr>
                <w:color w:val="231F20"/>
                <w:spacing w:val="-15"/>
                <w:w w:val="105"/>
                <w:sz w:val="22"/>
              </w:rPr>
              <w:t> </w:t>
            </w:r>
            <w:r>
              <w:rPr>
                <w:color w:val="231F20"/>
                <w:spacing w:val="-4"/>
                <w:w w:val="105"/>
                <w:sz w:val="22"/>
              </w:rPr>
              <w:t>Plus</w:t>
            </w:r>
          </w:p>
        </w:tc>
      </w:tr>
      <w:tr>
        <w:trPr>
          <w:trHeight w:val="318" w:hRule="atLeast"/>
        </w:trPr>
        <w:tc>
          <w:tcPr>
            <w:tcW w:w="2796" w:type="dxa"/>
            <w:tcBorders>
              <w:top w:val="single" w:sz="4" w:space="0" w:color="005E9E"/>
              <w:left w:val="single" w:sz="4" w:space="0" w:color="005E9E"/>
              <w:bottom w:val="single" w:sz="4" w:space="0" w:color="005E9E"/>
              <w:right w:val="single" w:sz="4" w:space="0" w:color="005E9E"/>
            </w:tcBorders>
          </w:tcPr>
          <w:p>
            <w:pPr>
              <w:pStyle w:val="TableParagraph"/>
              <w:spacing w:line="251" w:lineRule="exact" w:before="47"/>
              <w:ind w:left="74"/>
              <w:rPr>
                <w:sz w:val="22"/>
              </w:rPr>
            </w:pPr>
            <w:r>
              <w:rPr>
                <w:color w:val="231F20"/>
                <w:w w:val="110"/>
                <w:sz w:val="22"/>
              </w:rPr>
              <w:t>Death</w:t>
            </w:r>
            <w:r>
              <w:rPr>
                <w:color w:val="231F20"/>
                <w:spacing w:val="-4"/>
                <w:w w:val="110"/>
                <w:sz w:val="22"/>
              </w:rPr>
              <w:t> </w:t>
            </w:r>
            <w:r>
              <w:rPr>
                <w:color w:val="231F20"/>
                <w:w w:val="110"/>
                <w:sz w:val="22"/>
              </w:rPr>
              <w:t>Benefit</w:t>
            </w:r>
            <w:r>
              <w:rPr>
                <w:color w:val="231F20"/>
                <w:spacing w:val="-3"/>
                <w:w w:val="110"/>
                <w:sz w:val="22"/>
              </w:rPr>
              <w:t> </w:t>
            </w:r>
            <w:r>
              <w:rPr>
                <w:color w:val="231F20"/>
                <w:spacing w:val="-2"/>
                <w:w w:val="110"/>
                <w:sz w:val="22"/>
              </w:rPr>
              <w:t>Option</w:t>
            </w:r>
          </w:p>
        </w:tc>
        <w:tc>
          <w:tcPr>
            <w:tcW w:w="1234" w:type="dxa"/>
            <w:tcBorders>
              <w:top w:val="single" w:sz="4" w:space="0" w:color="005E9E"/>
              <w:left w:val="single" w:sz="4" w:space="0" w:color="005E9E"/>
              <w:bottom w:val="single" w:sz="4" w:space="0" w:color="005E9E"/>
              <w:right w:val="single" w:sz="4" w:space="0" w:color="005E9E"/>
            </w:tcBorders>
          </w:tcPr>
          <w:p>
            <w:pPr>
              <w:pStyle w:val="TableParagraph"/>
              <w:spacing w:line="251" w:lineRule="exact" w:before="47"/>
              <w:ind w:right="104"/>
              <w:jc w:val="center"/>
              <w:rPr>
                <w:sz w:val="22"/>
              </w:rPr>
            </w:pPr>
            <w:r>
              <w:rPr>
                <w:color w:val="231F20"/>
                <w:spacing w:val="-2"/>
                <w:w w:val="110"/>
                <w:sz w:val="22"/>
              </w:rPr>
              <w:t>Classic</w:t>
            </w:r>
          </w:p>
        </w:tc>
        <w:tc>
          <w:tcPr>
            <w:tcW w:w="1533" w:type="dxa"/>
            <w:tcBorders>
              <w:top w:val="single" w:sz="4" w:space="0" w:color="005E9E"/>
              <w:left w:val="single" w:sz="4" w:space="0" w:color="005E9E"/>
              <w:bottom w:val="single" w:sz="4" w:space="0" w:color="005E9E"/>
              <w:right w:val="single" w:sz="4" w:space="0" w:color="005E9E"/>
            </w:tcBorders>
          </w:tcPr>
          <w:p>
            <w:pPr>
              <w:pStyle w:val="TableParagraph"/>
              <w:spacing w:line="251" w:lineRule="exact" w:before="47"/>
              <w:ind w:left="47" w:right="1"/>
              <w:jc w:val="center"/>
              <w:rPr>
                <w:sz w:val="22"/>
              </w:rPr>
            </w:pPr>
            <w:r>
              <w:rPr>
                <w:color w:val="231F20"/>
                <w:w w:val="110"/>
                <w:sz w:val="22"/>
              </w:rPr>
              <w:t>Classic</w:t>
            </w:r>
            <w:r>
              <w:rPr>
                <w:color w:val="231F20"/>
                <w:spacing w:val="-3"/>
                <w:w w:val="110"/>
                <w:sz w:val="22"/>
              </w:rPr>
              <w:t> </w:t>
            </w:r>
            <w:r>
              <w:rPr>
                <w:color w:val="231F20"/>
                <w:spacing w:val="-4"/>
                <w:w w:val="110"/>
                <w:sz w:val="22"/>
              </w:rPr>
              <w:t>Plus</w:t>
            </w:r>
          </w:p>
        </w:tc>
        <w:tc>
          <w:tcPr>
            <w:tcW w:w="1283" w:type="dxa"/>
            <w:tcBorders>
              <w:top w:val="single" w:sz="4" w:space="0" w:color="005E9E"/>
              <w:left w:val="single" w:sz="4" w:space="0" w:color="005E9E"/>
              <w:bottom w:val="single" w:sz="4" w:space="0" w:color="005E9E"/>
              <w:right w:val="single" w:sz="4" w:space="0" w:color="005E9E"/>
            </w:tcBorders>
          </w:tcPr>
          <w:p>
            <w:pPr>
              <w:pStyle w:val="TableParagraph"/>
              <w:spacing w:line="251" w:lineRule="exact" w:before="47"/>
              <w:ind w:left="190"/>
              <w:jc w:val="center"/>
              <w:rPr>
                <w:sz w:val="22"/>
              </w:rPr>
            </w:pPr>
            <w:r>
              <w:rPr>
                <w:color w:val="231F20"/>
                <w:spacing w:val="-2"/>
                <w:w w:val="110"/>
                <w:sz w:val="22"/>
              </w:rPr>
              <w:t>Classic</w:t>
            </w:r>
          </w:p>
        </w:tc>
        <w:tc>
          <w:tcPr>
            <w:tcW w:w="1374" w:type="dxa"/>
            <w:tcBorders>
              <w:top w:val="single" w:sz="4" w:space="0" w:color="005E9E"/>
              <w:left w:val="single" w:sz="4" w:space="0" w:color="005E9E"/>
              <w:bottom w:val="single" w:sz="4" w:space="0" w:color="005E9E"/>
              <w:right w:val="single" w:sz="4" w:space="0" w:color="005E9E"/>
            </w:tcBorders>
          </w:tcPr>
          <w:p>
            <w:pPr>
              <w:pStyle w:val="TableParagraph"/>
              <w:spacing w:line="251" w:lineRule="exact" w:before="47"/>
              <w:ind w:left="86" w:right="-15"/>
              <w:jc w:val="center"/>
              <w:rPr>
                <w:sz w:val="22"/>
              </w:rPr>
            </w:pPr>
            <w:r>
              <w:rPr>
                <w:color w:val="231F20"/>
                <w:w w:val="110"/>
                <w:sz w:val="22"/>
              </w:rPr>
              <w:t>Classic</w:t>
            </w:r>
            <w:r>
              <w:rPr>
                <w:color w:val="231F20"/>
                <w:spacing w:val="-3"/>
                <w:w w:val="110"/>
                <w:sz w:val="22"/>
              </w:rPr>
              <w:t> </w:t>
            </w:r>
            <w:r>
              <w:rPr>
                <w:color w:val="231F20"/>
                <w:spacing w:val="-4"/>
                <w:w w:val="105"/>
                <w:sz w:val="22"/>
              </w:rPr>
              <w:t>Plus</w:t>
            </w:r>
          </w:p>
        </w:tc>
        <w:tc>
          <w:tcPr>
            <w:tcW w:w="1153" w:type="dxa"/>
            <w:tcBorders>
              <w:top w:val="single" w:sz="4" w:space="0" w:color="005E9E"/>
              <w:left w:val="single" w:sz="4" w:space="0" w:color="005E9E"/>
              <w:bottom w:val="single" w:sz="4" w:space="0" w:color="005E9E"/>
              <w:right w:val="single" w:sz="4" w:space="0" w:color="005E9E"/>
            </w:tcBorders>
          </w:tcPr>
          <w:p>
            <w:pPr>
              <w:pStyle w:val="TableParagraph"/>
              <w:spacing w:line="251" w:lineRule="exact" w:before="47"/>
              <w:ind w:left="46"/>
              <w:jc w:val="center"/>
              <w:rPr>
                <w:sz w:val="22"/>
              </w:rPr>
            </w:pPr>
            <w:r>
              <w:rPr>
                <w:color w:val="231F20"/>
                <w:spacing w:val="-2"/>
                <w:w w:val="110"/>
                <w:sz w:val="22"/>
              </w:rPr>
              <w:t>Classic</w:t>
            </w:r>
          </w:p>
        </w:tc>
        <w:tc>
          <w:tcPr>
            <w:tcW w:w="1391" w:type="dxa"/>
            <w:tcBorders>
              <w:top w:val="single" w:sz="4" w:space="0" w:color="005E9E"/>
              <w:left w:val="single" w:sz="4" w:space="0" w:color="005E9E"/>
              <w:bottom w:val="single" w:sz="4" w:space="0" w:color="005E9E"/>
              <w:right w:val="single" w:sz="4" w:space="0" w:color="005E9E"/>
            </w:tcBorders>
          </w:tcPr>
          <w:p>
            <w:pPr>
              <w:pStyle w:val="TableParagraph"/>
              <w:spacing w:line="251" w:lineRule="exact" w:before="47"/>
              <w:ind w:left="22" w:right="8"/>
              <w:jc w:val="center"/>
              <w:rPr>
                <w:sz w:val="22"/>
              </w:rPr>
            </w:pPr>
            <w:r>
              <w:rPr>
                <w:color w:val="231F20"/>
                <w:spacing w:val="-8"/>
                <w:w w:val="110"/>
                <w:sz w:val="22"/>
              </w:rPr>
              <w:t>Classic</w:t>
            </w:r>
            <w:r>
              <w:rPr>
                <w:color w:val="231F20"/>
                <w:spacing w:val="-18"/>
                <w:w w:val="110"/>
                <w:sz w:val="22"/>
              </w:rPr>
              <w:t> </w:t>
            </w:r>
            <w:r>
              <w:rPr>
                <w:color w:val="231F20"/>
                <w:spacing w:val="-4"/>
                <w:w w:val="110"/>
                <w:sz w:val="22"/>
              </w:rPr>
              <w:t>Plus</w:t>
            </w:r>
          </w:p>
        </w:tc>
      </w:tr>
      <w:tr>
        <w:trPr>
          <w:trHeight w:val="318" w:hRule="atLeast"/>
        </w:trPr>
        <w:tc>
          <w:tcPr>
            <w:tcW w:w="2796" w:type="dxa"/>
            <w:tcBorders>
              <w:top w:val="single" w:sz="4" w:space="0" w:color="005E9E"/>
              <w:left w:val="single" w:sz="4" w:space="0" w:color="005E9E"/>
              <w:bottom w:val="single" w:sz="4" w:space="0" w:color="005E9E"/>
              <w:right w:val="single" w:sz="4" w:space="0" w:color="005E9E"/>
            </w:tcBorders>
          </w:tcPr>
          <w:p>
            <w:pPr>
              <w:pStyle w:val="TableParagraph"/>
              <w:spacing w:before="23"/>
              <w:ind w:left="74"/>
              <w:rPr>
                <w:sz w:val="22"/>
              </w:rPr>
            </w:pPr>
            <w:r>
              <w:rPr>
                <w:color w:val="231F20"/>
                <w:w w:val="115"/>
                <w:sz w:val="22"/>
              </w:rPr>
              <w:t>Age</w:t>
            </w:r>
            <w:r>
              <w:rPr>
                <w:color w:val="231F20"/>
                <w:w w:val="115"/>
                <w:position w:val="7"/>
                <w:sz w:val="13"/>
              </w:rPr>
              <w:t>4</w:t>
            </w:r>
            <w:r>
              <w:rPr>
                <w:color w:val="231F20"/>
                <w:spacing w:val="14"/>
                <w:w w:val="115"/>
                <w:position w:val="7"/>
                <w:sz w:val="13"/>
              </w:rPr>
              <w:t> </w:t>
            </w:r>
            <w:r>
              <w:rPr>
                <w:color w:val="231F20"/>
                <w:w w:val="115"/>
                <w:sz w:val="22"/>
              </w:rPr>
              <w:t>at</w:t>
            </w:r>
            <w:r>
              <w:rPr>
                <w:color w:val="231F20"/>
                <w:spacing w:val="-15"/>
                <w:w w:val="115"/>
                <w:sz w:val="22"/>
              </w:rPr>
              <w:t> </w:t>
            </w:r>
            <w:r>
              <w:rPr>
                <w:color w:val="231F20"/>
                <w:w w:val="115"/>
                <w:sz w:val="22"/>
              </w:rPr>
              <w:t>entry</w:t>
            </w:r>
            <w:r>
              <w:rPr>
                <w:color w:val="231F20"/>
                <w:spacing w:val="-14"/>
                <w:w w:val="115"/>
                <w:sz w:val="22"/>
              </w:rPr>
              <w:t> </w:t>
            </w:r>
            <w:r>
              <w:rPr>
                <w:color w:val="231F20"/>
                <w:w w:val="115"/>
                <w:sz w:val="22"/>
              </w:rPr>
              <w:t>in</w:t>
            </w:r>
            <w:r>
              <w:rPr>
                <w:color w:val="231F20"/>
                <w:spacing w:val="-15"/>
                <w:w w:val="115"/>
                <w:sz w:val="22"/>
              </w:rPr>
              <w:t> </w:t>
            </w:r>
            <w:r>
              <w:rPr>
                <w:color w:val="231F20"/>
                <w:spacing w:val="-2"/>
                <w:w w:val="115"/>
                <w:sz w:val="22"/>
              </w:rPr>
              <w:t>years</w:t>
            </w:r>
          </w:p>
        </w:tc>
        <w:tc>
          <w:tcPr>
            <w:tcW w:w="7968" w:type="dxa"/>
            <w:gridSpan w:val="6"/>
            <w:tcBorders>
              <w:top w:val="single" w:sz="4" w:space="0" w:color="005E9E"/>
              <w:left w:val="single" w:sz="4" w:space="0" w:color="005E9E"/>
              <w:bottom w:val="single" w:sz="4" w:space="0" w:color="005E9E"/>
              <w:right w:val="single" w:sz="4" w:space="0" w:color="005E9E"/>
            </w:tcBorders>
          </w:tcPr>
          <w:p>
            <w:pPr>
              <w:pStyle w:val="TableParagraph"/>
              <w:spacing w:before="23"/>
              <w:ind w:right="958"/>
              <w:jc w:val="center"/>
              <w:rPr>
                <w:sz w:val="22"/>
              </w:rPr>
            </w:pPr>
            <w:r>
              <w:rPr>
                <w:color w:val="231F20"/>
                <w:spacing w:val="-5"/>
                <w:w w:val="110"/>
                <w:sz w:val="22"/>
              </w:rPr>
              <w:t>35</w:t>
            </w:r>
          </w:p>
        </w:tc>
      </w:tr>
      <w:tr>
        <w:trPr>
          <w:trHeight w:val="318" w:hRule="atLeast"/>
        </w:trPr>
        <w:tc>
          <w:tcPr>
            <w:tcW w:w="2796" w:type="dxa"/>
            <w:tcBorders>
              <w:top w:val="single" w:sz="4" w:space="0" w:color="005E9E"/>
              <w:left w:val="single" w:sz="4" w:space="0" w:color="005E9E"/>
              <w:bottom w:val="single" w:sz="4" w:space="0" w:color="005E9E"/>
              <w:right w:val="single" w:sz="4" w:space="0" w:color="005E9E"/>
            </w:tcBorders>
          </w:tcPr>
          <w:p>
            <w:pPr>
              <w:pStyle w:val="TableParagraph"/>
              <w:spacing w:line="252" w:lineRule="exact"/>
              <w:ind w:left="75"/>
              <w:rPr>
                <w:sz w:val="22"/>
              </w:rPr>
            </w:pPr>
            <w:r>
              <w:rPr>
                <w:color w:val="231F20"/>
                <w:w w:val="110"/>
                <w:sz w:val="22"/>
              </w:rPr>
              <w:t>Policy</w:t>
            </w:r>
            <w:r>
              <w:rPr>
                <w:color w:val="231F20"/>
                <w:spacing w:val="-14"/>
                <w:w w:val="110"/>
                <w:sz w:val="22"/>
              </w:rPr>
              <w:t> </w:t>
            </w:r>
            <w:r>
              <w:rPr>
                <w:color w:val="231F20"/>
                <w:w w:val="110"/>
                <w:sz w:val="22"/>
              </w:rPr>
              <w:t>Term</w:t>
            </w:r>
            <w:r>
              <w:rPr>
                <w:color w:val="231F20"/>
                <w:spacing w:val="-13"/>
                <w:w w:val="110"/>
                <w:sz w:val="22"/>
              </w:rPr>
              <w:t> </w:t>
            </w:r>
            <w:r>
              <w:rPr>
                <w:color w:val="231F20"/>
                <w:w w:val="110"/>
                <w:sz w:val="22"/>
              </w:rPr>
              <w:t>in</w:t>
            </w:r>
            <w:r>
              <w:rPr>
                <w:color w:val="231F20"/>
                <w:spacing w:val="-13"/>
                <w:w w:val="110"/>
                <w:sz w:val="22"/>
              </w:rPr>
              <w:t> </w:t>
            </w:r>
            <w:r>
              <w:rPr>
                <w:color w:val="231F20"/>
                <w:spacing w:val="-4"/>
                <w:w w:val="110"/>
                <w:sz w:val="22"/>
              </w:rPr>
              <w:t>years</w:t>
            </w:r>
          </w:p>
        </w:tc>
        <w:tc>
          <w:tcPr>
            <w:tcW w:w="7968" w:type="dxa"/>
            <w:gridSpan w:val="6"/>
            <w:tcBorders>
              <w:top w:val="single" w:sz="4" w:space="0" w:color="005E9E"/>
              <w:left w:val="single" w:sz="4" w:space="0" w:color="005E9E"/>
              <w:bottom w:val="single" w:sz="4" w:space="0" w:color="005E9E"/>
              <w:right w:val="single" w:sz="4" w:space="0" w:color="005E9E"/>
            </w:tcBorders>
          </w:tcPr>
          <w:p>
            <w:pPr>
              <w:pStyle w:val="TableParagraph"/>
              <w:spacing w:line="252" w:lineRule="exact"/>
              <w:ind w:right="958"/>
              <w:jc w:val="center"/>
              <w:rPr>
                <w:sz w:val="22"/>
              </w:rPr>
            </w:pPr>
            <w:r>
              <w:rPr>
                <w:color w:val="231F20"/>
                <w:spacing w:val="-5"/>
                <w:w w:val="110"/>
                <w:sz w:val="22"/>
              </w:rPr>
              <w:t>20</w:t>
            </w:r>
          </w:p>
        </w:tc>
      </w:tr>
      <w:tr>
        <w:trPr>
          <w:trHeight w:val="568" w:hRule="atLeast"/>
        </w:trPr>
        <w:tc>
          <w:tcPr>
            <w:tcW w:w="2796" w:type="dxa"/>
            <w:tcBorders>
              <w:top w:val="single" w:sz="4" w:space="0" w:color="005E9E"/>
              <w:left w:val="single" w:sz="4" w:space="0" w:color="005E9E"/>
              <w:bottom w:val="single" w:sz="4" w:space="0" w:color="005E9E"/>
              <w:right w:val="single" w:sz="4" w:space="0" w:color="005E9E"/>
            </w:tcBorders>
          </w:tcPr>
          <w:p>
            <w:pPr>
              <w:pStyle w:val="TableParagraph"/>
              <w:spacing w:line="228" w:lineRule="exact"/>
              <w:ind w:left="75"/>
              <w:rPr>
                <w:sz w:val="22"/>
              </w:rPr>
            </w:pPr>
            <w:r>
              <w:rPr>
                <w:color w:val="231F20"/>
                <w:w w:val="110"/>
                <w:sz w:val="22"/>
              </w:rPr>
              <w:t>Premium</w:t>
            </w:r>
            <w:r>
              <w:rPr>
                <w:color w:val="231F20"/>
                <w:spacing w:val="5"/>
                <w:w w:val="115"/>
                <w:sz w:val="22"/>
              </w:rPr>
              <w:t> </w:t>
            </w:r>
            <w:r>
              <w:rPr>
                <w:color w:val="231F20"/>
                <w:spacing w:val="-2"/>
                <w:w w:val="115"/>
                <w:sz w:val="22"/>
              </w:rPr>
              <w:t>Payment</w:t>
            </w:r>
          </w:p>
          <w:p>
            <w:pPr>
              <w:pStyle w:val="TableParagraph"/>
              <w:spacing w:before="51"/>
              <w:ind w:left="75"/>
              <w:rPr>
                <w:sz w:val="22"/>
              </w:rPr>
            </w:pPr>
            <w:r>
              <w:rPr>
                <w:color w:val="231F20"/>
                <w:w w:val="110"/>
                <w:sz w:val="22"/>
              </w:rPr>
              <w:t>Term</w:t>
            </w:r>
            <w:r>
              <w:rPr>
                <w:color w:val="231F20"/>
                <w:spacing w:val="-10"/>
                <w:w w:val="110"/>
                <w:sz w:val="22"/>
              </w:rPr>
              <w:t> </w:t>
            </w:r>
            <w:r>
              <w:rPr>
                <w:color w:val="231F20"/>
                <w:w w:val="110"/>
                <w:sz w:val="22"/>
              </w:rPr>
              <w:t>in</w:t>
            </w:r>
            <w:r>
              <w:rPr>
                <w:color w:val="231F20"/>
                <w:spacing w:val="-9"/>
                <w:w w:val="110"/>
                <w:sz w:val="22"/>
              </w:rPr>
              <w:t> </w:t>
            </w:r>
            <w:r>
              <w:rPr>
                <w:color w:val="231F20"/>
                <w:spacing w:val="-4"/>
                <w:w w:val="110"/>
                <w:sz w:val="22"/>
              </w:rPr>
              <w:t>years</w:t>
            </w:r>
          </w:p>
        </w:tc>
        <w:tc>
          <w:tcPr>
            <w:tcW w:w="7968" w:type="dxa"/>
            <w:gridSpan w:val="6"/>
            <w:tcBorders>
              <w:top w:val="single" w:sz="4" w:space="0" w:color="005E9E"/>
              <w:left w:val="single" w:sz="4" w:space="0" w:color="005E9E"/>
              <w:bottom w:val="single" w:sz="4" w:space="0" w:color="005E9E"/>
              <w:right w:val="single" w:sz="4" w:space="0" w:color="005E9E"/>
            </w:tcBorders>
          </w:tcPr>
          <w:p>
            <w:pPr>
              <w:pStyle w:val="TableParagraph"/>
              <w:spacing w:before="25"/>
              <w:rPr>
                <w:b/>
                <w:sz w:val="22"/>
              </w:rPr>
            </w:pPr>
          </w:p>
          <w:p>
            <w:pPr>
              <w:pStyle w:val="TableParagraph"/>
              <w:ind w:left="2585"/>
              <w:rPr>
                <w:sz w:val="22"/>
              </w:rPr>
            </w:pPr>
            <w:r>
              <w:rPr>
                <w:color w:val="231F20"/>
                <w:w w:val="110"/>
                <w:sz w:val="22"/>
              </w:rPr>
              <w:t>20</w:t>
            </w:r>
            <w:r>
              <w:rPr>
                <w:color w:val="231F20"/>
                <w:spacing w:val="-8"/>
                <w:w w:val="110"/>
                <w:sz w:val="22"/>
              </w:rPr>
              <w:t> </w:t>
            </w:r>
            <w:r>
              <w:rPr>
                <w:color w:val="231F20"/>
                <w:w w:val="110"/>
                <w:sz w:val="22"/>
              </w:rPr>
              <w:t>(Regular</w:t>
            </w:r>
            <w:r>
              <w:rPr>
                <w:color w:val="231F20"/>
                <w:spacing w:val="-7"/>
                <w:w w:val="110"/>
                <w:sz w:val="22"/>
              </w:rPr>
              <w:t> </w:t>
            </w:r>
            <w:r>
              <w:rPr>
                <w:color w:val="231F20"/>
                <w:spacing w:val="-4"/>
                <w:w w:val="110"/>
                <w:sz w:val="22"/>
              </w:rPr>
              <w:t>Pay)</w:t>
            </w:r>
          </w:p>
        </w:tc>
      </w:tr>
      <w:tr>
        <w:trPr>
          <w:trHeight w:val="302" w:hRule="atLeast"/>
        </w:trPr>
        <w:tc>
          <w:tcPr>
            <w:tcW w:w="2796" w:type="dxa"/>
            <w:tcBorders>
              <w:top w:val="single" w:sz="4" w:space="0" w:color="005E9E"/>
              <w:left w:val="single" w:sz="4" w:space="0" w:color="005E9E"/>
              <w:bottom w:val="single" w:sz="4" w:space="0" w:color="005E9E"/>
              <w:right w:val="single" w:sz="4" w:space="0" w:color="005E9E"/>
            </w:tcBorders>
          </w:tcPr>
          <w:p>
            <w:pPr>
              <w:pStyle w:val="TableParagraph"/>
              <w:spacing w:before="4"/>
              <w:ind w:left="75"/>
              <w:rPr>
                <w:sz w:val="22"/>
              </w:rPr>
            </w:pPr>
            <w:r>
              <w:rPr>
                <w:color w:val="231F20"/>
                <w:w w:val="110"/>
                <w:sz w:val="22"/>
              </w:rPr>
              <w:t>What</w:t>
            </w:r>
            <w:r>
              <w:rPr>
                <w:color w:val="231F20"/>
                <w:spacing w:val="3"/>
                <w:w w:val="110"/>
                <w:sz w:val="22"/>
              </w:rPr>
              <w:t> </w:t>
            </w:r>
            <w:r>
              <w:rPr>
                <w:color w:val="231F20"/>
                <w:w w:val="110"/>
                <w:sz w:val="22"/>
              </w:rPr>
              <w:t>you</w:t>
            </w:r>
            <w:r>
              <w:rPr>
                <w:color w:val="231F20"/>
                <w:spacing w:val="4"/>
                <w:w w:val="110"/>
                <w:sz w:val="22"/>
              </w:rPr>
              <w:t> </w:t>
            </w:r>
            <w:r>
              <w:rPr>
                <w:color w:val="231F20"/>
                <w:w w:val="110"/>
                <w:sz w:val="22"/>
              </w:rPr>
              <w:t>pay?</w:t>
            </w:r>
            <w:r>
              <w:rPr>
                <w:color w:val="231F20"/>
                <w:spacing w:val="4"/>
                <w:w w:val="110"/>
                <w:sz w:val="22"/>
              </w:rPr>
              <w:t> </w:t>
            </w:r>
            <w:r>
              <w:rPr>
                <w:color w:val="231F20"/>
                <w:spacing w:val="-2"/>
                <w:w w:val="110"/>
                <w:sz w:val="22"/>
              </w:rPr>
              <w:t>(Rs.)</w:t>
            </w:r>
          </w:p>
        </w:tc>
        <w:tc>
          <w:tcPr>
            <w:tcW w:w="7968" w:type="dxa"/>
            <w:gridSpan w:val="6"/>
            <w:tcBorders>
              <w:top w:val="single" w:sz="4" w:space="0" w:color="005E9E"/>
              <w:left w:val="single" w:sz="4" w:space="0" w:color="005E9E"/>
              <w:bottom w:val="single" w:sz="4" w:space="0" w:color="005E9E"/>
              <w:right w:val="single" w:sz="4" w:space="0" w:color="005E9E"/>
            </w:tcBorders>
          </w:tcPr>
          <w:p>
            <w:pPr>
              <w:pStyle w:val="TableParagraph"/>
              <w:spacing w:before="4"/>
              <w:ind w:left="2132"/>
              <w:rPr>
                <w:sz w:val="22"/>
              </w:rPr>
            </w:pPr>
            <w:r>
              <w:rPr>
                <w:color w:val="231F20"/>
                <w:sz w:val="22"/>
              </w:rPr>
              <w:t>1,00,000</w:t>
            </w:r>
            <w:r>
              <w:rPr>
                <w:color w:val="231F20"/>
                <w:spacing w:val="33"/>
                <w:sz w:val="22"/>
              </w:rPr>
              <w:t> </w:t>
            </w:r>
            <w:r>
              <w:rPr>
                <w:color w:val="231F20"/>
                <w:sz w:val="22"/>
              </w:rPr>
              <w:t>Annual</w:t>
            </w:r>
            <w:r>
              <w:rPr>
                <w:color w:val="231F20"/>
                <w:spacing w:val="34"/>
                <w:sz w:val="22"/>
              </w:rPr>
              <w:t> </w:t>
            </w:r>
            <w:r>
              <w:rPr>
                <w:color w:val="231F20"/>
                <w:spacing w:val="-2"/>
                <w:sz w:val="22"/>
              </w:rPr>
              <w:t>Premium</w:t>
            </w:r>
          </w:p>
        </w:tc>
      </w:tr>
      <w:tr>
        <w:trPr>
          <w:trHeight w:val="302" w:hRule="atLeast"/>
        </w:trPr>
        <w:tc>
          <w:tcPr>
            <w:tcW w:w="2796" w:type="dxa"/>
            <w:tcBorders>
              <w:top w:val="single" w:sz="4" w:space="0" w:color="005E9E"/>
              <w:left w:val="single" w:sz="4" w:space="0" w:color="005E9E"/>
              <w:bottom w:val="single" w:sz="4" w:space="0" w:color="005E9E"/>
              <w:right w:val="single" w:sz="4" w:space="0" w:color="005E9E"/>
            </w:tcBorders>
          </w:tcPr>
          <w:p>
            <w:pPr>
              <w:pStyle w:val="TableParagraph"/>
              <w:spacing w:line="248" w:lineRule="exact"/>
              <w:ind w:left="75" w:right="-116"/>
              <w:rPr>
                <w:sz w:val="22"/>
              </w:rPr>
            </w:pPr>
            <w:r>
              <w:rPr>
                <w:color w:val="231F20"/>
                <w:w w:val="115"/>
                <w:sz w:val="22"/>
              </w:rPr>
              <w:t>Total</w:t>
            </w:r>
            <w:r>
              <w:rPr>
                <w:color w:val="231F20"/>
                <w:spacing w:val="-16"/>
                <w:w w:val="115"/>
                <w:sz w:val="22"/>
              </w:rPr>
              <w:t> </w:t>
            </w:r>
            <w:r>
              <w:rPr>
                <w:color w:val="231F20"/>
                <w:w w:val="115"/>
                <w:sz w:val="22"/>
              </w:rPr>
              <w:t>premiums</w:t>
            </w:r>
            <w:r>
              <w:rPr>
                <w:color w:val="231F20"/>
                <w:spacing w:val="-16"/>
                <w:w w:val="115"/>
                <w:sz w:val="22"/>
              </w:rPr>
              <w:t> </w:t>
            </w:r>
            <w:r>
              <w:rPr>
                <w:color w:val="231F20"/>
                <w:w w:val="115"/>
                <w:sz w:val="22"/>
              </w:rPr>
              <w:t>paid?</w:t>
            </w:r>
            <w:r>
              <w:rPr>
                <w:color w:val="231F20"/>
                <w:spacing w:val="-16"/>
                <w:w w:val="115"/>
                <w:sz w:val="22"/>
              </w:rPr>
              <w:t> </w:t>
            </w:r>
            <w:r>
              <w:rPr>
                <w:color w:val="231F20"/>
                <w:spacing w:val="-5"/>
                <w:w w:val="105"/>
                <w:sz w:val="22"/>
              </w:rPr>
              <w:t>(Rs</w:t>
            </w:r>
          </w:p>
        </w:tc>
        <w:tc>
          <w:tcPr>
            <w:tcW w:w="7968" w:type="dxa"/>
            <w:gridSpan w:val="6"/>
            <w:tcBorders>
              <w:top w:val="single" w:sz="4" w:space="0" w:color="005E9E"/>
              <w:left w:val="single" w:sz="4" w:space="0" w:color="005E9E"/>
              <w:bottom w:val="single" w:sz="4" w:space="0" w:color="005E9E"/>
              <w:right w:val="single" w:sz="4" w:space="0" w:color="005E9E"/>
            </w:tcBorders>
          </w:tcPr>
          <w:p>
            <w:pPr>
              <w:pStyle w:val="TableParagraph"/>
              <w:tabs>
                <w:tab w:pos="2306" w:val="left" w:leader="none"/>
              </w:tabs>
              <w:spacing w:line="248" w:lineRule="exact"/>
              <w:ind w:left="92"/>
              <w:rPr>
                <w:sz w:val="22"/>
              </w:rPr>
            </w:pPr>
            <w:r>
              <w:rPr>
                <w:color w:val="231F20"/>
                <w:spacing w:val="-5"/>
                <w:w w:val="110"/>
                <w:sz w:val="22"/>
              </w:rPr>
              <w:t>.)</w:t>
            </w:r>
            <w:r>
              <w:rPr>
                <w:color w:val="231F20"/>
                <w:sz w:val="22"/>
              </w:rPr>
              <w:tab/>
            </w:r>
            <w:r>
              <w:rPr>
                <w:color w:val="231F20"/>
                <w:w w:val="105"/>
                <w:sz w:val="22"/>
              </w:rPr>
              <w:t>20,00,000</w:t>
            </w:r>
            <w:r>
              <w:rPr>
                <w:color w:val="231F20"/>
                <w:spacing w:val="7"/>
                <w:w w:val="105"/>
                <w:sz w:val="22"/>
              </w:rPr>
              <w:t> </w:t>
            </w:r>
            <w:r>
              <w:rPr>
                <w:color w:val="231F20"/>
                <w:w w:val="105"/>
                <w:sz w:val="22"/>
              </w:rPr>
              <w:t>for</w:t>
            </w:r>
            <w:r>
              <w:rPr>
                <w:color w:val="231F20"/>
                <w:spacing w:val="7"/>
                <w:w w:val="105"/>
                <w:sz w:val="22"/>
              </w:rPr>
              <w:t> </w:t>
            </w:r>
            <w:r>
              <w:rPr>
                <w:color w:val="231F20"/>
                <w:w w:val="105"/>
                <w:sz w:val="22"/>
              </w:rPr>
              <w:t>20</w:t>
            </w:r>
            <w:r>
              <w:rPr>
                <w:color w:val="231F20"/>
                <w:spacing w:val="8"/>
                <w:w w:val="105"/>
                <w:sz w:val="22"/>
              </w:rPr>
              <w:t> </w:t>
            </w:r>
            <w:r>
              <w:rPr>
                <w:color w:val="231F20"/>
                <w:spacing w:val="-2"/>
                <w:w w:val="105"/>
                <w:sz w:val="22"/>
              </w:rPr>
              <w:t>years</w:t>
            </w:r>
          </w:p>
        </w:tc>
      </w:tr>
      <w:tr>
        <w:trPr>
          <w:trHeight w:val="302" w:hRule="atLeast"/>
        </w:trPr>
        <w:tc>
          <w:tcPr>
            <w:tcW w:w="2796" w:type="dxa"/>
            <w:tcBorders>
              <w:top w:val="single" w:sz="4" w:space="0" w:color="005E9E"/>
              <w:left w:val="single" w:sz="4" w:space="0" w:color="005E9E"/>
              <w:bottom w:val="single" w:sz="4" w:space="0" w:color="005E9E"/>
              <w:right w:val="single" w:sz="4" w:space="0" w:color="005E9E"/>
            </w:tcBorders>
          </w:tcPr>
          <w:p>
            <w:pPr>
              <w:pStyle w:val="TableParagraph"/>
              <w:spacing w:line="239" w:lineRule="exact"/>
              <w:ind w:left="75"/>
              <w:rPr>
                <w:sz w:val="22"/>
              </w:rPr>
            </w:pPr>
            <w:r>
              <w:rPr>
                <w:color w:val="231F20"/>
                <w:w w:val="105"/>
                <w:sz w:val="22"/>
              </w:rPr>
              <w:t>Sum</w:t>
            </w:r>
            <w:r>
              <w:rPr>
                <w:color w:val="231F20"/>
                <w:spacing w:val="19"/>
                <w:w w:val="105"/>
                <w:sz w:val="22"/>
              </w:rPr>
              <w:t> </w:t>
            </w:r>
            <w:r>
              <w:rPr>
                <w:color w:val="231F20"/>
                <w:w w:val="105"/>
                <w:sz w:val="22"/>
              </w:rPr>
              <w:t>Assured</w:t>
            </w:r>
            <w:r>
              <w:rPr>
                <w:color w:val="231F20"/>
                <w:spacing w:val="19"/>
                <w:w w:val="105"/>
                <w:sz w:val="22"/>
              </w:rPr>
              <w:t> </w:t>
            </w:r>
            <w:r>
              <w:rPr>
                <w:color w:val="231F20"/>
                <w:spacing w:val="-4"/>
                <w:w w:val="105"/>
                <w:sz w:val="22"/>
              </w:rPr>
              <w:t>(Rs.)</w:t>
            </w:r>
          </w:p>
        </w:tc>
        <w:tc>
          <w:tcPr>
            <w:tcW w:w="7968" w:type="dxa"/>
            <w:gridSpan w:val="6"/>
            <w:tcBorders>
              <w:top w:val="single" w:sz="4" w:space="0" w:color="005E9E"/>
              <w:left w:val="single" w:sz="4" w:space="0" w:color="005E9E"/>
              <w:bottom w:val="single" w:sz="4" w:space="0" w:color="005E9E"/>
              <w:right w:val="single" w:sz="4" w:space="0" w:color="005E9E"/>
            </w:tcBorders>
          </w:tcPr>
          <w:p>
            <w:pPr>
              <w:pStyle w:val="TableParagraph"/>
              <w:spacing w:line="239" w:lineRule="exact"/>
              <w:ind w:left="2255"/>
              <w:rPr>
                <w:sz w:val="22"/>
              </w:rPr>
            </w:pPr>
            <w:r>
              <w:rPr>
                <w:color w:val="231F20"/>
                <w:sz w:val="22"/>
              </w:rPr>
              <w:t>10,00,000</w:t>
            </w:r>
            <w:r>
              <w:rPr>
                <w:color w:val="231F20"/>
                <w:spacing w:val="17"/>
                <w:sz w:val="22"/>
              </w:rPr>
              <w:t> </w:t>
            </w:r>
            <w:r>
              <w:rPr>
                <w:color w:val="231F20"/>
                <w:sz w:val="22"/>
              </w:rPr>
              <w:t>Sum</w:t>
            </w:r>
            <w:r>
              <w:rPr>
                <w:color w:val="231F20"/>
                <w:spacing w:val="17"/>
                <w:sz w:val="22"/>
              </w:rPr>
              <w:t> </w:t>
            </w:r>
            <w:r>
              <w:rPr>
                <w:color w:val="231F20"/>
                <w:spacing w:val="-2"/>
                <w:sz w:val="22"/>
              </w:rPr>
              <w:t>Assured</w:t>
            </w:r>
          </w:p>
        </w:tc>
      </w:tr>
      <w:tr>
        <w:trPr>
          <w:trHeight w:val="584" w:hRule="atLeast"/>
        </w:trPr>
        <w:tc>
          <w:tcPr>
            <w:tcW w:w="2796" w:type="dxa"/>
            <w:tcBorders>
              <w:top w:val="single" w:sz="4" w:space="0" w:color="005E9E"/>
              <w:left w:val="single" w:sz="4" w:space="0" w:color="005E9E"/>
              <w:bottom w:val="single" w:sz="4" w:space="0" w:color="005E9E"/>
              <w:right w:val="single" w:sz="4" w:space="0" w:color="005E9E"/>
            </w:tcBorders>
          </w:tcPr>
          <w:p>
            <w:pPr>
              <w:pStyle w:val="TableParagraph"/>
              <w:spacing w:line="231" w:lineRule="exact"/>
              <w:ind w:left="75"/>
              <w:rPr>
                <w:sz w:val="22"/>
              </w:rPr>
            </w:pPr>
            <w:r>
              <w:rPr>
                <w:color w:val="231F20"/>
                <w:w w:val="110"/>
                <w:sz w:val="22"/>
              </w:rPr>
              <w:t>Assumed</w:t>
            </w:r>
            <w:r>
              <w:rPr>
                <w:color w:val="231F20"/>
                <w:spacing w:val="-4"/>
                <w:w w:val="110"/>
                <w:sz w:val="22"/>
              </w:rPr>
              <w:t> </w:t>
            </w:r>
            <w:r>
              <w:rPr>
                <w:color w:val="231F20"/>
                <w:w w:val="110"/>
                <w:sz w:val="22"/>
              </w:rPr>
              <w:t>Rate</w:t>
            </w:r>
            <w:r>
              <w:rPr>
                <w:color w:val="231F20"/>
                <w:spacing w:val="-4"/>
                <w:w w:val="110"/>
                <w:sz w:val="22"/>
              </w:rPr>
              <w:t> </w:t>
            </w:r>
            <w:r>
              <w:rPr>
                <w:color w:val="231F20"/>
                <w:w w:val="110"/>
                <w:sz w:val="22"/>
              </w:rPr>
              <w:t>of</w:t>
            </w:r>
            <w:r>
              <w:rPr>
                <w:color w:val="231F20"/>
                <w:spacing w:val="-4"/>
                <w:w w:val="110"/>
                <w:sz w:val="22"/>
              </w:rPr>
              <w:t> </w:t>
            </w:r>
            <w:r>
              <w:rPr>
                <w:color w:val="231F20"/>
                <w:spacing w:val="-2"/>
                <w:w w:val="110"/>
                <w:sz w:val="22"/>
              </w:rPr>
              <w:t>Return</w:t>
            </w:r>
          </w:p>
          <w:p>
            <w:pPr>
              <w:pStyle w:val="TableParagraph"/>
              <w:spacing w:before="51"/>
              <w:ind w:left="75"/>
              <w:rPr>
                <w:sz w:val="22"/>
              </w:rPr>
            </w:pPr>
            <w:r>
              <w:rPr>
                <w:color w:val="231F20"/>
                <w:w w:val="105"/>
                <w:sz w:val="22"/>
              </w:rPr>
              <w:t>@</w:t>
            </w:r>
            <w:r>
              <w:rPr>
                <w:color w:val="231F20"/>
                <w:spacing w:val="-17"/>
                <w:w w:val="105"/>
                <w:sz w:val="22"/>
              </w:rPr>
              <w:t> </w:t>
            </w:r>
            <w:r>
              <w:rPr>
                <w:color w:val="231F20"/>
                <w:w w:val="105"/>
                <w:sz w:val="22"/>
              </w:rPr>
              <w:t>8%</w:t>
            </w:r>
            <w:r>
              <w:rPr>
                <w:color w:val="231F20"/>
                <w:spacing w:val="-16"/>
                <w:w w:val="105"/>
                <w:sz w:val="22"/>
              </w:rPr>
              <w:t> </w:t>
            </w:r>
            <w:r>
              <w:rPr>
                <w:color w:val="231F20"/>
                <w:w w:val="105"/>
                <w:sz w:val="22"/>
              </w:rPr>
              <w:t>p.a.</w:t>
            </w:r>
            <w:r>
              <w:rPr>
                <w:color w:val="231F20"/>
                <w:w w:val="105"/>
                <w:position w:val="7"/>
                <w:sz w:val="13"/>
              </w:rPr>
              <w:t>5</w:t>
            </w:r>
            <w:r>
              <w:rPr>
                <w:color w:val="231F20"/>
                <w:spacing w:val="6"/>
                <w:w w:val="105"/>
                <w:position w:val="7"/>
                <w:sz w:val="13"/>
              </w:rPr>
              <w:t> </w:t>
            </w:r>
            <w:r>
              <w:rPr>
                <w:color w:val="231F20"/>
                <w:spacing w:val="-4"/>
                <w:w w:val="105"/>
                <w:sz w:val="22"/>
              </w:rPr>
              <w:t>(Rs.)</w:t>
            </w:r>
          </w:p>
        </w:tc>
        <w:tc>
          <w:tcPr>
            <w:tcW w:w="1234" w:type="dxa"/>
            <w:tcBorders>
              <w:top w:val="single" w:sz="4" w:space="0" w:color="005E9E"/>
              <w:left w:val="single" w:sz="4" w:space="0" w:color="005E9E"/>
              <w:bottom w:val="single" w:sz="4" w:space="0" w:color="005E9E"/>
              <w:right w:val="single" w:sz="4" w:space="0" w:color="005E9E"/>
            </w:tcBorders>
          </w:tcPr>
          <w:p>
            <w:pPr>
              <w:pStyle w:val="TableParagraph"/>
              <w:spacing w:before="28"/>
              <w:rPr>
                <w:b/>
                <w:sz w:val="22"/>
              </w:rPr>
            </w:pPr>
          </w:p>
          <w:p>
            <w:pPr>
              <w:pStyle w:val="TableParagraph"/>
              <w:ind w:right="104"/>
              <w:jc w:val="center"/>
              <w:rPr>
                <w:sz w:val="22"/>
              </w:rPr>
            </w:pPr>
            <w:r>
              <w:rPr>
                <w:color w:val="231F20"/>
                <w:spacing w:val="-2"/>
                <w:sz w:val="22"/>
              </w:rPr>
              <w:t>41,40,741</w:t>
            </w:r>
          </w:p>
        </w:tc>
        <w:tc>
          <w:tcPr>
            <w:tcW w:w="1533" w:type="dxa"/>
            <w:tcBorders>
              <w:top w:val="single" w:sz="4" w:space="0" w:color="005E9E"/>
              <w:left w:val="single" w:sz="4" w:space="0" w:color="005E9E"/>
              <w:bottom w:val="single" w:sz="4" w:space="0" w:color="005E9E"/>
              <w:right w:val="single" w:sz="4" w:space="0" w:color="005E9E"/>
            </w:tcBorders>
          </w:tcPr>
          <w:p>
            <w:pPr>
              <w:pStyle w:val="TableParagraph"/>
              <w:spacing w:before="28"/>
              <w:rPr>
                <w:b/>
                <w:sz w:val="22"/>
              </w:rPr>
            </w:pPr>
          </w:p>
          <w:p>
            <w:pPr>
              <w:pStyle w:val="TableParagraph"/>
              <w:ind w:left="47"/>
              <w:jc w:val="center"/>
              <w:rPr>
                <w:sz w:val="22"/>
              </w:rPr>
            </w:pPr>
            <w:r>
              <w:rPr>
                <w:color w:val="231F20"/>
                <w:spacing w:val="-2"/>
                <w:w w:val="105"/>
                <w:sz w:val="22"/>
              </w:rPr>
              <w:t>40,33,998</w:t>
            </w:r>
          </w:p>
        </w:tc>
        <w:tc>
          <w:tcPr>
            <w:tcW w:w="1283" w:type="dxa"/>
            <w:tcBorders>
              <w:top w:val="single" w:sz="4" w:space="0" w:color="005E9E"/>
              <w:left w:val="single" w:sz="4" w:space="0" w:color="005E9E"/>
              <w:bottom w:val="single" w:sz="4" w:space="0" w:color="005E9E"/>
              <w:right w:val="single" w:sz="4" w:space="0" w:color="005E9E"/>
            </w:tcBorders>
          </w:tcPr>
          <w:p>
            <w:pPr>
              <w:pStyle w:val="TableParagraph"/>
              <w:spacing w:before="28"/>
              <w:rPr>
                <w:b/>
                <w:sz w:val="22"/>
              </w:rPr>
            </w:pPr>
          </w:p>
          <w:p>
            <w:pPr>
              <w:pStyle w:val="TableParagraph"/>
              <w:ind w:left="190"/>
              <w:jc w:val="center"/>
              <w:rPr>
                <w:sz w:val="22"/>
              </w:rPr>
            </w:pPr>
            <w:r>
              <w:rPr>
                <w:color w:val="231F20"/>
                <w:spacing w:val="-2"/>
                <w:w w:val="105"/>
                <w:sz w:val="22"/>
              </w:rPr>
              <w:t>40,33,697</w:t>
            </w:r>
          </w:p>
        </w:tc>
        <w:tc>
          <w:tcPr>
            <w:tcW w:w="1374" w:type="dxa"/>
            <w:tcBorders>
              <w:top w:val="single" w:sz="4" w:space="0" w:color="005E9E"/>
              <w:left w:val="single" w:sz="4" w:space="0" w:color="005E9E"/>
              <w:bottom w:val="single" w:sz="4" w:space="0" w:color="005E9E"/>
              <w:right w:val="single" w:sz="4" w:space="0" w:color="005E9E"/>
            </w:tcBorders>
          </w:tcPr>
          <w:p>
            <w:pPr>
              <w:pStyle w:val="TableParagraph"/>
              <w:spacing w:before="28"/>
              <w:rPr>
                <w:b/>
                <w:sz w:val="22"/>
              </w:rPr>
            </w:pPr>
          </w:p>
          <w:p>
            <w:pPr>
              <w:pStyle w:val="TableParagraph"/>
              <w:ind w:left="93"/>
              <w:jc w:val="center"/>
              <w:rPr>
                <w:sz w:val="22"/>
              </w:rPr>
            </w:pPr>
            <w:r>
              <w:rPr>
                <w:color w:val="231F20"/>
                <w:spacing w:val="-2"/>
                <w:sz w:val="22"/>
              </w:rPr>
              <w:t>39,27,163</w:t>
            </w:r>
          </w:p>
        </w:tc>
        <w:tc>
          <w:tcPr>
            <w:tcW w:w="1153" w:type="dxa"/>
            <w:tcBorders>
              <w:top w:val="single" w:sz="4" w:space="0" w:color="005E9E"/>
              <w:left w:val="single" w:sz="4" w:space="0" w:color="005E9E"/>
              <w:bottom w:val="single" w:sz="4" w:space="0" w:color="005E9E"/>
              <w:right w:val="single" w:sz="4" w:space="0" w:color="005E9E"/>
            </w:tcBorders>
          </w:tcPr>
          <w:p>
            <w:pPr>
              <w:pStyle w:val="TableParagraph"/>
              <w:spacing w:before="28"/>
              <w:rPr>
                <w:b/>
                <w:sz w:val="22"/>
              </w:rPr>
            </w:pPr>
          </w:p>
          <w:p>
            <w:pPr>
              <w:pStyle w:val="TableParagraph"/>
              <w:ind w:left="46"/>
              <w:jc w:val="center"/>
              <w:rPr>
                <w:sz w:val="22"/>
              </w:rPr>
            </w:pPr>
            <w:r>
              <w:rPr>
                <w:color w:val="231F20"/>
                <w:spacing w:val="-2"/>
                <w:sz w:val="22"/>
              </w:rPr>
              <w:t>42,02,312</w:t>
            </w:r>
          </w:p>
        </w:tc>
        <w:tc>
          <w:tcPr>
            <w:tcW w:w="1391" w:type="dxa"/>
            <w:tcBorders>
              <w:top w:val="single" w:sz="4" w:space="0" w:color="005E9E"/>
              <w:left w:val="single" w:sz="4" w:space="0" w:color="005E9E"/>
              <w:bottom w:val="single" w:sz="4" w:space="0" w:color="005E9E"/>
              <w:right w:val="single" w:sz="4" w:space="0" w:color="005E9E"/>
            </w:tcBorders>
          </w:tcPr>
          <w:p>
            <w:pPr>
              <w:pStyle w:val="TableParagraph"/>
              <w:spacing w:before="28"/>
              <w:rPr>
                <w:b/>
                <w:sz w:val="22"/>
              </w:rPr>
            </w:pPr>
          </w:p>
          <w:p>
            <w:pPr>
              <w:pStyle w:val="TableParagraph"/>
              <w:ind w:left="22"/>
              <w:jc w:val="center"/>
              <w:rPr>
                <w:sz w:val="22"/>
              </w:rPr>
            </w:pPr>
            <w:r>
              <w:rPr>
                <w:color w:val="231F20"/>
                <w:spacing w:val="-2"/>
                <w:w w:val="105"/>
                <w:sz w:val="22"/>
              </w:rPr>
              <w:t>40,94,062</w:t>
            </w:r>
          </w:p>
        </w:tc>
      </w:tr>
      <w:tr>
        <w:trPr>
          <w:trHeight w:val="665" w:hRule="atLeast"/>
        </w:trPr>
        <w:tc>
          <w:tcPr>
            <w:tcW w:w="2796" w:type="dxa"/>
            <w:tcBorders>
              <w:top w:val="single" w:sz="4" w:space="0" w:color="005E9E"/>
              <w:left w:val="single" w:sz="4" w:space="0" w:color="005E9E"/>
              <w:bottom w:val="single" w:sz="4" w:space="0" w:color="005E9E"/>
              <w:right w:val="single" w:sz="4" w:space="0" w:color="005E9E"/>
            </w:tcBorders>
          </w:tcPr>
          <w:p>
            <w:pPr>
              <w:pStyle w:val="TableParagraph"/>
              <w:spacing w:line="288" w:lineRule="auto"/>
              <w:ind w:left="74"/>
              <w:rPr>
                <w:sz w:val="22"/>
              </w:rPr>
            </w:pPr>
            <w:r>
              <w:rPr>
                <w:color w:val="231F20"/>
                <w:w w:val="110"/>
                <w:sz w:val="22"/>
              </w:rPr>
              <w:t>Assumed</w:t>
            </w:r>
            <w:r>
              <w:rPr>
                <w:color w:val="231F20"/>
                <w:spacing w:val="-17"/>
                <w:w w:val="110"/>
                <w:sz w:val="22"/>
              </w:rPr>
              <w:t> </w:t>
            </w:r>
            <w:r>
              <w:rPr>
                <w:color w:val="231F20"/>
                <w:w w:val="110"/>
                <w:sz w:val="22"/>
              </w:rPr>
              <w:t>Rate</w:t>
            </w:r>
            <w:r>
              <w:rPr>
                <w:color w:val="231F20"/>
                <w:spacing w:val="-17"/>
                <w:w w:val="110"/>
                <w:sz w:val="22"/>
              </w:rPr>
              <w:t> </w:t>
            </w:r>
            <w:r>
              <w:rPr>
                <w:color w:val="231F20"/>
                <w:w w:val="110"/>
                <w:sz w:val="22"/>
              </w:rPr>
              <w:t>of</w:t>
            </w:r>
            <w:r>
              <w:rPr>
                <w:color w:val="231F20"/>
                <w:spacing w:val="-17"/>
                <w:w w:val="110"/>
                <w:sz w:val="22"/>
              </w:rPr>
              <w:t> </w:t>
            </w:r>
            <w:r>
              <w:rPr>
                <w:color w:val="231F20"/>
                <w:w w:val="110"/>
                <w:sz w:val="22"/>
              </w:rPr>
              <w:t>Return @ 4% p.a.</w:t>
            </w:r>
            <w:r>
              <w:rPr>
                <w:color w:val="231F20"/>
                <w:w w:val="110"/>
                <w:position w:val="7"/>
                <w:sz w:val="13"/>
              </w:rPr>
              <w:t>5</w:t>
            </w:r>
            <w:r>
              <w:rPr>
                <w:color w:val="231F20"/>
                <w:spacing w:val="35"/>
                <w:w w:val="110"/>
                <w:position w:val="7"/>
                <w:sz w:val="13"/>
              </w:rPr>
              <w:t> </w:t>
            </w:r>
            <w:r>
              <w:rPr>
                <w:color w:val="231F20"/>
                <w:w w:val="110"/>
                <w:sz w:val="22"/>
              </w:rPr>
              <w:t>(Rs.)</w:t>
            </w:r>
          </w:p>
        </w:tc>
        <w:tc>
          <w:tcPr>
            <w:tcW w:w="1234" w:type="dxa"/>
            <w:tcBorders>
              <w:top w:val="single" w:sz="4" w:space="0" w:color="005E9E"/>
              <w:left w:val="single" w:sz="4" w:space="0" w:color="005E9E"/>
              <w:bottom w:val="single" w:sz="4" w:space="0" w:color="005E9E"/>
              <w:right w:val="single" w:sz="4" w:space="0" w:color="005E9E"/>
            </w:tcBorders>
          </w:tcPr>
          <w:p>
            <w:pPr>
              <w:pStyle w:val="TableParagraph"/>
              <w:spacing w:before="42"/>
              <w:rPr>
                <w:b/>
                <w:sz w:val="22"/>
              </w:rPr>
            </w:pPr>
          </w:p>
          <w:p>
            <w:pPr>
              <w:pStyle w:val="TableParagraph"/>
              <w:ind w:right="104"/>
              <w:jc w:val="center"/>
              <w:rPr>
                <w:sz w:val="22"/>
              </w:rPr>
            </w:pPr>
            <w:r>
              <w:rPr>
                <w:color w:val="231F20"/>
                <w:spacing w:val="-2"/>
                <w:sz w:val="22"/>
              </w:rPr>
              <w:t>26,37,601</w:t>
            </w:r>
          </w:p>
        </w:tc>
        <w:tc>
          <w:tcPr>
            <w:tcW w:w="1533" w:type="dxa"/>
            <w:tcBorders>
              <w:top w:val="single" w:sz="4" w:space="0" w:color="005E9E"/>
              <w:left w:val="single" w:sz="4" w:space="0" w:color="005E9E"/>
              <w:bottom w:val="single" w:sz="4" w:space="0" w:color="005E9E"/>
              <w:right w:val="single" w:sz="4" w:space="0" w:color="005E9E"/>
            </w:tcBorders>
          </w:tcPr>
          <w:p>
            <w:pPr>
              <w:pStyle w:val="TableParagraph"/>
              <w:spacing w:before="42"/>
              <w:rPr>
                <w:b/>
                <w:sz w:val="22"/>
              </w:rPr>
            </w:pPr>
          </w:p>
          <w:p>
            <w:pPr>
              <w:pStyle w:val="TableParagraph"/>
              <w:ind w:left="47"/>
              <w:jc w:val="center"/>
              <w:rPr>
                <w:sz w:val="22"/>
              </w:rPr>
            </w:pPr>
            <w:r>
              <w:rPr>
                <w:color w:val="231F20"/>
                <w:spacing w:val="-2"/>
                <w:w w:val="105"/>
                <w:sz w:val="22"/>
              </w:rPr>
              <w:t>25,57,054</w:t>
            </w:r>
          </w:p>
        </w:tc>
        <w:tc>
          <w:tcPr>
            <w:tcW w:w="1283" w:type="dxa"/>
            <w:tcBorders>
              <w:top w:val="single" w:sz="4" w:space="0" w:color="005E9E"/>
              <w:left w:val="single" w:sz="4" w:space="0" w:color="005E9E"/>
              <w:bottom w:val="single" w:sz="4" w:space="0" w:color="005E9E"/>
              <w:right w:val="single" w:sz="4" w:space="0" w:color="005E9E"/>
            </w:tcBorders>
          </w:tcPr>
          <w:p>
            <w:pPr>
              <w:pStyle w:val="TableParagraph"/>
              <w:spacing w:before="42"/>
              <w:rPr>
                <w:b/>
                <w:sz w:val="22"/>
              </w:rPr>
            </w:pPr>
          </w:p>
          <w:p>
            <w:pPr>
              <w:pStyle w:val="TableParagraph"/>
              <w:ind w:left="190"/>
              <w:jc w:val="center"/>
              <w:rPr>
                <w:sz w:val="22"/>
              </w:rPr>
            </w:pPr>
            <w:r>
              <w:rPr>
                <w:color w:val="231F20"/>
                <w:spacing w:val="-2"/>
                <w:sz w:val="22"/>
              </w:rPr>
              <w:t>25,67,612</w:t>
            </w:r>
          </w:p>
        </w:tc>
        <w:tc>
          <w:tcPr>
            <w:tcW w:w="1374" w:type="dxa"/>
            <w:tcBorders>
              <w:top w:val="single" w:sz="4" w:space="0" w:color="005E9E"/>
              <w:left w:val="single" w:sz="4" w:space="0" w:color="005E9E"/>
              <w:bottom w:val="single" w:sz="4" w:space="0" w:color="005E9E"/>
              <w:right w:val="single" w:sz="4" w:space="0" w:color="005E9E"/>
            </w:tcBorders>
          </w:tcPr>
          <w:p>
            <w:pPr>
              <w:pStyle w:val="TableParagraph"/>
              <w:spacing w:before="42"/>
              <w:rPr>
                <w:b/>
                <w:sz w:val="22"/>
              </w:rPr>
            </w:pPr>
          </w:p>
          <w:p>
            <w:pPr>
              <w:pStyle w:val="TableParagraph"/>
              <w:ind w:left="93"/>
              <w:jc w:val="center"/>
              <w:rPr>
                <w:sz w:val="22"/>
              </w:rPr>
            </w:pPr>
            <w:r>
              <w:rPr>
                <w:color w:val="231F20"/>
                <w:spacing w:val="-2"/>
                <w:sz w:val="22"/>
              </w:rPr>
              <w:t>24,87,273</w:t>
            </w:r>
          </w:p>
        </w:tc>
        <w:tc>
          <w:tcPr>
            <w:tcW w:w="1153" w:type="dxa"/>
            <w:tcBorders>
              <w:top w:val="single" w:sz="4" w:space="0" w:color="005E9E"/>
              <w:left w:val="single" w:sz="4" w:space="0" w:color="005E9E"/>
              <w:bottom w:val="single" w:sz="4" w:space="0" w:color="005E9E"/>
              <w:right w:val="single" w:sz="4" w:space="0" w:color="005E9E"/>
            </w:tcBorders>
          </w:tcPr>
          <w:p>
            <w:pPr>
              <w:pStyle w:val="TableParagraph"/>
              <w:spacing w:before="42"/>
              <w:rPr>
                <w:b/>
                <w:sz w:val="22"/>
              </w:rPr>
            </w:pPr>
          </w:p>
          <w:p>
            <w:pPr>
              <w:pStyle w:val="TableParagraph"/>
              <w:ind w:left="46"/>
              <w:jc w:val="center"/>
              <w:rPr>
                <w:sz w:val="22"/>
              </w:rPr>
            </w:pPr>
            <w:r>
              <w:rPr>
                <w:color w:val="231F20"/>
                <w:spacing w:val="-2"/>
                <w:sz w:val="22"/>
              </w:rPr>
              <w:t>26,86,134</w:t>
            </w:r>
          </w:p>
        </w:tc>
        <w:tc>
          <w:tcPr>
            <w:tcW w:w="1391" w:type="dxa"/>
            <w:tcBorders>
              <w:top w:val="single" w:sz="4" w:space="0" w:color="005E9E"/>
              <w:left w:val="single" w:sz="4" w:space="0" w:color="005E9E"/>
              <w:bottom w:val="single" w:sz="4" w:space="0" w:color="005E9E"/>
              <w:right w:val="single" w:sz="4" w:space="0" w:color="005E9E"/>
            </w:tcBorders>
          </w:tcPr>
          <w:p>
            <w:pPr>
              <w:pStyle w:val="TableParagraph"/>
              <w:spacing w:before="42"/>
              <w:rPr>
                <w:b/>
                <w:sz w:val="22"/>
              </w:rPr>
            </w:pPr>
          </w:p>
          <w:p>
            <w:pPr>
              <w:pStyle w:val="TableParagraph"/>
              <w:ind w:left="22"/>
              <w:jc w:val="center"/>
              <w:rPr>
                <w:sz w:val="22"/>
              </w:rPr>
            </w:pPr>
            <w:r>
              <w:rPr>
                <w:color w:val="231F20"/>
                <w:spacing w:val="-2"/>
                <w:w w:val="105"/>
                <w:sz w:val="22"/>
              </w:rPr>
              <w:t>26,04,592</w:t>
            </w:r>
          </w:p>
        </w:tc>
      </w:tr>
    </w:tbl>
    <w:p>
      <w:pPr>
        <w:pStyle w:val="BodyText"/>
        <w:spacing w:line="274" w:lineRule="exact" w:before="80"/>
        <w:rPr>
          <w:rFonts w:ascii="PT Serif"/>
        </w:rPr>
      </w:pPr>
      <w:r>
        <w:rPr>
          <w:rFonts w:ascii="PT Serif"/>
          <w:color w:val="231F20"/>
          <w:position w:val="7"/>
          <w:sz w:val="13"/>
        </w:rPr>
        <w:t>4</w:t>
      </w:r>
      <w:r>
        <w:rPr>
          <w:rFonts w:ascii="PT Serif"/>
          <w:color w:val="231F20"/>
        </w:rPr>
        <w:t>Scenario</w:t>
      </w:r>
      <w:r>
        <w:rPr>
          <w:rFonts w:ascii="PT Serif"/>
          <w:color w:val="231F20"/>
          <w:spacing w:val="-3"/>
        </w:rPr>
        <w:t> </w:t>
      </w:r>
      <w:r>
        <w:rPr>
          <w:rFonts w:ascii="PT Serif"/>
          <w:color w:val="231F20"/>
        </w:rPr>
        <w:t>for</w:t>
      </w:r>
      <w:r>
        <w:rPr>
          <w:rFonts w:ascii="PT Serif"/>
          <w:color w:val="231F20"/>
          <w:spacing w:val="-2"/>
        </w:rPr>
        <w:t> </w:t>
      </w:r>
      <w:r>
        <w:rPr>
          <w:rFonts w:ascii="PT Serif"/>
          <w:color w:val="231F20"/>
        </w:rPr>
        <w:t>a</w:t>
      </w:r>
      <w:r>
        <w:rPr>
          <w:rFonts w:ascii="PT Serif"/>
          <w:color w:val="231F20"/>
          <w:spacing w:val="-2"/>
        </w:rPr>
        <w:t> </w:t>
      </w:r>
      <w:r>
        <w:rPr>
          <w:rFonts w:ascii="PT Serif"/>
          <w:color w:val="231F20"/>
        </w:rPr>
        <w:t>Healthy</w:t>
      </w:r>
      <w:r>
        <w:rPr>
          <w:rFonts w:ascii="PT Serif"/>
          <w:color w:val="231F20"/>
          <w:spacing w:val="-3"/>
        </w:rPr>
        <w:t> </w:t>
      </w:r>
      <w:r>
        <w:rPr>
          <w:rFonts w:ascii="PT Serif"/>
          <w:color w:val="231F20"/>
        </w:rPr>
        <w:t>Male</w:t>
      </w:r>
      <w:r>
        <w:rPr>
          <w:rFonts w:ascii="PT Serif"/>
          <w:color w:val="231F20"/>
          <w:spacing w:val="-2"/>
        </w:rPr>
        <w:t> </w:t>
      </w:r>
      <w:r>
        <w:rPr>
          <w:rFonts w:ascii="PT Serif"/>
          <w:color w:val="231F20"/>
        </w:rPr>
        <w:t>Life</w:t>
      </w:r>
      <w:r>
        <w:rPr>
          <w:rFonts w:ascii="PT Serif"/>
          <w:color w:val="231F20"/>
          <w:spacing w:val="-7"/>
        </w:rPr>
        <w:t> </w:t>
      </w:r>
      <w:r>
        <w:rPr>
          <w:rFonts w:ascii="PT Serif"/>
          <w:color w:val="231F20"/>
          <w:spacing w:val="-2"/>
        </w:rPr>
        <w:t>Assured</w:t>
      </w:r>
    </w:p>
    <w:p>
      <w:pPr>
        <w:pStyle w:val="BodyText"/>
        <w:spacing w:line="223" w:lineRule="auto" w:before="5"/>
        <w:ind w:right="434"/>
        <w:rPr>
          <w:rFonts w:ascii="PT Serif"/>
        </w:rPr>
      </w:pPr>
      <w:r>
        <w:rPr>
          <w:rFonts w:ascii="PT Serif"/>
          <w:color w:val="231F20"/>
          <w:position w:val="7"/>
          <w:sz w:val="13"/>
        </w:rPr>
        <w:t>5</w:t>
      </w:r>
      <w:r>
        <w:rPr>
          <w:rFonts w:ascii="PT Serif"/>
          <w:color w:val="231F20"/>
        </w:rPr>
        <w:t>The</w:t>
      </w:r>
      <w:r>
        <w:rPr>
          <w:rFonts w:ascii="PT Serif"/>
          <w:color w:val="231F20"/>
          <w:spacing w:val="-1"/>
        </w:rPr>
        <w:t> </w:t>
      </w:r>
      <w:r>
        <w:rPr>
          <w:rFonts w:ascii="PT Serif"/>
          <w:color w:val="231F20"/>
        </w:rPr>
        <w:t>returns</w:t>
      </w:r>
      <w:r>
        <w:rPr>
          <w:rFonts w:ascii="PT Serif"/>
          <w:color w:val="231F20"/>
          <w:spacing w:val="-1"/>
        </w:rPr>
        <w:t> </w:t>
      </w:r>
      <w:r>
        <w:rPr>
          <w:rFonts w:ascii="PT Serif"/>
          <w:color w:val="231F20"/>
        </w:rPr>
        <w:t>shown</w:t>
      </w:r>
      <w:r>
        <w:rPr>
          <w:rFonts w:ascii="PT Serif"/>
          <w:color w:val="231F20"/>
          <w:spacing w:val="-1"/>
        </w:rPr>
        <w:t> </w:t>
      </w:r>
      <w:r>
        <w:rPr>
          <w:rFonts w:ascii="PT Serif"/>
          <w:color w:val="231F20"/>
        </w:rPr>
        <w:t>above</w:t>
      </w:r>
      <w:r>
        <w:rPr>
          <w:rFonts w:ascii="PT Serif"/>
          <w:color w:val="231F20"/>
          <w:spacing w:val="-1"/>
        </w:rPr>
        <w:t> </w:t>
      </w:r>
      <w:r>
        <w:rPr>
          <w:rFonts w:ascii="PT Serif"/>
          <w:color w:val="231F20"/>
        </w:rPr>
        <w:t>i.e.</w:t>
      </w:r>
      <w:r>
        <w:rPr>
          <w:rFonts w:ascii="PT Serif"/>
          <w:color w:val="231F20"/>
          <w:spacing w:val="-9"/>
        </w:rPr>
        <w:t> </w:t>
      </w:r>
      <w:r>
        <w:rPr>
          <w:rFonts w:ascii="PT Serif"/>
          <w:color w:val="231F20"/>
        </w:rPr>
        <w:t>at</w:t>
      </w:r>
      <w:r>
        <w:rPr>
          <w:rFonts w:ascii="PT Serif"/>
          <w:color w:val="231F20"/>
          <w:spacing w:val="-1"/>
        </w:rPr>
        <w:t> </w:t>
      </w:r>
      <w:r>
        <w:rPr>
          <w:rFonts w:ascii="PT Serif"/>
          <w:color w:val="231F20"/>
        </w:rPr>
        <w:t>4%</w:t>
      </w:r>
      <w:r>
        <w:rPr>
          <w:rFonts w:ascii="PT Serif"/>
          <w:color w:val="231F20"/>
          <w:spacing w:val="-1"/>
        </w:rPr>
        <w:t> </w:t>
      </w:r>
      <w:r>
        <w:rPr>
          <w:rFonts w:ascii="PT Serif"/>
          <w:color w:val="231F20"/>
        </w:rPr>
        <w:t>p.a.</w:t>
      </w:r>
      <w:r>
        <w:rPr>
          <w:rFonts w:ascii="PT Serif"/>
          <w:color w:val="231F20"/>
          <w:spacing w:val="-9"/>
        </w:rPr>
        <w:t> </w:t>
      </w:r>
      <w:r>
        <w:rPr>
          <w:rFonts w:ascii="PT Serif"/>
          <w:color w:val="231F20"/>
        </w:rPr>
        <w:t>and</w:t>
      </w:r>
      <w:r>
        <w:rPr>
          <w:rFonts w:ascii="PT Serif"/>
          <w:color w:val="231F20"/>
          <w:spacing w:val="-1"/>
        </w:rPr>
        <w:t> </w:t>
      </w:r>
      <w:r>
        <w:rPr>
          <w:rFonts w:ascii="PT Serif"/>
          <w:color w:val="231F20"/>
        </w:rPr>
        <w:t>8%</w:t>
      </w:r>
      <w:r>
        <w:rPr>
          <w:rFonts w:ascii="PT Serif"/>
          <w:color w:val="231F20"/>
          <w:spacing w:val="-1"/>
        </w:rPr>
        <w:t> </w:t>
      </w:r>
      <w:r>
        <w:rPr>
          <w:rFonts w:ascii="PT Serif"/>
          <w:color w:val="231F20"/>
        </w:rPr>
        <w:t>p.a.</w:t>
      </w:r>
      <w:r>
        <w:rPr>
          <w:rFonts w:ascii="PT Serif"/>
          <w:color w:val="231F20"/>
          <w:spacing w:val="-9"/>
        </w:rPr>
        <w:t> </w:t>
      </w:r>
      <w:r>
        <w:rPr>
          <w:rFonts w:ascii="PT Serif"/>
          <w:color w:val="231F20"/>
        </w:rPr>
        <w:t>are</w:t>
      </w:r>
      <w:r>
        <w:rPr>
          <w:rFonts w:ascii="PT Serif"/>
          <w:color w:val="231F20"/>
          <w:spacing w:val="-1"/>
        </w:rPr>
        <w:t> </w:t>
      </w:r>
      <w:r>
        <w:rPr>
          <w:rFonts w:ascii="PT Serif"/>
          <w:color w:val="231F20"/>
        </w:rPr>
        <w:t>not</w:t>
      </w:r>
      <w:r>
        <w:rPr>
          <w:rFonts w:ascii="PT Serif"/>
          <w:color w:val="231F20"/>
          <w:spacing w:val="-1"/>
        </w:rPr>
        <w:t> </w:t>
      </w:r>
      <w:r>
        <w:rPr>
          <w:rFonts w:ascii="PT Serif"/>
          <w:color w:val="231F20"/>
        </w:rPr>
        <w:t>guaranteed</w:t>
      </w:r>
      <w:r>
        <w:rPr>
          <w:rFonts w:ascii="PT Serif"/>
          <w:color w:val="231F20"/>
          <w:spacing w:val="-1"/>
        </w:rPr>
        <w:t> </w:t>
      </w:r>
      <w:r>
        <w:rPr>
          <w:rFonts w:ascii="PT Serif"/>
          <w:color w:val="231F20"/>
        </w:rPr>
        <w:t>and</w:t>
      </w:r>
      <w:r>
        <w:rPr>
          <w:rFonts w:ascii="PT Serif"/>
          <w:color w:val="231F20"/>
          <w:spacing w:val="-1"/>
        </w:rPr>
        <w:t> </w:t>
      </w:r>
      <w:r>
        <w:rPr>
          <w:rFonts w:ascii="PT Serif"/>
          <w:color w:val="231F20"/>
        </w:rPr>
        <w:t>they</w:t>
      </w:r>
      <w:r>
        <w:rPr>
          <w:rFonts w:ascii="PT Serif"/>
          <w:color w:val="231F20"/>
          <w:spacing w:val="-1"/>
        </w:rPr>
        <w:t> </w:t>
      </w:r>
      <w:r>
        <w:rPr>
          <w:rFonts w:ascii="PT Serif"/>
          <w:color w:val="231F20"/>
        </w:rPr>
        <w:t>are</w:t>
      </w:r>
      <w:r>
        <w:rPr>
          <w:rFonts w:ascii="PT Serif"/>
          <w:color w:val="231F20"/>
          <w:spacing w:val="-1"/>
        </w:rPr>
        <w:t> </w:t>
      </w:r>
      <w:r>
        <w:rPr>
          <w:rFonts w:ascii="PT Serif"/>
          <w:color w:val="231F20"/>
        </w:rPr>
        <w:t>not</w:t>
      </w:r>
      <w:r>
        <w:rPr>
          <w:rFonts w:ascii="PT Serif"/>
          <w:color w:val="231F20"/>
          <w:spacing w:val="-1"/>
        </w:rPr>
        <w:t> </w:t>
      </w:r>
      <w:r>
        <w:rPr>
          <w:rFonts w:ascii="PT Serif"/>
          <w:color w:val="231F20"/>
        </w:rPr>
        <w:t>the</w:t>
      </w:r>
      <w:r>
        <w:rPr>
          <w:rFonts w:ascii="PT Serif"/>
          <w:color w:val="231F20"/>
          <w:spacing w:val="-1"/>
        </w:rPr>
        <w:t> </w:t>
      </w:r>
      <w:r>
        <w:rPr>
          <w:rFonts w:ascii="PT Serif"/>
          <w:color w:val="231F20"/>
        </w:rPr>
        <w:t>upper</w:t>
      </w:r>
      <w:r>
        <w:rPr>
          <w:rFonts w:ascii="PT Serif"/>
          <w:color w:val="231F20"/>
          <w:spacing w:val="-1"/>
        </w:rPr>
        <w:t> </w:t>
      </w:r>
      <w:r>
        <w:rPr>
          <w:rFonts w:ascii="PT Serif"/>
          <w:color w:val="231F20"/>
        </w:rPr>
        <w:t>or</w:t>
      </w:r>
      <w:r>
        <w:rPr>
          <w:rFonts w:ascii="PT Serif"/>
          <w:color w:val="231F20"/>
          <w:spacing w:val="-1"/>
        </w:rPr>
        <w:t> </w:t>
      </w:r>
      <w:r>
        <w:rPr>
          <w:rFonts w:ascii="PT Serif"/>
          <w:color w:val="231F20"/>
        </w:rPr>
        <w:t>lower limits of what the policyholder might get back,</w:t>
      </w:r>
      <w:r>
        <w:rPr>
          <w:rFonts w:ascii="PT Serif"/>
          <w:color w:val="231F20"/>
          <w:spacing w:val="-7"/>
        </w:rPr>
        <w:t> </w:t>
      </w:r>
      <w:r>
        <w:rPr>
          <w:rFonts w:ascii="PT Serif"/>
          <w:color w:val="231F20"/>
        </w:rPr>
        <w:t>as the fund value depends on a number of factors </w:t>
      </w:r>
      <w:r>
        <w:rPr>
          <w:rFonts w:ascii="PT Serif"/>
          <w:color w:val="231F20"/>
        </w:rPr>
        <w:t>including future</w:t>
      </w:r>
      <w:r>
        <w:rPr>
          <w:rFonts w:ascii="PT Serif"/>
          <w:color w:val="231F20"/>
          <w:spacing w:val="-5"/>
        </w:rPr>
        <w:t> </w:t>
      </w:r>
      <w:r>
        <w:rPr>
          <w:rFonts w:ascii="PT Serif"/>
          <w:color w:val="231F20"/>
        </w:rPr>
        <w:t>investment</w:t>
      </w:r>
      <w:r>
        <w:rPr>
          <w:rFonts w:ascii="PT Serif"/>
          <w:color w:val="231F20"/>
          <w:spacing w:val="-5"/>
        </w:rPr>
        <w:t> </w:t>
      </w:r>
      <w:r>
        <w:rPr>
          <w:rFonts w:ascii="PT Serif"/>
          <w:color w:val="231F20"/>
        </w:rPr>
        <w:t>performance.</w:t>
      </w:r>
      <w:r>
        <w:rPr>
          <w:rFonts w:ascii="PT Serif"/>
          <w:color w:val="231F20"/>
          <w:spacing w:val="-13"/>
        </w:rPr>
        <w:t> </w:t>
      </w:r>
      <w:r>
        <w:rPr>
          <w:rFonts w:ascii="PT Serif"/>
          <w:color w:val="231F20"/>
        </w:rPr>
        <w:t>The</w:t>
      </w:r>
      <w:r>
        <w:rPr>
          <w:rFonts w:ascii="PT Serif"/>
          <w:color w:val="231F20"/>
          <w:spacing w:val="-5"/>
        </w:rPr>
        <w:t> </w:t>
      </w:r>
      <w:r>
        <w:rPr>
          <w:rFonts w:ascii="PT Serif"/>
          <w:color w:val="231F20"/>
        </w:rPr>
        <w:t>above-mentioned</w:t>
      </w:r>
      <w:r>
        <w:rPr>
          <w:rFonts w:ascii="PT Serif"/>
          <w:color w:val="231F20"/>
          <w:spacing w:val="-5"/>
        </w:rPr>
        <w:t> </w:t>
      </w:r>
      <w:r>
        <w:rPr>
          <w:rFonts w:ascii="PT Serif"/>
          <w:color w:val="231F20"/>
        </w:rPr>
        <w:t>returns</w:t>
      </w:r>
      <w:r>
        <w:rPr>
          <w:rFonts w:ascii="PT Serif"/>
          <w:color w:val="231F20"/>
          <w:spacing w:val="-5"/>
        </w:rPr>
        <w:t> </w:t>
      </w:r>
      <w:r>
        <w:rPr>
          <w:rFonts w:ascii="PT Serif"/>
          <w:color w:val="231F20"/>
        </w:rPr>
        <w:t>are</w:t>
      </w:r>
      <w:r>
        <w:rPr>
          <w:rFonts w:ascii="PT Serif"/>
          <w:color w:val="231F20"/>
          <w:spacing w:val="-5"/>
        </w:rPr>
        <w:t> </w:t>
      </w:r>
      <w:r>
        <w:rPr>
          <w:rFonts w:ascii="PT Serif"/>
          <w:color w:val="231F20"/>
        </w:rPr>
        <w:t>for</w:t>
      </w:r>
      <w:r>
        <w:rPr>
          <w:rFonts w:ascii="PT Serif"/>
          <w:color w:val="231F20"/>
          <w:spacing w:val="-5"/>
        </w:rPr>
        <w:t> </w:t>
      </w:r>
      <w:r>
        <w:rPr>
          <w:rFonts w:ascii="PT Serif"/>
          <w:color w:val="231F20"/>
        </w:rPr>
        <w:t>illustrative</w:t>
      </w:r>
      <w:r>
        <w:rPr>
          <w:rFonts w:ascii="PT Serif"/>
          <w:color w:val="231F20"/>
          <w:spacing w:val="-5"/>
        </w:rPr>
        <w:t> </w:t>
      </w:r>
      <w:r>
        <w:rPr>
          <w:rFonts w:ascii="PT Serif"/>
          <w:color w:val="231F20"/>
        </w:rPr>
        <w:t>purposes.</w:t>
      </w:r>
      <w:r>
        <w:rPr>
          <w:rFonts w:ascii="PT Serif"/>
          <w:color w:val="231F20"/>
          <w:spacing w:val="-13"/>
        </w:rPr>
        <w:t> </w:t>
      </w:r>
      <w:r>
        <w:rPr>
          <w:rFonts w:ascii="PT Serif"/>
          <w:color w:val="231F20"/>
        </w:rPr>
        <w:t>The</w:t>
      </w:r>
      <w:r>
        <w:rPr>
          <w:rFonts w:ascii="PT Serif"/>
          <w:color w:val="231F20"/>
          <w:spacing w:val="-5"/>
        </w:rPr>
        <w:t> </w:t>
      </w:r>
      <w:r>
        <w:rPr>
          <w:rFonts w:ascii="PT Serif"/>
          <w:color w:val="231F20"/>
        </w:rPr>
        <w:t>illustration is for a healthy male life.</w:t>
      </w:r>
      <w:r>
        <w:rPr>
          <w:rFonts w:ascii="PT Serif"/>
          <w:color w:val="231F20"/>
          <w:spacing w:val="-1"/>
        </w:rPr>
        <w:t> </w:t>
      </w:r>
      <w:r>
        <w:rPr>
          <w:rFonts w:ascii="PT Serif"/>
          <w:color w:val="231F20"/>
        </w:rPr>
        <w:t>The values shown are for illustrative purpose only.</w:t>
      </w:r>
    </w:p>
    <w:p>
      <w:pPr>
        <w:pStyle w:val="BodyText"/>
        <w:spacing w:before="182"/>
        <w:ind w:left="0"/>
        <w:jc w:val="left"/>
        <w:rPr>
          <w:rFonts w:ascii="PT Serif"/>
        </w:rPr>
      </w:pPr>
    </w:p>
    <w:p>
      <w:pPr>
        <w:pStyle w:val="Heading2"/>
        <w:tabs>
          <w:tab w:pos="8571" w:val="left" w:leader="none"/>
        </w:tabs>
        <w:ind w:left="161" w:firstLine="0"/>
      </w:pPr>
      <w:r>
        <w:rPr/>
        <mc:AlternateContent>
          <mc:Choice Requires="wps">
            <w:drawing>
              <wp:anchor distT="0" distB="0" distL="0" distR="0" allowOverlap="1" layoutInCell="1" locked="0" behindDoc="0" simplePos="0" relativeHeight="15732736">
                <wp:simplePos x="0" y="0"/>
                <wp:positionH relativeFrom="page">
                  <wp:posOffset>329539</wp:posOffset>
                </wp:positionH>
                <wp:positionV relativeFrom="paragraph">
                  <wp:posOffset>-21545</wp:posOffset>
                </wp:positionV>
                <wp:extent cx="43815" cy="20256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3815" cy="202565"/>
                        </a:xfrm>
                        <a:custGeom>
                          <a:avLst/>
                          <a:gdLst/>
                          <a:ahLst/>
                          <a:cxnLst/>
                          <a:rect l="l" t="t" r="r" b="b"/>
                          <a:pathLst>
                            <a:path w="43815" h="202565">
                              <a:moveTo>
                                <a:pt x="0" y="202209"/>
                              </a:moveTo>
                              <a:lnTo>
                                <a:pt x="43192" y="202209"/>
                              </a:lnTo>
                              <a:lnTo>
                                <a:pt x="43192" y="0"/>
                              </a:lnTo>
                              <a:lnTo>
                                <a:pt x="0" y="0"/>
                              </a:lnTo>
                              <a:lnTo>
                                <a:pt x="0" y="202209"/>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25.948pt;margin-top:-1.696486pt;width:3.401pt;height:15.922pt;mso-position-horizontal-relative:page;mso-position-vertical-relative:paragraph;z-index:15732736" id="docshape15" filled="true" fillcolor="#ea1d26" stroked="false">
                <v:fill type="solid"/>
                <w10:wrap type="none"/>
              </v:rect>
            </w:pict>
          </mc:Fallback>
        </mc:AlternateContent>
      </w:r>
      <w:r>
        <w:rPr>
          <w:color w:val="FFFFFF"/>
          <w:spacing w:val="76"/>
          <w:w w:val="105"/>
          <w:shd w:fill="005E9E" w:color="auto" w:val="clear"/>
        </w:rPr>
        <w:t> </w:t>
      </w:r>
      <w:r>
        <w:rPr>
          <w:color w:val="FFFFFF"/>
          <w:w w:val="105"/>
          <w:shd w:fill="005E9E" w:color="auto" w:val="clear"/>
        </w:rPr>
        <w:t>Loyalty</w:t>
      </w:r>
      <w:r>
        <w:rPr>
          <w:color w:val="FFFFFF"/>
          <w:spacing w:val="-13"/>
          <w:w w:val="105"/>
          <w:shd w:fill="005E9E" w:color="auto" w:val="clear"/>
        </w:rPr>
        <w:t> </w:t>
      </w:r>
      <w:r>
        <w:rPr>
          <w:color w:val="FFFFFF"/>
          <w:spacing w:val="-2"/>
          <w:w w:val="105"/>
          <w:shd w:fill="005E9E" w:color="auto" w:val="clear"/>
        </w:rPr>
        <w:t>Additions</w:t>
      </w:r>
      <w:r>
        <w:rPr>
          <w:color w:val="FFFFFF"/>
          <w:shd w:fill="005E9E" w:color="auto" w:val="clear"/>
        </w:rPr>
        <w:tab/>
      </w:r>
    </w:p>
    <w:p>
      <w:pPr>
        <w:pStyle w:val="BodyText"/>
        <w:spacing w:before="147"/>
      </w:pPr>
      <w:r>
        <w:rPr>
          <w:color w:val="231F20"/>
          <w:w w:val="115"/>
        </w:rPr>
        <w:t>The</w:t>
      </w:r>
      <w:r>
        <w:rPr>
          <w:color w:val="231F20"/>
          <w:spacing w:val="-9"/>
          <w:w w:val="115"/>
        </w:rPr>
        <w:t> </w:t>
      </w:r>
      <w:r>
        <w:rPr>
          <w:color w:val="231F20"/>
          <w:w w:val="115"/>
        </w:rPr>
        <w:t>product</w:t>
      </w:r>
      <w:r>
        <w:rPr>
          <w:color w:val="231F20"/>
          <w:spacing w:val="-9"/>
          <w:w w:val="115"/>
        </w:rPr>
        <w:t> </w:t>
      </w:r>
      <w:r>
        <w:rPr>
          <w:color w:val="231F20"/>
          <w:w w:val="115"/>
        </w:rPr>
        <w:t>offers</w:t>
      </w:r>
      <w:r>
        <w:rPr>
          <w:color w:val="231F20"/>
          <w:spacing w:val="-8"/>
          <w:w w:val="115"/>
        </w:rPr>
        <w:t> </w:t>
      </w:r>
      <w:r>
        <w:rPr>
          <w:color w:val="231F20"/>
          <w:w w:val="115"/>
        </w:rPr>
        <w:t>loyalty</w:t>
      </w:r>
      <w:r>
        <w:rPr>
          <w:color w:val="231F20"/>
          <w:spacing w:val="-9"/>
          <w:w w:val="115"/>
        </w:rPr>
        <w:t> </w:t>
      </w:r>
      <w:r>
        <w:rPr>
          <w:color w:val="231F20"/>
          <w:w w:val="115"/>
        </w:rPr>
        <w:t>addition</w:t>
      </w:r>
      <w:r>
        <w:rPr>
          <w:color w:val="231F20"/>
          <w:spacing w:val="-8"/>
          <w:w w:val="115"/>
        </w:rPr>
        <w:t> </w:t>
      </w:r>
      <w:r>
        <w:rPr>
          <w:color w:val="231F20"/>
          <w:w w:val="115"/>
        </w:rPr>
        <w:t>at</w:t>
      </w:r>
      <w:r>
        <w:rPr>
          <w:color w:val="231F20"/>
          <w:spacing w:val="-9"/>
          <w:w w:val="115"/>
        </w:rPr>
        <w:t> </w:t>
      </w:r>
      <w:r>
        <w:rPr>
          <w:color w:val="231F20"/>
          <w:w w:val="115"/>
        </w:rPr>
        <w:t>different</w:t>
      </w:r>
      <w:r>
        <w:rPr>
          <w:color w:val="231F20"/>
          <w:spacing w:val="-8"/>
          <w:w w:val="115"/>
        </w:rPr>
        <w:t> </w:t>
      </w:r>
      <w:r>
        <w:rPr>
          <w:color w:val="231F20"/>
          <w:w w:val="115"/>
        </w:rPr>
        <w:t>points</w:t>
      </w:r>
      <w:r>
        <w:rPr>
          <w:color w:val="231F20"/>
          <w:spacing w:val="-9"/>
          <w:w w:val="115"/>
        </w:rPr>
        <w:t> </w:t>
      </w:r>
      <w:r>
        <w:rPr>
          <w:color w:val="231F20"/>
          <w:w w:val="115"/>
        </w:rPr>
        <w:t>during</w:t>
      </w:r>
      <w:r>
        <w:rPr>
          <w:color w:val="231F20"/>
          <w:spacing w:val="-8"/>
          <w:w w:val="115"/>
        </w:rPr>
        <w:t> </w:t>
      </w:r>
      <w:r>
        <w:rPr>
          <w:color w:val="231F20"/>
          <w:w w:val="115"/>
        </w:rPr>
        <w:t>the</w:t>
      </w:r>
      <w:r>
        <w:rPr>
          <w:color w:val="231F20"/>
          <w:spacing w:val="-9"/>
          <w:w w:val="115"/>
        </w:rPr>
        <w:t> </w:t>
      </w:r>
      <w:r>
        <w:rPr>
          <w:color w:val="231F20"/>
          <w:w w:val="115"/>
        </w:rPr>
        <w:t>policy</w:t>
      </w:r>
      <w:r>
        <w:rPr>
          <w:color w:val="231F20"/>
          <w:spacing w:val="-9"/>
          <w:w w:val="115"/>
        </w:rPr>
        <w:t> </w:t>
      </w:r>
      <w:r>
        <w:rPr>
          <w:color w:val="231F20"/>
          <w:spacing w:val="-2"/>
          <w:w w:val="115"/>
        </w:rPr>
        <w:t>term.</w:t>
      </w:r>
    </w:p>
    <w:p>
      <w:pPr>
        <w:pStyle w:val="BodyText"/>
        <w:spacing w:line="302" w:lineRule="auto" w:before="147"/>
        <w:ind w:right="436"/>
      </w:pPr>
      <w:r>
        <w:rPr>
          <w:color w:val="231F20"/>
          <w:w w:val="115"/>
        </w:rPr>
        <w:t>Where</w:t>
      </w:r>
      <w:r>
        <w:rPr>
          <w:color w:val="231F20"/>
          <w:spacing w:val="-14"/>
          <w:w w:val="115"/>
        </w:rPr>
        <w:t> </w:t>
      </w:r>
      <w:r>
        <w:rPr>
          <w:color w:val="231F20"/>
          <w:w w:val="115"/>
        </w:rPr>
        <w:t>extra</w:t>
      </w:r>
      <w:r>
        <w:rPr>
          <w:color w:val="231F20"/>
          <w:spacing w:val="-14"/>
          <w:w w:val="115"/>
        </w:rPr>
        <w:t> </w:t>
      </w:r>
      <w:r>
        <w:rPr>
          <w:color w:val="231F20"/>
          <w:w w:val="115"/>
        </w:rPr>
        <w:t>units</w:t>
      </w:r>
      <w:r>
        <w:rPr>
          <w:color w:val="231F20"/>
          <w:spacing w:val="-14"/>
          <w:w w:val="115"/>
        </w:rPr>
        <w:t> </w:t>
      </w:r>
      <w:r>
        <w:rPr>
          <w:color w:val="231F20"/>
          <w:w w:val="115"/>
        </w:rPr>
        <w:t>are</w:t>
      </w:r>
      <w:r>
        <w:rPr>
          <w:color w:val="231F20"/>
          <w:spacing w:val="-14"/>
          <w:w w:val="115"/>
        </w:rPr>
        <w:t> </w:t>
      </w:r>
      <w:r>
        <w:rPr>
          <w:color w:val="231F20"/>
          <w:w w:val="115"/>
        </w:rPr>
        <w:t>allocated,</w:t>
      </w:r>
      <w:r>
        <w:rPr>
          <w:color w:val="231F20"/>
          <w:spacing w:val="-14"/>
          <w:w w:val="115"/>
        </w:rPr>
        <w:t> </w:t>
      </w:r>
      <w:r>
        <w:rPr>
          <w:color w:val="231F20"/>
          <w:w w:val="115"/>
        </w:rPr>
        <w:t>the</w:t>
      </w:r>
      <w:r>
        <w:rPr>
          <w:color w:val="231F20"/>
          <w:spacing w:val="-14"/>
          <w:w w:val="115"/>
        </w:rPr>
        <w:t> </w:t>
      </w:r>
      <w:r>
        <w:rPr>
          <w:color w:val="231F20"/>
          <w:w w:val="115"/>
        </w:rPr>
        <w:t>allocation</w:t>
      </w:r>
      <w:r>
        <w:rPr>
          <w:color w:val="231F20"/>
          <w:spacing w:val="-14"/>
          <w:w w:val="115"/>
        </w:rPr>
        <w:t> </w:t>
      </w:r>
      <w:r>
        <w:rPr>
          <w:color w:val="231F20"/>
          <w:w w:val="115"/>
        </w:rPr>
        <w:t>between</w:t>
      </w:r>
      <w:r>
        <w:rPr>
          <w:color w:val="231F20"/>
          <w:spacing w:val="-14"/>
          <w:w w:val="115"/>
        </w:rPr>
        <w:t> </w:t>
      </w:r>
      <w:r>
        <w:rPr>
          <w:color w:val="231F20"/>
          <w:w w:val="115"/>
        </w:rPr>
        <w:t>the</w:t>
      </w:r>
      <w:r>
        <w:rPr>
          <w:color w:val="231F20"/>
          <w:spacing w:val="-14"/>
          <w:w w:val="115"/>
        </w:rPr>
        <w:t> </w:t>
      </w:r>
      <w:r>
        <w:rPr>
          <w:color w:val="231F20"/>
          <w:w w:val="115"/>
        </w:rPr>
        <w:t>funds</w:t>
      </w:r>
      <w:r>
        <w:rPr>
          <w:color w:val="231F20"/>
          <w:spacing w:val="-14"/>
          <w:w w:val="115"/>
        </w:rPr>
        <w:t> </w:t>
      </w:r>
      <w:r>
        <w:rPr>
          <w:color w:val="231F20"/>
          <w:w w:val="115"/>
        </w:rPr>
        <w:t>will</w:t>
      </w:r>
      <w:r>
        <w:rPr>
          <w:color w:val="231F20"/>
          <w:spacing w:val="-14"/>
          <w:w w:val="115"/>
        </w:rPr>
        <w:t> </w:t>
      </w:r>
      <w:r>
        <w:rPr>
          <w:color w:val="231F20"/>
          <w:w w:val="115"/>
        </w:rPr>
        <w:t>be</w:t>
      </w:r>
      <w:r>
        <w:rPr>
          <w:color w:val="231F20"/>
          <w:spacing w:val="-14"/>
          <w:w w:val="115"/>
        </w:rPr>
        <w:t> </w:t>
      </w:r>
      <w:r>
        <w:rPr>
          <w:color w:val="231F20"/>
          <w:w w:val="115"/>
        </w:rPr>
        <w:t>in</w:t>
      </w:r>
      <w:r>
        <w:rPr>
          <w:color w:val="231F20"/>
          <w:spacing w:val="-14"/>
          <w:w w:val="115"/>
        </w:rPr>
        <w:t> </w:t>
      </w:r>
      <w:r>
        <w:rPr>
          <w:color w:val="231F20"/>
          <w:w w:val="115"/>
        </w:rPr>
        <w:t>the</w:t>
      </w:r>
      <w:r>
        <w:rPr>
          <w:color w:val="231F20"/>
          <w:spacing w:val="-14"/>
          <w:w w:val="115"/>
        </w:rPr>
        <w:t> </w:t>
      </w:r>
      <w:r>
        <w:rPr>
          <w:color w:val="231F20"/>
          <w:w w:val="115"/>
        </w:rPr>
        <w:t>same</w:t>
      </w:r>
      <w:r>
        <w:rPr>
          <w:color w:val="231F20"/>
          <w:spacing w:val="-14"/>
          <w:w w:val="115"/>
        </w:rPr>
        <w:t> </w:t>
      </w:r>
      <w:r>
        <w:rPr>
          <w:color w:val="231F20"/>
          <w:w w:val="115"/>
        </w:rPr>
        <w:t>proportion as the value of total units held in each fund at the time of allocation.</w:t>
      </w:r>
    </w:p>
    <w:p>
      <w:pPr>
        <w:pStyle w:val="BodyText"/>
        <w:spacing w:line="302" w:lineRule="auto" w:before="83"/>
        <w:ind w:right="436"/>
      </w:pPr>
      <w:r>
        <w:rPr>
          <w:color w:val="231F20"/>
          <w:w w:val="115"/>
        </w:rPr>
        <w:t>All</w:t>
      </w:r>
      <w:r>
        <w:rPr>
          <w:color w:val="231F20"/>
          <w:spacing w:val="-3"/>
          <w:w w:val="115"/>
        </w:rPr>
        <w:t> </w:t>
      </w:r>
      <w:r>
        <w:rPr>
          <w:color w:val="231F20"/>
          <w:w w:val="115"/>
        </w:rPr>
        <w:t>additions</w:t>
      </w:r>
      <w:r>
        <w:rPr>
          <w:color w:val="231F20"/>
          <w:spacing w:val="-3"/>
          <w:w w:val="115"/>
        </w:rPr>
        <w:t> </w:t>
      </w:r>
      <w:r>
        <w:rPr>
          <w:color w:val="231F20"/>
          <w:w w:val="115"/>
        </w:rPr>
        <w:t>shall</w:t>
      </w:r>
      <w:r>
        <w:rPr>
          <w:color w:val="231F20"/>
          <w:spacing w:val="-3"/>
          <w:w w:val="115"/>
        </w:rPr>
        <w:t> </w:t>
      </w:r>
      <w:r>
        <w:rPr>
          <w:color w:val="231F20"/>
          <w:w w:val="115"/>
        </w:rPr>
        <w:t>be</w:t>
      </w:r>
      <w:r>
        <w:rPr>
          <w:color w:val="231F20"/>
          <w:spacing w:val="-3"/>
          <w:w w:val="115"/>
        </w:rPr>
        <w:t> </w:t>
      </w:r>
      <w:r>
        <w:rPr>
          <w:color w:val="231F20"/>
          <w:w w:val="115"/>
        </w:rPr>
        <w:t>applicable</w:t>
      </w:r>
      <w:r>
        <w:rPr>
          <w:color w:val="231F20"/>
          <w:spacing w:val="-3"/>
          <w:w w:val="115"/>
        </w:rPr>
        <w:t> </w:t>
      </w:r>
      <w:r>
        <w:rPr>
          <w:color w:val="231F20"/>
          <w:w w:val="115"/>
        </w:rPr>
        <w:t>till</w:t>
      </w:r>
      <w:r>
        <w:rPr>
          <w:color w:val="231F20"/>
          <w:spacing w:val="-3"/>
          <w:w w:val="115"/>
        </w:rPr>
        <w:t> </w:t>
      </w:r>
      <w:r>
        <w:rPr>
          <w:color w:val="231F20"/>
          <w:w w:val="115"/>
        </w:rPr>
        <w:t>the</w:t>
      </w:r>
      <w:r>
        <w:rPr>
          <w:color w:val="231F20"/>
          <w:spacing w:val="-3"/>
          <w:w w:val="115"/>
        </w:rPr>
        <w:t> </w:t>
      </w:r>
      <w:r>
        <w:rPr>
          <w:color w:val="231F20"/>
          <w:w w:val="115"/>
        </w:rPr>
        <w:t>policy</w:t>
      </w:r>
      <w:r>
        <w:rPr>
          <w:color w:val="231F20"/>
          <w:spacing w:val="-3"/>
          <w:w w:val="115"/>
        </w:rPr>
        <w:t> </w:t>
      </w:r>
      <w:r>
        <w:rPr>
          <w:color w:val="231F20"/>
          <w:w w:val="115"/>
        </w:rPr>
        <w:t>is</w:t>
      </w:r>
      <w:r>
        <w:rPr>
          <w:color w:val="231F20"/>
          <w:spacing w:val="-3"/>
          <w:w w:val="115"/>
        </w:rPr>
        <w:t> </w:t>
      </w:r>
      <w:r>
        <w:rPr>
          <w:color w:val="231F20"/>
          <w:w w:val="115"/>
        </w:rPr>
        <w:t>in</w:t>
      </w:r>
      <w:r>
        <w:rPr>
          <w:color w:val="231F20"/>
          <w:spacing w:val="-3"/>
          <w:w w:val="115"/>
        </w:rPr>
        <w:t> </w:t>
      </w:r>
      <w:r>
        <w:rPr>
          <w:color w:val="231F20"/>
          <w:w w:val="115"/>
        </w:rPr>
        <w:t>force</w:t>
      </w:r>
      <w:r>
        <w:rPr>
          <w:color w:val="231F20"/>
          <w:spacing w:val="-3"/>
          <w:w w:val="115"/>
        </w:rPr>
        <w:t> </w:t>
      </w:r>
      <w:r>
        <w:rPr>
          <w:color w:val="231F20"/>
          <w:w w:val="115"/>
        </w:rPr>
        <w:t>and</w:t>
      </w:r>
      <w:r>
        <w:rPr>
          <w:color w:val="231F20"/>
          <w:spacing w:val="-3"/>
          <w:w w:val="115"/>
        </w:rPr>
        <w:t> </w:t>
      </w:r>
      <w:r>
        <w:rPr>
          <w:color w:val="231F20"/>
          <w:w w:val="115"/>
        </w:rPr>
        <w:t>all</w:t>
      </w:r>
      <w:r>
        <w:rPr>
          <w:color w:val="231F20"/>
          <w:spacing w:val="-3"/>
          <w:w w:val="115"/>
        </w:rPr>
        <w:t> </w:t>
      </w:r>
      <w:r>
        <w:rPr>
          <w:color w:val="231F20"/>
          <w:w w:val="115"/>
        </w:rPr>
        <w:t>due</w:t>
      </w:r>
      <w:r>
        <w:rPr>
          <w:color w:val="231F20"/>
          <w:spacing w:val="-3"/>
          <w:w w:val="115"/>
        </w:rPr>
        <w:t> </w:t>
      </w:r>
      <w:r>
        <w:rPr>
          <w:color w:val="231F20"/>
          <w:w w:val="115"/>
        </w:rPr>
        <w:t>premiums</w:t>
      </w:r>
      <w:r>
        <w:rPr>
          <w:color w:val="231F20"/>
          <w:spacing w:val="-3"/>
          <w:w w:val="115"/>
        </w:rPr>
        <w:t> </w:t>
      </w:r>
      <w:r>
        <w:rPr>
          <w:color w:val="231F20"/>
          <w:w w:val="115"/>
        </w:rPr>
        <w:t>have</w:t>
      </w:r>
      <w:r>
        <w:rPr>
          <w:color w:val="231F20"/>
          <w:spacing w:val="-3"/>
          <w:w w:val="115"/>
        </w:rPr>
        <w:t> </w:t>
      </w:r>
      <w:r>
        <w:rPr>
          <w:color w:val="231F20"/>
          <w:w w:val="115"/>
        </w:rPr>
        <w:t>been</w:t>
      </w:r>
      <w:r>
        <w:rPr>
          <w:color w:val="231F20"/>
          <w:spacing w:val="-3"/>
          <w:w w:val="115"/>
        </w:rPr>
        <w:t> </w:t>
      </w:r>
      <w:r>
        <w:rPr>
          <w:color w:val="231F20"/>
          <w:w w:val="115"/>
        </w:rPr>
        <w:t>paid. The</w:t>
      </w:r>
      <w:r>
        <w:rPr>
          <w:color w:val="231F20"/>
          <w:spacing w:val="-8"/>
          <w:w w:val="115"/>
        </w:rPr>
        <w:t> </w:t>
      </w:r>
      <w:r>
        <w:rPr>
          <w:color w:val="231F20"/>
          <w:w w:val="115"/>
        </w:rPr>
        <w:t>additions</w:t>
      </w:r>
      <w:r>
        <w:rPr>
          <w:color w:val="231F20"/>
          <w:spacing w:val="-8"/>
          <w:w w:val="115"/>
        </w:rPr>
        <w:t> </w:t>
      </w:r>
      <w:r>
        <w:rPr>
          <w:color w:val="231F20"/>
          <w:w w:val="115"/>
        </w:rPr>
        <w:t>will</w:t>
      </w:r>
      <w:r>
        <w:rPr>
          <w:color w:val="231F20"/>
          <w:spacing w:val="-8"/>
          <w:w w:val="115"/>
        </w:rPr>
        <w:t> </w:t>
      </w:r>
      <w:r>
        <w:rPr>
          <w:color w:val="231F20"/>
          <w:w w:val="115"/>
        </w:rPr>
        <w:t>not</w:t>
      </w:r>
      <w:r>
        <w:rPr>
          <w:color w:val="231F20"/>
          <w:spacing w:val="-8"/>
          <w:w w:val="115"/>
        </w:rPr>
        <w:t> </w:t>
      </w:r>
      <w:r>
        <w:rPr>
          <w:color w:val="231F20"/>
          <w:w w:val="115"/>
        </w:rPr>
        <w:t>be</w:t>
      </w:r>
      <w:r>
        <w:rPr>
          <w:color w:val="231F20"/>
          <w:spacing w:val="-8"/>
          <w:w w:val="115"/>
        </w:rPr>
        <w:t> </w:t>
      </w:r>
      <w:r>
        <w:rPr>
          <w:color w:val="231F20"/>
          <w:w w:val="115"/>
        </w:rPr>
        <w:t>applicable</w:t>
      </w:r>
      <w:r>
        <w:rPr>
          <w:color w:val="231F20"/>
          <w:spacing w:val="-8"/>
          <w:w w:val="115"/>
        </w:rPr>
        <w:t> </w:t>
      </w:r>
      <w:r>
        <w:rPr>
          <w:color w:val="231F20"/>
          <w:w w:val="115"/>
        </w:rPr>
        <w:t>for</w:t>
      </w:r>
      <w:r>
        <w:rPr>
          <w:color w:val="231F20"/>
          <w:spacing w:val="-8"/>
          <w:w w:val="115"/>
        </w:rPr>
        <w:t> </w:t>
      </w:r>
      <w:r>
        <w:rPr>
          <w:color w:val="231F20"/>
          <w:w w:val="115"/>
        </w:rPr>
        <w:t>the</w:t>
      </w:r>
      <w:r>
        <w:rPr>
          <w:color w:val="231F20"/>
          <w:spacing w:val="-8"/>
          <w:w w:val="115"/>
        </w:rPr>
        <w:t> </w:t>
      </w:r>
      <w:r>
        <w:rPr>
          <w:color w:val="231F20"/>
          <w:w w:val="115"/>
        </w:rPr>
        <w:t>charges</w:t>
      </w:r>
      <w:r>
        <w:rPr>
          <w:color w:val="231F20"/>
          <w:spacing w:val="-8"/>
          <w:w w:val="115"/>
        </w:rPr>
        <w:t> </w:t>
      </w:r>
      <w:r>
        <w:rPr>
          <w:color w:val="231F20"/>
          <w:w w:val="115"/>
        </w:rPr>
        <w:t>deducted</w:t>
      </w:r>
      <w:r>
        <w:rPr>
          <w:color w:val="231F20"/>
          <w:spacing w:val="-8"/>
          <w:w w:val="115"/>
        </w:rPr>
        <w:t> </w:t>
      </w:r>
      <w:r>
        <w:rPr>
          <w:color w:val="231F20"/>
          <w:w w:val="115"/>
        </w:rPr>
        <w:t>on</w:t>
      </w:r>
      <w:r>
        <w:rPr>
          <w:color w:val="231F20"/>
          <w:spacing w:val="-8"/>
          <w:w w:val="115"/>
        </w:rPr>
        <w:t> </w:t>
      </w:r>
      <w:r>
        <w:rPr>
          <w:color w:val="231F20"/>
          <w:w w:val="115"/>
        </w:rPr>
        <w:t>additional</w:t>
      </w:r>
      <w:r>
        <w:rPr>
          <w:color w:val="231F20"/>
          <w:spacing w:val="-8"/>
          <w:w w:val="115"/>
        </w:rPr>
        <w:t> </w:t>
      </w:r>
      <w:r>
        <w:rPr>
          <w:color w:val="231F20"/>
          <w:w w:val="115"/>
        </w:rPr>
        <w:t>top</w:t>
      </w:r>
      <w:r>
        <w:rPr>
          <w:color w:val="231F20"/>
          <w:spacing w:val="-8"/>
          <w:w w:val="115"/>
        </w:rPr>
        <w:t> </w:t>
      </w:r>
      <w:r>
        <w:rPr>
          <w:color w:val="231F20"/>
          <w:w w:val="115"/>
        </w:rPr>
        <w:t>up</w:t>
      </w:r>
      <w:r>
        <w:rPr>
          <w:color w:val="231F20"/>
          <w:spacing w:val="-8"/>
          <w:w w:val="115"/>
        </w:rPr>
        <w:t> </w:t>
      </w:r>
      <w:r>
        <w:rPr>
          <w:color w:val="231F20"/>
          <w:w w:val="115"/>
        </w:rPr>
        <w:t>premiums</w:t>
      </w:r>
      <w:r>
        <w:rPr>
          <w:color w:val="231F20"/>
          <w:spacing w:val="-8"/>
          <w:w w:val="115"/>
        </w:rPr>
        <w:t> </w:t>
      </w:r>
      <w:r>
        <w:rPr>
          <w:color w:val="231F20"/>
          <w:w w:val="115"/>
        </w:rPr>
        <w:t>or to the top up fund value.</w:t>
      </w:r>
    </w:p>
    <w:p>
      <w:pPr>
        <w:pStyle w:val="BodyText"/>
        <w:spacing w:before="83"/>
      </w:pPr>
      <w:r>
        <w:rPr>
          <w:color w:val="231F20"/>
          <w:w w:val="115"/>
        </w:rPr>
        <w:t>The</w:t>
      </w:r>
      <w:r>
        <w:rPr>
          <w:color w:val="231F20"/>
          <w:spacing w:val="-12"/>
          <w:w w:val="115"/>
        </w:rPr>
        <w:t> </w:t>
      </w:r>
      <w:r>
        <w:rPr>
          <w:color w:val="231F20"/>
          <w:w w:val="115"/>
        </w:rPr>
        <w:t>different</w:t>
      </w:r>
      <w:r>
        <w:rPr>
          <w:color w:val="231F20"/>
          <w:spacing w:val="-11"/>
          <w:w w:val="115"/>
        </w:rPr>
        <w:t> </w:t>
      </w:r>
      <w:r>
        <w:rPr>
          <w:color w:val="231F20"/>
          <w:w w:val="115"/>
        </w:rPr>
        <w:t>loyalty</w:t>
      </w:r>
      <w:r>
        <w:rPr>
          <w:color w:val="231F20"/>
          <w:spacing w:val="-12"/>
          <w:w w:val="115"/>
        </w:rPr>
        <w:t> </w:t>
      </w:r>
      <w:r>
        <w:rPr>
          <w:color w:val="231F20"/>
          <w:w w:val="115"/>
        </w:rPr>
        <w:t>additions</w:t>
      </w:r>
      <w:r>
        <w:rPr>
          <w:color w:val="231F20"/>
          <w:spacing w:val="-11"/>
          <w:w w:val="115"/>
        </w:rPr>
        <w:t> </w:t>
      </w:r>
      <w:r>
        <w:rPr>
          <w:color w:val="231F20"/>
          <w:w w:val="115"/>
        </w:rPr>
        <w:t>offered</w:t>
      </w:r>
      <w:r>
        <w:rPr>
          <w:color w:val="231F20"/>
          <w:spacing w:val="-11"/>
          <w:w w:val="115"/>
        </w:rPr>
        <w:t> </w:t>
      </w:r>
      <w:r>
        <w:rPr>
          <w:color w:val="231F20"/>
          <w:w w:val="115"/>
        </w:rPr>
        <w:t>are</w:t>
      </w:r>
      <w:r>
        <w:rPr>
          <w:color w:val="231F20"/>
          <w:spacing w:val="-12"/>
          <w:w w:val="115"/>
        </w:rPr>
        <w:t> </w:t>
      </w:r>
      <w:r>
        <w:rPr>
          <w:color w:val="231F20"/>
          <w:w w:val="115"/>
        </w:rPr>
        <w:t>detailed</w:t>
      </w:r>
      <w:r>
        <w:rPr>
          <w:color w:val="231F20"/>
          <w:spacing w:val="-11"/>
          <w:w w:val="115"/>
        </w:rPr>
        <w:t> </w:t>
      </w:r>
      <w:r>
        <w:rPr>
          <w:color w:val="231F20"/>
          <w:spacing w:val="-2"/>
          <w:w w:val="115"/>
        </w:rPr>
        <w:t>below:-</w:t>
      </w:r>
    </w:p>
    <w:p>
      <w:pPr>
        <w:pStyle w:val="Heading2"/>
        <w:numPr>
          <w:ilvl w:val="0"/>
          <w:numId w:val="4"/>
        </w:numPr>
        <w:tabs>
          <w:tab w:pos="608" w:val="left" w:leader="none"/>
        </w:tabs>
        <w:spacing w:line="240" w:lineRule="auto" w:before="147" w:after="0"/>
        <w:ind w:left="608" w:right="0" w:hanging="316"/>
        <w:jc w:val="left"/>
      </w:pPr>
      <w:r>
        <w:rPr>
          <w:color w:val="231F20"/>
        </w:rPr>
        <w:t>Plan</w:t>
      </w:r>
      <w:r>
        <w:rPr>
          <w:color w:val="231F20"/>
          <w:spacing w:val="6"/>
        </w:rPr>
        <w:t> </w:t>
      </w:r>
      <w:r>
        <w:rPr>
          <w:color w:val="231F20"/>
        </w:rPr>
        <w:t>Option</w:t>
      </w:r>
      <w:r>
        <w:rPr>
          <w:color w:val="231F20"/>
          <w:spacing w:val="7"/>
        </w:rPr>
        <w:t> </w:t>
      </w:r>
      <w:r>
        <w:rPr>
          <w:color w:val="231F20"/>
        </w:rPr>
        <w:t>A:</w:t>
      </w:r>
      <w:r>
        <w:rPr>
          <w:color w:val="231F20"/>
          <w:spacing w:val="7"/>
        </w:rPr>
        <w:t> </w:t>
      </w:r>
      <w:r>
        <w:rPr>
          <w:color w:val="231F20"/>
          <w:spacing w:val="-2"/>
        </w:rPr>
        <w:t>Growth</w:t>
      </w:r>
    </w:p>
    <w:p>
      <w:pPr>
        <w:pStyle w:val="BodyText"/>
        <w:spacing w:before="148"/>
      </w:pPr>
      <w:r>
        <w:rPr>
          <w:color w:val="231F20"/>
          <w:w w:val="110"/>
        </w:rPr>
        <w:t>Below</w:t>
      </w:r>
      <w:r>
        <w:rPr>
          <w:color w:val="231F20"/>
          <w:spacing w:val="5"/>
          <w:w w:val="110"/>
        </w:rPr>
        <w:t> </w:t>
      </w:r>
      <w:r>
        <w:rPr>
          <w:color w:val="231F20"/>
          <w:w w:val="110"/>
        </w:rPr>
        <w:t>are</w:t>
      </w:r>
      <w:r>
        <w:rPr>
          <w:color w:val="231F20"/>
          <w:spacing w:val="6"/>
          <w:w w:val="110"/>
        </w:rPr>
        <w:t> </w:t>
      </w:r>
      <w:r>
        <w:rPr>
          <w:color w:val="231F20"/>
          <w:w w:val="110"/>
        </w:rPr>
        <w:t>the</w:t>
      </w:r>
      <w:r>
        <w:rPr>
          <w:color w:val="231F20"/>
          <w:spacing w:val="5"/>
          <w:w w:val="110"/>
        </w:rPr>
        <w:t> </w:t>
      </w:r>
      <w:r>
        <w:rPr>
          <w:color w:val="231F20"/>
          <w:w w:val="110"/>
        </w:rPr>
        <w:t>loyalty</w:t>
      </w:r>
      <w:r>
        <w:rPr>
          <w:color w:val="231F20"/>
          <w:spacing w:val="6"/>
          <w:w w:val="110"/>
        </w:rPr>
        <w:t> </w:t>
      </w:r>
      <w:r>
        <w:rPr>
          <w:color w:val="231F20"/>
          <w:w w:val="110"/>
        </w:rPr>
        <w:t>additions</w:t>
      </w:r>
      <w:r>
        <w:rPr>
          <w:color w:val="231F20"/>
          <w:spacing w:val="6"/>
          <w:w w:val="110"/>
        </w:rPr>
        <w:t> </w:t>
      </w:r>
      <w:r>
        <w:rPr>
          <w:color w:val="231F20"/>
          <w:w w:val="110"/>
        </w:rPr>
        <w:t>available</w:t>
      </w:r>
      <w:r>
        <w:rPr>
          <w:color w:val="231F20"/>
          <w:spacing w:val="5"/>
          <w:w w:val="110"/>
        </w:rPr>
        <w:t> </w:t>
      </w:r>
      <w:r>
        <w:rPr>
          <w:color w:val="231F20"/>
          <w:w w:val="110"/>
        </w:rPr>
        <w:t>in</w:t>
      </w:r>
      <w:r>
        <w:rPr>
          <w:color w:val="231F20"/>
          <w:spacing w:val="6"/>
          <w:w w:val="110"/>
        </w:rPr>
        <w:t> </w:t>
      </w:r>
      <w:r>
        <w:rPr>
          <w:color w:val="231F20"/>
          <w:w w:val="110"/>
        </w:rPr>
        <w:t>Plan</w:t>
      </w:r>
      <w:r>
        <w:rPr>
          <w:color w:val="231F20"/>
          <w:spacing w:val="6"/>
          <w:w w:val="110"/>
        </w:rPr>
        <w:t> </w:t>
      </w:r>
      <w:r>
        <w:rPr>
          <w:color w:val="231F20"/>
          <w:w w:val="110"/>
        </w:rPr>
        <w:t>Option</w:t>
      </w:r>
      <w:r>
        <w:rPr>
          <w:color w:val="231F20"/>
          <w:spacing w:val="5"/>
          <w:w w:val="110"/>
        </w:rPr>
        <w:t> </w:t>
      </w:r>
      <w:r>
        <w:rPr>
          <w:color w:val="231F20"/>
          <w:w w:val="110"/>
        </w:rPr>
        <w:t>A:</w:t>
      </w:r>
      <w:r>
        <w:rPr>
          <w:color w:val="231F20"/>
          <w:spacing w:val="6"/>
          <w:w w:val="110"/>
        </w:rPr>
        <w:t> </w:t>
      </w:r>
      <w:r>
        <w:rPr>
          <w:color w:val="231F20"/>
          <w:spacing w:val="-2"/>
          <w:w w:val="110"/>
        </w:rPr>
        <w:t>Growth</w:t>
      </w:r>
    </w:p>
    <w:p>
      <w:pPr>
        <w:pStyle w:val="BodyText"/>
        <w:spacing w:before="81"/>
        <w:ind w:left="0"/>
        <w:jc w:val="left"/>
      </w:pPr>
    </w:p>
    <w:p>
      <w:pPr>
        <w:pStyle w:val="Heading2"/>
        <w:numPr>
          <w:ilvl w:val="1"/>
          <w:numId w:val="4"/>
        </w:numPr>
        <w:tabs>
          <w:tab w:pos="599" w:val="left" w:leader="none"/>
        </w:tabs>
        <w:spacing w:line="240" w:lineRule="auto" w:before="1" w:after="0"/>
        <w:ind w:left="599" w:right="0" w:hanging="307"/>
        <w:jc w:val="both"/>
        <w:rPr>
          <w:color w:val="005E9E"/>
        </w:rPr>
      </w:pPr>
      <w:r>
        <w:rPr>
          <w:color w:val="005E9E"/>
          <w:w w:val="105"/>
        </w:rPr>
        <w:t>Return</w:t>
      </w:r>
      <w:r>
        <w:rPr>
          <w:color w:val="005E9E"/>
          <w:spacing w:val="1"/>
          <w:w w:val="105"/>
        </w:rPr>
        <w:t> </w:t>
      </w:r>
      <w:r>
        <w:rPr>
          <w:color w:val="005E9E"/>
          <w:w w:val="105"/>
        </w:rPr>
        <w:t>of</w:t>
      </w:r>
      <w:r>
        <w:rPr>
          <w:color w:val="005E9E"/>
          <w:spacing w:val="1"/>
          <w:w w:val="105"/>
        </w:rPr>
        <w:t> </w:t>
      </w:r>
      <w:r>
        <w:rPr>
          <w:color w:val="005E9E"/>
          <w:w w:val="105"/>
        </w:rPr>
        <w:t>Mortality</w:t>
      </w:r>
      <w:r>
        <w:rPr>
          <w:color w:val="005E9E"/>
          <w:spacing w:val="2"/>
          <w:w w:val="105"/>
        </w:rPr>
        <w:t> </w:t>
      </w:r>
      <w:r>
        <w:rPr>
          <w:color w:val="005E9E"/>
          <w:w w:val="105"/>
        </w:rPr>
        <w:t>Charges</w:t>
      </w:r>
      <w:r>
        <w:rPr>
          <w:color w:val="005E9E"/>
          <w:spacing w:val="1"/>
          <w:w w:val="105"/>
        </w:rPr>
        <w:t> </w:t>
      </w:r>
      <w:r>
        <w:rPr>
          <w:color w:val="005E9E"/>
          <w:spacing w:val="-2"/>
          <w:w w:val="105"/>
        </w:rPr>
        <w:t>(ROMC):</w:t>
      </w:r>
    </w:p>
    <w:p>
      <w:pPr>
        <w:pStyle w:val="BodyText"/>
        <w:spacing w:before="147"/>
      </w:pPr>
      <w:r>
        <w:rPr>
          <w:color w:val="231F20"/>
          <w:w w:val="110"/>
        </w:rPr>
        <w:t>This</w:t>
      </w:r>
      <w:r>
        <w:rPr>
          <w:color w:val="231F20"/>
          <w:spacing w:val="2"/>
          <w:w w:val="110"/>
        </w:rPr>
        <w:t> </w:t>
      </w:r>
      <w:r>
        <w:rPr>
          <w:color w:val="231F20"/>
          <w:w w:val="110"/>
        </w:rPr>
        <w:t>will</w:t>
      </w:r>
      <w:r>
        <w:rPr>
          <w:color w:val="231F20"/>
          <w:spacing w:val="3"/>
          <w:w w:val="110"/>
        </w:rPr>
        <w:t> </w:t>
      </w:r>
      <w:r>
        <w:rPr>
          <w:color w:val="231F20"/>
          <w:w w:val="110"/>
        </w:rPr>
        <w:t>only</w:t>
      </w:r>
      <w:r>
        <w:rPr>
          <w:color w:val="231F20"/>
          <w:spacing w:val="3"/>
          <w:w w:val="110"/>
        </w:rPr>
        <w:t> </w:t>
      </w:r>
      <w:r>
        <w:rPr>
          <w:color w:val="231F20"/>
          <w:w w:val="110"/>
        </w:rPr>
        <w:t>be</w:t>
      </w:r>
      <w:r>
        <w:rPr>
          <w:color w:val="231F20"/>
          <w:spacing w:val="3"/>
          <w:w w:val="110"/>
        </w:rPr>
        <w:t> </w:t>
      </w:r>
      <w:r>
        <w:rPr>
          <w:color w:val="231F20"/>
          <w:w w:val="110"/>
        </w:rPr>
        <w:t>applicable</w:t>
      </w:r>
      <w:r>
        <w:rPr>
          <w:color w:val="231F20"/>
          <w:spacing w:val="3"/>
          <w:w w:val="110"/>
        </w:rPr>
        <w:t> </w:t>
      </w:r>
      <w:r>
        <w:rPr>
          <w:color w:val="231F20"/>
          <w:w w:val="110"/>
        </w:rPr>
        <w:t>where</w:t>
      </w:r>
      <w:r>
        <w:rPr>
          <w:color w:val="231F20"/>
          <w:spacing w:val="3"/>
          <w:w w:val="110"/>
        </w:rPr>
        <w:t> </w:t>
      </w:r>
      <w:r>
        <w:rPr>
          <w:color w:val="231F20"/>
          <w:w w:val="110"/>
        </w:rPr>
        <w:t>‘Classic</w:t>
      </w:r>
      <w:r>
        <w:rPr>
          <w:color w:val="231F20"/>
          <w:spacing w:val="3"/>
          <w:w w:val="110"/>
        </w:rPr>
        <w:t> </w:t>
      </w:r>
      <w:r>
        <w:rPr>
          <w:color w:val="231F20"/>
          <w:w w:val="110"/>
        </w:rPr>
        <w:t>Waiver</w:t>
      </w:r>
      <w:r>
        <w:rPr>
          <w:color w:val="231F20"/>
          <w:spacing w:val="3"/>
          <w:w w:val="110"/>
        </w:rPr>
        <w:t> </w:t>
      </w:r>
      <w:r>
        <w:rPr>
          <w:color w:val="231F20"/>
          <w:w w:val="110"/>
        </w:rPr>
        <w:t>Plus’</w:t>
      </w:r>
      <w:r>
        <w:rPr>
          <w:color w:val="231F20"/>
          <w:spacing w:val="3"/>
          <w:w w:val="110"/>
        </w:rPr>
        <w:t> </w:t>
      </w:r>
      <w:r>
        <w:rPr>
          <w:color w:val="231F20"/>
          <w:w w:val="110"/>
        </w:rPr>
        <w:t>is</w:t>
      </w:r>
      <w:r>
        <w:rPr>
          <w:color w:val="231F20"/>
          <w:spacing w:val="3"/>
          <w:w w:val="110"/>
        </w:rPr>
        <w:t> </w:t>
      </w:r>
      <w:r>
        <w:rPr>
          <w:color w:val="231F20"/>
          <w:w w:val="110"/>
        </w:rPr>
        <w:t>selected</w:t>
      </w:r>
      <w:r>
        <w:rPr>
          <w:color w:val="231F20"/>
          <w:spacing w:val="3"/>
          <w:w w:val="110"/>
        </w:rPr>
        <w:t> </w:t>
      </w:r>
      <w:r>
        <w:rPr>
          <w:color w:val="231F20"/>
          <w:w w:val="110"/>
        </w:rPr>
        <w:t>as</w:t>
      </w:r>
      <w:r>
        <w:rPr>
          <w:color w:val="231F20"/>
          <w:spacing w:val="3"/>
          <w:w w:val="110"/>
        </w:rPr>
        <w:t> </w:t>
      </w:r>
      <w:r>
        <w:rPr>
          <w:color w:val="231F20"/>
          <w:w w:val="110"/>
        </w:rPr>
        <w:t>death</w:t>
      </w:r>
      <w:r>
        <w:rPr>
          <w:color w:val="231F20"/>
          <w:spacing w:val="3"/>
          <w:w w:val="110"/>
        </w:rPr>
        <w:t> </w:t>
      </w:r>
      <w:r>
        <w:rPr>
          <w:color w:val="231F20"/>
          <w:w w:val="110"/>
        </w:rPr>
        <w:t>benefit</w:t>
      </w:r>
      <w:r>
        <w:rPr>
          <w:color w:val="231F20"/>
          <w:spacing w:val="3"/>
          <w:w w:val="110"/>
        </w:rPr>
        <w:t> </w:t>
      </w:r>
      <w:r>
        <w:rPr>
          <w:color w:val="231F20"/>
          <w:spacing w:val="-2"/>
          <w:w w:val="110"/>
        </w:rPr>
        <w:t>option.</w:t>
      </w:r>
    </w:p>
    <w:p>
      <w:pPr>
        <w:pStyle w:val="BodyText"/>
        <w:spacing w:line="302" w:lineRule="auto" w:before="147"/>
        <w:ind w:right="436"/>
      </w:pPr>
      <w:r>
        <w:rPr>
          <w:color w:val="231F20"/>
          <w:w w:val="115"/>
        </w:rPr>
        <w:t>Under</w:t>
      </w:r>
      <w:r>
        <w:rPr>
          <w:color w:val="231F20"/>
          <w:w w:val="115"/>
        </w:rPr>
        <w:t> this</w:t>
      </w:r>
      <w:r>
        <w:rPr>
          <w:color w:val="231F20"/>
          <w:w w:val="115"/>
        </w:rPr>
        <w:t> loyalty</w:t>
      </w:r>
      <w:r>
        <w:rPr>
          <w:color w:val="231F20"/>
          <w:w w:val="115"/>
        </w:rPr>
        <w:t> addition,</w:t>
      </w:r>
      <w:r>
        <w:rPr>
          <w:color w:val="231F20"/>
          <w:w w:val="115"/>
        </w:rPr>
        <w:t> mortality</w:t>
      </w:r>
      <w:r>
        <w:rPr>
          <w:color w:val="231F20"/>
          <w:w w:val="115"/>
        </w:rPr>
        <w:t> charges</w:t>
      </w:r>
      <w:r>
        <w:rPr>
          <w:color w:val="231F20"/>
          <w:w w:val="115"/>
        </w:rPr>
        <w:t> (excluding</w:t>
      </w:r>
      <w:r>
        <w:rPr>
          <w:color w:val="231F20"/>
          <w:w w:val="115"/>
        </w:rPr>
        <w:t> extra</w:t>
      </w:r>
      <w:r>
        <w:rPr>
          <w:color w:val="231F20"/>
          <w:w w:val="115"/>
        </w:rPr>
        <w:t> mortality</w:t>
      </w:r>
      <w:r>
        <w:rPr>
          <w:color w:val="231F20"/>
          <w:w w:val="115"/>
        </w:rPr>
        <w:t> charges</w:t>
      </w:r>
      <w:r>
        <w:rPr>
          <w:color w:val="231F20"/>
          <w:w w:val="115"/>
        </w:rPr>
        <w:t> due</w:t>
      </w:r>
      <w:r>
        <w:rPr>
          <w:color w:val="231F20"/>
          <w:w w:val="115"/>
        </w:rPr>
        <w:t> </w:t>
      </w:r>
      <w:r>
        <w:rPr>
          <w:color w:val="231F20"/>
          <w:w w:val="115"/>
        </w:rPr>
        <w:t>to </w:t>
      </w:r>
      <w:r>
        <w:rPr>
          <w:color w:val="231F20"/>
          <w:w w:val="110"/>
        </w:rPr>
        <w:t>underwriting) deducted between a specified period will be retuned back at maturity. This amount </w:t>
      </w:r>
      <w:r>
        <w:rPr>
          <w:color w:val="231F20"/>
          <w:w w:val="115"/>
        </w:rPr>
        <w:t>shall be payable along with the fund value at maturity.</w:t>
      </w:r>
    </w:p>
    <w:p>
      <w:pPr>
        <w:pStyle w:val="BodyText"/>
        <w:spacing w:line="302" w:lineRule="auto" w:before="83"/>
        <w:ind w:right="436"/>
      </w:pPr>
      <w:r>
        <w:rPr>
          <w:color w:val="231F20"/>
          <w:w w:val="115"/>
        </w:rPr>
        <w:t>The specified period will start from policy anniversary after the policyholder has attained age 56</w:t>
      </w:r>
      <w:r>
        <w:rPr>
          <w:color w:val="231F20"/>
          <w:spacing w:val="-16"/>
          <w:w w:val="115"/>
        </w:rPr>
        <w:t> </w:t>
      </w:r>
      <w:r>
        <w:rPr>
          <w:color w:val="231F20"/>
          <w:w w:val="115"/>
        </w:rPr>
        <w:t>years</w:t>
      </w:r>
      <w:r>
        <w:rPr>
          <w:color w:val="231F20"/>
          <w:spacing w:val="-16"/>
          <w:w w:val="115"/>
        </w:rPr>
        <w:t> </w:t>
      </w:r>
      <w:r>
        <w:rPr>
          <w:color w:val="231F20"/>
          <w:w w:val="115"/>
        </w:rPr>
        <w:t>and</w:t>
      </w:r>
      <w:r>
        <w:rPr>
          <w:color w:val="231F20"/>
          <w:spacing w:val="-16"/>
          <w:w w:val="115"/>
        </w:rPr>
        <w:t> </w:t>
      </w:r>
      <w:r>
        <w:rPr>
          <w:color w:val="231F20"/>
          <w:w w:val="115"/>
        </w:rPr>
        <w:t>provided</w:t>
      </w:r>
      <w:r>
        <w:rPr>
          <w:color w:val="231F20"/>
          <w:spacing w:val="-16"/>
          <w:w w:val="115"/>
        </w:rPr>
        <w:t> </w:t>
      </w:r>
      <w:r>
        <w:rPr>
          <w:color w:val="231F20"/>
          <w:w w:val="115"/>
        </w:rPr>
        <w:t>at</w:t>
      </w:r>
      <w:r>
        <w:rPr>
          <w:color w:val="231F20"/>
          <w:spacing w:val="-16"/>
          <w:w w:val="115"/>
        </w:rPr>
        <w:t> </w:t>
      </w:r>
      <w:r>
        <w:rPr>
          <w:color w:val="231F20"/>
          <w:w w:val="115"/>
        </w:rPr>
        <w:t>least</w:t>
      </w:r>
      <w:r>
        <w:rPr>
          <w:color w:val="231F20"/>
          <w:spacing w:val="-16"/>
          <w:w w:val="115"/>
        </w:rPr>
        <w:t> </w:t>
      </w:r>
      <w:r>
        <w:rPr>
          <w:color w:val="231F20"/>
          <w:w w:val="115"/>
        </w:rPr>
        <w:t>6</w:t>
      </w:r>
      <w:r>
        <w:rPr>
          <w:color w:val="231F20"/>
          <w:spacing w:val="-16"/>
          <w:w w:val="115"/>
        </w:rPr>
        <w:t> </w:t>
      </w:r>
      <w:r>
        <w:rPr>
          <w:color w:val="231F20"/>
          <w:w w:val="115"/>
        </w:rPr>
        <w:t>policy</w:t>
      </w:r>
      <w:r>
        <w:rPr>
          <w:color w:val="231F20"/>
          <w:spacing w:val="-16"/>
          <w:w w:val="115"/>
        </w:rPr>
        <w:t> </w:t>
      </w:r>
      <w:r>
        <w:rPr>
          <w:color w:val="231F20"/>
          <w:w w:val="115"/>
        </w:rPr>
        <w:t>years</w:t>
      </w:r>
      <w:r>
        <w:rPr>
          <w:color w:val="231F20"/>
          <w:spacing w:val="-16"/>
          <w:w w:val="115"/>
        </w:rPr>
        <w:t> </w:t>
      </w:r>
      <w:r>
        <w:rPr>
          <w:color w:val="231F20"/>
          <w:w w:val="115"/>
        </w:rPr>
        <w:t>are</w:t>
      </w:r>
      <w:r>
        <w:rPr>
          <w:color w:val="231F20"/>
          <w:spacing w:val="-16"/>
          <w:w w:val="115"/>
        </w:rPr>
        <w:t> </w:t>
      </w:r>
      <w:r>
        <w:rPr>
          <w:color w:val="231F20"/>
          <w:w w:val="115"/>
        </w:rPr>
        <w:t>completed.</w:t>
      </w:r>
      <w:r>
        <w:rPr>
          <w:color w:val="231F20"/>
          <w:spacing w:val="-16"/>
          <w:w w:val="115"/>
        </w:rPr>
        <w:t> </w:t>
      </w:r>
      <w:r>
        <w:rPr>
          <w:color w:val="231F20"/>
          <w:w w:val="115"/>
        </w:rPr>
        <w:t>The</w:t>
      </w:r>
      <w:r>
        <w:rPr>
          <w:color w:val="231F20"/>
          <w:spacing w:val="-16"/>
          <w:w w:val="115"/>
        </w:rPr>
        <w:t> </w:t>
      </w:r>
      <w:r>
        <w:rPr>
          <w:color w:val="231F20"/>
          <w:w w:val="115"/>
        </w:rPr>
        <w:t>period</w:t>
      </w:r>
      <w:r>
        <w:rPr>
          <w:color w:val="231F20"/>
          <w:spacing w:val="-16"/>
          <w:w w:val="115"/>
        </w:rPr>
        <w:t> </w:t>
      </w:r>
      <w:r>
        <w:rPr>
          <w:color w:val="231F20"/>
          <w:w w:val="115"/>
        </w:rPr>
        <w:t>shall</w:t>
      </w:r>
      <w:r>
        <w:rPr>
          <w:color w:val="231F20"/>
          <w:spacing w:val="-16"/>
          <w:w w:val="115"/>
        </w:rPr>
        <w:t> </w:t>
      </w:r>
      <w:r>
        <w:rPr>
          <w:color w:val="231F20"/>
          <w:w w:val="115"/>
        </w:rPr>
        <w:t>continue</w:t>
      </w:r>
      <w:r>
        <w:rPr>
          <w:color w:val="231F20"/>
          <w:spacing w:val="-16"/>
          <w:w w:val="115"/>
        </w:rPr>
        <w:t> </w:t>
      </w:r>
      <w:r>
        <w:rPr>
          <w:color w:val="231F20"/>
          <w:w w:val="115"/>
        </w:rPr>
        <w:t>till</w:t>
      </w:r>
      <w:r>
        <w:rPr>
          <w:color w:val="231F20"/>
          <w:spacing w:val="-16"/>
          <w:w w:val="115"/>
        </w:rPr>
        <w:t> </w:t>
      </w:r>
      <w:r>
        <w:rPr>
          <w:color w:val="231F20"/>
          <w:w w:val="115"/>
        </w:rPr>
        <w:t>policy year in which the policyholder attains age 70 years.</w:t>
      </w:r>
    </w:p>
    <w:p>
      <w:pPr>
        <w:pStyle w:val="BodyText"/>
        <w:spacing w:line="302" w:lineRule="auto" w:before="84"/>
        <w:ind w:right="436"/>
      </w:pPr>
      <w:r>
        <w:rPr>
          <w:color w:val="231F20"/>
          <w:w w:val="115"/>
        </w:rPr>
        <w:t>In</w:t>
      </w:r>
      <w:r>
        <w:rPr>
          <w:color w:val="231F20"/>
          <w:spacing w:val="-4"/>
          <w:w w:val="115"/>
        </w:rPr>
        <w:t> </w:t>
      </w:r>
      <w:r>
        <w:rPr>
          <w:color w:val="231F20"/>
          <w:w w:val="115"/>
        </w:rPr>
        <w:t>addition</w:t>
      </w:r>
      <w:r>
        <w:rPr>
          <w:color w:val="231F20"/>
          <w:spacing w:val="-4"/>
          <w:w w:val="115"/>
        </w:rPr>
        <w:t> </w:t>
      </w:r>
      <w:r>
        <w:rPr>
          <w:color w:val="231F20"/>
          <w:w w:val="115"/>
        </w:rPr>
        <w:t>to</w:t>
      </w:r>
      <w:r>
        <w:rPr>
          <w:color w:val="231F20"/>
          <w:spacing w:val="-4"/>
          <w:w w:val="115"/>
        </w:rPr>
        <w:t> </w:t>
      </w:r>
      <w:r>
        <w:rPr>
          <w:color w:val="231F20"/>
          <w:w w:val="115"/>
        </w:rPr>
        <w:t>conditions</w:t>
      </w:r>
      <w:r>
        <w:rPr>
          <w:color w:val="231F20"/>
          <w:spacing w:val="-4"/>
          <w:w w:val="115"/>
        </w:rPr>
        <w:t> </w:t>
      </w:r>
      <w:r>
        <w:rPr>
          <w:color w:val="231F20"/>
          <w:w w:val="115"/>
        </w:rPr>
        <w:t>at</w:t>
      </w:r>
      <w:r>
        <w:rPr>
          <w:color w:val="231F20"/>
          <w:spacing w:val="-4"/>
          <w:w w:val="115"/>
        </w:rPr>
        <w:t> </w:t>
      </w:r>
      <w:r>
        <w:rPr>
          <w:color w:val="231F20"/>
          <w:w w:val="115"/>
        </w:rPr>
        <w:t>start</w:t>
      </w:r>
      <w:r>
        <w:rPr>
          <w:color w:val="231F20"/>
          <w:spacing w:val="-4"/>
          <w:w w:val="115"/>
        </w:rPr>
        <w:t> </w:t>
      </w:r>
      <w:r>
        <w:rPr>
          <w:color w:val="231F20"/>
          <w:w w:val="115"/>
        </w:rPr>
        <w:t>of</w:t>
      </w:r>
      <w:r>
        <w:rPr>
          <w:color w:val="231F20"/>
          <w:spacing w:val="-4"/>
          <w:w w:val="115"/>
        </w:rPr>
        <w:t> </w:t>
      </w:r>
      <w:r>
        <w:rPr>
          <w:color w:val="231F20"/>
          <w:w w:val="115"/>
        </w:rPr>
        <w:t>section,</w:t>
      </w:r>
      <w:r>
        <w:rPr>
          <w:color w:val="231F20"/>
          <w:spacing w:val="-4"/>
          <w:w w:val="115"/>
        </w:rPr>
        <w:t> </w:t>
      </w:r>
      <w:r>
        <w:rPr>
          <w:color w:val="231F20"/>
          <w:w w:val="115"/>
        </w:rPr>
        <w:t>ROMC</w:t>
      </w:r>
      <w:r>
        <w:rPr>
          <w:color w:val="231F20"/>
          <w:spacing w:val="-4"/>
          <w:w w:val="115"/>
        </w:rPr>
        <w:t> </w:t>
      </w:r>
      <w:r>
        <w:rPr>
          <w:color w:val="231F20"/>
          <w:w w:val="115"/>
        </w:rPr>
        <w:t>will</w:t>
      </w:r>
      <w:r>
        <w:rPr>
          <w:color w:val="231F20"/>
          <w:spacing w:val="-4"/>
          <w:w w:val="115"/>
        </w:rPr>
        <w:t> </w:t>
      </w:r>
      <w:r>
        <w:rPr>
          <w:color w:val="231F20"/>
          <w:w w:val="115"/>
        </w:rPr>
        <w:t>not</w:t>
      </w:r>
      <w:r>
        <w:rPr>
          <w:color w:val="231F20"/>
          <w:spacing w:val="-4"/>
          <w:w w:val="115"/>
        </w:rPr>
        <w:t> </w:t>
      </w:r>
      <w:r>
        <w:rPr>
          <w:color w:val="231F20"/>
          <w:w w:val="115"/>
        </w:rPr>
        <w:t>be</w:t>
      </w:r>
      <w:r>
        <w:rPr>
          <w:color w:val="231F20"/>
          <w:spacing w:val="-4"/>
          <w:w w:val="115"/>
        </w:rPr>
        <w:t> </w:t>
      </w:r>
      <w:r>
        <w:rPr>
          <w:color w:val="231F20"/>
          <w:w w:val="115"/>
        </w:rPr>
        <w:t>applicable</w:t>
      </w:r>
      <w:r>
        <w:rPr>
          <w:color w:val="231F20"/>
          <w:spacing w:val="-4"/>
          <w:w w:val="115"/>
        </w:rPr>
        <w:t> </w:t>
      </w:r>
      <w:r>
        <w:rPr>
          <w:color w:val="231F20"/>
          <w:w w:val="115"/>
        </w:rPr>
        <w:t>in</w:t>
      </w:r>
      <w:r>
        <w:rPr>
          <w:color w:val="231F20"/>
          <w:spacing w:val="-4"/>
          <w:w w:val="115"/>
        </w:rPr>
        <w:t> </w:t>
      </w:r>
      <w:r>
        <w:rPr>
          <w:color w:val="231F20"/>
          <w:w w:val="115"/>
        </w:rPr>
        <w:t>case</w:t>
      </w:r>
      <w:r>
        <w:rPr>
          <w:color w:val="231F20"/>
          <w:spacing w:val="-4"/>
          <w:w w:val="115"/>
        </w:rPr>
        <w:t> </w:t>
      </w:r>
      <w:r>
        <w:rPr>
          <w:color w:val="231F20"/>
          <w:w w:val="115"/>
        </w:rPr>
        <w:t>of</w:t>
      </w:r>
      <w:r>
        <w:rPr>
          <w:color w:val="231F20"/>
          <w:spacing w:val="-4"/>
          <w:w w:val="115"/>
        </w:rPr>
        <w:t> </w:t>
      </w:r>
      <w:r>
        <w:rPr>
          <w:color w:val="231F20"/>
          <w:w w:val="115"/>
        </w:rPr>
        <w:t>death</w:t>
      </w:r>
      <w:r>
        <w:rPr>
          <w:color w:val="231F20"/>
          <w:spacing w:val="-4"/>
          <w:w w:val="115"/>
        </w:rPr>
        <w:t> </w:t>
      </w:r>
      <w:r>
        <w:rPr>
          <w:color w:val="231F20"/>
          <w:w w:val="115"/>
        </w:rPr>
        <w:t>claim under the policy.</w:t>
      </w:r>
    </w:p>
    <w:p>
      <w:pPr>
        <w:pStyle w:val="Heading2"/>
        <w:numPr>
          <w:ilvl w:val="1"/>
          <w:numId w:val="4"/>
        </w:numPr>
        <w:tabs>
          <w:tab w:pos="599" w:val="left" w:leader="none"/>
        </w:tabs>
        <w:spacing w:line="240" w:lineRule="auto" w:before="123" w:after="0"/>
        <w:ind w:left="599" w:right="0" w:hanging="307"/>
        <w:jc w:val="both"/>
        <w:rPr>
          <w:color w:val="005E9E"/>
        </w:rPr>
      </w:pPr>
      <w:r>
        <w:rPr>
          <w:color w:val="005E9E"/>
          <w:w w:val="105"/>
        </w:rPr>
        <w:t>High</w:t>
      </w:r>
      <w:r>
        <w:rPr>
          <w:color w:val="005E9E"/>
          <w:spacing w:val="-3"/>
          <w:w w:val="105"/>
        </w:rPr>
        <w:t> </w:t>
      </w:r>
      <w:r>
        <w:rPr>
          <w:color w:val="005E9E"/>
          <w:w w:val="105"/>
        </w:rPr>
        <w:t>Death</w:t>
      </w:r>
      <w:r>
        <w:rPr>
          <w:color w:val="005E9E"/>
          <w:spacing w:val="-2"/>
          <w:w w:val="105"/>
        </w:rPr>
        <w:t> </w:t>
      </w:r>
      <w:r>
        <w:rPr>
          <w:color w:val="005E9E"/>
          <w:w w:val="105"/>
        </w:rPr>
        <w:t>Benefit</w:t>
      </w:r>
      <w:r>
        <w:rPr>
          <w:color w:val="005E9E"/>
          <w:spacing w:val="-2"/>
          <w:w w:val="105"/>
        </w:rPr>
        <w:t> </w:t>
      </w:r>
      <w:r>
        <w:rPr>
          <w:color w:val="005E9E"/>
          <w:w w:val="105"/>
        </w:rPr>
        <w:t>Multiple</w:t>
      </w:r>
      <w:r>
        <w:rPr>
          <w:color w:val="005E9E"/>
          <w:spacing w:val="-2"/>
          <w:w w:val="105"/>
        </w:rPr>
        <w:t> Booster:</w:t>
      </w:r>
    </w:p>
    <w:p>
      <w:pPr>
        <w:pStyle w:val="BodyText"/>
        <w:spacing w:line="302" w:lineRule="auto" w:before="147"/>
        <w:ind w:right="436"/>
      </w:pPr>
      <w:r>
        <w:rPr>
          <w:color w:val="231F20"/>
          <w:w w:val="115"/>
        </w:rPr>
        <w:t>This</w:t>
      </w:r>
      <w:r>
        <w:rPr>
          <w:color w:val="231F20"/>
          <w:spacing w:val="-12"/>
          <w:w w:val="115"/>
        </w:rPr>
        <w:t> </w:t>
      </w:r>
      <w:r>
        <w:rPr>
          <w:color w:val="231F20"/>
          <w:w w:val="115"/>
        </w:rPr>
        <w:t>will</w:t>
      </w:r>
      <w:r>
        <w:rPr>
          <w:color w:val="231F20"/>
          <w:spacing w:val="-12"/>
          <w:w w:val="115"/>
        </w:rPr>
        <w:t> </w:t>
      </w:r>
      <w:r>
        <w:rPr>
          <w:color w:val="231F20"/>
          <w:w w:val="115"/>
        </w:rPr>
        <w:t>be</w:t>
      </w:r>
      <w:r>
        <w:rPr>
          <w:color w:val="231F20"/>
          <w:spacing w:val="-12"/>
          <w:w w:val="115"/>
        </w:rPr>
        <w:t> </w:t>
      </w:r>
      <w:r>
        <w:rPr>
          <w:color w:val="231F20"/>
          <w:w w:val="115"/>
        </w:rPr>
        <w:t>applicable</w:t>
      </w:r>
      <w:r>
        <w:rPr>
          <w:color w:val="231F20"/>
          <w:spacing w:val="-12"/>
          <w:w w:val="115"/>
        </w:rPr>
        <w:t> </w:t>
      </w:r>
      <w:r>
        <w:rPr>
          <w:color w:val="231F20"/>
          <w:w w:val="115"/>
        </w:rPr>
        <w:t>only</w:t>
      </w:r>
      <w:r>
        <w:rPr>
          <w:color w:val="231F20"/>
          <w:spacing w:val="-12"/>
          <w:w w:val="115"/>
        </w:rPr>
        <w:t> </w:t>
      </w:r>
      <w:r>
        <w:rPr>
          <w:color w:val="231F20"/>
          <w:w w:val="115"/>
        </w:rPr>
        <w:t>where</w:t>
      </w:r>
      <w:r>
        <w:rPr>
          <w:color w:val="231F20"/>
          <w:spacing w:val="-12"/>
          <w:w w:val="115"/>
        </w:rPr>
        <w:t> </w:t>
      </w:r>
      <w:r>
        <w:rPr>
          <w:color w:val="231F20"/>
          <w:w w:val="115"/>
        </w:rPr>
        <w:t>‘Classic’</w:t>
      </w:r>
      <w:r>
        <w:rPr>
          <w:color w:val="231F20"/>
          <w:spacing w:val="-12"/>
          <w:w w:val="115"/>
        </w:rPr>
        <w:t> </w:t>
      </w:r>
      <w:r>
        <w:rPr>
          <w:color w:val="231F20"/>
          <w:w w:val="115"/>
        </w:rPr>
        <w:t>is</w:t>
      </w:r>
      <w:r>
        <w:rPr>
          <w:color w:val="231F20"/>
          <w:spacing w:val="-12"/>
          <w:w w:val="115"/>
        </w:rPr>
        <w:t> </w:t>
      </w:r>
      <w:r>
        <w:rPr>
          <w:color w:val="231F20"/>
          <w:w w:val="115"/>
        </w:rPr>
        <w:t>selected</w:t>
      </w:r>
      <w:r>
        <w:rPr>
          <w:color w:val="231F20"/>
          <w:spacing w:val="-12"/>
          <w:w w:val="115"/>
        </w:rPr>
        <w:t> </w:t>
      </w:r>
      <w:r>
        <w:rPr>
          <w:color w:val="231F20"/>
          <w:w w:val="115"/>
        </w:rPr>
        <w:t>as</w:t>
      </w:r>
      <w:r>
        <w:rPr>
          <w:color w:val="231F20"/>
          <w:spacing w:val="-12"/>
          <w:w w:val="115"/>
        </w:rPr>
        <w:t> </w:t>
      </w:r>
      <w:r>
        <w:rPr>
          <w:color w:val="231F20"/>
          <w:w w:val="115"/>
        </w:rPr>
        <w:t>death</w:t>
      </w:r>
      <w:r>
        <w:rPr>
          <w:color w:val="231F20"/>
          <w:spacing w:val="-12"/>
          <w:w w:val="115"/>
        </w:rPr>
        <w:t> </w:t>
      </w:r>
      <w:r>
        <w:rPr>
          <w:color w:val="231F20"/>
          <w:w w:val="115"/>
        </w:rPr>
        <w:t>benefit</w:t>
      </w:r>
      <w:r>
        <w:rPr>
          <w:color w:val="231F20"/>
          <w:spacing w:val="-12"/>
          <w:w w:val="115"/>
        </w:rPr>
        <w:t> </w:t>
      </w:r>
      <w:r>
        <w:rPr>
          <w:color w:val="231F20"/>
          <w:w w:val="115"/>
        </w:rPr>
        <w:t>option</w:t>
      </w:r>
      <w:r>
        <w:rPr>
          <w:color w:val="231F20"/>
          <w:spacing w:val="-12"/>
          <w:w w:val="115"/>
        </w:rPr>
        <w:t> </w:t>
      </w:r>
      <w:r>
        <w:rPr>
          <w:color w:val="231F20"/>
          <w:w w:val="115"/>
        </w:rPr>
        <w:t>and</w:t>
      </w:r>
      <w:r>
        <w:rPr>
          <w:color w:val="231F20"/>
          <w:spacing w:val="-12"/>
          <w:w w:val="115"/>
        </w:rPr>
        <w:t> </w:t>
      </w:r>
      <w:r>
        <w:rPr>
          <w:color w:val="231F20"/>
          <w:w w:val="115"/>
        </w:rPr>
        <w:t>provided</w:t>
      </w:r>
      <w:r>
        <w:rPr>
          <w:color w:val="231F20"/>
          <w:spacing w:val="-12"/>
          <w:w w:val="115"/>
        </w:rPr>
        <w:t> </w:t>
      </w:r>
      <w:r>
        <w:rPr>
          <w:color w:val="231F20"/>
          <w:w w:val="115"/>
        </w:rPr>
        <w:t>the Death Benefit Multiple is greater than 30 times.</w:t>
      </w:r>
    </w:p>
    <w:p>
      <w:pPr>
        <w:pStyle w:val="BodyText"/>
        <w:spacing w:after="0" w:line="302" w:lineRule="auto"/>
        <w:sectPr>
          <w:pgSz w:w="11910" w:h="16840"/>
          <w:pgMar w:header="0" w:footer="162" w:top="340" w:bottom="360" w:left="425" w:right="283"/>
        </w:sectPr>
      </w:pPr>
    </w:p>
    <w:p>
      <w:pPr>
        <w:pStyle w:val="BodyText"/>
        <w:spacing w:line="302" w:lineRule="auto" w:before="84"/>
        <w:ind w:right="436"/>
      </w:pPr>
      <w:r>
        <w:rPr>
          <w:color w:val="231F20"/>
          <w:w w:val="110"/>
        </w:rPr>
        <w:t>At</w:t>
      </w:r>
      <w:r>
        <w:rPr>
          <w:color w:val="231F20"/>
          <w:spacing w:val="-1"/>
          <w:w w:val="110"/>
        </w:rPr>
        <w:t> </w:t>
      </w:r>
      <w:r>
        <w:rPr>
          <w:color w:val="231F20"/>
          <w:w w:val="110"/>
        </w:rPr>
        <w:t>the</w:t>
      </w:r>
      <w:r>
        <w:rPr>
          <w:color w:val="231F20"/>
          <w:spacing w:val="-1"/>
          <w:w w:val="110"/>
        </w:rPr>
        <w:t> </w:t>
      </w:r>
      <w:r>
        <w:rPr>
          <w:color w:val="231F20"/>
          <w:w w:val="110"/>
        </w:rPr>
        <w:t>end</w:t>
      </w:r>
      <w:r>
        <w:rPr>
          <w:color w:val="231F20"/>
          <w:spacing w:val="-1"/>
          <w:w w:val="110"/>
        </w:rPr>
        <w:t> </w:t>
      </w:r>
      <w:r>
        <w:rPr>
          <w:color w:val="231F20"/>
          <w:w w:val="110"/>
        </w:rPr>
        <w:t>of</w:t>
      </w:r>
      <w:r>
        <w:rPr>
          <w:color w:val="231F20"/>
          <w:spacing w:val="-1"/>
          <w:w w:val="110"/>
        </w:rPr>
        <w:t> </w:t>
      </w:r>
      <w:r>
        <w:rPr>
          <w:color w:val="231F20"/>
          <w:w w:val="110"/>
        </w:rPr>
        <w:t>each</w:t>
      </w:r>
      <w:r>
        <w:rPr>
          <w:color w:val="231F20"/>
          <w:spacing w:val="-1"/>
          <w:w w:val="110"/>
        </w:rPr>
        <w:t> </w:t>
      </w:r>
      <w:r>
        <w:rPr>
          <w:color w:val="231F20"/>
          <w:w w:val="110"/>
        </w:rPr>
        <w:t>month</w:t>
      </w:r>
      <w:r>
        <w:rPr>
          <w:color w:val="231F20"/>
          <w:spacing w:val="-1"/>
          <w:w w:val="110"/>
        </w:rPr>
        <w:t> </w:t>
      </w:r>
      <w:r>
        <w:rPr>
          <w:color w:val="231F20"/>
          <w:w w:val="110"/>
        </w:rPr>
        <w:t>starting</w:t>
      </w:r>
      <w:r>
        <w:rPr>
          <w:color w:val="231F20"/>
          <w:spacing w:val="-1"/>
          <w:w w:val="110"/>
        </w:rPr>
        <w:t> </w:t>
      </w:r>
      <w:r>
        <w:rPr>
          <w:color w:val="231F20"/>
          <w:w w:val="110"/>
        </w:rPr>
        <w:t>from</w:t>
      </w:r>
      <w:r>
        <w:rPr>
          <w:color w:val="231F20"/>
          <w:spacing w:val="-1"/>
          <w:w w:val="110"/>
        </w:rPr>
        <w:t> </w:t>
      </w:r>
      <w:r>
        <w:rPr>
          <w:color w:val="231F20"/>
          <w:w w:val="110"/>
        </w:rPr>
        <w:t>policy</w:t>
      </w:r>
      <w:r>
        <w:rPr>
          <w:color w:val="231F20"/>
          <w:spacing w:val="-1"/>
          <w:w w:val="110"/>
        </w:rPr>
        <w:t> </w:t>
      </w:r>
      <w:r>
        <w:rPr>
          <w:color w:val="231F20"/>
          <w:w w:val="110"/>
        </w:rPr>
        <w:t>year</w:t>
      </w:r>
      <w:r>
        <w:rPr>
          <w:color w:val="231F20"/>
          <w:spacing w:val="-1"/>
          <w:w w:val="110"/>
        </w:rPr>
        <w:t> </w:t>
      </w:r>
      <w:r>
        <w:rPr>
          <w:color w:val="231F20"/>
        </w:rPr>
        <w:t>11, </w:t>
      </w:r>
      <w:r>
        <w:rPr>
          <w:color w:val="231F20"/>
          <w:w w:val="110"/>
        </w:rPr>
        <w:t>a</w:t>
      </w:r>
      <w:r>
        <w:rPr>
          <w:color w:val="231F20"/>
          <w:spacing w:val="-1"/>
          <w:w w:val="110"/>
        </w:rPr>
        <w:t> </w:t>
      </w:r>
      <w:r>
        <w:rPr>
          <w:color w:val="231F20"/>
          <w:w w:val="110"/>
        </w:rPr>
        <w:t>multiple</w:t>
      </w:r>
      <w:r>
        <w:rPr>
          <w:color w:val="231F20"/>
          <w:spacing w:val="-1"/>
          <w:w w:val="110"/>
        </w:rPr>
        <w:t> </w:t>
      </w:r>
      <w:r>
        <w:rPr>
          <w:color w:val="231F20"/>
          <w:w w:val="110"/>
        </w:rPr>
        <w:t>(1X</w:t>
      </w:r>
      <w:r>
        <w:rPr>
          <w:color w:val="231F20"/>
          <w:spacing w:val="-1"/>
          <w:w w:val="110"/>
        </w:rPr>
        <w:t> </w:t>
      </w:r>
      <w:r>
        <w:rPr>
          <w:color w:val="231F20"/>
          <w:w w:val="110"/>
        </w:rPr>
        <w:t>or</w:t>
      </w:r>
      <w:r>
        <w:rPr>
          <w:color w:val="231F20"/>
          <w:spacing w:val="-1"/>
          <w:w w:val="110"/>
        </w:rPr>
        <w:t> </w:t>
      </w:r>
      <w:r>
        <w:rPr>
          <w:color w:val="231F20"/>
          <w:w w:val="110"/>
        </w:rPr>
        <w:t>2X)</w:t>
      </w:r>
      <w:r>
        <w:rPr>
          <w:color w:val="231F20"/>
          <w:spacing w:val="-1"/>
          <w:w w:val="110"/>
        </w:rPr>
        <w:t> </w:t>
      </w:r>
      <w:r>
        <w:rPr>
          <w:color w:val="231F20"/>
          <w:w w:val="110"/>
        </w:rPr>
        <w:t>of</w:t>
      </w:r>
      <w:r>
        <w:rPr>
          <w:color w:val="231F20"/>
          <w:spacing w:val="-1"/>
          <w:w w:val="110"/>
        </w:rPr>
        <w:t> </w:t>
      </w:r>
      <w:r>
        <w:rPr>
          <w:color w:val="231F20"/>
          <w:w w:val="110"/>
        </w:rPr>
        <w:t>the</w:t>
      </w:r>
      <w:r>
        <w:rPr>
          <w:color w:val="231F20"/>
          <w:spacing w:val="-1"/>
          <w:w w:val="110"/>
        </w:rPr>
        <w:t> </w:t>
      </w:r>
      <w:r>
        <w:rPr>
          <w:color w:val="231F20"/>
          <w:w w:val="110"/>
        </w:rPr>
        <w:t>mortality</w:t>
      </w:r>
      <w:r>
        <w:rPr>
          <w:color w:val="231F20"/>
          <w:spacing w:val="-1"/>
          <w:w w:val="110"/>
        </w:rPr>
        <w:t> </w:t>
      </w:r>
      <w:r>
        <w:rPr>
          <w:color w:val="231F20"/>
          <w:w w:val="110"/>
        </w:rPr>
        <w:t>charge (excluding</w:t>
      </w:r>
      <w:r>
        <w:rPr>
          <w:color w:val="231F20"/>
          <w:spacing w:val="40"/>
          <w:w w:val="110"/>
        </w:rPr>
        <w:t> </w:t>
      </w:r>
      <w:r>
        <w:rPr>
          <w:color w:val="231F20"/>
          <w:w w:val="110"/>
        </w:rPr>
        <w:t>extra</w:t>
      </w:r>
      <w:r>
        <w:rPr>
          <w:color w:val="231F20"/>
          <w:spacing w:val="40"/>
          <w:w w:val="110"/>
        </w:rPr>
        <w:t> </w:t>
      </w:r>
      <w:r>
        <w:rPr>
          <w:color w:val="231F20"/>
          <w:w w:val="110"/>
        </w:rPr>
        <w:t>mortality</w:t>
      </w:r>
      <w:r>
        <w:rPr>
          <w:color w:val="231F20"/>
          <w:spacing w:val="40"/>
          <w:w w:val="110"/>
        </w:rPr>
        <w:t> </w:t>
      </w:r>
      <w:r>
        <w:rPr>
          <w:color w:val="231F20"/>
          <w:w w:val="110"/>
        </w:rPr>
        <w:t>charges</w:t>
      </w:r>
      <w:r>
        <w:rPr>
          <w:color w:val="231F20"/>
          <w:spacing w:val="40"/>
          <w:w w:val="110"/>
        </w:rPr>
        <w:t> </w:t>
      </w:r>
      <w:r>
        <w:rPr>
          <w:color w:val="231F20"/>
          <w:w w:val="110"/>
        </w:rPr>
        <w:t>due</w:t>
      </w:r>
      <w:r>
        <w:rPr>
          <w:color w:val="231F20"/>
          <w:spacing w:val="40"/>
          <w:w w:val="110"/>
        </w:rPr>
        <w:t> </w:t>
      </w:r>
      <w:r>
        <w:rPr>
          <w:color w:val="231F20"/>
          <w:w w:val="110"/>
        </w:rPr>
        <w:t>to</w:t>
      </w:r>
      <w:r>
        <w:rPr>
          <w:color w:val="231F20"/>
          <w:spacing w:val="40"/>
          <w:w w:val="110"/>
        </w:rPr>
        <w:t> </w:t>
      </w:r>
      <w:r>
        <w:rPr>
          <w:color w:val="231F20"/>
          <w:w w:val="110"/>
        </w:rPr>
        <w:t>underwriting)</w:t>
      </w:r>
      <w:r>
        <w:rPr>
          <w:color w:val="231F20"/>
          <w:spacing w:val="40"/>
          <w:w w:val="110"/>
        </w:rPr>
        <w:t> </w:t>
      </w:r>
      <w:r>
        <w:rPr>
          <w:color w:val="231F20"/>
          <w:w w:val="110"/>
        </w:rPr>
        <w:t>deducted</w:t>
      </w:r>
      <w:r>
        <w:rPr>
          <w:color w:val="231F20"/>
          <w:spacing w:val="40"/>
          <w:w w:val="110"/>
        </w:rPr>
        <w:t> </w:t>
      </w:r>
      <w:r>
        <w:rPr>
          <w:color w:val="231F20"/>
          <w:w w:val="110"/>
        </w:rPr>
        <w:t>in</w:t>
      </w:r>
      <w:r>
        <w:rPr>
          <w:color w:val="231F20"/>
          <w:spacing w:val="40"/>
          <w:w w:val="110"/>
        </w:rPr>
        <w:t> </w:t>
      </w:r>
      <w:r>
        <w:rPr>
          <w:color w:val="231F20"/>
          <w:w w:val="110"/>
        </w:rPr>
        <w:t>the</w:t>
      </w:r>
      <w:r>
        <w:rPr>
          <w:color w:val="231F20"/>
          <w:spacing w:val="40"/>
          <w:w w:val="110"/>
        </w:rPr>
        <w:t> </w:t>
      </w:r>
      <w:r>
        <w:rPr>
          <w:color w:val="231F20"/>
          <w:w w:val="110"/>
        </w:rPr>
        <w:t>policy</w:t>
      </w:r>
      <w:r>
        <w:rPr>
          <w:color w:val="231F20"/>
          <w:spacing w:val="40"/>
          <w:w w:val="110"/>
        </w:rPr>
        <w:t> </w:t>
      </w:r>
      <w:r>
        <w:rPr>
          <w:color w:val="231F20"/>
          <w:w w:val="110"/>
        </w:rPr>
        <w:t>month</w:t>
      </w:r>
      <w:r>
        <w:rPr>
          <w:color w:val="231F20"/>
          <w:spacing w:val="40"/>
          <w:w w:val="110"/>
        </w:rPr>
        <w:t> </w:t>
      </w:r>
      <w:r>
        <w:rPr>
          <w:color w:val="231F20"/>
          <w:w w:val="110"/>
        </w:rPr>
        <w:t>which</w:t>
      </w:r>
      <w:r>
        <w:rPr>
          <w:color w:val="231F20"/>
          <w:spacing w:val="40"/>
          <w:w w:val="110"/>
        </w:rPr>
        <w:t> </w:t>
      </w:r>
      <w:r>
        <w:rPr>
          <w:color w:val="231F20"/>
          <w:w w:val="110"/>
        </w:rPr>
        <w:t>is 120 months prior shall be added back to the fund. E.g. A multiple of mortality charge deducted in the 1</w:t>
      </w:r>
      <w:r>
        <w:rPr>
          <w:color w:val="231F20"/>
          <w:w w:val="110"/>
          <w:position w:val="7"/>
          <w:sz w:val="13"/>
        </w:rPr>
        <w:t>st</w:t>
      </w:r>
      <w:r>
        <w:rPr>
          <w:color w:val="231F20"/>
          <w:spacing w:val="31"/>
          <w:w w:val="110"/>
          <w:position w:val="7"/>
          <w:sz w:val="13"/>
        </w:rPr>
        <w:t> </w:t>
      </w:r>
      <w:r>
        <w:rPr>
          <w:color w:val="231F20"/>
          <w:w w:val="110"/>
        </w:rPr>
        <w:t>policy month shall be added back in the 121</w:t>
      </w:r>
      <w:r>
        <w:rPr>
          <w:color w:val="231F20"/>
          <w:w w:val="110"/>
          <w:position w:val="7"/>
          <w:sz w:val="13"/>
        </w:rPr>
        <w:t>st</w:t>
      </w:r>
      <w:r>
        <w:rPr>
          <w:color w:val="231F20"/>
          <w:spacing w:val="31"/>
          <w:w w:val="110"/>
          <w:position w:val="7"/>
          <w:sz w:val="13"/>
        </w:rPr>
        <w:t> </w:t>
      </w:r>
      <w:r>
        <w:rPr>
          <w:color w:val="231F20"/>
          <w:w w:val="110"/>
        </w:rPr>
        <w:t>month, multiple of mortality charge deducted in the 2</w:t>
      </w:r>
      <w:r>
        <w:rPr>
          <w:color w:val="231F20"/>
          <w:w w:val="110"/>
          <w:position w:val="7"/>
          <w:sz w:val="13"/>
        </w:rPr>
        <w:t>nd </w:t>
      </w:r>
      <w:r>
        <w:rPr>
          <w:color w:val="231F20"/>
          <w:w w:val="110"/>
        </w:rPr>
        <w:t>policy month shall be added back in the 122</w:t>
      </w:r>
      <w:r>
        <w:rPr>
          <w:color w:val="231F20"/>
          <w:w w:val="110"/>
          <w:position w:val="7"/>
          <w:sz w:val="13"/>
        </w:rPr>
        <w:t>nd </w:t>
      </w:r>
      <w:r>
        <w:rPr>
          <w:color w:val="231F20"/>
          <w:w w:val="110"/>
        </w:rPr>
        <w:t>month and so on until the end of the</w:t>
      </w:r>
      <w:r>
        <w:rPr>
          <w:color w:val="231F20"/>
          <w:spacing w:val="80"/>
          <w:w w:val="110"/>
        </w:rPr>
        <w:t> </w:t>
      </w:r>
      <w:r>
        <w:rPr>
          <w:color w:val="231F20"/>
          <w:w w:val="110"/>
        </w:rPr>
        <w:t>policy term. The multiple for return of mortality charge would vary depending on the policy year and is as given below:</w:t>
      </w:r>
    </w:p>
    <w:p>
      <w:pPr>
        <w:pStyle w:val="BodyText"/>
        <w:spacing w:before="34"/>
        <w:ind w:left="0"/>
        <w:jc w:val="left"/>
        <w:rPr>
          <w:sz w:val="20"/>
        </w:rPr>
      </w:pPr>
    </w:p>
    <w:tbl>
      <w:tblPr>
        <w:tblW w:w="0" w:type="auto"/>
        <w:jc w:val="left"/>
        <w:tblInd w:w="61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4380"/>
        <w:gridCol w:w="5463"/>
      </w:tblGrid>
      <w:tr>
        <w:trPr>
          <w:trHeight w:val="347" w:hRule="atLeast"/>
        </w:trPr>
        <w:tc>
          <w:tcPr>
            <w:tcW w:w="4380" w:type="dxa"/>
            <w:tcBorders>
              <w:top w:val="nil"/>
              <w:left w:val="nil"/>
              <w:bottom w:val="nil"/>
            </w:tcBorders>
            <w:shd w:val="clear" w:color="auto" w:fill="005E9E"/>
          </w:tcPr>
          <w:p>
            <w:pPr>
              <w:pStyle w:val="TableParagraph"/>
              <w:spacing w:before="19"/>
              <w:ind w:left="303"/>
              <w:jc w:val="center"/>
              <w:rPr>
                <w:b/>
                <w:sz w:val="22"/>
              </w:rPr>
            </w:pPr>
            <w:r>
              <w:rPr>
                <w:b/>
                <w:color w:val="FFFFFF"/>
                <w:sz w:val="22"/>
              </w:rPr>
              <w:t>Policy</w:t>
            </w:r>
            <w:r>
              <w:rPr>
                <w:b/>
                <w:color w:val="FFFFFF"/>
                <w:spacing w:val="4"/>
                <w:w w:val="110"/>
                <w:sz w:val="22"/>
              </w:rPr>
              <w:t> </w:t>
            </w:r>
            <w:r>
              <w:rPr>
                <w:b/>
                <w:color w:val="FFFFFF"/>
                <w:spacing w:val="-4"/>
                <w:w w:val="110"/>
                <w:sz w:val="22"/>
              </w:rPr>
              <w:t>year</w:t>
            </w:r>
          </w:p>
        </w:tc>
        <w:tc>
          <w:tcPr>
            <w:tcW w:w="5463" w:type="dxa"/>
            <w:tcBorders>
              <w:top w:val="nil"/>
              <w:bottom w:val="nil"/>
              <w:right w:val="nil"/>
            </w:tcBorders>
            <w:shd w:val="clear" w:color="auto" w:fill="005E9E"/>
          </w:tcPr>
          <w:p>
            <w:pPr>
              <w:pStyle w:val="TableParagraph"/>
              <w:spacing w:before="19"/>
              <w:ind w:right="827"/>
              <w:jc w:val="center"/>
              <w:rPr>
                <w:b/>
                <w:sz w:val="22"/>
              </w:rPr>
            </w:pPr>
            <w:r>
              <w:rPr>
                <w:b/>
                <w:color w:val="FFFFFF"/>
                <w:spacing w:val="4"/>
                <w:sz w:val="22"/>
              </w:rPr>
              <w:t>Return</w:t>
            </w:r>
            <w:r>
              <w:rPr>
                <w:b/>
                <w:color w:val="FFFFFF"/>
                <w:spacing w:val="25"/>
                <w:sz w:val="22"/>
              </w:rPr>
              <w:t> </w:t>
            </w:r>
            <w:r>
              <w:rPr>
                <w:b/>
                <w:color w:val="FFFFFF"/>
                <w:spacing w:val="4"/>
                <w:sz w:val="22"/>
              </w:rPr>
              <w:t>of</w:t>
            </w:r>
            <w:r>
              <w:rPr>
                <w:b/>
                <w:color w:val="FFFFFF"/>
                <w:spacing w:val="25"/>
                <w:sz w:val="22"/>
              </w:rPr>
              <w:t> </w:t>
            </w:r>
            <w:r>
              <w:rPr>
                <w:b/>
                <w:color w:val="FFFFFF"/>
                <w:spacing w:val="4"/>
                <w:sz w:val="22"/>
              </w:rPr>
              <w:t>Mortality</w:t>
            </w:r>
            <w:r>
              <w:rPr>
                <w:b/>
                <w:color w:val="FFFFFF"/>
                <w:spacing w:val="26"/>
                <w:sz w:val="22"/>
              </w:rPr>
              <w:t> </w:t>
            </w:r>
            <w:r>
              <w:rPr>
                <w:b/>
                <w:color w:val="FFFFFF"/>
                <w:spacing w:val="4"/>
                <w:sz w:val="22"/>
              </w:rPr>
              <w:t>Charge</w:t>
            </w:r>
            <w:r>
              <w:rPr>
                <w:b/>
                <w:color w:val="FFFFFF"/>
                <w:spacing w:val="25"/>
                <w:sz w:val="22"/>
              </w:rPr>
              <w:t> </w:t>
            </w:r>
            <w:r>
              <w:rPr>
                <w:b/>
                <w:color w:val="FFFFFF"/>
                <w:spacing w:val="-2"/>
                <w:sz w:val="22"/>
              </w:rPr>
              <w:t>Multiple</w:t>
            </w:r>
          </w:p>
        </w:tc>
      </w:tr>
      <w:tr>
        <w:trPr>
          <w:trHeight w:val="414" w:hRule="atLeast"/>
        </w:trPr>
        <w:tc>
          <w:tcPr>
            <w:tcW w:w="4380" w:type="dxa"/>
            <w:tcBorders>
              <w:top w:val="nil"/>
              <w:left w:val="single" w:sz="4" w:space="0" w:color="005E9E"/>
              <w:bottom w:val="single" w:sz="4" w:space="0" w:color="005E9E"/>
              <w:right w:val="single" w:sz="4" w:space="0" w:color="005E9E"/>
            </w:tcBorders>
          </w:tcPr>
          <w:p>
            <w:pPr>
              <w:pStyle w:val="TableParagraph"/>
              <w:spacing w:before="72"/>
              <w:ind w:left="298"/>
              <w:jc w:val="center"/>
              <w:rPr>
                <w:sz w:val="22"/>
              </w:rPr>
            </w:pPr>
            <w:r>
              <w:rPr>
                <w:color w:val="231F20"/>
                <w:w w:val="85"/>
                <w:sz w:val="22"/>
              </w:rPr>
              <w:t>11</w:t>
            </w:r>
            <w:r>
              <w:rPr>
                <w:color w:val="231F20"/>
                <w:spacing w:val="-6"/>
                <w:w w:val="85"/>
                <w:sz w:val="22"/>
              </w:rPr>
              <w:t> </w:t>
            </w:r>
            <w:r>
              <w:rPr>
                <w:color w:val="231F20"/>
                <w:w w:val="95"/>
                <w:sz w:val="22"/>
              </w:rPr>
              <w:t>to</w:t>
            </w:r>
            <w:r>
              <w:rPr>
                <w:color w:val="231F20"/>
                <w:spacing w:val="-11"/>
                <w:w w:val="95"/>
                <w:sz w:val="22"/>
              </w:rPr>
              <w:t> </w:t>
            </w:r>
            <w:r>
              <w:rPr>
                <w:color w:val="231F20"/>
                <w:spacing w:val="-5"/>
                <w:w w:val="95"/>
                <w:sz w:val="22"/>
              </w:rPr>
              <w:t>20</w:t>
            </w:r>
          </w:p>
        </w:tc>
        <w:tc>
          <w:tcPr>
            <w:tcW w:w="5463" w:type="dxa"/>
            <w:tcBorders>
              <w:top w:val="nil"/>
              <w:left w:val="single" w:sz="4" w:space="0" w:color="005E9E"/>
              <w:bottom w:val="single" w:sz="4" w:space="0" w:color="005E9E"/>
              <w:right w:val="single" w:sz="4" w:space="0" w:color="005E9E"/>
            </w:tcBorders>
          </w:tcPr>
          <w:p>
            <w:pPr>
              <w:pStyle w:val="TableParagraph"/>
              <w:spacing w:before="72"/>
              <w:ind w:right="822"/>
              <w:jc w:val="center"/>
              <w:rPr>
                <w:sz w:val="22"/>
              </w:rPr>
            </w:pPr>
            <w:r>
              <w:rPr>
                <w:color w:val="231F20"/>
                <w:spacing w:val="-5"/>
                <w:w w:val="85"/>
                <w:sz w:val="22"/>
              </w:rPr>
              <w:t>1X</w:t>
            </w:r>
          </w:p>
        </w:tc>
      </w:tr>
      <w:tr>
        <w:trPr>
          <w:trHeight w:val="412" w:hRule="atLeast"/>
        </w:trPr>
        <w:tc>
          <w:tcPr>
            <w:tcW w:w="4380" w:type="dxa"/>
            <w:tcBorders>
              <w:top w:val="single" w:sz="4" w:space="0" w:color="005E9E"/>
              <w:left w:val="single" w:sz="4" w:space="0" w:color="005E9E"/>
              <w:bottom w:val="single" w:sz="4" w:space="0" w:color="005E9E"/>
              <w:right w:val="single" w:sz="4" w:space="0" w:color="005E9E"/>
            </w:tcBorders>
          </w:tcPr>
          <w:p>
            <w:pPr>
              <w:pStyle w:val="TableParagraph"/>
              <w:spacing w:before="47"/>
              <w:ind w:left="298"/>
              <w:jc w:val="center"/>
              <w:rPr>
                <w:sz w:val="22"/>
              </w:rPr>
            </w:pPr>
            <w:r>
              <w:rPr>
                <w:color w:val="231F20"/>
                <w:w w:val="105"/>
                <w:sz w:val="22"/>
              </w:rPr>
              <w:t>21</w:t>
            </w:r>
            <w:r>
              <w:rPr>
                <w:color w:val="231F20"/>
                <w:spacing w:val="-11"/>
                <w:w w:val="105"/>
                <w:sz w:val="22"/>
              </w:rPr>
              <w:t> </w:t>
            </w:r>
            <w:r>
              <w:rPr>
                <w:color w:val="231F20"/>
                <w:w w:val="105"/>
                <w:sz w:val="22"/>
              </w:rPr>
              <w:t>and</w:t>
            </w:r>
            <w:r>
              <w:rPr>
                <w:color w:val="231F20"/>
                <w:spacing w:val="-11"/>
                <w:w w:val="105"/>
                <w:sz w:val="22"/>
              </w:rPr>
              <w:t> </w:t>
            </w:r>
            <w:r>
              <w:rPr>
                <w:color w:val="231F20"/>
                <w:spacing w:val="-4"/>
                <w:w w:val="105"/>
                <w:sz w:val="22"/>
              </w:rPr>
              <w:t>above</w:t>
            </w:r>
          </w:p>
        </w:tc>
        <w:tc>
          <w:tcPr>
            <w:tcW w:w="5463" w:type="dxa"/>
            <w:tcBorders>
              <w:top w:val="single" w:sz="4" w:space="0" w:color="005E9E"/>
              <w:left w:val="single" w:sz="4" w:space="0" w:color="005E9E"/>
              <w:bottom w:val="single" w:sz="4" w:space="0" w:color="005E9E"/>
              <w:right w:val="single" w:sz="4" w:space="0" w:color="005E9E"/>
            </w:tcBorders>
          </w:tcPr>
          <w:p>
            <w:pPr>
              <w:pStyle w:val="TableParagraph"/>
              <w:spacing w:before="47"/>
              <w:ind w:right="822"/>
              <w:jc w:val="center"/>
              <w:rPr>
                <w:sz w:val="22"/>
              </w:rPr>
            </w:pPr>
            <w:r>
              <w:rPr>
                <w:color w:val="231F20"/>
                <w:spacing w:val="-5"/>
                <w:sz w:val="22"/>
              </w:rPr>
              <w:t>2X</w:t>
            </w:r>
          </w:p>
        </w:tc>
      </w:tr>
    </w:tbl>
    <w:p>
      <w:pPr>
        <w:pStyle w:val="BodyText"/>
        <w:spacing w:before="188"/>
        <w:ind w:left="0"/>
        <w:jc w:val="left"/>
      </w:pPr>
    </w:p>
    <w:p>
      <w:pPr>
        <w:pStyle w:val="BodyText"/>
        <w:spacing w:line="302" w:lineRule="auto"/>
        <w:ind w:right="436"/>
      </w:pPr>
      <w:r>
        <w:rPr>
          <w:color w:val="231F20"/>
          <w:w w:val="115"/>
        </w:rPr>
        <w:t>In</w:t>
      </w:r>
      <w:r>
        <w:rPr>
          <w:color w:val="231F20"/>
          <w:spacing w:val="-12"/>
          <w:w w:val="115"/>
        </w:rPr>
        <w:t> </w:t>
      </w:r>
      <w:r>
        <w:rPr>
          <w:color w:val="231F20"/>
          <w:w w:val="115"/>
        </w:rPr>
        <w:t>addition,</w:t>
      </w:r>
      <w:r>
        <w:rPr>
          <w:color w:val="231F20"/>
          <w:spacing w:val="-12"/>
          <w:w w:val="115"/>
        </w:rPr>
        <w:t> </w:t>
      </w:r>
      <w:r>
        <w:rPr>
          <w:color w:val="231F20"/>
          <w:w w:val="115"/>
        </w:rPr>
        <w:t>at</w:t>
      </w:r>
      <w:r>
        <w:rPr>
          <w:color w:val="231F20"/>
          <w:spacing w:val="-12"/>
          <w:w w:val="115"/>
        </w:rPr>
        <w:t> </w:t>
      </w:r>
      <w:r>
        <w:rPr>
          <w:color w:val="231F20"/>
          <w:w w:val="115"/>
        </w:rPr>
        <w:t>the</w:t>
      </w:r>
      <w:r>
        <w:rPr>
          <w:color w:val="231F20"/>
          <w:spacing w:val="-12"/>
          <w:w w:val="115"/>
        </w:rPr>
        <w:t> </w:t>
      </w:r>
      <w:r>
        <w:rPr>
          <w:color w:val="231F20"/>
          <w:w w:val="115"/>
        </w:rPr>
        <w:t>end</w:t>
      </w:r>
      <w:r>
        <w:rPr>
          <w:color w:val="231F20"/>
          <w:spacing w:val="-12"/>
          <w:w w:val="115"/>
        </w:rPr>
        <w:t> </w:t>
      </w:r>
      <w:r>
        <w:rPr>
          <w:color w:val="231F20"/>
          <w:w w:val="115"/>
        </w:rPr>
        <w:t>of</w:t>
      </w:r>
      <w:r>
        <w:rPr>
          <w:color w:val="231F20"/>
          <w:spacing w:val="-12"/>
          <w:w w:val="115"/>
        </w:rPr>
        <w:t> </w:t>
      </w:r>
      <w:r>
        <w:rPr>
          <w:color w:val="231F20"/>
          <w:w w:val="115"/>
        </w:rPr>
        <w:t>each</w:t>
      </w:r>
      <w:r>
        <w:rPr>
          <w:color w:val="231F20"/>
          <w:spacing w:val="-12"/>
          <w:w w:val="115"/>
        </w:rPr>
        <w:t> </w:t>
      </w:r>
      <w:r>
        <w:rPr>
          <w:color w:val="231F20"/>
          <w:w w:val="115"/>
        </w:rPr>
        <w:t>policy</w:t>
      </w:r>
      <w:r>
        <w:rPr>
          <w:color w:val="231F20"/>
          <w:spacing w:val="-12"/>
          <w:w w:val="115"/>
        </w:rPr>
        <w:t> </w:t>
      </w:r>
      <w:r>
        <w:rPr>
          <w:color w:val="231F20"/>
          <w:w w:val="115"/>
        </w:rPr>
        <w:t>year</w:t>
      </w:r>
      <w:r>
        <w:rPr>
          <w:color w:val="231F20"/>
          <w:spacing w:val="-12"/>
          <w:w w:val="115"/>
        </w:rPr>
        <w:t> </w:t>
      </w:r>
      <w:r>
        <w:rPr>
          <w:color w:val="231F20"/>
          <w:w w:val="115"/>
        </w:rPr>
        <w:t>starting</w:t>
      </w:r>
      <w:r>
        <w:rPr>
          <w:color w:val="231F20"/>
          <w:spacing w:val="-12"/>
          <w:w w:val="115"/>
        </w:rPr>
        <w:t> </w:t>
      </w:r>
      <w:r>
        <w:rPr>
          <w:color w:val="231F20"/>
          <w:w w:val="115"/>
        </w:rPr>
        <w:t>from</w:t>
      </w:r>
      <w:r>
        <w:rPr>
          <w:color w:val="231F20"/>
          <w:spacing w:val="-12"/>
          <w:w w:val="115"/>
        </w:rPr>
        <w:t> </w:t>
      </w:r>
      <w:r>
        <w:rPr>
          <w:color w:val="231F20"/>
          <w:w w:val="115"/>
        </w:rPr>
        <w:t>policy</w:t>
      </w:r>
      <w:r>
        <w:rPr>
          <w:color w:val="231F20"/>
          <w:spacing w:val="-12"/>
          <w:w w:val="115"/>
        </w:rPr>
        <w:t> </w:t>
      </w:r>
      <w:r>
        <w:rPr>
          <w:color w:val="231F20"/>
          <w:w w:val="115"/>
        </w:rPr>
        <w:t>year</w:t>
      </w:r>
      <w:r>
        <w:rPr>
          <w:color w:val="231F20"/>
          <w:spacing w:val="-12"/>
          <w:w w:val="115"/>
        </w:rPr>
        <w:t> </w:t>
      </w:r>
      <w:r>
        <w:rPr>
          <w:color w:val="231F20"/>
        </w:rPr>
        <w:t>21,</w:t>
      </w:r>
      <w:r>
        <w:rPr>
          <w:color w:val="231F20"/>
          <w:spacing w:val="-2"/>
        </w:rPr>
        <w:t> </w:t>
      </w:r>
      <w:r>
        <w:rPr>
          <w:color w:val="231F20"/>
        </w:rPr>
        <w:t>1.35%</w:t>
      </w:r>
      <w:r>
        <w:rPr>
          <w:color w:val="231F20"/>
          <w:spacing w:val="-2"/>
        </w:rPr>
        <w:t> </w:t>
      </w:r>
      <w:r>
        <w:rPr>
          <w:color w:val="231F20"/>
          <w:w w:val="115"/>
        </w:rPr>
        <w:t>of</w:t>
      </w:r>
      <w:r>
        <w:rPr>
          <w:color w:val="231F20"/>
          <w:spacing w:val="-12"/>
          <w:w w:val="115"/>
        </w:rPr>
        <w:t> </w:t>
      </w:r>
      <w:r>
        <w:rPr>
          <w:color w:val="231F20"/>
          <w:w w:val="115"/>
        </w:rPr>
        <w:t>Fund</w:t>
      </w:r>
      <w:r>
        <w:rPr>
          <w:color w:val="231F20"/>
          <w:spacing w:val="-12"/>
          <w:w w:val="115"/>
        </w:rPr>
        <w:t> </w:t>
      </w:r>
      <w:r>
        <w:rPr>
          <w:color w:val="231F20"/>
          <w:w w:val="115"/>
        </w:rPr>
        <w:t>value</w:t>
      </w:r>
      <w:r>
        <w:rPr>
          <w:color w:val="231F20"/>
          <w:spacing w:val="-12"/>
          <w:w w:val="115"/>
        </w:rPr>
        <w:t> </w:t>
      </w:r>
      <w:r>
        <w:rPr>
          <w:color w:val="231F20"/>
          <w:w w:val="115"/>
        </w:rPr>
        <w:t>shall be added back to the fund.</w:t>
      </w:r>
    </w:p>
    <w:p>
      <w:pPr>
        <w:pStyle w:val="BodyText"/>
        <w:spacing w:before="82"/>
      </w:pPr>
      <w:r>
        <w:rPr>
          <w:color w:val="231F20"/>
          <w:w w:val="115"/>
        </w:rPr>
        <w:t>This</w:t>
      </w:r>
      <w:r>
        <w:rPr>
          <w:color w:val="231F20"/>
          <w:spacing w:val="-12"/>
          <w:w w:val="115"/>
        </w:rPr>
        <w:t> </w:t>
      </w:r>
      <w:r>
        <w:rPr>
          <w:color w:val="231F20"/>
          <w:w w:val="115"/>
        </w:rPr>
        <w:t>loyalty</w:t>
      </w:r>
      <w:r>
        <w:rPr>
          <w:color w:val="231F20"/>
          <w:spacing w:val="-11"/>
          <w:w w:val="115"/>
        </w:rPr>
        <w:t> </w:t>
      </w:r>
      <w:r>
        <w:rPr>
          <w:color w:val="231F20"/>
          <w:w w:val="115"/>
        </w:rPr>
        <w:t>shall</w:t>
      </w:r>
      <w:r>
        <w:rPr>
          <w:color w:val="231F20"/>
          <w:spacing w:val="-11"/>
          <w:w w:val="115"/>
        </w:rPr>
        <w:t> </w:t>
      </w:r>
      <w:r>
        <w:rPr>
          <w:color w:val="231F20"/>
          <w:w w:val="115"/>
        </w:rPr>
        <w:t>be</w:t>
      </w:r>
      <w:r>
        <w:rPr>
          <w:color w:val="231F20"/>
          <w:spacing w:val="-11"/>
          <w:w w:val="115"/>
        </w:rPr>
        <w:t> </w:t>
      </w:r>
      <w:r>
        <w:rPr>
          <w:color w:val="231F20"/>
          <w:w w:val="115"/>
        </w:rPr>
        <w:t>added</w:t>
      </w:r>
      <w:r>
        <w:rPr>
          <w:color w:val="231F20"/>
          <w:spacing w:val="-11"/>
          <w:w w:val="115"/>
        </w:rPr>
        <w:t> </w:t>
      </w:r>
      <w:r>
        <w:rPr>
          <w:color w:val="231F20"/>
          <w:w w:val="115"/>
        </w:rPr>
        <w:t>to</w:t>
      </w:r>
      <w:r>
        <w:rPr>
          <w:color w:val="231F20"/>
          <w:spacing w:val="-11"/>
          <w:w w:val="115"/>
        </w:rPr>
        <w:t> </w:t>
      </w:r>
      <w:r>
        <w:rPr>
          <w:color w:val="231F20"/>
          <w:w w:val="115"/>
        </w:rPr>
        <w:t>the</w:t>
      </w:r>
      <w:r>
        <w:rPr>
          <w:color w:val="231F20"/>
          <w:spacing w:val="-11"/>
          <w:w w:val="115"/>
        </w:rPr>
        <w:t> </w:t>
      </w:r>
      <w:r>
        <w:rPr>
          <w:color w:val="231F20"/>
          <w:w w:val="115"/>
        </w:rPr>
        <w:t>fund</w:t>
      </w:r>
      <w:r>
        <w:rPr>
          <w:color w:val="231F20"/>
          <w:spacing w:val="-12"/>
          <w:w w:val="115"/>
        </w:rPr>
        <w:t> </w:t>
      </w:r>
      <w:r>
        <w:rPr>
          <w:color w:val="231F20"/>
          <w:w w:val="115"/>
        </w:rPr>
        <w:t>in</w:t>
      </w:r>
      <w:r>
        <w:rPr>
          <w:color w:val="231F20"/>
          <w:spacing w:val="-11"/>
          <w:w w:val="115"/>
        </w:rPr>
        <w:t> </w:t>
      </w:r>
      <w:r>
        <w:rPr>
          <w:color w:val="231F20"/>
          <w:w w:val="115"/>
        </w:rPr>
        <w:t>the</w:t>
      </w:r>
      <w:r>
        <w:rPr>
          <w:color w:val="231F20"/>
          <w:spacing w:val="-11"/>
          <w:w w:val="115"/>
        </w:rPr>
        <w:t> </w:t>
      </w:r>
      <w:r>
        <w:rPr>
          <w:color w:val="231F20"/>
          <w:w w:val="115"/>
        </w:rPr>
        <w:t>form</w:t>
      </w:r>
      <w:r>
        <w:rPr>
          <w:color w:val="231F20"/>
          <w:spacing w:val="-11"/>
          <w:w w:val="115"/>
        </w:rPr>
        <w:t> </w:t>
      </w:r>
      <w:r>
        <w:rPr>
          <w:color w:val="231F20"/>
          <w:w w:val="115"/>
        </w:rPr>
        <w:t>of</w:t>
      </w:r>
      <w:r>
        <w:rPr>
          <w:color w:val="231F20"/>
          <w:spacing w:val="-11"/>
          <w:w w:val="115"/>
        </w:rPr>
        <w:t> </w:t>
      </w:r>
      <w:r>
        <w:rPr>
          <w:color w:val="231F20"/>
          <w:w w:val="115"/>
        </w:rPr>
        <w:t>allocation</w:t>
      </w:r>
      <w:r>
        <w:rPr>
          <w:color w:val="231F20"/>
          <w:spacing w:val="-11"/>
          <w:w w:val="115"/>
        </w:rPr>
        <w:t> </w:t>
      </w:r>
      <w:r>
        <w:rPr>
          <w:color w:val="231F20"/>
          <w:w w:val="115"/>
        </w:rPr>
        <w:t>of</w:t>
      </w:r>
      <w:r>
        <w:rPr>
          <w:color w:val="231F20"/>
          <w:spacing w:val="-11"/>
          <w:w w:val="115"/>
        </w:rPr>
        <w:t> </w:t>
      </w:r>
      <w:r>
        <w:rPr>
          <w:color w:val="231F20"/>
          <w:w w:val="115"/>
        </w:rPr>
        <w:t>extra</w:t>
      </w:r>
      <w:r>
        <w:rPr>
          <w:color w:val="231F20"/>
          <w:spacing w:val="-12"/>
          <w:w w:val="115"/>
        </w:rPr>
        <w:t> </w:t>
      </w:r>
      <w:r>
        <w:rPr>
          <w:color w:val="231F20"/>
          <w:spacing w:val="-2"/>
          <w:w w:val="115"/>
        </w:rPr>
        <w:t>units.</w:t>
      </w:r>
    </w:p>
    <w:p>
      <w:pPr>
        <w:pStyle w:val="Heading2"/>
        <w:numPr>
          <w:ilvl w:val="0"/>
          <w:numId w:val="4"/>
        </w:numPr>
        <w:tabs>
          <w:tab w:pos="592" w:val="left" w:leader="none"/>
        </w:tabs>
        <w:spacing w:line="240" w:lineRule="auto" w:before="251" w:after="0"/>
        <w:ind w:left="592" w:right="0" w:hanging="300"/>
        <w:jc w:val="left"/>
      </w:pPr>
      <w:r>
        <w:rPr>
          <w:color w:val="231F20"/>
        </w:rPr>
        <w:t>Plan</w:t>
      </w:r>
      <w:r>
        <w:rPr>
          <w:color w:val="231F20"/>
          <w:spacing w:val="1"/>
        </w:rPr>
        <w:t> </w:t>
      </w:r>
      <w:r>
        <w:rPr>
          <w:color w:val="231F20"/>
        </w:rPr>
        <w:t>Option</w:t>
      </w:r>
      <w:r>
        <w:rPr>
          <w:color w:val="231F20"/>
          <w:spacing w:val="1"/>
        </w:rPr>
        <w:t> </w:t>
      </w:r>
      <w:r>
        <w:rPr>
          <w:color w:val="231F20"/>
        </w:rPr>
        <w:t>B:</w:t>
      </w:r>
      <w:r>
        <w:rPr>
          <w:color w:val="231F20"/>
          <w:spacing w:val="1"/>
        </w:rPr>
        <w:t> </w:t>
      </w:r>
      <w:r>
        <w:rPr>
          <w:color w:val="231F20"/>
          <w:spacing w:val="-2"/>
        </w:rPr>
        <w:t>Loyalty</w:t>
      </w:r>
    </w:p>
    <w:p>
      <w:pPr>
        <w:pStyle w:val="BodyText"/>
        <w:spacing w:before="147"/>
      </w:pPr>
      <w:r>
        <w:rPr>
          <w:color w:val="231F20"/>
          <w:w w:val="110"/>
        </w:rPr>
        <w:t>Below</w:t>
      </w:r>
      <w:r>
        <w:rPr>
          <w:color w:val="231F20"/>
          <w:spacing w:val="4"/>
          <w:w w:val="110"/>
        </w:rPr>
        <w:t> </w:t>
      </w:r>
      <w:r>
        <w:rPr>
          <w:color w:val="231F20"/>
          <w:w w:val="110"/>
        </w:rPr>
        <w:t>are</w:t>
      </w:r>
      <w:r>
        <w:rPr>
          <w:color w:val="231F20"/>
          <w:spacing w:val="4"/>
          <w:w w:val="110"/>
        </w:rPr>
        <w:t> </w:t>
      </w:r>
      <w:r>
        <w:rPr>
          <w:color w:val="231F20"/>
          <w:w w:val="110"/>
        </w:rPr>
        <w:t>the</w:t>
      </w:r>
      <w:r>
        <w:rPr>
          <w:color w:val="231F20"/>
          <w:spacing w:val="5"/>
          <w:w w:val="110"/>
        </w:rPr>
        <w:t> </w:t>
      </w:r>
      <w:r>
        <w:rPr>
          <w:color w:val="231F20"/>
          <w:w w:val="110"/>
        </w:rPr>
        <w:t>loyalty</w:t>
      </w:r>
      <w:r>
        <w:rPr>
          <w:color w:val="231F20"/>
          <w:spacing w:val="4"/>
          <w:w w:val="110"/>
        </w:rPr>
        <w:t> </w:t>
      </w:r>
      <w:r>
        <w:rPr>
          <w:color w:val="231F20"/>
          <w:w w:val="110"/>
        </w:rPr>
        <w:t>additions</w:t>
      </w:r>
      <w:r>
        <w:rPr>
          <w:color w:val="231F20"/>
          <w:spacing w:val="5"/>
          <w:w w:val="110"/>
        </w:rPr>
        <w:t> </w:t>
      </w:r>
      <w:r>
        <w:rPr>
          <w:color w:val="231F20"/>
          <w:w w:val="110"/>
        </w:rPr>
        <w:t>available</w:t>
      </w:r>
      <w:r>
        <w:rPr>
          <w:color w:val="231F20"/>
          <w:spacing w:val="4"/>
          <w:w w:val="110"/>
        </w:rPr>
        <w:t> </w:t>
      </w:r>
      <w:r>
        <w:rPr>
          <w:color w:val="231F20"/>
          <w:w w:val="110"/>
        </w:rPr>
        <w:t>in</w:t>
      </w:r>
      <w:r>
        <w:rPr>
          <w:color w:val="231F20"/>
          <w:spacing w:val="4"/>
          <w:w w:val="110"/>
        </w:rPr>
        <w:t> </w:t>
      </w:r>
      <w:r>
        <w:rPr>
          <w:color w:val="231F20"/>
          <w:w w:val="110"/>
        </w:rPr>
        <w:t>Plan</w:t>
      </w:r>
      <w:r>
        <w:rPr>
          <w:color w:val="231F20"/>
          <w:spacing w:val="5"/>
          <w:w w:val="110"/>
        </w:rPr>
        <w:t> </w:t>
      </w:r>
      <w:r>
        <w:rPr>
          <w:color w:val="231F20"/>
          <w:w w:val="110"/>
        </w:rPr>
        <w:t>Option</w:t>
      </w:r>
      <w:r>
        <w:rPr>
          <w:color w:val="231F20"/>
          <w:spacing w:val="4"/>
          <w:w w:val="110"/>
        </w:rPr>
        <w:t> </w:t>
      </w:r>
      <w:r>
        <w:rPr>
          <w:color w:val="231F20"/>
          <w:w w:val="110"/>
        </w:rPr>
        <w:t>B:</w:t>
      </w:r>
      <w:r>
        <w:rPr>
          <w:color w:val="231F20"/>
          <w:spacing w:val="5"/>
          <w:w w:val="110"/>
        </w:rPr>
        <w:t> </w:t>
      </w:r>
      <w:r>
        <w:rPr>
          <w:color w:val="231F20"/>
          <w:spacing w:val="-2"/>
          <w:w w:val="110"/>
        </w:rPr>
        <w:t>Loyalty</w:t>
      </w:r>
    </w:p>
    <w:p>
      <w:pPr>
        <w:pStyle w:val="Heading2"/>
        <w:numPr>
          <w:ilvl w:val="1"/>
          <w:numId w:val="4"/>
        </w:numPr>
        <w:tabs>
          <w:tab w:pos="599" w:val="left" w:leader="none"/>
        </w:tabs>
        <w:spacing w:line="240" w:lineRule="auto" w:before="187" w:after="0"/>
        <w:ind w:left="599" w:right="0" w:hanging="307"/>
        <w:jc w:val="left"/>
        <w:rPr>
          <w:color w:val="005E9E"/>
        </w:rPr>
      </w:pPr>
      <w:r>
        <w:rPr>
          <w:color w:val="005E9E"/>
          <w:w w:val="105"/>
        </w:rPr>
        <w:t>Fund</w:t>
      </w:r>
      <w:r>
        <w:rPr>
          <w:color w:val="005E9E"/>
          <w:spacing w:val="-3"/>
          <w:w w:val="105"/>
        </w:rPr>
        <w:t> </w:t>
      </w:r>
      <w:r>
        <w:rPr>
          <w:color w:val="005E9E"/>
          <w:w w:val="105"/>
        </w:rPr>
        <w:t>Value</w:t>
      </w:r>
      <w:r>
        <w:rPr>
          <w:color w:val="005E9E"/>
          <w:spacing w:val="-3"/>
          <w:w w:val="105"/>
        </w:rPr>
        <w:t> </w:t>
      </w:r>
      <w:r>
        <w:rPr>
          <w:color w:val="005E9E"/>
          <w:spacing w:val="-2"/>
          <w:w w:val="105"/>
        </w:rPr>
        <w:t>Enhancer:</w:t>
      </w:r>
    </w:p>
    <w:p>
      <w:pPr>
        <w:pStyle w:val="BodyText"/>
        <w:spacing w:line="302" w:lineRule="auto" w:before="67"/>
        <w:ind w:right="436"/>
      </w:pPr>
      <w:r>
        <w:rPr>
          <w:color w:val="231F20"/>
          <w:w w:val="110"/>
        </w:rPr>
        <w:t>Loyalty additions as specified below, shall be added to the fund in the form of allocation of </w:t>
      </w:r>
      <w:r>
        <w:rPr>
          <w:color w:val="231F20"/>
          <w:w w:val="110"/>
        </w:rPr>
        <w:t>extra units every 5 year starting from the 10</w:t>
      </w:r>
      <w:r>
        <w:rPr>
          <w:color w:val="231F20"/>
          <w:w w:val="110"/>
          <w:position w:val="7"/>
          <w:sz w:val="13"/>
        </w:rPr>
        <w:t>th</w:t>
      </w:r>
      <w:r>
        <w:rPr>
          <w:color w:val="231F20"/>
          <w:spacing w:val="40"/>
          <w:w w:val="110"/>
          <w:position w:val="7"/>
          <w:sz w:val="13"/>
        </w:rPr>
        <w:t> </w:t>
      </w:r>
      <w:r>
        <w:rPr>
          <w:color w:val="231F20"/>
          <w:w w:val="110"/>
        </w:rPr>
        <w:t>year policy anniversary.</w:t>
      </w:r>
    </w:p>
    <w:p>
      <w:pPr>
        <w:pStyle w:val="BodyText"/>
        <w:spacing w:before="156"/>
        <w:ind w:left="0"/>
        <w:jc w:val="left"/>
        <w:rPr>
          <w:sz w:val="20"/>
        </w:rPr>
      </w:pPr>
    </w:p>
    <w:tbl>
      <w:tblPr>
        <w:tblW w:w="0" w:type="auto"/>
        <w:jc w:val="left"/>
        <w:tblInd w:w="516"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4380"/>
        <w:gridCol w:w="5463"/>
      </w:tblGrid>
      <w:tr>
        <w:trPr>
          <w:trHeight w:val="354" w:hRule="atLeast"/>
        </w:trPr>
        <w:tc>
          <w:tcPr>
            <w:tcW w:w="4380" w:type="dxa"/>
            <w:tcBorders>
              <w:top w:val="nil"/>
              <w:left w:val="nil"/>
              <w:right w:val="single" w:sz="4" w:space="0" w:color="FFFFFF"/>
            </w:tcBorders>
            <w:shd w:val="clear" w:color="auto" w:fill="005E9E"/>
          </w:tcPr>
          <w:p>
            <w:pPr>
              <w:pStyle w:val="TableParagraph"/>
              <w:spacing w:before="19"/>
              <w:ind w:left="303"/>
              <w:jc w:val="center"/>
              <w:rPr>
                <w:b/>
                <w:sz w:val="22"/>
              </w:rPr>
            </w:pPr>
            <w:r>
              <w:rPr>
                <w:b/>
                <w:color w:val="FFFFFF"/>
                <w:sz w:val="22"/>
              </w:rPr>
              <w:t>Policy</w:t>
            </w:r>
            <w:r>
              <w:rPr>
                <w:b/>
                <w:color w:val="FFFFFF"/>
                <w:spacing w:val="10"/>
                <w:sz w:val="22"/>
              </w:rPr>
              <w:t> </w:t>
            </w:r>
            <w:r>
              <w:rPr>
                <w:b/>
                <w:color w:val="FFFFFF"/>
                <w:spacing w:val="-2"/>
                <w:sz w:val="22"/>
              </w:rPr>
              <w:t>Anniversary</w:t>
            </w:r>
          </w:p>
        </w:tc>
        <w:tc>
          <w:tcPr>
            <w:tcW w:w="5463" w:type="dxa"/>
            <w:tcBorders>
              <w:top w:val="nil"/>
              <w:left w:val="single" w:sz="4" w:space="0" w:color="FFFFFF"/>
              <w:right w:val="nil"/>
            </w:tcBorders>
            <w:shd w:val="clear" w:color="auto" w:fill="005E9E"/>
          </w:tcPr>
          <w:p>
            <w:pPr>
              <w:pStyle w:val="TableParagraph"/>
              <w:spacing w:before="19"/>
              <w:ind w:right="827"/>
              <w:jc w:val="center"/>
              <w:rPr>
                <w:b/>
                <w:sz w:val="22"/>
              </w:rPr>
            </w:pPr>
            <w:r>
              <w:rPr>
                <w:b/>
                <w:color w:val="FFFFFF"/>
                <w:w w:val="105"/>
                <w:sz w:val="22"/>
              </w:rPr>
              <w:t>Loyalty</w:t>
            </w:r>
            <w:r>
              <w:rPr>
                <w:b/>
                <w:color w:val="FFFFFF"/>
                <w:spacing w:val="-3"/>
                <w:w w:val="105"/>
                <w:sz w:val="22"/>
              </w:rPr>
              <w:t> </w:t>
            </w:r>
            <w:r>
              <w:rPr>
                <w:b/>
                <w:color w:val="FFFFFF"/>
                <w:spacing w:val="-2"/>
                <w:w w:val="110"/>
                <w:sz w:val="22"/>
              </w:rPr>
              <w:t>Addition</w:t>
            </w:r>
          </w:p>
        </w:tc>
      </w:tr>
      <w:tr>
        <w:trPr>
          <w:trHeight w:val="402" w:hRule="atLeast"/>
        </w:trPr>
        <w:tc>
          <w:tcPr>
            <w:tcW w:w="4380" w:type="dxa"/>
            <w:tcBorders>
              <w:left w:val="single" w:sz="4" w:space="0" w:color="005E9E"/>
              <w:bottom w:val="single" w:sz="4" w:space="0" w:color="005E9E"/>
              <w:right w:val="single" w:sz="4" w:space="0" w:color="005E9E"/>
            </w:tcBorders>
          </w:tcPr>
          <w:p>
            <w:pPr>
              <w:pStyle w:val="TableParagraph"/>
              <w:spacing w:before="60"/>
              <w:ind w:left="298"/>
              <w:jc w:val="center"/>
              <w:rPr>
                <w:sz w:val="22"/>
              </w:rPr>
            </w:pPr>
            <w:r>
              <w:rPr>
                <w:color w:val="231F20"/>
                <w:w w:val="105"/>
                <w:sz w:val="22"/>
              </w:rPr>
              <w:t>10-</w:t>
            </w:r>
            <w:r>
              <w:rPr>
                <w:color w:val="231F20"/>
                <w:spacing w:val="-5"/>
                <w:w w:val="105"/>
                <w:sz w:val="22"/>
              </w:rPr>
              <w:t>25</w:t>
            </w:r>
          </w:p>
        </w:tc>
        <w:tc>
          <w:tcPr>
            <w:tcW w:w="5463" w:type="dxa"/>
            <w:tcBorders>
              <w:left w:val="single" w:sz="4" w:space="0" w:color="005E9E"/>
              <w:bottom w:val="single" w:sz="4" w:space="0" w:color="005E9E"/>
              <w:right w:val="single" w:sz="4" w:space="0" w:color="005E9E"/>
            </w:tcBorders>
          </w:tcPr>
          <w:p>
            <w:pPr>
              <w:pStyle w:val="TableParagraph"/>
              <w:spacing w:before="60"/>
              <w:ind w:right="822"/>
              <w:jc w:val="center"/>
              <w:rPr>
                <w:sz w:val="22"/>
              </w:rPr>
            </w:pPr>
            <w:r>
              <w:rPr>
                <w:color w:val="231F20"/>
                <w:w w:val="105"/>
                <w:sz w:val="22"/>
              </w:rPr>
              <w:t>0.15%</w:t>
            </w:r>
            <w:r>
              <w:rPr>
                <w:color w:val="231F20"/>
                <w:spacing w:val="-10"/>
                <w:w w:val="105"/>
                <w:sz w:val="22"/>
              </w:rPr>
              <w:t> </w:t>
            </w:r>
            <w:r>
              <w:rPr>
                <w:color w:val="231F20"/>
                <w:w w:val="105"/>
                <w:sz w:val="22"/>
              </w:rPr>
              <w:t>of</w:t>
            </w:r>
            <w:r>
              <w:rPr>
                <w:color w:val="231F20"/>
                <w:spacing w:val="-9"/>
                <w:w w:val="105"/>
                <w:sz w:val="22"/>
              </w:rPr>
              <w:t> </w:t>
            </w:r>
            <w:r>
              <w:rPr>
                <w:color w:val="231F20"/>
                <w:w w:val="105"/>
                <w:sz w:val="22"/>
              </w:rPr>
              <w:t>Average</w:t>
            </w:r>
            <w:r>
              <w:rPr>
                <w:color w:val="231F20"/>
                <w:spacing w:val="-9"/>
                <w:w w:val="105"/>
                <w:sz w:val="22"/>
              </w:rPr>
              <w:t> </w:t>
            </w:r>
            <w:r>
              <w:rPr>
                <w:color w:val="231F20"/>
                <w:w w:val="105"/>
                <w:sz w:val="22"/>
              </w:rPr>
              <w:t>Fund</w:t>
            </w:r>
            <w:r>
              <w:rPr>
                <w:color w:val="231F20"/>
                <w:spacing w:val="-9"/>
                <w:w w:val="105"/>
                <w:sz w:val="22"/>
              </w:rPr>
              <w:t> </w:t>
            </w:r>
            <w:r>
              <w:rPr>
                <w:color w:val="231F20"/>
                <w:spacing w:val="-2"/>
                <w:w w:val="105"/>
                <w:sz w:val="22"/>
              </w:rPr>
              <w:t>Value</w:t>
            </w:r>
          </w:p>
        </w:tc>
      </w:tr>
      <w:tr>
        <w:trPr>
          <w:trHeight w:val="412" w:hRule="atLeast"/>
        </w:trPr>
        <w:tc>
          <w:tcPr>
            <w:tcW w:w="4380" w:type="dxa"/>
            <w:tcBorders>
              <w:top w:val="single" w:sz="4" w:space="0" w:color="005E9E"/>
              <w:left w:val="single" w:sz="4" w:space="0" w:color="005E9E"/>
              <w:bottom w:val="single" w:sz="4" w:space="0" w:color="005E9E"/>
              <w:right w:val="single" w:sz="4" w:space="0" w:color="005E9E"/>
            </w:tcBorders>
          </w:tcPr>
          <w:p>
            <w:pPr>
              <w:pStyle w:val="TableParagraph"/>
              <w:spacing w:before="47"/>
              <w:ind w:left="298"/>
              <w:jc w:val="center"/>
              <w:rPr>
                <w:sz w:val="22"/>
              </w:rPr>
            </w:pPr>
            <w:r>
              <w:rPr>
                <w:color w:val="231F20"/>
                <w:w w:val="115"/>
                <w:sz w:val="22"/>
              </w:rPr>
              <w:t>26</w:t>
            </w:r>
            <w:r>
              <w:rPr>
                <w:color w:val="231F20"/>
                <w:spacing w:val="-14"/>
                <w:w w:val="115"/>
                <w:sz w:val="22"/>
              </w:rPr>
              <w:t> </w:t>
            </w:r>
            <w:r>
              <w:rPr>
                <w:color w:val="231F20"/>
                <w:w w:val="115"/>
                <w:sz w:val="22"/>
              </w:rPr>
              <w:t>and</w:t>
            </w:r>
            <w:r>
              <w:rPr>
                <w:color w:val="231F20"/>
                <w:spacing w:val="-13"/>
                <w:w w:val="115"/>
                <w:sz w:val="22"/>
              </w:rPr>
              <w:t> </w:t>
            </w:r>
            <w:r>
              <w:rPr>
                <w:color w:val="231F20"/>
                <w:spacing w:val="-2"/>
                <w:w w:val="115"/>
                <w:sz w:val="22"/>
              </w:rPr>
              <w:t>above</w:t>
            </w:r>
          </w:p>
        </w:tc>
        <w:tc>
          <w:tcPr>
            <w:tcW w:w="5463" w:type="dxa"/>
            <w:tcBorders>
              <w:top w:val="single" w:sz="4" w:space="0" w:color="005E9E"/>
              <w:left w:val="single" w:sz="4" w:space="0" w:color="005E9E"/>
              <w:bottom w:val="single" w:sz="4" w:space="0" w:color="005E9E"/>
              <w:right w:val="single" w:sz="4" w:space="0" w:color="005E9E"/>
            </w:tcBorders>
          </w:tcPr>
          <w:p>
            <w:pPr>
              <w:pStyle w:val="TableParagraph"/>
              <w:spacing w:before="47"/>
              <w:ind w:right="822"/>
              <w:jc w:val="center"/>
              <w:rPr>
                <w:sz w:val="22"/>
              </w:rPr>
            </w:pPr>
            <w:r>
              <w:rPr>
                <w:color w:val="231F20"/>
                <w:sz w:val="22"/>
              </w:rPr>
              <w:t>0.25%</w:t>
            </w:r>
            <w:r>
              <w:rPr>
                <w:color w:val="231F20"/>
                <w:spacing w:val="34"/>
                <w:sz w:val="22"/>
              </w:rPr>
              <w:t> </w:t>
            </w:r>
            <w:r>
              <w:rPr>
                <w:color w:val="231F20"/>
                <w:sz w:val="22"/>
              </w:rPr>
              <w:t>of</w:t>
            </w:r>
            <w:r>
              <w:rPr>
                <w:color w:val="231F20"/>
                <w:spacing w:val="35"/>
                <w:sz w:val="22"/>
              </w:rPr>
              <w:t> </w:t>
            </w:r>
            <w:r>
              <w:rPr>
                <w:color w:val="231F20"/>
                <w:sz w:val="22"/>
              </w:rPr>
              <w:t>Average</w:t>
            </w:r>
            <w:r>
              <w:rPr>
                <w:color w:val="231F20"/>
                <w:spacing w:val="34"/>
                <w:sz w:val="22"/>
              </w:rPr>
              <w:t> </w:t>
            </w:r>
            <w:r>
              <w:rPr>
                <w:color w:val="231F20"/>
                <w:sz w:val="22"/>
              </w:rPr>
              <w:t>Fund</w:t>
            </w:r>
            <w:r>
              <w:rPr>
                <w:color w:val="231F20"/>
                <w:spacing w:val="35"/>
                <w:sz w:val="22"/>
              </w:rPr>
              <w:t> </w:t>
            </w:r>
            <w:r>
              <w:rPr>
                <w:color w:val="231F20"/>
                <w:spacing w:val="-2"/>
                <w:sz w:val="22"/>
              </w:rPr>
              <w:t>Value</w:t>
            </w:r>
          </w:p>
        </w:tc>
      </w:tr>
    </w:tbl>
    <w:p>
      <w:pPr>
        <w:pStyle w:val="BodyText"/>
        <w:spacing w:before="68"/>
        <w:ind w:left="0"/>
        <w:jc w:val="left"/>
      </w:pPr>
    </w:p>
    <w:p>
      <w:pPr>
        <w:pStyle w:val="BodyText"/>
        <w:spacing w:line="302" w:lineRule="auto"/>
        <w:ind w:right="429"/>
        <w:jc w:val="left"/>
      </w:pPr>
      <w:r>
        <w:rPr>
          <w:color w:val="231F20"/>
          <w:w w:val="120"/>
        </w:rPr>
        <w:t>The</w:t>
      </w:r>
      <w:r>
        <w:rPr>
          <w:color w:val="231F20"/>
          <w:spacing w:val="-19"/>
          <w:w w:val="120"/>
        </w:rPr>
        <w:t> </w:t>
      </w:r>
      <w:r>
        <w:rPr>
          <w:color w:val="231F20"/>
          <w:w w:val="120"/>
        </w:rPr>
        <w:t>average</w:t>
      </w:r>
      <w:r>
        <w:rPr>
          <w:color w:val="231F20"/>
          <w:spacing w:val="-18"/>
          <w:w w:val="120"/>
        </w:rPr>
        <w:t> </w:t>
      </w:r>
      <w:r>
        <w:rPr>
          <w:color w:val="231F20"/>
          <w:w w:val="120"/>
        </w:rPr>
        <w:t>fund</w:t>
      </w:r>
      <w:r>
        <w:rPr>
          <w:color w:val="231F20"/>
          <w:spacing w:val="-19"/>
          <w:w w:val="120"/>
        </w:rPr>
        <w:t> </w:t>
      </w:r>
      <w:r>
        <w:rPr>
          <w:color w:val="231F20"/>
          <w:w w:val="120"/>
        </w:rPr>
        <w:t>value</w:t>
      </w:r>
      <w:r>
        <w:rPr>
          <w:color w:val="231F20"/>
          <w:spacing w:val="-18"/>
          <w:w w:val="120"/>
        </w:rPr>
        <w:t> </w:t>
      </w:r>
      <w:r>
        <w:rPr>
          <w:color w:val="231F20"/>
          <w:w w:val="120"/>
        </w:rPr>
        <w:t>shall</w:t>
      </w:r>
      <w:r>
        <w:rPr>
          <w:color w:val="231F20"/>
          <w:spacing w:val="-18"/>
          <w:w w:val="120"/>
        </w:rPr>
        <w:t> </w:t>
      </w:r>
      <w:r>
        <w:rPr>
          <w:color w:val="231F20"/>
          <w:w w:val="120"/>
        </w:rPr>
        <w:t>be</w:t>
      </w:r>
      <w:r>
        <w:rPr>
          <w:color w:val="231F20"/>
          <w:spacing w:val="-19"/>
          <w:w w:val="120"/>
        </w:rPr>
        <w:t> </w:t>
      </w:r>
      <w:r>
        <w:rPr>
          <w:color w:val="231F20"/>
          <w:w w:val="120"/>
        </w:rPr>
        <w:t>calculated</w:t>
      </w:r>
      <w:r>
        <w:rPr>
          <w:color w:val="231F20"/>
          <w:spacing w:val="-18"/>
          <w:w w:val="120"/>
        </w:rPr>
        <w:t> </w:t>
      </w:r>
      <w:r>
        <w:rPr>
          <w:color w:val="231F20"/>
          <w:w w:val="120"/>
        </w:rPr>
        <w:t>based</w:t>
      </w:r>
      <w:r>
        <w:rPr>
          <w:color w:val="231F20"/>
          <w:spacing w:val="-18"/>
          <w:w w:val="120"/>
        </w:rPr>
        <w:t> </w:t>
      </w:r>
      <w:r>
        <w:rPr>
          <w:color w:val="231F20"/>
          <w:w w:val="120"/>
        </w:rPr>
        <w:t>on</w:t>
      </w:r>
      <w:r>
        <w:rPr>
          <w:color w:val="231F20"/>
          <w:spacing w:val="-19"/>
          <w:w w:val="120"/>
        </w:rPr>
        <w:t> </w:t>
      </w:r>
      <w:r>
        <w:rPr>
          <w:color w:val="231F20"/>
          <w:w w:val="120"/>
        </w:rPr>
        <w:t>the</w:t>
      </w:r>
      <w:r>
        <w:rPr>
          <w:color w:val="231F20"/>
          <w:spacing w:val="-18"/>
          <w:w w:val="120"/>
        </w:rPr>
        <w:t> </w:t>
      </w:r>
      <w:r>
        <w:rPr>
          <w:color w:val="231F20"/>
          <w:w w:val="120"/>
        </w:rPr>
        <w:t>fund</w:t>
      </w:r>
      <w:r>
        <w:rPr>
          <w:color w:val="231F20"/>
          <w:spacing w:val="-18"/>
          <w:w w:val="120"/>
        </w:rPr>
        <w:t> </w:t>
      </w:r>
      <w:r>
        <w:rPr>
          <w:color w:val="231F20"/>
          <w:w w:val="120"/>
        </w:rPr>
        <w:t>values</w:t>
      </w:r>
      <w:r>
        <w:rPr>
          <w:color w:val="231F20"/>
          <w:spacing w:val="-19"/>
          <w:w w:val="120"/>
        </w:rPr>
        <w:t> </w:t>
      </w:r>
      <w:r>
        <w:rPr>
          <w:color w:val="231F20"/>
          <w:w w:val="120"/>
        </w:rPr>
        <w:t>at</w:t>
      </w:r>
      <w:r>
        <w:rPr>
          <w:color w:val="231F20"/>
          <w:spacing w:val="-18"/>
          <w:w w:val="120"/>
        </w:rPr>
        <w:t> </w:t>
      </w:r>
      <w:r>
        <w:rPr>
          <w:color w:val="231F20"/>
          <w:w w:val="120"/>
        </w:rPr>
        <w:t>the</w:t>
      </w:r>
      <w:r>
        <w:rPr>
          <w:color w:val="231F20"/>
          <w:spacing w:val="-18"/>
          <w:w w:val="120"/>
        </w:rPr>
        <w:t> </w:t>
      </w:r>
      <w:r>
        <w:rPr>
          <w:color w:val="231F20"/>
          <w:w w:val="120"/>
        </w:rPr>
        <w:t>end</w:t>
      </w:r>
      <w:r>
        <w:rPr>
          <w:color w:val="231F20"/>
          <w:spacing w:val="-19"/>
          <w:w w:val="120"/>
        </w:rPr>
        <w:t> </w:t>
      </w:r>
      <w:r>
        <w:rPr>
          <w:color w:val="231F20"/>
          <w:w w:val="120"/>
        </w:rPr>
        <w:t>of</w:t>
      </w:r>
      <w:r>
        <w:rPr>
          <w:color w:val="231F20"/>
          <w:spacing w:val="-18"/>
          <w:w w:val="120"/>
        </w:rPr>
        <w:t> </w:t>
      </w:r>
      <w:r>
        <w:rPr>
          <w:color w:val="231F20"/>
          <w:w w:val="120"/>
        </w:rPr>
        <w:t>the</w:t>
      </w:r>
      <w:r>
        <w:rPr>
          <w:color w:val="231F20"/>
          <w:spacing w:val="-18"/>
          <w:w w:val="120"/>
        </w:rPr>
        <w:t> </w:t>
      </w:r>
      <w:r>
        <w:rPr>
          <w:color w:val="231F20"/>
          <w:w w:val="120"/>
        </w:rPr>
        <w:t>policy </w:t>
      </w:r>
      <w:r>
        <w:rPr>
          <w:color w:val="231F20"/>
          <w:w w:val="115"/>
        </w:rPr>
        <w:t>month, for the immediately preceding </w:t>
      </w:r>
      <w:r>
        <w:rPr>
          <w:color w:val="231F20"/>
          <w:w w:val="110"/>
        </w:rPr>
        <w:t>12 </w:t>
      </w:r>
      <w:r>
        <w:rPr>
          <w:color w:val="231F20"/>
          <w:w w:val="115"/>
        </w:rPr>
        <w:t>policy months.</w:t>
      </w:r>
    </w:p>
    <w:p>
      <w:pPr>
        <w:pStyle w:val="Heading2"/>
        <w:numPr>
          <w:ilvl w:val="1"/>
          <w:numId w:val="4"/>
        </w:numPr>
        <w:tabs>
          <w:tab w:pos="599" w:val="left" w:leader="none"/>
        </w:tabs>
        <w:spacing w:line="240" w:lineRule="auto" w:before="122" w:after="0"/>
        <w:ind w:left="599" w:right="0" w:hanging="307"/>
        <w:jc w:val="left"/>
        <w:rPr>
          <w:color w:val="005E9E"/>
        </w:rPr>
      </w:pPr>
      <w:r>
        <w:rPr>
          <w:color w:val="005E9E"/>
          <w:w w:val="105"/>
        </w:rPr>
        <w:t>Return</w:t>
      </w:r>
      <w:r>
        <w:rPr>
          <w:color w:val="005E9E"/>
          <w:spacing w:val="-8"/>
          <w:w w:val="105"/>
        </w:rPr>
        <w:t> </w:t>
      </w:r>
      <w:r>
        <w:rPr>
          <w:color w:val="005E9E"/>
          <w:w w:val="105"/>
        </w:rPr>
        <w:t>of</w:t>
      </w:r>
      <w:r>
        <w:rPr>
          <w:color w:val="005E9E"/>
          <w:spacing w:val="-8"/>
          <w:w w:val="105"/>
        </w:rPr>
        <w:t> </w:t>
      </w:r>
      <w:r>
        <w:rPr>
          <w:color w:val="005E9E"/>
          <w:w w:val="105"/>
        </w:rPr>
        <w:t>Policy</w:t>
      </w:r>
      <w:r>
        <w:rPr>
          <w:color w:val="005E9E"/>
          <w:spacing w:val="-7"/>
          <w:w w:val="105"/>
        </w:rPr>
        <w:t> </w:t>
      </w:r>
      <w:r>
        <w:rPr>
          <w:color w:val="005E9E"/>
          <w:w w:val="105"/>
        </w:rPr>
        <w:t>Administration</w:t>
      </w:r>
      <w:r>
        <w:rPr>
          <w:color w:val="005E9E"/>
          <w:spacing w:val="-8"/>
          <w:w w:val="105"/>
        </w:rPr>
        <w:t> </w:t>
      </w:r>
      <w:r>
        <w:rPr>
          <w:color w:val="005E9E"/>
          <w:spacing w:val="-2"/>
          <w:w w:val="105"/>
        </w:rPr>
        <w:t>Charges</w:t>
      </w:r>
    </w:p>
    <w:p>
      <w:pPr>
        <w:pStyle w:val="BodyText"/>
        <w:spacing w:line="302" w:lineRule="auto" w:before="147"/>
        <w:ind w:right="429"/>
        <w:jc w:val="left"/>
      </w:pPr>
      <w:r>
        <w:rPr>
          <w:color w:val="231F20"/>
          <w:w w:val="115"/>
        </w:rPr>
        <w:t>Sum</w:t>
      </w:r>
      <w:r>
        <w:rPr>
          <w:color w:val="231F20"/>
          <w:spacing w:val="-6"/>
          <w:w w:val="115"/>
        </w:rPr>
        <w:t> </w:t>
      </w:r>
      <w:r>
        <w:rPr>
          <w:color w:val="231F20"/>
          <w:w w:val="115"/>
        </w:rPr>
        <w:t>total</w:t>
      </w:r>
      <w:r>
        <w:rPr>
          <w:color w:val="231F20"/>
          <w:spacing w:val="-6"/>
          <w:w w:val="115"/>
        </w:rPr>
        <w:t> </w:t>
      </w:r>
      <w:r>
        <w:rPr>
          <w:color w:val="231F20"/>
          <w:w w:val="115"/>
        </w:rPr>
        <w:t>of</w:t>
      </w:r>
      <w:r>
        <w:rPr>
          <w:color w:val="231F20"/>
          <w:spacing w:val="-6"/>
          <w:w w:val="115"/>
        </w:rPr>
        <w:t> </w:t>
      </w:r>
      <w:r>
        <w:rPr>
          <w:color w:val="231F20"/>
          <w:w w:val="115"/>
        </w:rPr>
        <w:t>Policy</w:t>
      </w:r>
      <w:r>
        <w:rPr>
          <w:color w:val="231F20"/>
          <w:spacing w:val="-6"/>
          <w:w w:val="115"/>
        </w:rPr>
        <w:t> </w:t>
      </w:r>
      <w:r>
        <w:rPr>
          <w:color w:val="231F20"/>
          <w:w w:val="115"/>
        </w:rPr>
        <w:t>Administration</w:t>
      </w:r>
      <w:r>
        <w:rPr>
          <w:color w:val="231F20"/>
          <w:spacing w:val="-6"/>
          <w:w w:val="115"/>
        </w:rPr>
        <w:t> </w:t>
      </w:r>
      <w:r>
        <w:rPr>
          <w:color w:val="231F20"/>
          <w:w w:val="115"/>
        </w:rPr>
        <w:t>charges</w:t>
      </w:r>
      <w:r>
        <w:rPr>
          <w:color w:val="231F20"/>
          <w:spacing w:val="-6"/>
          <w:w w:val="115"/>
        </w:rPr>
        <w:t> </w:t>
      </w:r>
      <w:r>
        <w:rPr>
          <w:color w:val="231F20"/>
          <w:w w:val="115"/>
        </w:rPr>
        <w:t>(excluding</w:t>
      </w:r>
      <w:r>
        <w:rPr>
          <w:color w:val="231F20"/>
          <w:spacing w:val="-6"/>
          <w:w w:val="115"/>
        </w:rPr>
        <w:t> </w:t>
      </w:r>
      <w:r>
        <w:rPr>
          <w:color w:val="231F20"/>
          <w:w w:val="115"/>
        </w:rPr>
        <w:t>applicable</w:t>
      </w:r>
      <w:r>
        <w:rPr>
          <w:color w:val="231F20"/>
          <w:spacing w:val="-6"/>
          <w:w w:val="115"/>
        </w:rPr>
        <w:t> </w:t>
      </w:r>
      <w:r>
        <w:rPr>
          <w:color w:val="231F20"/>
          <w:w w:val="115"/>
        </w:rPr>
        <w:t>taxes)</w:t>
      </w:r>
      <w:r>
        <w:rPr>
          <w:color w:val="231F20"/>
          <w:spacing w:val="-6"/>
          <w:w w:val="115"/>
        </w:rPr>
        <w:t> </w:t>
      </w:r>
      <w:r>
        <w:rPr>
          <w:color w:val="231F20"/>
          <w:w w:val="115"/>
        </w:rPr>
        <w:t>collected</w:t>
      </w:r>
      <w:r>
        <w:rPr>
          <w:color w:val="231F20"/>
          <w:spacing w:val="-6"/>
          <w:w w:val="115"/>
        </w:rPr>
        <w:t> </w:t>
      </w:r>
      <w:r>
        <w:rPr>
          <w:color w:val="231F20"/>
          <w:w w:val="115"/>
        </w:rPr>
        <w:t>till</w:t>
      </w:r>
      <w:r>
        <w:rPr>
          <w:color w:val="231F20"/>
          <w:spacing w:val="-6"/>
          <w:w w:val="115"/>
        </w:rPr>
        <w:t> </w:t>
      </w:r>
      <w:r>
        <w:rPr>
          <w:color w:val="231F20"/>
          <w:w w:val="115"/>
        </w:rPr>
        <w:t>25</w:t>
      </w:r>
      <w:r>
        <w:rPr>
          <w:color w:val="231F20"/>
          <w:w w:val="115"/>
          <w:position w:val="7"/>
          <w:sz w:val="13"/>
        </w:rPr>
        <w:t>th</w:t>
      </w:r>
      <w:r>
        <w:rPr>
          <w:color w:val="231F20"/>
          <w:spacing w:val="23"/>
          <w:w w:val="115"/>
          <w:position w:val="7"/>
          <w:sz w:val="13"/>
        </w:rPr>
        <w:t> </w:t>
      </w:r>
      <w:r>
        <w:rPr>
          <w:color w:val="231F20"/>
          <w:w w:val="115"/>
        </w:rPr>
        <w:t>policy year</w:t>
      </w:r>
      <w:r>
        <w:rPr>
          <w:color w:val="231F20"/>
          <w:spacing w:val="-1"/>
          <w:w w:val="115"/>
        </w:rPr>
        <w:t> </w:t>
      </w:r>
      <w:r>
        <w:rPr>
          <w:color w:val="231F20"/>
          <w:w w:val="115"/>
        </w:rPr>
        <w:t>will</w:t>
      </w:r>
      <w:r>
        <w:rPr>
          <w:color w:val="231F20"/>
          <w:spacing w:val="-1"/>
          <w:w w:val="115"/>
        </w:rPr>
        <w:t> </w:t>
      </w:r>
      <w:r>
        <w:rPr>
          <w:color w:val="231F20"/>
          <w:w w:val="115"/>
        </w:rPr>
        <w:t>be</w:t>
      </w:r>
      <w:r>
        <w:rPr>
          <w:color w:val="231F20"/>
          <w:spacing w:val="-1"/>
          <w:w w:val="115"/>
        </w:rPr>
        <w:t> </w:t>
      </w:r>
      <w:r>
        <w:rPr>
          <w:color w:val="231F20"/>
          <w:w w:val="115"/>
        </w:rPr>
        <w:t>added</w:t>
      </w:r>
      <w:r>
        <w:rPr>
          <w:color w:val="231F20"/>
          <w:spacing w:val="-1"/>
          <w:w w:val="115"/>
        </w:rPr>
        <w:t> </w:t>
      </w:r>
      <w:r>
        <w:rPr>
          <w:color w:val="231F20"/>
          <w:w w:val="115"/>
        </w:rPr>
        <w:t>to</w:t>
      </w:r>
      <w:r>
        <w:rPr>
          <w:color w:val="231F20"/>
          <w:spacing w:val="-1"/>
          <w:w w:val="115"/>
        </w:rPr>
        <w:t> </w:t>
      </w:r>
      <w:r>
        <w:rPr>
          <w:color w:val="231F20"/>
          <w:w w:val="115"/>
        </w:rPr>
        <w:t>the</w:t>
      </w:r>
      <w:r>
        <w:rPr>
          <w:color w:val="231F20"/>
          <w:spacing w:val="-1"/>
          <w:w w:val="115"/>
        </w:rPr>
        <w:t> </w:t>
      </w:r>
      <w:r>
        <w:rPr>
          <w:color w:val="231F20"/>
          <w:w w:val="115"/>
        </w:rPr>
        <w:t>fund</w:t>
      </w:r>
      <w:r>
        <w:rPr>
          <w:color w:val="231F20"/>
          <w:spacing w:val="-1"/>
          <w:w w:val="115"/>
        </w:rPr>
        <w:t> </w:t>
      </w:r>
      <w:r>
        <w:rPr>
          <w:color w:val="231F20"/>
          <w:w w:val="115"/>
        </w:rPr>
        <w:t>in</w:t>
      </w:r>
      <w:r>
        <w:rPr>
          <w:color w:val="231F20"/>
          <w:spacing w:val="-1"/>
          <w:w w:val="115"/>
        </w:rPr>
        <w:t> </w:t>
      </w:r>
      <w:r>
        <w:rPr>
          <w:color w:val="231F20"/>
          <w:w w:val="115"/>
        </w:rPr>
        <w:t>the</w:t>
      </w:r>
      <w:r>
        <w:rPr>
          <w:color w:val="231F20"/>
          <w:spacing w:val="-1"/>
          <w:w w:val="115"/>
        </w:rPr>
        <w:t> </w:t>
      </w:r>
      <w:r>
        <w:rPr>
          <w:color w:val="231F20"/>
          <w:w w:val="115"/>
        </w:rPr>
        <w:t>form</w:t>
      </w:r>
      <w:r>
        <w:rPr>
          <w:color w:val="231F20"/>
          <w:spacing w:val="-1"/>
          <w:w w:val="115"/>
        </w:rPr>
        <w:t> </w:t>
      </w:r>
      <w:r>
        <w:rPr>
          <w:color w:val="231F20"/>
          <w:w w:val="115"/>
        </w:rPr>
        <w:t>of</w:t>
      </w:r>
      <w:r>
        <w:rPr>
          <w:color w:val="231F20"/>
          <w:spacing w:val="-1"/>
          <w:w w:val="115"/>
        </w:rPr>
        <w:t> </w:t>
      </w:r>
      <w:r>
        <w:rPr>
          <w:color w:val="231F20"/>
          <w:w w:val="115"/>
        </w:rPr>
        <w:t>allocation</w:t>
      </w:r>
      <w:r>
        <w:rPr>
          <w:color w:val="231F20"/>
          <w:spacing w:val="-1"/>
          <w:w w:val="115"/>
        </w:rPr>
        <w:t> </w:t>
      </w:r>
      <w:r>
        <w:rPr>
          <w:color w:val="231F20"/>
          <w:w w:val="115"/>
        </w:rPr>
        <w:t>of</w:t>
      </w:r>
      <w:r>
        <w:rPr>
          <w:color w:val="231F20"/>
          <w:spacing w:val="-1"/>
          <w:w w:val="115"/>
        </w:rPr>
        <w:t> </w:t>
      </w:r>
      <w:r>
        <w:rPr>
          <w:color w:val="231F20"/>
          <w:w w:val="115"/>
        </w:rPr>
        <w:t>extra</w:t>
      </w:r>
      <w:r>
        <w:rPr>
          <w:color w:val="231F20"/>
          <w:spacing w:val="-1"/>
          <w:w w:val="115"/>
        </w:rPr>
        <w:t> </w:t>
      </w:r>
      <w:r>
        <w:rPr>
          <w:color w:val="231F20"/>
          <w:w w:val="115"/>
        </w:rPr>
        <w:t>units</w:t>
      </w:r>
      <w:r>
        <w:rPr>
          <w:color w:val="231F20"/>
          <w:spacing w:val="-1"/>
          <w:w w:val="115"/>
        </w:rPr>
        <w:t> </w:t>
      </w:r>
      <w:r>
        <w:rPr>
          <w:color w:val="231F20"/>
          <w:w w:val="115"/>
        </w:rPr>
        <w:t>at</w:t>
      </w:r>
      <w:r>
        <w:rPr>
          <w:color w:val="231F20"/>
          <w:spacing w:val="-1"/>
          <w:w w:val="115"/>
        </w:rPr>
        <w:t> </w:t>
      </w:r>
      <w:r>
        <w:rPr>
          <w:color w:val="231F20"/>
          <w:w w:val="115"/>
        </w:rPr>
        <w:t>the</w:t>
      </w:r>
      <w:r>
        <w:rPr>
          <w:color w:val="231F20"/>
          <w:spacing w:val="-1"/>
          <w:w w:val="115"/>
        </w:rPr>
        <w:t> </w:t>
      </w:r>
      <w:r>
        <w:rPr>
          <w:color w:val="231F20"/>
          <w:w w:val="115"/>
        </w:rPr>
        <w:t>end</w:t>
      </w:r>
      <w:r>
        <w:rPr>
          <w:color w:val="231F20"/>
          <w:spacing w:val="-1"/>
          <w:w w:val="115"/>
        </w:rPr>
        <w:t> </w:t>
      </w:r>
      <w:r>
        <w:rPr>
          <w:color w:val="231F20"/>
          <w:w w:val="115"/>
        </w:rPr>
        <w:t>of</w:t>
      </w:r>
      <w:r>
        <w:rPr>
          <w:color w:val="231F20"/>
          <w:spacing w:val="-1"/>
          <w:w w:val="115"/>
        </w:rPr>
        <w:t> </w:t>
      </w:r>
      <w:r>
        <w:rPr>
          <w:color w:val="231F20"/>
          <w:w w:val="115"/>
        </w:rPr>
        <w:t>25</w:t>
      </w:r>
      <w:r>
        <w:rPr>
          <w:color w:val="231F20"/>
          <w:w w:val="115"/>
          <w:position w:val="7"/>
          <w:sz w:val="13"/>
        </w:rPr>
        <w:t>th</w:t>
      </w:r>
      <w:r>
        <w:rPr>
          <w:color w:val="231F20"/>
          <w:spacing w:val="28"/>
          <w:w w:val="115"/>
          <w:position w:val="7"/>
          <w:sz w:val="13"/>
        </w:rPr>
        <w:t> </w:t>
      </w:r>
      <w:r>
        <w:rPr>
          <w:color w:val="231F20"/>
          <w:w w:val="115"/>
        </w:rPr>
        <w:t>year.</w:t>
      </w:r>
    </w:p>
    <w:p>
      <w:pPr>
        <w:pStyle w:val="Heading2"/>
        <w:numPr>
          <w:ilvl w:val="1"/>
          <w:numId w:val="4"/>
        </w:numPr>
        <w:tabs>
          <w:tab w:pos="583" w:val="left" w:leader="none"/>
        </w:tabs>
        <w:spacing w:line="240" w:lineRule="auto" w:before="123" w:after="0"/>
        <w:ind w:left="583" w:right="0" w:hanging="291"/>
        <w:jc w:val="left"/>
        <w:rPr>
          <w:color w:val="005E9E"/>
        </w:rPr>
      </w:pPr>
      <w:r>
        <w:rPr>
          <w:color w:val="005E9E"/>
          <w:w w:val="105"/>
        </w:rPr>
        <w:t>Return</w:t>
      </w:r>
      <w:r>
        <w:rPr>
          <w:color w:val="005E9E"/>
          <w:spacing w:val="1"/>
          <w:w w:val="105"/>
        </w:rPr>
        <w:t> </w:t>
      </w:r>
      <w:r>
        <w:rPr>
          <w:color w:val="005E9E"/>
          <w:w w:val="105"/>
        </w:rPr>
        <w:t>of</w:t>
      </w:r>
      <w:r>
        <w:rPr>
          <w:color w:val="005E9E"/>
          <w:spacing w:val="1"/>
          <w:w w:val="105"/>
        </w:rPr>
        <w:t> </w:t>
      </w:r>
      <w:r>
        <w:rPr>
          <w:color w:val="005E9E"/>
          <w:w w:val="105"/>
        </w:rPr>
        <w:t>Mortality</w:t>
      </w:r>
      <w:r>
        <w:rPr>
          <w:color w:val="005E9E"/>
          <w:spacing w:val="2"/>
          <w:w w:val="105"/>
        </w:rPr>
        <w:t> </w:t>
      </w:r>
      <w:r>
        <w:rPr>
          <w:color w:val="005E9E"/>
          <w:w w:val="105"/>
        </w:rPr>
        <w:t>Charges</w:t>
      </w:r>
      <w:r>
        <w:rPr>
          <w:color w:val="005E9E"/>
          <w:spacing w:val="1"/>
          <w:w w:val="105"/>
        </w:rPr>
        <w:t> </w:t>
      </w:r>
      <w:r>
        <w:rPr>
          <w:color w:val="005E9E"/>
          <w:spacing w:val="-2"/>
          <w:w w:val="105"/>
        </w:rPr>
        <w:t>(ROMC):</w:t>
      </w:r>
    </w:p>
    <w:p>
      <w:pPr>
        <w:pStyle w:val="BodyText"/>
        <w:spacing w:before="147"/>
      </w:pPr>
      <w:r>
        <w:rPr>
          <w:color w:val="231F20"/>
          <w:w w:val="110"/>
        </w:rPr>
        <w:t>This</w:t>
      </w:r>
      <w:r>
        <w:rPr>
          <w:color w:val="231F20"/>
          <w:spacing w:val="2"/>
          <w:w w:val="110"/>
        </w:rPr>
        <w:t> </w:t>
      </w:r>
      <w:r>
        <w:rPr>
          <w:color w:val="231F20"/>
          <w:w w:val="110"/>
        </w:rPr>
        <w:t>will</w:t>
      </w:r>
      <w:r>
        <w:rPr>
          <w:color w:val="231F20"/>
          <w:spacing w:val="3"/>
          <w:w w:val="110"/>
        </w:rPr>
        <w:t> </w:t>
      </w:r>
      <w:r>
        <w:rPr>
          <w:color w:val="231F20"/>
          <w:w w:val="110"/>
        </w:rPr>
        <w:t>only</w:t>
      </w:r>
      <w:r>
        <w:rPr>
          <w:color w:val="231F20"/>
          <w:spacing w:val="3"/>
          <w:w w:val="110"/>
        </w:rPr>
        <w:t> </w:t>
      </w:r>
      <w:r>
        <w:rPr>
          <w:color w:val="231F20"/>
          <w:w w:val="110"/>
        </w:rPr>
        <w:t>be</w:t>
      </w:r>
      <w:r>
        <w:rPr>
          <w:color w:val="231F20"/>
          <w:spacing w:val="3"/>
          <w:w w:val="110"/>
        </w:rPr>
        <w:t> </w:t>
      </w:r>
      <w:r>
        <w:rPr>
          <w:color w:val="231F20"/>
          <w:w w:val="110"/>
        </w:rPr>
        <w:t>applicable</w:t>
      </w:r>
      <w:r>
        <w:rPr>
          <w:color w:val="231F20"/>
          <w:spacing w:val="3"/>
          <w:w w:val="110"/>
        </w:rPr>
        <w:t> </w:t>
      </w:r>
      <w:r>
        <w:rPr>
          <w:color w:val="231F20"/>
          <w:w w:val="110"/>
        </w:rPr>
        <w:t>where</w:t>
      </w:r>
      <w:r>
        <w:rPr>
          <w:color w:val="231F20"/>
          <w:spacing w:val="3"/>
          <w:w w:val="110"/>
        </w:rPr>
        <w:t> </w:t>
      </w:r>
      <w:r>
        <w:rPr>
          <w:color w:val="231F20"/>
          <w:w w:val="110"/>
        </w:rPr>
        <w:t>‘Classic</w:t>
      </w:r>
      <w:r>
        <w:rPr>
          <w:color w:val="231F20"/>
          <w:spacing w:val="3"/>
          <w:w w:val="110"/>
        </w:rPr>
        <w:t> </w:t>
      </w:r>
      <w:r>
        <w:rPr>
          <w:color w:val="231F20"/>
          <w:w w:val="110"/>
        </w:rPr>
        <w:t>Waiver</w:t>
      </w:r>
      <w:r>
        <w:rPr>
          <w:color w:val="231F20"/>
          <w:spacing w:val="3"/>
          <w:w w:val="110"/>
        </w:rPr>
        <w:t> </w:t>
      </w:r>
      <w:r>
        <w:rPr>
          <w:color w:val="231F20"/>
          <w:w w:val="110"/>
        </w:rPr>
        <w:t>Plus’</w:t>
      </w:r>
      <w:r>
        <w:rPr>
          <w:color w:val="231F20"/>
          <w:spacing w:val="3"/>
          <w:w w:val="110"/>
        </w:rPr>
        <w:t> </w:t>
      </w:r>
      <w:r>
        <w:rPr>
          <w:color w:val="231F20"/>
          <w:w w:val="110"/>
        </w:rPr>
        <w:t>is</w:t>
      </w:r>
      <w:r>
        <w:rPr>
          <w:color w:val="231F20"/>
          <w:spacing w:val="3"/>
          <w:w w:val="110"/>
        </w:rPr>
        <w:t> </w:t>
      </w:r>
      <w:r>
        <w:rPr>
          <w:color w:val="231F20"/>
          <w:w w:val="110"/>
        </w:rPr>
        <w:t>selected</w:t>
      </w:r>
      <w:r>
        <w:rPr>
          <w:color w:val="231F20"/>
          <w:spacing w:val="3"/>
          <w:w w:val="110"/>
        </w:rPr>
        <w:t> </w:t>
      </w:r>
      <w:r>
        <w:rPr>
          <w:color w:val="231F20"/>
          <w:w w:val="110"/>
        </w:rPr>
        <w:t>as</w:t>
      </w:r>
      <w:r>
        <w:rPr>
          <w:color w:val="231F20"/>
          <w:spacing w:val="3"/>
          <w:w w:val="110"/>
        </w:rPr>
        <w:t> </w:t>
      </w:r>
      <w:r>
        <w:rPr>
          <w:color w:val="231F20"/>
          <w:w w:val="110"/>
        </w:rPr>
        <w:t>death</w:t>
      </w:r>
      <w:r>
        <w:rPr>
          <w:color w:val="231F20"/>
          <w:spacing w:val="3"/>
          <w:w w:val="110"/>
        </w:rPr>
        <w:t> </w:t>
      </w:r>
      <w:r>
        <w:rPr>
          <w:color w:val="231F20"/>
          <w:w w:val="110"/>
        </w:rPr>
        <w:t>benefit</w:t>
      </w:r>
      <w:r>
        <w:rPr>
          <w:color w:val="231F20"/>
          <w:spacing w:val="3"/>
          <w:w w:val="110"/>
        </w:rPr>
        <w:t> </w:t>
      </w:r>
      <w:r>
        <w:rPr>
          <w:color w:val="231F20"/>
          <w:spacing w:val="-2"/>
          <w:w w:val="110"/>
        </w:rPr>
        <w:t>option.</w:t>
      </w:r>
    </w:p>
    <w:p>
      <w:pPr>
        <w:pStyle w:val="BodyText"/>
        <w:spacing w:line="302" w:lineRule="auto" w:before="147"/>
        <w:ind w:right="436"/>
      </w:pPr>
      <w:r>
        <w:rPr>
          <w:color w:val="231F20"/>
          <w:w w:val="115"/>
        </w:rPr>
        <w:t>Under</w:t>
      </w:r>
      <w:r>
        <w:rPr>
          <w:color w:val="231F20"/>
          <w:w w:val="115"/>
        </w:rPr>
        <w:t> this</w:t>
      </w:r>
      <w:r>
        <w:rPr>
          <w:color w:val="231F20"/>
          <w:w w:val="115"/>
        </w:rPr>
        <w:t> loyalty</w:t>
      </w:r>
      <w:r>
        <w:rPr>
          <w:color w:val="231F20"/>
          <w:w w:val="115"/>
        </w:rPr>
        <w:t> addition,</w:t>
      </w:r>
      <w:r>
        <w:rPr>
          <w:color w:val="231F20"/>
          <w:w w:val="115"/>
        </w:rPr>
        <w:t> mortality</w:t>
      </w:r>
      <w:r>
        <w:rPr>
          <w:color w:val="231F20"/>
          <w:w w:val="115"/>
        </w:rPr>
        <w:t> charges</w:t>
      </w:r>
      <w:r>
        <w:rPr>
          <w:color w:val="231F20"/>
          <w:w w:val="115"/>
        </w:rPr>
        <w:t> (excluding</w:t>
      </w:r>
      <w:r>
        <w:rPr>
          <w:color w:val="231F20"/>
          <w:w w:val="115"/>
        </w:rPr>
        <w:t> extra</w:t>
      </w:r>
      <w:r>
        <w:rPr>
          <w:color w:val="231F20"/>
          <w:w w:val="115"/>
        </w:rPr>
        <w:t> mortality</w:t>
      </w:r>
      <w:r>
        <w:rPr>
          <w:color w:val="231F20"/>
          <w:w w:val="115"/>
        </w:rPr>
        <w:t> charges</w:t>
      </w:r>
      <w:r>
        <w:rPr>
          <w:color w:val="231F20"/>
          <w:w w:val="115"/>
        </w:rPr>
        <w:t> due</w:t>
      </w:r>
      <w:r>
        <w:rPr>
          <w:color w:val="231F20"/>
          <w:w w:val="115"/>
        </w:rPr>
        <w:t> </w:t>
      </w:r>
      <w:r>
        <w:rPr>
          <w:color w:val="231F20"/>
          <w:w w:val="115"/>
        </w:rPr>
        <w:t>to </w:t>
      </w:r>
      <w:r>
        <w:rPr>
          <w:color w:val="231F20"/>
          <w:w w:val="110"/>
        </w:rPr>
        <w:t>underwriting) deducted between a specified period will be retuned back at maturity. This amount </w:t>
      </w:r>
      <w:r>
        <w:rPr>
          <w:color w:val="231F20"/>
          <w:w w:val="115"/>
        </w:rPr>
        <w:t>shall be payable along with the fund value at maturity.</w:t>
      </w:r>
    </w:p>
    <w:p>
      <w:pPr>
        <w:pStyle w:val="BodyText"/>
        <w:spacing w:line="302" w:lineRule="auto" w:before="84"/>
        <w:ind w:right="436"/>
      </w:pPr>
      <w:r>
        <w:rPr>
          <w:color w:val="231F20"/>
          <w:w w:val="115"/>
        </w:rPr>
        <w:t>The specified period will start from policy anniversary after the policyholder has attained age 56</w:t>
      </w:r>
      <w:r>
        <w:rPr>
          <w:color w:val="231F20"/>
          <w:spacing w:val="-16"/>
          <w:w w:val="115"/>
        </w:rPr>
        <w:t> </w:t>
      </w:r>
      <w:r>
        <w:rPr>
          <w:color w:val="231F20"/>
          <w:w w:val="115"/>
        </w:rPr>
        <w:t>years</w:t>
      </w:r>
      <w:r>
        <w:rPr>
          <w:color w:val="231F20"/>
          <w:spacing w:val="-16"/>
          <w:w w:val="115"/>
        </w:rPr>
        <w:t> </w:t>
      </w:r>
      <w:r>
        <w:rPr>
          <w:color w:val="231F20"/>
          <w:w w:val="115"/>
        </w:rPr>
        <w:t>and</w:t>
      </w:r>
      <w:r>
        <w:rPr>
          <w:color w:val="231F20"/>
          <w:spacing w:val="-16"/>
          <w:w w:val="115"/>
        </w:rPr>
        <w:t> </w:t>
      </w:r>
      <w:r>
        <w:rPr>
          <w:color w:val="231F20"/>
          <w:w w:val="115"/>
        </w:rPr>
        <w:t>provided</w:t>
      </w:r>
      <w:r>
        <w:rPr>
          <w:color w:val="231F20"/>
          <w:spacing w:val="-16"/>
          <w:w w:val="115"/>
        </w:rPr>
        <w:t> </w:t>
      </w:r>
      <w:r>
        <w:rPr>
          <w:color w:val="231F20"/>
          <w:w w:val="115"/>
        </w:rPr>
        <w:t>at</w:t>
      </w:r>
      <w:r>
        <w:rPr>
          <w:color w:val="231F20"/>
          <w:spacing w:val="-16"/>
          <w:w w:val="115"/>
        </w:rPr>
        <w:t> </w:t>
      </w:r>
      <w:r>
        <w:rPr>
          <w:color w:val="231F20"/>
          <w:w w:val="115"/>
        </w:rPr>
        <w:t>least</w:t>
      </w:r>
      <w:r>
        <w:rPr>
          <w:color w:val="231F20"/>
          <w:spacing w:val="-16"/>
          <w:w w:val="115"/>
        </w:rPr>
        <w:t> </w:t>
      </w:r>
      <w:r>
        <w:rPr>
          <w:color w:val="231F20"/>
          <w:w w:val="115"/>
        </w:rPr>
        <w:t>6</w:t>
      </w:r>
      <w:r>
        <w:rPr>
          <w:color w:val="231F20"/>
          <w:spacing w:val="-16"/>
          <w:w w:val="115"/>
        </w:rPr>
        <w:t> </w:t>
      </w:r>
      <w:r>
        <w:rPr>
          <w:color w:val="231F20"/>
          <w:w w:val="115"/>
        </w:rPr>
        <w:t>policy</w:t>
      </w:r>
      <w:r>
        <w:rPr>
          <w:color w:val="231F20"/>
          <w:spacing w:val="-16"/>
          <w:w w:val="115"/>
        </w:rPr>
        <w:t> </w:t>
      </w:r>
      <w:r>
        <w:rPr>
          <w:color w:val="231F20"/>
          <w:w w:val="115"/>
        </w:rPr>
        <w:t>years</w:t>
      </w:r>
      <w:r>
        <w:rPr>
          <w:color w:val="231F20"/>
          <w:spacing w:val="-16"/>
          <w:w w:val="115"/>
        </w:rPr>
        <w:t> </w:t>
      </w:r>
      <w:r>
        <w:rPr>
          <w:color w:val="231F20"/>
          <w:w w:val="115"/>
        </w:rPr>
        <w:t>are</w:t>
      </w:r>
      <w:r>
        <w:rPr>
          <w:color w:val="231F20"/>
          <w:spacing w:val="-16"/>
          <w:w w:val="115"/>
        </w:rPr>
        <w:t> </w:t>
      </w:r>
      <w:r>
        <w:rPr>
          <w:color w:val="231F20"/>
          <w:w w:val="115"/>
        </w:rPr>
        <w:t>completed.</w:t>
      </w:r>
      <w:r>
        <w:rPr>
          <w:color w:val="231F20"/>
          <w:spacing w:val="-16"/>
          <w:w w:val="115"/>
        </w:rPr>
        <w:t> </w:t>
      </w:r>
      <w:r>
        <w:rPr>
          <w:color w:val="231F20"/>
          <w:w w:val="115"/>
        </w:rPr>
        <w:t>The</w:t>
      </w:r>
      <w:r>
        <w:rPr>
          <w:color w:val="231F20"/>
          <w:spacing w:val="-16"/>
          <w:w w:val="115"/>
        </w:rPr>
        <w:t> </w:t>
      </w:r>
      <w:r>
        <w:rPr>
          <w:color w:val="231F20"/>
          <w:w w:val="115"/>
        </w:rPr>
        <w:t>period</w:t>
      </w:r>
      <w:r>
        <w:rPr>
          <w:color w:val="231F20"/>
          <w:spacing w:val="-16"/>
          <w:w w:val="115"/>
        </w:rPr>
        <w:t> </w:t>
      </w:r>
      <w:r>
        <w:rPr>
          <w:color w:val="231F20"/>
          <w:w w:val="115"/>
        </w:rPr>
        <w:t>shall</w:t>
      </w:r>
      <w:r>
        <w:rPr>
          <w:color w:val="231F20"/>
          <w:spacing w:val="-16"/>
          <w:w w:val="115"/>
        </w:rPr>
        <w:t> </w:t>
      </w:r>
      <w:r>
        <w:rPr>
          <w:color w:val="231F20"/>
          <w:w w:val="115"/>
        </w:rPr>
        <w:t>continue</w:t>
      </w:r>
      <w:r>
        <w:rPr>
          <w:color w:val="231F20"/>
          <w:spacing w:val="-16"/>
          <w:w w:val="115"/>
        </w:rPr>
        <w:t> </w:t>
      </w:r>
      <w:r>
        <w:rPr>
          <w:color w:val="231F20"/>
          <w:w w:val="115"/>
        </w:rPr>
        <w:t>till</w:t>
      </w:r>
      <w:r>
        <w:rPr>
          <w:color w:val="231F20"/>
          <w:spacing w:val="-16"/>
          <w:w w:val="115"/>
        </w:rPr>
        <w:t> </w:t>
      </w:r>
      <w:r>
        <w:rPr>
          <w:color w:val="231F20"/>
          <w:w w:val="115"/>
        </w:rPr>
        <w:t>policy year in which the policyholder attains age 70 years.</w:t>
      </w:r>
    </w:p>
    <w:p>
      <w:pPr>
        <w:pStyle w:val="BodyText"/>
        <w:spacing w:line="302" w:lineRule="auto" w:before="83"/>
        <w:ind w:right="436"/>
      </w:pPr>
      <w:r>
        <w:rPr>
          <w:color w:val="231F20"/>
          <w:w w:val="115"/>
        </w:rPr>
        <w:t>In</w:t>
      </w:r>
      <w:r>
        <w:rPr>
          <w:color w:val="231F20"/>
          <w:spacing w:val="-4"/>
          <w:w w:val="115"/>
        </w:rPr>
        <w:t> </w:t>
      </w:r>
      <w:r>
        <w:rPr>
          <w:color w:val="231F20"/>
          <w:w w:val="115"/>
        </w:rPr>
        <w:t>addition</w:t>
      </w:r>
      <w:r>
        <w:rPr>
          <w:color w:val="231F20"/>
          <w:spacing w:val="-4"/>
          <w:w w:val="115"/>
        </w:rPr>
        <w:t> </w:t>
      </w:r>
      <w:r>
        <w:rPr>
          <w:color w:val="231F20"/>
          <w:w w:val="115"/>
        </w:rPr>
        <w:t>to</w:t>
      </w:r>
      <w:r>
        <w:rPr>
          <w:color w:val="231F20"/>
          <w:spacing w:val="-4"/>
          <w:w w:val="115"/>
        </w:rPr>
        <w:t> </w:t>
      </w:r>
      <w:r>
        <w:rPr>
          <w:color w:val="231F20"/>
          <w:w w:val="115"/>
        </w:rPr>
        <w:t>conditions</w:t>
      </w:r>
      <w:r>
        <w:rPr>
          <w:color w:val="231F20"/>
          <w:spacing w:val="-4"/>
          <w:w w:val="115"/>
        </w:rPr>
        <w:t> </w:t>
      </w:r>
      <w:r>
        <w:rPr>
          <w:color w:val="231F20"/>
          <w:w w:val="115"/>
        </w:rPr>
        <w:t>at</w:t>
      </w:r>
      <w:r>
        <w:rPr>
          <w:color w:val="231F20"/>
          <w:spacing w:val="-4"/>
          <w:w w:val="115"/>
        </w:rPr>
        <w:t> </w:t>
      </w:r>
      <w:r>
        <w:rPr>
          <w:color w:val="231F20"/>
          <w:w w:val="115"/>
        </w:rPr>
        <w:t>start</w:t>
      </w:r>
      <w:r>
        <w:rPr>
          <w:color w:val="231F20"/>
          <w:spacing w:val="-4"/>
          <w:w w:val="115"/>
        </w:rPr>
        <w:t> </w:t>
      </w:r>
      <w:r>
        <w:rPr>
          <w:color w:val="231F20"/>
          <w:w w:val="115"/>
        </w:rPr>
        <w:t>of</w:t>
      </w:r>
      <w:r>
        <w:rPr>
          <w:color w:val="231F20"/>
          <w:spacing w:val="-4"/>
          <w:w w:val="115"/>
        </w:rPr>
        <w:t> </w:t>
      </w:r>
      <w:r>
        <w:rPr>
          <w:color w:val="231F20"/>
          <w:w w:val="115"/>
        </w:rPr>
        <w:t>section,</w:t>
      </w:r>
      <w:r>
        <w:rPr>
          <w:color w:val="231F20"/>
          <w:spacing w:val="-4"/>
          <w:w w:val="115"/>
        </w:rPr>
        <w:t> </w:t>
      </w:r>
      <w:r>
        <w:rPr>
          <w:color w:val="231F20"/>
          <w:w w:val="115"/>
        </w:rPr>
        <w:t>ROMC</w:t>
      </w:r>
      <w:r>
        <w:rPr>
          <w:color w:val="231F20"/>
          <w:spacing w:val="-4"/>
          <w:w w:val="115"/>
        </w:rPr>
        <w:t> </w:t>
      </w:r>
      <w:r>
        <w:rPr>
          <w:color w:val="231F20"/>
          <w:w w:val="115"/>
        </w:rPr>
        <w:t>will</w:t>
      </w:r>
      <w:r>
        <w:rPr>
          <w:color w:val="231F20"/>
          <w:spacing w:val="-4"/>
          <w:w w:val="115"/>
        </w:rPr>
        <w:t> </w:t>
      </w:r>
      <w:r>
        <w:rPr>
          <w:color w:val="231F20"/>
          <w:w w:val="115"/>
        </w:rPr>
        <w:t>not</w:t>
      </w:r>
      <w:r>
        <w:rPr>
          <w:color w:val="231F20"/>
          <w:spacing w:val="-4"/>
          <w:w w:val="115"/>
        </w:rPr>
        <w:t> </w:t>
      </w:r>
      <w:r>
        <w:rPr>
          <w:color w:val="231F20"/>
          <w:w w:val="115"/>
        </w:rPr>
        <w:t>be</w:t>
      </w:r>
      <w:r>
        <w:rPr>
          <w:color w:val="231F20"/>
          <w:spacing w:val="-4"/>
          <w:w w:val="115"/>
        </w:rPr>
        <w:t> </w:t>
      </w:r>
      <w:r>
        <w:rPr>
          <w:color w:val="231F20"/>
          <w:w w:val="115"/>
        </w:rPr>
        <w:t>applicable</w:t>
      </w:r>
      <w:r>
        <w:rPr>
          <w:color w:val="231F20"/>
          <w:spacing w:val="-4"/>
          <w:w w:val="115"/>
        </w:rPr>
        <w:t> </w:t>
      </w:r>
      <w:r>
        <w:rPr>
          <w:color w:val="231F20"/>
          <w:w w:val="115"/>
        </w:rPr>
        <w:t>in</w:t>
      </w:r>
      <w:r>
        <w:rPr>
          <w:color w:val="231F20"/>
          <w:spacing w:val="-4"/>
          <w:w w:val="115"/>
        </w:rPr>
        <w:t> </w:t>
      </w:r>
      <w:r>
        <w:rPr>
          <w:color w:val="231F20"/>
          <w:w w:val="115"/>
        </w:rPr>
        <w:t>case</w:t>
      </w:r>
      <w:r>
        <w:rPr>
          <w:color w:val="231F20"/>
          <w:spacing w:val="-4"/>
          <w:w w:val="115"/>
        </w:rPr>
        <w:t> </w:t>
      </w:r>
      <w:r>
        <w:rPr>
          <w:color w:val="231F20"/>
          <w:w w:val="115"/>
        </w:rPr>
        <w:t>of</w:t>
      </w:r>
      <w:r>
        <w:rPr>
          <w:color w:val="231F20"/>
          <w:spacing w:val="-4"/>
          <w:w w:val="115"/>
        </w:rPr>
        <w:t> </w:t>
      </w:r>
      <w:r>
        <w:rPr>
          <w:color w:val="231F20"/>
          <w:w w:val="115"/>
        </w:rPr>
        <w:t>death</w:t>
      </w:r>
      <w:r>
        <w:rPr>
          <w:color w:val="231F20"/>
          <w:spacing w:val="-4"/>
          <w:w w:val="115"/>
        </w:rPr>
        <w:t> </w:t>
      </w:r>
      <w:r>
        <w:rPr>
          <w:color w:val="231F20"/>
          <w:w w:val="115"/>
        </w:rPr>
        <w:t>claim under the policy.</w:t>
      </w:r>
    </w:p>
    <w:p>
      <w:pPr>
        <w:pStyle w:val="Heading2"/>
        <w:numPr>
          <w:ilvl w:val="1"/>
          <w:numId w:val="4"/>
        </w:numPr>
        <w:tabs>
          <w:tab w:pos="599" w:val="left" w:leader="none"/>
        </w:tabs>
        <w:spacing w:line="240" w:lineRule="auto" w:before="123" w:after="0"/>
        <w:ind w:left="599" w:right="0" w:hanging="307"/>
        <w:jc w:val="both"/>
        <w:rPr>
          <w:color w:val="005E9E"/>
        </w:rPr>
      </w:pPr>
      <w:r>
        <w:rPr>
          <w:color w:val="005E9E"/>
          <w:w w:val="105"/>
        </w:rPr>
        <w:t>High</w:t>
      </w:r>
      <w:r>
        <w:rPr>
          <w:color w:val="005E9E"/>
          <w:spacing w:val="-3"/>
          <w:w w:val="105"/>
        </w:rPr>
        <w:t> </w:t>
      </w:r>
      <w:r>
        <w:rPr>
          <w:color w:val="005E9E"/>
          <w:w w:val="105"/>
        </w:rPr>
        <w:t>Death</w:t>
      </w:r>
      <w:r>
        <w:rPr>
          <w:color w:val="005E9E"/>
          <w:spacing w:val="-2"/>
          <w:w w:val="105"/>
        </w:rPr>
        <w:t> </w:t>
      </w:r>
      <w:r>
        <w:rPr>
          <w:color w:val="005E9E"/>
          <w:w w:val="105"/>
        </w:rPr>
        <w:t>Benefit</w:t>
      </w:r>
      <w:r>
        <w:rPr>
          <w:color w:val="005E9E"/>
          <w:spacing w:val="-2"/>
          <w:w w:val="105"/>
        </w:rPr>
        <w:t> </w:t>
      </w:r>
      <w:r>
        <w:rPr>
          <w:color w:val="005E9E"/>
          <w:w w:val="105"/>
        </w:rPr>
        <w:t>Multiple</w:t>
      </w:r>
      <w:r>
        <w:rPr>
          <w:color w:val="005E9E"/>
          <w:spacing w:val="-2"/>
          <w:w w:val="105"/>
        </w:rPr>
        <w:t> Booster:</w:t>
      </w:r>
    </w:p>
    <w:p>
      <w:pPr>
        <w:pStyle w:val="BodyText"/>
        <w:spacing w:before="147"/>
      </w:pPr>
      <w:r>
        <w:rPr>
          <w:color w:val="231F20"/>
          <w:w w:val="115"/>
        </w:rPr>
        <w:t>This</w:t>
      </w:r>
      <w:r>
        <w:rPr>
          <w:color w:val="231F20"/>
          <w:spacing w:val="-14"/>
          <w:w w:val="115"/>
        </w:rPr>
        <w:t> </w:t>
      </w:r>
      <w:r>
        <w:rPr>
          <w:color w:val="231F20"/>
          <w:w w:val="115"/>
        </w:rPr>
        <w:t>will</w:t>
      </w:r>
      <w:r>
        <w:rPr>
          <w:color w:val="231F20"/>
          <w:spacing w:val="-14"/>
          <w:w w:val="115"/>
        </w:rPr>
        <w:t> </w:t>
      </w:r>
      <w:r>
        <w:rPr>
          <w:color w:val="231F20"/>
          <w:w w:val="115"/>
        </w:rPr>
        <w:t>be</w:t>
      </w:r>
      <w:r>
        <w:rPr>
          <w:color w:val="231F20"/>
          <w:spacing w:val="-14"/>
          <w:w w:val="115"/>
        </w:rPr>
        <w:t> </w:t>
      </w:r>
      <w:r>
        <w:rPr>
          <w:color w:val="231F20"/>
          <w:w w:val="115"/>
        </w:rPr>
        <w:t>applicable</w:t>
      </w:r>
      <w:r>
        <w:rPr>
          <w:color w:val="231F20"/>
          <w:spacing w:val="-14"/>
          <w:w w:val="115"/>
        </w:rPr>
        <w:t> </w:t>
      </w:r>
      <w:r>
        <w:rPr>
          <w:color w:val="231F20"/>
          <w:w w:val="115"/>
        </w:rPr>
        <w:t>only</w:t>
      </w:r>
      <w:r>
        <w:rPr>
          <w:color w:val="231F20"/>
          <w:spacing w:val="-14"/>
          <w:w w:val="115"/>
        </w:rPr>
        <w:t> </w:t>
      </w:r>
      <w:r>
        <w:rPr>
          <w:color w:val="231F20"/>
          <w:w w:val="115"/>
        </w:rPr>
        <w:t>where</w:t>
      </w:r>
      <w:r>
        <w:rPr>
          <w:color w:val="231F20"/>
          <w:spacing w:val="-14"/>
          <w:w w:val="115"/>
        </w:rPr>
        <w:t> </w:t>
      </w:r>
      <w:r>
        <w:rPr>
          <w:color w:val="231F20"/>
          <w:w w:val="115"/>
        </w:rPr>
        <w:t>‘Classic’</w:t>
      </w:r>
      <w:r>
        <w:rPr>
          <w:color w:val="231F20"/>
          <w:spacing w:val="-13"/>
          <w:w w:val="115"/>
        </w:rPr>
        <w:t> </w:t>
      </w:r>
      <w:r>
        <w:rPr>
          <w:color w:val="231F20"/>
          <w:w w:val="115"/>
        </w:rPr>
        <w:t>is</w:t>
      </w:r>
      <w:r>
        <w:rPr>
          <w:color w:val="231F20"/>
          <w:spacing w:val="-14"/>
          <w:w w:val="115"/>
        </w:rPr>
        <w:t> </w:t>
      </w:r>
      <w:r>
        <w:rPr>
          <w:color w:val="231F20"/>
          <w:w w:val="115"/>
        </w:rPr>
        <w:t>selected</w:t>
      </w:r>
      <w:r>
        <w:rPr>
          <w:color w:val="231F20"/>
          <w:spacing w:val="-14"/>
          <w:w w:val="115"/>
        </w:rPr>
        <w:t> </w:t>
      </w:r>
      <w:r>
        <w:rPr>
          <w:color w:val="231F20"/>
          <w:w w:val="115"/>
        </w:rPr>
        <w:t>as</w:t>
      </w:r>
      <w:r>
        <w:rPr>
          <w:color w:val="231F20"/>
          <w:spacing w:val="-14"/>
          <w:w w:val="115"/>
        </w:rPr>
        <w:t> </w:t>
      </w:r>
      <w:r>
        <w:rPr>
          <w:color w:val="231F20"/>
          <w:w w:val="115"/>
        </w:rPr>
        <w:t>death</w:t>
      </w:r>
      <w:r>
        <w:rPr>
          <w:color w:val="231F20"/>
          <w:spacing w:val="-14"/>
          <w:w w:val="115"/>
        </w:rPr>
        <w:t> </w:t>
      </w:r>
      <w:r>
        <w:rPr>
          <w:color w:val="231F20"/>
          <w:w w:val="115"/>
        </w:rPr>
        <w:t>benefit</w:t>
      </w:r>
      <w:r>
        <w:rPr>
          <w:color w:val="231F20"/>
          <w:spacing w:val="-14"/>
          <w:w w:val="115"/>
        </w:rPr>
        <w:t> </w:t>
      </w:r>
      <w:r>
        <w:rPr>
          <w:color w:val="231F20"/>
          <w:w w:val="115"/>
        </w:rPr>
        <w:t>option</w:t>
      </w:r>
      <w:r>
        <w:rPr>
          <w:color w:val="231F20"/>
          <w:spacing w:val="-14"/>
          <w:w w:val="115"/>
        </w:rPr>
        <w:t> </w:t>
      </w:r>
      <w:r>
        <w:rPr>
          <w:color w:val="231F20"/>
          <w:w w:val="115"/>
        </w:rPr>
        <w:t>and</w:t>
      </w:r>
      <w:r>
        <w:rPr>
          <w:color w:val="231F20"/>
          <w:spacing w:val="-13"/>
          <w:w w:val="115"/>
        </w:rPr>
        <w:t> </w:t>
      </w:r>
      <w:r>
        <w:rPr>
          <w:color w:val="231F20"/>
          <w:w w:val="115"/>
        </w:rPr>
        <w:t>provided</w:t>
      </w:r>
      <w:r>
        <w:rPr>
          <w:color w:val="231F20"/>
          <w:spacing w:val="-14"/>
          <w:w w:val="115"/>
        </w:rPr>
        <w:t> </w:t>
      </w:r>
      <w:r>
        <w:rPr>
          <w:color w:val="231F20"/>
          <w:spacing w:val="-5"/>
          <w:w w:val="115"/>
        </w:rPr>
        <w:t>the</w:t>
      </w:r>
    </w:p>
    <w:p>
      <w:pPr>
        <w:pStyle w:val="BodyText"/>
        <w:spacing w:after="0"/>
        <w:sectPr>
          <w:pgSz w:w="11910" w:h="16840"/>
          <w:pgMar w:header="0" w:footer="164" w:top="660" w:bottom="360" w:left="425" w:right="283"/>
        </w:sectPr>
      </w:pPr>
    </w:p>
    <w:p>
      <w:pPr>
        <w:pStyle w:val="BodyText"/>
        <w:spacing w:before="84"/>
      </w:pPr>
      <w:r>
        <w:rPr>
          <w:color w:val="231F20"/>
          <w:w w:val="110"/>
        </w:rPr>
        <w:t>Death</w:t>
      </w:r>
      <w:r>
        <w:rPr>
          <w:color w:val="231F20"/>
          <w:spacing w:val="6"/>
          <w:w w:val="110"/>
        </w:rPr>
        <w:t> </w:t>
      </w:r>
      <w:r>
        <w:rPr>
          <w:color w:val="231F20"/>
          <w:w w:val="110"/>
        </w:rPr>
        <w:t>Benefit</w:t>
      </w:r>
      <w:r>
        <w:rPr>
          <w:color w:val="231F20"/>
          <w:spacing w:val="6"/>
          <w:w w:val="110"/>
        </w:rPr>
        <w:t> </w:t>
      </w:r>
      <w:r>
        <w:rPr>
          <w:color w:val="231F20"/>
          <w:w w:val="110"/>
        </w:rPr>
        <w:t>Multiple</w:t>
      </w:r>
      <w:r>
        <w:rPr>
          <w:color w:val="231F20"/>
          <w:spacing w:val="6"/>
          <w:w w:val="110"/>
        </w:rPr>
        <w:t> </w:t>
      </w:r>
      <w:r>
        <w:rPr>
          <w:color w:val="231F20"/>
          <w:w w:val="110"/>
        </w:rPr>
        <w:t>is</w:t>
      </w:r>
      <w:r>
        <w:rPr>
          <w:color w:val="231F20"/>
          <w:spacing w:val="6"/>
          <w:w w:val="110"/>
        </w:rPr>
        <w:t> </w:t>
      </w:r>
      <w:r>
        <w:rPr>
          <w:color w:val="231F20"/>
          <w:w w:val="110"/>
        </w:rPr>
        <w:t>greater</w:t>
      </w:r>
      <w:r>
        <w:rPr>
          <w:color w:val="231F20"/>
          <w:spacing w:val="6"/>
          <w:w w:val="110"/>
        </w:rPr>
        <w:t> </w:t>
      </w:r>
      <w:r>
        <w:rPr>
          <w:color w:val="231F20"/>
          <w:w w:val="110"/>
        </w:rPr>
        <w:t>than</w:t>
      </w:r>
      <w:r>
        <w:rPr>
          <w:color w:val="231F20"/>
          <w:spacing w:val="6"/>
          <w:w w:val="110"/>
        </w:rPr>
        <w:t> </w:t>
      </w:r>
      <w:r>
        <w:rPr>
          <w:color w:val="231F20"/>
          <w:w w:val="110"/>
        </w:rPr>
        <w:t>30</w:t>
      </w:r>
      <w:r>
        <w:rPr>
          <w:color w:val="231F20"/>
          <w:spacing w:val="6"/>
          <w:w w:val="110"/>
        </w:rPr>
        <w:t> </w:t>
      </w:r>
      <w:r>
        <w:rPr>
          <w:color w:val="231F20"/>
          <w:spacing w:val="-2"/>
          <w:w w:val="110"/>
        </w:rPr>
        <w:t>times.</w:t>
      </w:r>
    </w:p>
    <w:p>
      <w:pPr>
        <w:pStyle w:val="BodyText"/>
        <w:spacing w:line="302" w:lineRule="auto" w:before="147"/>
        <w:ind w:right="436"/>
      </w:pPr>
      <w:r>
        <w:rPr>
          <w:color w:val="231F20"/>
          <w:w w:val="110"/>
        </w:rPr>
        <w:t>At</w:t>
      </w:r>
      <w:r>
        <w:rPr>
          <w:color w:val="231F20"/>
          <w:spacing w:val="-1"/>
          <w:w w:val="110"/>
        </w:rPr>
        <w:t> </w:t>
      </w:r>
      <w:r>
        <w:rPr>
          <w:color w:val="231F20"/>
          <w:w w:val="110"/>
        </w:rPr>
        <w:t>the</w:t>
      </w:r>
      <w:r>
        <w:rPr>
          <w:color w:val="231F20"/>
          <w:spacing w:val="-1"/>
          <w:w w:val="110"/>
        </w:rPr>
        <w:t> </w:t>
      </w:r>
      <w:r>
        <w:rPr>
          <w:color w:val="231F20"/>
          <w:w w:val="110"/>
        </w:rPr>
        <w:t>end</w:t>
      </w:r>
      <w:r>
        <w:rPr>
          <w:color w:val="231F20"/>
          <w:spacing w:val="-1"/>
          <w:w w:val="110"/>
        </w:rPr>
        <w:t> </w:t>
      </w:r>
      <w:r>
        <w:rPr>
          <w:color w:val="231F20"/>
          <w:w w:val="110"/>
        </w:rPr>
        <w:t>of</w:t>
      </w:r>
      <w:r>
        <w:rPr>
          <w:color w:val="231F20"/>
          <w:spacing w:val="-1"/>
          <w:w w:val="110"/>
        </w:rPr>
        <w:t> </w:t>
      </w:r>
      <w:r>
        <w:rPr>
          <w:color w:val="231F20"/>
          <w:w w:val="110"/>
        </w:rPr>
        <w:t>each</w:t>
      </w:r>
      <w:r>
        <w:rPr>
          <w:color w:val="231F20"/>
          <w:spacing w:val="-1"/>
          <w:w w:val="110"/>
        </w:rPr>
        <w:t> </w:t>
      </w:r>
      <w:r>
        <w:rPr>
          <w:color w:val="231F20"/>
          <w:w w:val="110"/>
        </w:rPr>
        <w:t>month</w:t>
      </w:r>
      <w:r>
        <w:rPr>
          <w:color w:val="231F20"/>
          <w:spacing w:val="-1"/>
          <w:w w:val="110"/>
        </w:rPr>
        <w:t> </w:t>
      </w:r>
      <w:r>
        <w:rPr>
          <w:color w:val="231F20"/>
          <w:w w:val="110"/>
        </w:rPr>
        <w:t>starting</w:t>
      </w:r>
      <w:r>
        <w:rPr>
          <w:color w:val="231F20"/>
          <w:spacing w:val="-1"/>
          <w:w w:val="110"/>
        </w:rPr>
        <w:t> </w:t>
      </w:r>
      <w:r>
        <w:rPr>
          <w:color w:val="231F20"/>
          <w:w w:val="110"/>
        </w:rPr>
        <w:t>from</w:t>
      </w:r>
      <w:r>
        <w:rPr>
          <w:color w:val="231F20"/>
          <w:spacing w:val="-1"/>
          <w:w w:val="110"/>
        </w:rPr>
        <w:t> </w:t>
      </w:r>
      <w:r>
        <w:rPr>
          <w:color w:val="231F20"/>
          <w:w w:val="110"/>
        </w:rPr>
        <w:t>policy</w:t>
      </w:r>
      <w:r>
        <w:rPr>
          <w:color w:val="231F20"/>
          <w:spacing w:val="-1"/>
          <w:w w:val="110"/>
        </w:rPr>
        <w:t> </w:t>
      </w:r>
      <w:r>
        <w:rPr>
          <w:color w:val="231F20"/>
          <w:w w:val="110"/>
        </w:rPr>
        <w:t>year</w:t>
      </w:r>
      <w:r>
        <w:rPr>
          <w:color w:val="231F20"/>
          <w:spacing w:val="-1"/>
          <w:w w:val="110"/>
        </w:rPr>
        <w:t> </w:t>
      </w:r>
      <w:r>
        <w:rPr>
          <w:color w:val="231F20"/>
        </w:rPr>
        <w:t>11, </w:t>
      </w:r>
      <w:r>
        <w:rPr>
          <w:color w:val="231F20"/>
          <w:w w:val="110"/>
        </w:rPr>
        <w:t>a</w:t>
      </w:r>
      <w:r>
        <w:rPr>
          <w:color w:val="231F20"/>
          <w:spacing w:val="-1"/>
          <w:w w:val="110"/>
        </w:rPr>
        <w:t> </w:t>
      </w:r>
      <w:r>
        <w:rPr>
          <w:color w:val="231F20"/>
          <w:w w:val="110"/>
        </w:rPr>
        <w:t>multiple</w:t>
      </w:r>
      <w:r>
        <w:rPr>
          <w:color w:val="231F20"/>
          <w:spacing w:val="-1"/>
          <w:w w:val="110"/>
        </w:rPr>
        <w:t> </w:t>
      </w:r>
      <w:r>
        <w:rPr>
          <w:color w:val="231F20"/>
          <w:w w:val="110"/>
        </w:rPr>
        <w:t>(1X</w:t>
      </w:r>
      <w:r>
        <w:rPr>
          <w:color w:val="231F20"/>
          <w:spacing w:val="-1"/>
          <w:w w:val="110"/>
        </w:rPr>
        <w:t> </w:t>
      </w:r>
      <w:r>
        <w:rPr>
          <w:color w:val="231F20"/>
          <w:w w:val="110"/>
        </w:rPr>
        <w:t>or</w:t>
      </w:r>
      <w:r>
        <w:rPr>
          <w:color w:val="231F20"/>
          <w:spacing w:val="-1"/>
          <w:w w:val="110"/>
        </w:rPr>
        <w:t> </w:t>
      </w:r>
      <w:r>
        <w:rPr>
          <w:color w:val="231F20"/>
          <w:w w:val="110"/>
        </w:rPr>
        <w:t>2X)</w:t>
      </w:r>
      <w:r>
        <w:rPr>
          <w:color w:val="231F20"/>
          <w:spacing w:val="-1"/>
          <w:w w:val="110"/>
        </w:rPr>
        <w:t> </w:t>
      </w:r>
      <w:r>
        <w:rPr>
          <w:color w:val="231F20"/>
          <w:w w:val="110"/>
        </w:rPr>
        <w:t>of</w:t>
      </w:r>
      <w:r>
        <w:rPr>
          <w:color w:val="231F20"/>
          <w:spacing w:val="-1"/>
          <w:w w:val="110"/>
        </w:rPr>
        <w:t> </w:t>
      </w:r>
      <w:r>
        <w:rPr>
          <w:color w:val="231F20"/>
          <w:w w:val="110"/>
        </w:rPr>
        <w:t>the</w:t>
      </w:r>
      <w:r>
        <w:rPr>
          <w:color w:val="231F20"/>
          <w:spacing w:val="-1"/>
          <w:w w:val="110"/>
        </w:rPr>
        <w:t> </w:t>
      </w:r>
      <w:r>
        <w:rPr>
          <w:color w:val="231F20"/>
          <w:w w:val="110"/>
        </w:rPr>
        <w:t>mortality</w:t>
      </w:r>
      <w:r>
        <w:rPr>
          <w:color w:val="231F20"/>
          <w:spacing w:val="-1"/>
          <w:w w:val="110"/>
        </w:rPr>
        <w:t> </w:t>
      </w:r>
      <w:r>
        <w:rPr>
          <w:color w:val="231F20"/>
          <w:w w:val="110"/>
        </w:rPr>
        <w:t>charge (excluding</w:t>
      </w:r>
      <w:r>
        <w:rPr>
          <w:color w:val="231F20"/>
          <w:spacing w:val="40"/>
          <w:w w:val="110"/>
        </w:rPr>
        <w:t> </w:t>
      </w:r>
      <w:r>
        <w:rPr>
          <w:color w:val="231F20"/>
          <w:w w:val="110"/>
        </w:rPr>
        <w:t>extra</w:t>
      </w:r>
      <w:r>
        <w:rPr>
          <w:color w:val="231F20"/>
          <w:spacing w:val="40"/>
          <w:w w:val="110"/>
        </w:rPr>
        <w:t> </w:t>
      </w:r>
      <w:r>
        <w:rPr>
          <w:color w:val="231F20"/>
          <w:w w:val="110"/>
        </w:rPr>
        <w:t>mortality</w:t>
      </w:r>
      <w:r>
        <w:rPr>
          <w:color w:val="231F20"/>
          <w:spacing w:val="40"/>
          <w:w w:val="110"/>
        </w:rPr>
        <w:t> </w:t>
      </w:r>
      <w:r>
        <w:rPr>
          <w:color w:val="231F20"/>
          <w:w w:val="110"/>
        </w:rPr>
        <w:t>charges</w:t>
      </w:r>
      <w:r>
        <w:rPr>
          <w:color w:val="231F20"/>
          <w:spacing w:val="40"/>
          <w:w w:val="110"/>
        </w:rPr>
        <w:t> </w:t>
      </w:r>
      <w:r>
        <w:rPr>
          <w:color w:val="231F20"/>
          <w:w w:val="110"/>
        </w:rPr>
        <w:t>due</w:t>
      </w:r>
      <w:r>
        <w:rPr>
          <w:color w:val="231F20"/>
          <w:spacing w:val="40"/>
          <w:w w:val="110"/>
        </w:rPr>
        <w:t> </w:t>
      </w:r>
      <w:r>
        <w:rPr>
          <w:color w:val="231F20"/>
          <w:w w:val="110"/>
        </w:rPr>
        <w:t>to</w:t>
      </w:r>
      <w:r>
        <w:rPr>
          <w:color w:val="231F20"/>
          <w:spacing w:val="40"/>
          <w:w w:val="110"/>
        </w:rPr>
        <w:t> </w:t>
      </w:r>
      <w:r>
        <w:rPr>
          <w:color w:val="231F20"/>
          <w:w w:val="110"/>
        </w:rPr>
        <w:t>underwriting)</w:t>
      </w:r>
      <w:r>
        <w:rPr>
          <w:color w:val="231F20"/>
          <w:spacing w:val="40"/>
          <w:w w:val="110"/>
        </w:rPr>
        <w:t> </w:t>
      </w:r>
      <w:r>
        <w:rPr>
          <w:color w:val="231F20"/>
          <w:w w:val="110"/>
        </w:rPr>
        <w:t>deducted</w:t>
      </w:r>
      <w:r>
        <w:rPr>
          <w:color w:val="231F20"/>
          <w:spacing w:val="40"/>
          <w:w w:val="110"/>
        </w:rPr>
        <w:t> </w:t>
      </w:r>
      <w:r>
        <w:rPr>
          <w:color w:val="231F20"/>
          <w:w w:val="110"/>
        </w:rPr>
        <w:t>in</w:t>
      </w:r>
      <w:r>
        <w:rPr>
          <w:color w:val="231F20"/>
          <w:spacing w:val="40"/>
          <w:w w:val="110"/>
        </w:rPr>
        <w:t> </w:t>
      </w:r>
      <w:r>
        <w:rPr>
          <w:color w:val="231F20"/>
          <w:w w:val="110"/>
        </w:rPr>
        <w:t>the</w:t>
      </w:r>
      <w:r>
        <w:rPr>
          <w:color w:val="231F20"/>
          <w:spacing w:val="40"/>
          <w:w w:val="110"/>
        </w:rPr>
        <w:t> </w:t>
      </w:r>
      <w:r>
        <w:rPr>
          <w:color w:val="231F20"/>
          <w:w w:val="110"/>
        </w:rPr>
        <w:t>policy</w:t>
      </w:r>
      <w:r>
        <w:rPr>
          <w:color w:val="231F20"/>
          <w:spacing w:val="40"/>
          <w:w w:val="110"/>
        </w:rPr>
        <w:t> </w:t>
      </w:r>
      <w:r>
        <w:rPr>
          <w:color w:val="231F20"/>
          <w:w w:val="110"/>
        </w:rPr>
        <w:t>month</w:t>
      </w:r>
      <w:r>
        <w:rPr>
          <w:color w:val="231F20"/>
          <w:spacing w:val="40"/>
          <w:w w:val="110"/>
        </w:rPr>
        <w:t> </w:t>
      </w:r>
      <w:r>
        <w:rPr>
          <w:color w:val="231F20"/>
          <w:w w:val="110"/>
        </w:rPr>
        <w:t>which</w:t>
      </w:r>
      <w:r>
        <w:rPr>
          <w:color w:val="231F20"/>
          <w:spacing w:val="40"/>
          <w:w w:val="110"/>
        </w:rPr>
        <w:t> </w:t>
      </w:r>
      <w:r>
        <w:rPr>
          <w:color w:val="231F20"/>
          <w:w w:val="110"/>
        </w:rPr>
        <w:t>is 120 months prior shall be added back to the fund. E.g. A multiple of mortality charge deducted in the 1</w:t>
      </w:r>
      <w:r>
        <w:rPr>
          <w:color w:val="231F20"/>
          <w:w w:val="110"/>
          <w:position w:val="7"/>
          <w:sz w:val="13"/>
        </w:rPr>
        <w:t>st</w:t>
      </w:r>
      <w:r>
        <w:rPr>
          <w:color w:val="231F20"/>
          <w:spacing w:val="31"/>
          <w:w w:val="110"/>
          <w:position w:val="7"/>
          <w:sz w:val="13"/>
        </w:rPr>
        <w:t> </w:t>
      </w:r>
      <w:r>
        <w:rPr>
          <w:color w:val="231F20"/>
          <w:w w:val="110"/>
        </w:rPr>
        <w:t>policy month shall be added back in the 121</w:t>
      </w:r>
      <w:r>
        <w:rPr>
          <w:color w:val="231F20"/>
          <w:w w:val="110"/>
          <w:position w:val="7"/>
          <w:sz w:val="13"/>
        </w:rPr>
        <w:t>st</w:t>
      </w:r>
      <w:r>
        <w:rPr>
          <w:color w:val="231F20"/>
          <w:spacing w:val="31"/>
          <w:w w:val="110"/>
          <w:position w:val="7"/>
          <w:sz w:val="13"/>
        </w:rPr>
        <w:t> </w:t>
      </w:r>
      <w:r>
        <w:rPr>
          <w:color w:val="231F20"/>
          <w:w w:val="110"/>
        </w:rPr>
        <w:t>month, multiple of mortality charge deducted in the 2</w:t>
      </w:r>
      <w:r>
        <w:rPr>
          <w:color w:val="231F20"/>
          <w:w w:val="110"/>
          <w:position w:val="7"/>
          <w:sz w:val="13"/>
        </w:rPr>
        <w:t>nd </w:t>
      </w:r>
      <w:r>
        <w:rPr>
          <w:color w:val="231F20"/>
          <w:w w:val="110"/>
        </w:rPr>
        <w:t>policy month shall be added back in the 122</w:t>
      </w:r>
      <w:r>
        <w:rPr>
          <w:color w:val="231F20"/>
          <w:w w:val="110"/>
          <w:position w:val="7"/>
          <w:sz w:val="13"/>
        </w:rPr>
        <w:t>nd </w:t>
      </w:r>
      <w:r>
        <w:rPr>
          <w:color w:val="231F20"/>
          <w:w w:val="110"/>
        </w:rPr>
        <w:t>month and so on until the end of the</w:t>
      </w:r>
      <w:r>
        <w:rPr>
          <w:color w:val="231F20"/>
          <w:spacing w:val="80"/>
          <w:w w:val="110"/>
        </w:rPr>
        <w:t> </w:t>
      </w:r>
      <w:r>
        <w:rPr>
          <w:color w:val="231F20"/>
          <w:w w:val="110"/>
        </w:rPr>
        <w:t>policy term. The multiple for return of mortality charge would vary depending on the policy year and is as given below:</w:t>
      </w:r>
    </w:p>
    <w:p>
      <w:pPr>
        <w:pStyle w:val="BodyText"/>
        <w:spacing w:before="9"/>
        <w:ind w:left="0"/>
        <w:jc w:val="left"/>
        <w:rPr>
          <w:sz w:val="18"/>
        </w:rPr>
      </w:pPr>
    </w:p>
    <w:tbl>
      <w:tblPr>
        <w:tblW w:w="0" w:type="auto"/>
        <w:jc w:val="left"/>
        <w:tblInd w:w="61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4380"/>
        <w:gridCol w:w="5463"/>
      </w:tblGrid>
      <w:tr>
        <w:trPr>
          <w:trHeight w:val="347" w:hRule="atLeast"/>
        </w:trPr>
        <w:tc>
          <w:tcPr>
            <w:tcW w:w="4380" w:type="dxa"/>
            <w:tcBorders>
              <w:top w:val="nil"/>
              <w:left w:val="nil"/>
              <w:bottom w:val="nil"/>
            </w:tcBorders>
            <w:shd w:val="clear" w:color="auto" w:fill="005E9E"/>
          </w:tcPr>
          <w:p>
            <w:pPr>
              <w:pStyle w:val="TableParagraph"/>
              <w:spacing w:before="19"/>
              <w:ind w:left="303"/>
              <w:jc w:val="center"/>
              <w:rPr>
                <w:b/>
                <w:sz w:val="22"/>
              </w:rPr>
            </w:pPr>
            <w:r>
              <w:rPr>
                <w:b/>
                <w:color w:val="FFFFFF"/>
                <w:sz w:val="22"/>
              </w:rPr>
              <w:t>Policy</w:t>
            </w:r>
            <w:r>
              <w:rPr>
                <w:b/>
                <w:color w:val="FFFFFF"/>
                <w:spacing w:val="4"/>
                <w:w w:val="110"/>
                <w:sz w:val="22"/>
              </w:rPr>
              <w:t> </w:t>
            </w:r>
            <w:r>
              <w:rPr>
                <w:b/>
                <w:color w:val="FFFFFF"/>
                <w:spacing w:val="-4"/>
                <w:w w:val="110"/>
                <w:sz w:val="22"/>
              </w:rPr>
              <w:t>year</w:t>
            </w:r>
          </w:p>
        </w:tc>
        <w:tc>
          <w:tcPr>
            <w:tcW w:w="5463" w:type="dxa"/>
            <w:tcBorders>
              <w:top w:val="nil"/>
              <w:bottom w:val="nil"/>
              <w:right w:val="nil"/>
            </w:tcBorders>
            <w:shd w:val="clear" w:color="auto" w:fill="005E9E"/>
          </w:tcPr>
          <w:p>
            <w:pPr>
              <w:pStyle w:val="TableParagraph"/>
              <w:spacing w:before="19"/>
              <w:ind w:right="827"/>
              <w:jc w:val="center"/>
              <w:rPr>
                <w:b/>
                <w:sz w:val="22"/>
              </w:rPr>
            </w:pPr>
            <w:r>
              <w:rPr>
                <w:b/>
                <w:color w:val="FFFFFF"/>
                <w:spacing w:val="4"/>
                <w:sz w:val="22"/>
              </w:rPr>
              <w:t>Return</w:t>
            </w:r>
            <w:r>
              <w:rPr>
                <w:b/>
                <w:color w:val="FFFFFF"/>
                <w:spacing w:val="25"/>
                <w:sz w:val="22"/>
              </w:rPr>
              <w:t> </w:t>
            </w:r>
            <w:r>
              <w:rPr>
                <w:b/>
                <w:color w:val="FFFFFF"/>
                <w:spacing w:val="4"/>
                <w:sz w:val="22"/>
              </w:rPr>
              <w:t>of</w:t>
            </w:r>
            <w:r>
              <w:rPr>
                <w:b/>
                <w:color w:val="FFFFFF"/>
                <w:spacing w:val="25"/>
                <w:sz w:val="22"/>
              </w:rPr>
              <w:t> </w:t>
            </w:r>
            <w:r>
              <w:rPr>
                <w:b/>
                <w:color w:val="FFFFFF"/>
                <w:spacing w:val="4"/>
                <w:sz w:val="22"/>
              </w:rPr>
              <w:t>Mortality</w:t>
            </w:r>
            <w:r>
              <w:rPr>
                <w:b/>
                <w:color w:val="FFFFFF"/>
                <w:spacing w:val="26"/>
                <w:sz w:val="22"/>
              </w:rPr>
              <w:t> </w:t>
            </w:r>
            <w:r>
              <w:rPr>
                <w:b/>
                <w:color w:val="FFFFFF"/>
                <w:spacing w:val="4"/>
                <w:sz w:val="22"/>
              </w:rPr>
              <w:t>Charge</w:t>
            </w:r>
            <w:r>
              <w:rPr>
                <w:b/>
                <w:color w:val="FFFFFF"/>
                <w:spacing w:val="25"/>
                <w:sz w:val="22"/>
              </w:rPr>
              <w:t> </w:t>
            </w:r>
            <w:r>
              <w:rPr>
                <w:b/>
                <w:color w:val="FFFFFF"/>
                <w:spacing w:val="-2"/>
                <w:sz w:val="22"/>
              </w:rPr>
              <w:t>Multiple</w:t>
            </w:r>
          </w:p>
        </w:tc>
      </w:tr>
      <w:tr>
        <w:trPr>
          <w:trHeight w:val="414" w:hRule="atLeast"/>
        </w:trPr>
        <w:tc>
          <w:tcPr>
            <w:tcW w:w="4380" w:type="dxa"/>
            <w:tcBorders>
              <w:top w:val="nil"/>
              <w:left w:val="single" w:sz="4" w:space="0" w:color="005E9E"/>
              <w:bottom w:val="single" w:sz="4" w:space="0" w:color="005E9E"/>
              <w:right w:val="single" w:sz="4" w:space="0" w:color="005E9E"/>
            </w:tcBorders>
          </w:tcPr>
          <w:p>
            <w:pPr>
              <w:pStyle w:val="TableParagraph"/>
              <w:spacing w:before="72"/>
              <w:ind w:left="298"/>
              <w:jc w:val="center"/>
              <w:rPr>
                <w:sz w:val="22"/>
              </w:rPr>
            </w:pPr>
            <w:r>
              <w:rPr>
                <w:color w:val="231F20"/>
                <w:w w:val="85"/>
                <w:sz w:val="22"/>
              </w:rPr>
              <w:t>11</w:t>
            </w:r>
            <w:r>
              <w:rPr>
                <w:color w:val="231F20"/>
                <w:spacing w:val="-6"/>
                <w:w w:val="85"/>
                <w:sz w:val="22"/>
              </w:rPr>
              <w:t> </w:t>
            </w:r>
            <w:r>
              <w:rPr>
                <w:color w:val="231F20"/>
                <w:w w:val="95"/>
                <w:sz w:val="22"/>
              </w:rPr>
              <w:t>to</w:t>
            </w:r>
            <w:r>
              <w:rPr>
                <w:color w:val="231F20"/>
                <w:spacing w:val="-11"/>
                <w:w w:val="95"/>
                <w:sz w:val="22"/>
              </w:rPr>
              <w:t> </w:t>
            </w:r>
            <w:r>
              <w:rPr>
                <w:color w:val="231F20"/>
                <w:spacing w:val="-5"/>
                <w:w w:val="95"/>
                <w:sz w:val="22"/>
              </w:rPr>
              <w:t>20</w:t>
            </w:r>
          </w:p>
        </w:tc>
        <w:tc>
          <w:tcPr>
            <w:tcW w:w="5463" w:type="dxa"/>
            <w:tcBorders>
              <w:top w:val="nil"/>
              <w:left w:val="single" w:sz="4" w:space="0" w:color="005E9E"/>
              <w:bottom w:val="single" w:sz="4" w:space="0" w:color="005E9E"/>
              <w:right w:val="single" w:sz="4" w:space="0" w:color="005E9E"/>
            </w:tcBorders>
          </w:tcPr>
          <w:p>
            <w:pPr>
              <w:pStyle w:val="TableParagraph"/>
              <w:spacing w:before="72"/>
              <w:ind w:right="822"/>
              <w:jc w:val="center"/>
              <w:rPr>
                <w:sz w:val="22"/>
              </w:rPr>
            </w:pPr>
            <w:r>
              <w:rPr>
                <w:color w:val="231F20"/>
                <w:spacing w:val="-5"/>
                <w:w w:val="85"/>
                <w:sz w:val="22"/>
              </w:rPr>
              <w:t>1X</w:t>
            </w:r>
          </w:p>
        </w:tc>
      </w:tr>
      <w:tr>
        <w:trPr>
          <w:trHeight w:val="412" w:hRule="atLeast"/>
        </w:trPr>
        <w:tc>
          <w:tcPr>
            <w:tcW w:w="4380" w:type="dxa"/>
            <w:tcBorders>
              <w:top w:val="single" w:sz="4" w:space="0" w:color="005E9E"/>
              <w:left w:val="single" w:sz="4" w:space="0" w:color="005E9E"/>
              <w:bottom w:val="single" w:sz="4" w:space="0" w:color="005E9E"/>
              <w:right w:val="single" w:sz="4" w:space="0" w:color="005E9E"/>
            </w:tcBorders>
          </w:tcPr>
          <w:p>
            <w:pPr>
              <w:pStyle w:val="TableParagraph"/>
              <w:spacing w:before="47"/>
              <w:ind w:left="298"/>
              <w:jc w:val="center"/>
              <w:rPr>
                <w:sz w:val="22"/>
              </w:rPr>
            </w:pPr>
            <w:r>
              <w:rPr>
                <w:color w:val="231F20"/>
                <w:w w:val="105"/>
                <w:sz w:val="22"/>
              </w:rPr>
              <w:t>21</w:t>
            </w:r>
            <w:r>
              <w:rPr>
                <w:color w:val="231F20"/>
                <w:spacing w:val="-11"/>
                <w:w w:val="105"/>
                <w:sz w:val="22"/>
              </w:rPr>
              <w:t> </w:t>
            </w:r>
            <w:r>
              <w:rPr>
                <w:color w:val="231F20"/>
                <w:w w:val="105"/>
                <w:sz w:val="22"/>
              </w:rPr>
              <w:t>and</w:t>
            </w:r>
            <w:r>
              <w:rPr>
                <w:color w:val="231F20"/>
                <w:spacing w:val="-11"/>
                <w:w w:val="105"/>
                <w:sz w:val="22"/>
              </w:rPr>
              <w:t> </w:t>
            </w:r>
            <w:r>
              <w:rPr>
                <w:color w:val="231F20"/>
                <w:spacing w:val="-4"/>
                <w:w w:val="105"/>
                <w:sz w:val="22"/>
              </w:rPr>
              <w:t>above</w:t>
            </w:r>
          </w:p>
        </w:tc>
        <w:tc>
          <w:tcPr>
            <w:tcW w:w="5463" w:type="dxa"/>
            <w:tcBorders>
              <w:top w:val="single" w:sz="4" w:space="0" w:color="005E9E"/>
              <w:left w:val="single" w:sz="4" w:space="0" w:color="005E9E"/>
              <w:bottom w:val="single" w:sz="4" w:space="0" w:color="005E9E"/>
              <w:right w:val="single" w:sz="4" w:space="0" w:color="005E9E"/>
            </w:tcBorders>
          </w:tcPr>
          <w:p>
            <w:pPr>
              <w:pStyle w:val="TableParagraph"/>
              <w:spacing w:before="47"/>
              <w:ind w:right="822"/>
              <w:jc w:val="center"/>
              <w:rPr>
                <w:sz w:val="22"/>
              </w:rPr>
            </w:pPr>
            <w:r>
              <w:rPr>
                <w:color w:val="231F20"/>
                <w:spacing w:val="-5"/>
                <w:sz w:val="22"/>
              </w:rPr>
              <w:t>2X</w:t>
            </w:r>
          </w:p>
        </w:tc>
      </w:tr>
    </w:tbl>
    <w:p>
      <w:pPr>
        <w:pStyle w:val="BodyText"/>
        <w:spacing w:line="302" w:lineRule="auto" w:before="141"/>
        <w:ind w:right="429"/>
        <w:jc w:val="left"/>
      </w:pPr>
      <w:r>
        <w:rPr>
          <w:color w:val="231F20"/>
          <w:w w:val="115"/>
        </w:rPr>
        <w:t>In</w:t>
      </w:r>
      <w:r>
        <w:rPr>
          <w:color w:val="231F20"/>
          <w:spacing w:val="-12"/>
          <w:w w:val="115"/>
        </w:rPr>
        <w:t> </w:t>
      </w:r>
      <w:r>
        <w:rPr>
          <w:color w:val="231F20"/>
          <w:w w:val="115"/>
        </w:rPr>
        <w:t>addition,</w:t>
      </w:r>
      <w:r>
        <w:rPr>
          <w:color w:val="231F20"/>
          <w:spacing w:val="-12"/>
          <w:w w:val="115"/>
        </w:rPr>
        <w:t> </w:t>
      </w:r>
      <w:r>
        <w:rPr>
          <w:color w:val="231F20"/>
          <w:w w:val="115"/>
        </w:rPr>
        <w:t>at</w:t>
      </w:r>
      <w:r>
        <w:rPr>
          <w:color w:val="231F20"/>
          <w:spacing w:val="-12"/>
          <w:w w:val="115"/>
        </w:rPr>
        <w:t> </w:t>
      </w:r>
      <w:r>
        <w:rPr>
          <w:color w:val="231F20"/>
          <w:w w:val="115"/>
        </w:rPr>
        <w:t>the</w:t>
      </w:r>
      <w:r>
        <w:rPr>
          <w:color w:val="231F20"/>
          <w:spacing w:val="-12"/>
          <w:w w:val="115"/>
        </w:rPr>
        <w:t> </w:t>
      </w:r>
      <w:r>
        <w:rPr>
          <w:color w:val="231F20"/>
          <w:w w:val="115"/>
        </w:rPr>
        <w:t>end</w:t>
      </w:r>
      <w:r>
        <w:rPr>
          <w:color w:val="231F20"/>
          <w:spacing w:val="-12"/>
          <w:w w:val="115"/>
        </w:rPr>
        <w:t> </w:t>
      </w:r>
      <w:r>
        <w:rPr>
          <w:color w:val="231F20"/>
          <w:w w:val="115"/>
        </w:rPr>
        <w:t>of</w:t>
      </w:r>
      <w:r>
        <w:rPr>
          <w:color w:val="231F20"/>
          <w:spacing w:val="-12"/>
          <w:w w:val="115"/>
        </w:rPr>
        <w:t> </w:t>
      </w:r>
      <w:r>
        <w:rPr>
          <w:color w:val="231F20"/>
          <w:w w:val="115"/>
        </w:rPr>
        <w:t>each</w:t>
      </w:r>
      <w:r>
        <w:rPr>
          <w:color w:val="231F20"/>
          <w:spacing w:val="-12"/>
          <w:w w:val="115"/>
        </w:rPr>
        <w:t> </w:t>
      </w:r>
      <w:r>
        <w:rPr>
          <w:color w:val="231F20"/>
          <w:w w:val="115"/>
        </w:rPr>
        <w:t>policy</w:t>
      </w:r>
      <w:r>
        <w:rPr>
          <w:color w:val="231F20"/>
          <w:spacing w:val="-12"/>
          <w:w w:val="115"/>
        </w:rPr>
        <w:t> </w:t>
      </w:r>
      <w:r>
        <w:rPr>
          <w:color w:val="231F20"/>
          <w:w w:val="115"/>
        </w:rPr>
        <w:t>year</w:t>
      </w:r>
      <w:r>
        <w:rPr>
          <w:color w:val="231F20"/>
          <w:spacing w:val="-12"/>
          <w:w w:val="115"/>
        </w:rPr>
        <w:t> </w:t>
      </w:r>
      <w:r>
        <w:rPr>
          <w:color w:val="231F20"/>
          <w:w w:val="115"/>
        </w:rPr>
        <w:t>starting</w:t>
      </w:r>
      <w:r>
        <w:rPr>
          <w:color w:val="231F20"/>
          <w:spacing w:val="-12"/>
          <w:w w:val="115"/>
        </w:rPr>
        <w:t> </w:t>
      </w:r>
      <w:r>
        <w:rPr>
          <w:color w:val="231F20"/>
          <w:w w:val="115"/>
        </w:rPr>
        <w:t>from</w:t>
      </w:r>
      <w:r>
        <w:rPr>
          <w:color w:val="231F20"/>
          <w:spacing w:val="-12"/>
          <w:w w:val="115"/>
        </w:rPr>
        <w:t> </w:t>
      </w:r>
      <w:r>
        <w:rPr>
          <w:color w:val="231F20"/>
          <w:w w:val="115"/>
        </w:rPr>
        <w:t>policy</w:t>
      </w:r>
      <w:r>
        <w:rPr>
          <w:color w:val="231F20"/>
          <w:spacing w:val="-12"/>
          <w:w w:val="115"/>
        </w:rPr>
        <w:t> </w:t>
      </w:r>
      <w:r>
        <w:rPr>
          <w:color w:val="231F20"/>
          <w:w w:val="115"/>
        </w:rPr>
        <w:t>year</w:t>
      </w:r>
      <w:r>
        <w:rPr>
          <w:color w:val="231F20"/>
          <w:spacing w:val="-12"/>
          <w:w w:val="115"/>
        </w:rPr>
        <w:t> </w:t>
      </w:r>
      <w:r>
        <w:rPr>
          <w:color w:val="231F20"/>
        </w:rPr>
        <w:t>21,</w:t>
      </w:r>
      <w:r>
        <w:rPr>
          <w:color w:val="231F20"/>
          <w:spacing w:val="-2"/>
        </w:rPr>
        <w:t> </w:t>
      </w:r>
      <w:r>
        <w:rPr>
          <w:color w:val="231F20"/>
        </w:rPr>
        <w:t>1.35%</w:t>
      </w:r>
      <w:r>
        <w:rPr>
          <w:color w:val="231F20"/>
          <w:spacing w:val="-2"/>
        </w:rPr>
        <w:t> </w:t>
      </w:r>
      <w:r>
        <w:rPr>
          <w:color w:val="231F20"/>
          <w:w w:val="115"/>
        </w:rPr>
        <w:t>of</w:t>
      </w:r>
      <w:r>
        <w:rPr>
          <w:color w:val="231F20"/>
          <w:spacing w:val="-12"/>
          <w:w w:val="115"/>
        </w:rPr>
        <w:t> </w:t>
      </w:r>
      <w:r>
        <w:rPr>
          <w:color w:val="231F20"/>
          <w:w w:val="115"/>
        </w:rPr>
        <w:t>Fund</w:t>
      </w:r>
      <w:r>
        <w:rPr>
          <w:color w:val="231F20"/>
          <w:spacing w:val="-12"/>
          <w:w w:val="115"/>
        </w:rPr>
        <w:t> </w:t>
      </w:r>
      <w:r>
        <w:rPr>
          <w:color w:val="231F20"/>
          <w:w w:val="115"/>
        </w:rPr>
        <w:t>value</w:t>
      </w:r>
      <w:r>
        <w:rPr>
          <w:color w:val="231F20"/>
          <w:spacing w:val="-12"/>
          <w:w w:val="115"/>
        </w:rPr>
        <w:t> </w:t>
      </w:r>
      <w:r>
        <w:rPr>
          <w:color w:val="231F20"/>
          <w:w w:val="115"/>
        </w:rPr>
        <w:t>shall be added back to the fund.</w:t>
      </w:r>
    </w:p>
    <w:p>
      <w:pPr>
        <w:pStyle w:val="BodyText"/>
        <w:spacing w:before="83"/>
        <w:jc w:val="left"/>
      </w:pPr>
      <w:r>
        <w:rPr>
          <w:color w:val="231F20"/>
          <w:w w:val="115"/>
        </w:rPr>
        <w:t>This</w:t>
      </w:r>
      <w:r>
        <w:rPr>
          <w:color w:val="231F20"/>
          <w:spacing w:val="-12"/>
          <w:w w:val="115"/>
        </w:rPr>
        <w:t> </w:t>
      </w:r>
      <w:r>
        <w:rPr>
          <w:color w:val="231F20"/>
          <w:w w:val="115"/>
        </w:rPr>
        <w:t>loyalty</w:t>
      </w:r>
      <w:r>
        <w:rPr>
          <w:color w:val="231F20"/>
          <w:spacing w:val="-11"/>
          <w:w w:val="115"/>
        </w:rPr>
        <w:t> </w:t>
      </w:r>
      <w:r>
        <w:rPr>
          <w:color w:val="231F20"/>
          <w:w w:val="115"/>
        </w:rPr>
        <w:t>shall</w:t>
      </w:r>
      <w:r>
        <w:rPr>
          <w:color w:val="231F20"/>
          <w:spacing w:val="-11"/>
          <w:w w:val="115"/>
        </w:rPr>
        <w:t> </w:t>
      </w:r>
      <w:r>
        <w:rPr>
          <w:color w:val="231F20"/>
          <w:w w:val="115"/>
        </w:rPr>
        <w:t>be</w:t>
      </w:r>
      <w:r>
        <w:rPr>
          <w:color w:val="231F20"/>
          <w:spacing w:val="-11"/>
          <w:w w:val="115"/>
        </w:rPr>
        <w:t> </w:t>
      </w:r>
      <w:r>
        <w:rPr>
          <w:color w:val="231F20"/>
          <w:w w:val="115"/>
        </w:rPr>
        <w:t>added</w:t>
      </w:r>
      <w:r>
        <w:rPr>
          <w:color w:val="231F20"/>
          <w:spacing w:val="-11"/>
          <w:w w:val="115"/>
        </w:rPr>
        <w:t> </w:t>
      </w:r>
      <w:r>
        <w:rPr>
          <w:color w:val="231F20"/>
          <w:w w:val="115"/>
        </w:rPr>
        <w:t>to</w:t>
      </w:r>
      <w:r>
        <w:rPr>
          <w:color w:val="231F20"/>
          <w:spacing w:val="-11"/>
          <w:w w:val="115"/>
        </w:rPr>
        <w:t> </w:t>
      </w:r>
      <w:r>
        <w:rPr>
          <w:color w:val="231F20"/>
          <w:w w:val="115"/>
        </w:rPr>
        <w:t>the</w:t>
      </w:r>
      <w:r>
        <w:rPr>
          <w:color w:val="231F20"/>
          <w:spacing w:val="-11"/>
          <w:w w:val="115"/>
        </w:rPr>
        <w:t> </w:t>
      </w:r>
      <w:r>
        <w:rPr>
          <w:color w:val="231F20"/>
          <w:w w:val="115"/>
        </w:rPr>
        <w:t>fund</w:t>
      </w:r>
      <w:r>
        <w:rPr>
          <w:color w:val="231F20"/>
          <w:spacing w:val="-12"/>
          <w:w w:val="115"/>
        </w:rPr>
        <w:t> </w:t>
      </w:r>
      <w:r>
        <w:rPr>
          <w:color w:val="231F20"/>
          <w:w w:val="115"/>
        </w:rPr>
        <w:t>in</w:t>
      </w:r>
      <w:r>
        <w:rPr>
          <w:color w:val="231F20"/>
          <w:spacing w:val="-11"/>
          <w:w w:val="115"/>
        </w:rPr>
        <w:t> </w:t>
      </w:r>
      <w:r>
        <w:rPr>
          <w:color w:val="231F20"/>
          <w:w w:val="115"/>
        </w:rPr>
        <w:t>the</w:t>
      </w:r>
      <w:r>
        <w:rPr>
          <w:color w:val="231F20"/>
          <w:spacing w:val="-11"/>
          <w:w w:val="115"/>
        </w:rPr>
        <w:t> </w:t>
      </w:r>
      <w:r>
        <w:rPr>
          <w:color w:val="231F20"/>
          <w:w w:val="115"/>
        </w:rPr>
        <w:t>form</w:t>
      </w:r>
      <w:r>
        <w:rPr>
          <w:color w:val="231F20"/>
          <w:spacing w:val="-11"/>
          <w:w w:val="115"/>
        </w:rPr>
        <w:t> </w:t>
      </w:r>
      <w:r>
        <w:rPr>
          <w:color w:val="231F20"/>
          <w:w w:val="115"/>
        </w:rPr>
        <w:t>of</w:t>
      </w:r>
      <w:r>
        <w:rPr>
          <w:color w:val="231F20"/>
          <w:spacing w:val="-11"/>
          <w:w w:val="115"/>
        </w:rPr>
        <w:t> </w:t>
      </w:r>
      <w:r>
        <w:rPr>
          <w:color w:val="231F20"/>
          <w:w w:val="115"/>
        </w:rPr>
        <w:t>allocation</w:t>
      </w:r>
      <w:r>
        <w:rPr>
          <w:color w:val="231F20"/>
          <w:spacing w:val="-11"/>
          <w:w w:val="115"/>
        </w:rPr>
        <w:t> </w:t>
      </w:r>
      <w:r>
        <w:rPr>
          <w:color w:val="231F20"/>
          <w:w w:val="115"/>
        </w:rPr>
        <w:t>of</w:t>
      </w:r>
      <w:r>
        <w:rPr>
          <w:color w:val="231F20"/>
          <w:spacing w:val="-11"/>
          <w:w w:val="115"/>
        </w:rPr>
        <w:t> </w:t>
      </w:r>
      <w:r>
        <w:rPr>
          <w:color w:val="231F20"/>
          <w:w w:val="115"/>
        </w:rPr>
        <w:t>extra</w:t>
      </w:r>
      <w:r>
        <w:rPr>
          <w:color w:val="231F20"/>
          <w:spacing w:val="-12"/>
          <w:w w:val="115"/>
        </w:rPr>
        <w:t> </w:t>
      </w:r>
      <w:r>
        <w:rPr>
          <w:color w:val="231F20"/>
          <w:spacing w:val="-2"/>
          <w:w w:val="115"/>
        </w:rPr>
        <w:t>units.</w:t>
      </w:r>
    </w:p>
    <w:p>
      <w:pPr>
        <w:pStyle w:val="Heading2"/>
        <w:numPr>
          <w:ilvl w:val="0"/>
          <w:numId w:val="4"/>
        </w:numPr>
        <w:tabs>
          <w:tab w:pos="624" w:val="left" w:leader="none"/>
        </w:tabs>
        <w:spacing w:line="240" w:lineRule="auto" w:before="42" w:after="0"/>
        <w:ind w:left="624" w:right="0" w:hanging="327"/>
        <w:jc w:val="left"/>
      </w:pPr>
      <w:r>
        <w:rPr>
          <w:color w:val="231F20"/>
        </w:rPr>
        <w:t>Plan</w:t>
      </w:r>
      <w:r>
        <w:rPr>
          <w:color w:val="231F20"/>
          <w:spacing w:val="13"/>
        </w:rPr>
        <w:t> </w:t>
      </w:r>
      <w:r>
        <w:rPr>
          <w:color w:val="231F20"/>
        </w:rPr>
        <w:t>Option</w:t>
      </w:r>
      <w:r>
        <w:rPr>
          <w:color w:val="231F20"/>
          <w:spacing w:val="13"/>
        </w:rPr>
        <w:t> </w:t>
      </w:r>
      <w:r>
        <w:rPr>
          <w:color w:val="231F20"/>
        </w:rPr>
        <w:t>C:</w:t>
      </w:r>
      <w:r>
        <w:rPr>
          <w:color w:val="231F20"/>
          <w:spacing w:val="14"/>
        </w:rPr>
        <w:t> </w:t>
      </w:r>
      <w:r>
        <w:rPr>
          <w:color w:val="231F20"/>
        </w:rPr>
        <w:t>Loyalty</w:t>
      </w:r>
      <w:r>
        <w:rPr>
          <w:color w:val="231F20"/>
          <w:spacing w:val="13"/>
        </w:rPr>
        <w:t> </w:t>
      </w:r>
      <w:r>
        <w:rPr>
          <w:color w:val="231F20"/>
          <w:spacing w:val="-4"/>
        </w:rPr>
        <w:t>Plus</w:t>
      </w:r>
    </w:p>
    <w:p>
      <w:pPr>
        <w:pStyle w:val="BodyText"/>
        <w:spacing w:before="147"/>
        <w:ind w:left="297"/>
        <w:jc w:val="left"/>
      </w:pPr>
      <w:r>
        <w:rPr>
          <w:color w:val="231F20"/>
          <w:w w:val="110"/>
        </w:rPr>
        <w:t>Below</w:t>
      </w:r>
      <w:r>
        <w:rPr>
          <w:color w:val="231F20"/>
          <w:spacing w:val="4"/>
          <w:w w:val="110"/>
        </w:rPr>
        <w:t> </w:t>
      </w:r>
      <w:r>
        <w:rPr>
          <w:color w:val="231F20"/>
          <w:w w:val="110"/>
        </w:rPr>
        <w:t>are</w:t>
      </w:r>
      <w:r>
        <w:rPr>
          <w:color w:val="231F20"/>
          <w:spacing w:val="5"/>
          <w:w w:val="110"/>
        </w:rPr>
        <w:t> </w:t>
      </w:r>
      <w:r>
        <w:rPr>
          <w:color w:val="231F20"/>
          <w:w w:val="110"/>
        </w:rPr>
        <w:t>the</w:t>
      </w:r>
      <w:r>
        <w:rPr>
          <w:color w:val="231F20"/>
          <w:spacing w:val="4"/>
          <w:w w:val="110"/>
        </w:rPr>
        <w:t> </w:t>
      </w:r>
      <w:r>
        <w:rPr>
          <w:color w:val="231F20"/>
          <w:w w:val="110"/>
        </w:rPr>
        <w:t>loyalty</w:t>
      </w:r>
      <w:r>
        <w:rPr>
          <w:color w:val="231F20"/>
          <w:spacing w:val="5"/>
          <w:w w:val="110"/>
        </w:rPr>
        <w:t> </w:t>
      </w:r>
      <w:r>
        <w:rPr>
          <w:color w:val="231F20"/>
          <w:w w:val="110"/>
        </w:rPr>
        <w:t>additions</w:t>
      </w:r>
      <w:r>
        <w:rPr>
          <w:color w:val="231F20"/>
          <w:spacing w:val="4"/>
          <w:w w:val="110"/>
        </w:rPr>
        <w:t> </w:t>
      </w:r>
      <w:r>
        <w:rPr>
          <w:color w:val="231F20"/>
          <w:w w:val="110"/>
        </w:rPr>
        <w:t>available</w:t>
      </w:r>
      <w:r>
        <w:rPr>
          <w:color w:val="231F20"/>
          <w:spacing w:val="5"/>
          <w:w w:val="110"/>
        </w:rPr>
        <w:t> </w:t>
      </w:r>
      <w:r>
        <w:rPr>
          <w:color w:val="231F20"/>
          <w:w w:val="110"/>
        </w:rPr>
        <w:t>in</w:t>
      </w:r>
      <w:r>
        <w:rPr>
          <w:color w:val="231F20"/>
          <w:spacing w:val="4"/>
          <w:w w:val="110"/>
        </w:rPr>
        <w:t> </w:t>
      </w:r>
      <w:r>
        <w:rPr>
          <w:color w:val="231F20"/>
          <w:w w:val="110"/>
        </w:rPr>
        <w:t>Plan</w:t>
      </w:r>
      <w:r>
        <w:rPr>
          <w:color w:val="231F20"/>
          <w:spacing w:val="4"/>
          <w:w w:val="110"/>
        </w:rPr>
        <w:t> </w:t>
      </w:r>
      <w:r>
        <w:rPr>
          <w:color w:val="231F20"/>
          <w:w w:val="110"/>
        </w:rPr>
        <w:t>Option</w:t>
      </w:r>
      <w:r>
        <w:rPr>
          <w:color w:val="231F20"/>
          <w:spacing w:val="5"/>
          <w:w w:val="110"/>
        </w:rPr>
        <w:t> </w:t>
      </w:r>
      <w:r>
        <w:rPr>
          <w:color w:val="231F20"/>
          <w:w w:val="110"/>
        </w:rPr>
        <w:t>C:</w:t>
      </w:r>
      <w:r>
        <w:rPr>
          <w:color w:val="231F20"/>
          <w:spacing w:val="4"/>
          <w:w w:val="110"/>
        </w:rPr>
        <w:t> </w:t>
      </w:r>
      <w:r>
        <w:rPr>
          <w:color w:val="231F20"/>
          <w:w w:val="110"/>
        </w:rPr>
        <w:t>Loyalty</w:t>
      </w:r>
      <w:r>
        <w:rPr>
          <w:color w:val="231F20"/>
          <w:spacing w:val="5"/>
          <w:w w:val="110"/>
        </w:rPr>
        <w:t> </w:t>
      </w:r>
      <w:r>
        <w:rPr>
          <w:color w:val="231F20"/>
          <w:spacing w:val="-4"/>
          <w:w w:val="110"/>
        </w:rPr>
        <w:t>Plus</w:t>
      </w:r>
    </w:p>
    <w:p>
      <w:pPr>
        <w:pStyle w:val="Heading2"/>
        <w:numPr>
          <w:ilvl w:val="1"/>
          <w:numId w:val="4"/>
        </w:numPr>
        <w:tabs>
          <w:tab w:pos="604" w:val="left" w:leader="none"/>
        </w:tabs>
        <w:spacing w:line="240" w:lineRule="auto" w:before="228" w:after="0"/>
        <w:ind w:left="604" w:right="0" w:hanging="307"/>
        <w:jc w:val="left"/>
        <w:rPr>
          <w:color w:val="25408F"/>
        </w:rPr>
      </w:pPr>
      <w:r>
        <w:rPr>
          <w:color w:val="25408F"/>
          <w:w w:val="105"/>
        </w:rPr>
        <w:t>Fund</w:t>
      </w:r>
      <w:r>
        <w:rPr>
          <w:color w:val="25408F"/>
          <w:spacing w:val="-3"/>
          <w:w w:val="105"/>
        </w:rPr>
        <w:t> </w:t>
      </w:r>
      <w:r>
        <w:rPr>
          <w:color w:val="25408F"/>
          <w:w w:val="105"/>
        </w:rPr>
        <w:t>Value</w:t>
      </w:r>
      <w:r>
        <w:rPr>
          <w:color w:val="25408F"/>
          <w:spacing w:val="-3"/>
          <w:w w:val="105"/>
        </w:rPr>
        <w:t> </w:t>
      </w:r>
      <w:r>
        <w:rPr>
          <w:color w:val="25408F"/>
          <w:spacing w:val="-2"/>
          <w:w w:val="105"/>
        </w:rPr>
        <w:t>Enhancer:</w:t>
      </w:r>
    </w:p>
    <w:p>
      <w:pPr>
        <w:pStyle w:val="BodyText"/>
        <w:spacing w:line="302" w:lineRule="auto" w:before="147" w:after="46"/>
        <w:ind w:left="297" w:right="429"/>
        <w:jc w:val="left"/>
      </w:pPr>
      <w:r>
        <w:rPr>
          <w:color w:val="231F20"/>
          <w:w w:val="110"/>
        </w:rPr>
        <w:t>Loyalty additions as specified below, shall be added to the fund in the form of allocation of </w:t>
      </w:r>
      <w:r>
        <w:rPr>
          <w:color w:val="231F20"/>
          <w:w w:val="110"/>
        </w:rPr>
        <w:t>extra</w:t>
      </w:r>
      <w:r>
        <w:rPr>
          <w:color w:val="231F20"/>
          <w:spacing w:val="40"/>
          <w:w w:val="110"/>
        </w:rPr>
        <w:t> </w:t>
      </w:r>
      <w:r>
        <w:rPr>
          <w:color w:val="231F20"/>
          <w:w w:val="110"/>
        </w:rPr>
        <w:t>units every 5 year starting from the 10th year policy anniversary.</w:t>
      </w:r>
    </w:p>
    <w:tbl>
      <w:tblPr>
        <w:tblW w:w="0" w:type="auto"/>
        <w:jc w:val="left"/>
        <w:tblInd w:w="312"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3967"/>
        <w:gridCol w:w="6489"/>
      </w:tblGrid>
      <w:tr>
        <w:trPr>
          <w:trHeight w:val="434" w:hRule="atLeast"/>
        </w:trPr>
        <w:tc>
          <w:tcPr>
            <w:tcW w:w="3967" w:type="dxa"/>
            <w:tcBorders>
              <w:top w:val="nil"/>
              <w:left w:val="nil"/>
              <w:right w:val="single" w:sz="8" w:space="0" w:color="FFFFFF"/>
            </w:tcBorders>
            <w:shd w:val="clear" w:color="auto" w:fill="005E9E"/>
          </w:tcPr>
          <w:p>
            <w:pPr>
              <w:pStyle w:val="TableParagraph"/>
              <w:spacing w:before="106"/>
              <w:ind w:right="304"/>
              <w:jc w:val="center"/>
              <w:rPr>
                <w:b/>
                <w:sz w:val="22"/>
              </w:rPr>
            </w:pPr>
            <w:r>
              <w:rPr>
                <w:b/>
                <w:color w:val="FFFFFF"/>
                <w:sz w:val="22"/>
              </w:rPr>
              <w:t>Policy</w:t>
            </w:r>
            <w:r>
              <w:rPr>
                <w:b/>
                <w:color w:val="FFFFFF"/>
                <w:spacing w:val="3"/>
                <w:sz w:val="22"/>
              </w:rPr>
              <w:t> </w:t>
            </w:r>
            <w:r>
              <w:rPr>
                <w:b/>
                <w:color w:val="FFFFFF"/>
                <w:spacing w:val="-2"/>
                <w:sz w:val="22"/>
              </w:rPr>
              <w:t>Anniversary</w:t>
            </w:r>
          </w:p>
        </w:tc>
        <w:tc>
          <w:tcPr>
            <w:tcW w:w="6489" w:type="dxa"/>
            <w:tcBorders>
              <w:top w:val="nil"/>
              <w:left w:val="single" w:sz="8" w:space="0" w:color="FFFFFF"/>
              <w:right w:val="nil"/>
            </w:tcBorders>
            <w:shd w:val="clear" w:color="auto" w:fill="005E9E"/>
          </w:tcPr>
          <w:p>
            <w:pPr>
              <w:pStyle w:val="TableParagraph"/>
              <w:spacing w:before="106"/>
              <w:ind w:left="360" w:right="380"/>
              <w:jc w:val="center"/>
              <w:rPr>
                <w:b/>
                <w:sz w:val="22"/>
              </w:rPr>
            </w:pPr>
            <w:r>
              <w:rPr>
                <w:b/>
                <w:color w:val="FFFFFF"/>
                <w:sz w:val="22"/>
              </w:rPr>
              <w:t>Loyalty</w:t>
            </w:r>
            <w:r>
              <w:rPr>
                <w:b/>
                <w:color w:val="FFFFFF"/>
                <w:spacing w:val="21"/>
                <w:sz w:val="22"/>
              </w:rPr>
              <w:t> </w:t>
            </w:r>
            <w:r>
              <w:rPr>
                <w:b/>
                <w:color w:val="FFFFFF"/>
                <w:spacing w:val="-2"/>
                <w:sz w:val="22"/>
              </w:rPr>
              <w:t>Addition</w:t>
            </w:r>
          </w:p>
        </w:tc>
      </w:tr>
      <w:tr>
        <w:trPr>
          <w:trHeight w:val="389" w:hRule="atLeast"/>
        </w:trPr>
        <w:tc>
          <w:tcPr>
            <w:tcW w:w="3967" w:type="dxa"/>
            <w:tcBorders>
              <w:left w:val="single" w:sz="8" w:space="0" w:color="005E9E"/>
              <w:bottom w:val="single" w:sz="8" w:space="0" w:color="005E9E"/>
              <w:right w:val="single" w:sz="8" w:space="0" w:color="005E9E"/>
            </w:tcBorders>
          </w:tcPr>
          <w:p>
            <w:pPr>
              <w:pStyle w:val="TableParagraph"/>
              <w:spacing w:before="66"/>
              <w:ind w:right="314"/>
              <w:jc w:val="center"/>
              <w:rPr>
                <w:sz w:val="22"/>
              </w:rPr>
            </w:pPr>
            <w:r>
              <w:rPr>
                <w:color w:val="231F20"/>
                <w:sz w:val="22"/>
              </w:rPr>
              <w:t>10</w:t>
            </w:r>
            <w:r>
              <w:rPr>
                <w:color w:val="231F20"/>
                <w:spacing w:val="13"/>
                <w:sz w:val="22"/>
              </w:rPr>
              <w:t> </w:t>
            </w:r>
            <w:r>
              <w:rPr>
                <w:color w:val="231F20"/>
                <w:sz w:val="22"/>
              </w:rPr>
              <w:t>and</w:t>
            </w:r>
            <w:r>
              <w:rPr>
                <w:color w:val="231F20"/>
                <w:spacing w:val="14"/>
                <w:sz w:val="22"/>
              </w:rPr>
              <w:t> </w:t>
            </w:r>
            <w:r>
              <w:rPr>
                <w:color w:val="231F20"/>
                <w:spacing w:val="-2"/>
                <w:sz w:val="22"/>
              </w:rPr>
              <w:t>above</w:t>
            </w:r>
          </w:p>
        </w:tc>
        <w:tc>
          <w:tcPr>
            <w:tcW w:w="6489" w:type="dxa"/>
            <w:tcBorders>
              <w:left w:val="single" w:sz="8" w:space="0" w:color="005E9E"/>
              <w:bottom w:val="single" w:sz="8" w:space="0" w:color="005E9E"/>
              <w:right w:val="single" w:sz="8" w:space="0" w:color="005E9E"/>
            </w:tcBorders>
          </w:tcPr>
          <w:p>
            <w:pPr>
              <w:pStyle w:val="TableParagraph"/>
              <w:spacing w:before="66"/>
              <w:ind w:left="360" w:right="370"/>
              <w:jc w:val="center"/>
              <w:rPr>
                <w:sz w:val="22"/>
              </w:rPr>
            </w:pPr>
            <w:r>
              <w:rPr>
                <w:color w:val="231F20"/>
                <w:sz w:val="22"/>
              </w:rPr>
              <w:t>1%</w:t>
            </w:r>
            <w:r>
              <w:rPr>
                <w:color w:val="231F20"/>
                <w:spacing w:val="-2"/>
                <w:sz w:val="22"/>
              </w:rPr>
              <w:t> </w:t>
            </w:r>
            <w:r>
              <w:rPr>
                <w:color w:val="231F20"/>
                <w:w w:val="105"/>
                <w:sz w:val="22"/>
              </w:rPr>
              <w:t>of</w:t>
            </w:r>
            <w:r>
              <w:rPr>
                <w:color w:val="231F20"/>
                <w:spacing w:val="-5"/>
                <w:w w:val="105"/>
                <w:sz w:val="22"/>
              </w:rPr>
              <w:t> </w:t>
            </w:r>
            <w:r>
              <w:rPr>
                <w:color w:val="231F20"/>
                <w:w w:val="105"/>
                <w:sz w:val="22"/>
              </w:rPr>
              <w:t>Average</w:t>
            </w:r>
            <w:r>
              <w:rPr>
                <w:color w:val="231F20"/>
                <w:spacing w:val="-5"/>
                <w:w w:val="105"/>
                <w:sz w:val="22"/>
              </w:rPr>
              <w:t> </w:t>
            </w:r>
            <w:r>
              <w:rPr>
                <w:color w:val="231F20"/>
                <w:w w:val="105"/>
                <w:sz w:val="22"/>
              </w:rPr>
              <w:t>Fund</w:t>
            </w:r>
            <w:r>
              <w:rPr>
                <w:color w:val="231F20"/>
                <w:spacing w:val="-5"/>
                <w:w w:val="105"/>
                <w:sz w:val="22"/>
              </w:rPr>
              <w:t> </w:t>
            </w:r>
            <w:r>
              <w:rPr>
                <w:color w:val="231F20"/>
                <w:spacing w:val="-2"/>
                <w:w w:val="105"/>
                <w:sz w:val="22"/>
              </w:rPr>
              <w:t>Value</w:t>
            </w:r>
          </w:p>
        </w:tc>
      </w:tr>
    </w:tbl>
    <w:p>
      <w:pPr>
        <w:pStyle w:val="BodyText"/>
        <w:spacing w:line="302" w:lineRule="auto" w:before="148"/>
        <w:ind w:left="297" w:right="424"/>
        <w:jc w:val="left"/>
      </w:pPr>
      <w:r>
        <w:rPr>
          <w:color w:val="231F20"/>
          <w:w w:val="120"/>
        </w:rPr>
        <w:t>The</w:t>
      </w:r>
      <w:r>
        <w:rPr>
          <w:color w:val="231F20"/>
          <w:spacing w:val="-19"/>
          <w:w w:val="120"/>
        </w:rPr>
        <w:t> </w:t>
      </w:r>
      <w:r>
        <w:rPr>
          <w:color w:val="231F20"/>
          <w:w w:val="120"/>
        </w:rPr>
        <w:t>average</w:t>
      </w:r>
      <w:r>
        <w:rPr>
          <w:color w:val="231F20"/>
          <w:spacing w:val="-18"/>
          <w:w w:val="120"/>
        </w:rPr>
        <w:t> </w:t>
      </w:r>
      <w:r>
        <w:rPr>
          <w:color w:val="231F20"/>
          <w:w w:val="120"/>
        </w:rPr>
        <w:t>fund</w:t>
      </w:r>
      <w:r>
        <w:rPr>
          <w:color w:val="231F20"/>
          <w:spacing w:val="-19"/>
          <w:w w:val="120"/>
        </w:rPr>
        <w:t> </w:t>
      </w:r>
      <w:r>
        <w:rPr>
          <w:color w:val="231F20"/>
          <w:w w:val="120"/>
        </w:rPr>
        <w:t>value</w:t>
      </w:r>
      <w:r>
        <w:rPr>
          <w:color w:val="231F20"/>
          <w:spacing w:val="-18"/>
          <w:w w:val="120"/>
        </w:rPr>
        <w:t> </w:t>
      </w:r>
      <w:r>
        <w:rPr>
          <w:color w:val="231F20"/>
          <w:w w:val="120"/>
        </w:rPr>
        <w:t>shall</w:t>
      </w:r>
      <w:r>
        <w:rPr>
          <w:color w:val="231F20"/>
          <w:spacing w:val="-18"/>
          <w:w w:val="120"/>
        </w:rPr>
        <w:t> </w:t>
      </w:r>
      <w:r>
        <w:rPr>
          <w:color w:val="231F20"/>
          <w:w w:val="120"/>
        </w:rPr>
        <w:t>be</w:t>
      </w:r>
      <w:r>
        <w:rPr>
          <w:color w:val="231F20"/>
          <w:spacing w:val="-19"/>
          <w:w w:val="120"/>
        </w:rPr>
        <w:t> </w:t>
      </w:r>
      <w:r>
        <w:rPr>
          <w:color w:val="231F20"/>
          <w:w w:val="120"/>
        </w:rPr>
        <w:t>calculated</w:t>
      </w:r>
      <w:r>
        <w:rPr>
          <w:color w:val="231F20"/>
          <w:spacing w:val="-18"/>
          <w:w w:val="120"/>
        </w:rPr>
        <w:t> </w:t>
      </w:r>
      <w:r>
        <w:rPr>
          <w:color w:val="231F20"/>
          <w:w w:val="120"/>
        </w:rPr>
        <w:t>based</w:t>
      </w:r>
      <w:r>
        <w:rPr>
          <w:color w:val="231F20"/>
          <w:spacing w:val="-18"/>
          <w:w w:val="120"/>
        </w:rPr>
        <w:t> </w:t>
      </w:r>
      <w:r>
        <w:rPr>
          <w:color w:val="231F20"/>
          <w:w w:val="120"/>
        </w:rPr>
        <w:t>on</w:t>
      </w:r>
      <w:r>
        <w:rPr>
          <w:color w:val="231F20"/>
          <w:spacing w:val="-19"/>
          <w:w w:val="120"/>
        </w:rPr>
        <w:t> </w:t>
      </w:r>
      <w:r>
        <w:rPr>
          <w:color w:val="231F20"/>
          <w:w w:val="120"/>
        </w:rPr>
        <w:t>the</w:t>
      </w:r>
      <w:r>
        <w:rPr>
          <w:color w:val="231F20"/>
          <w:spacing w:val="-18"/>
          <w:w w:val="120"/>
        </w:rPr>
        <w:t> </w:t>
      </w:r>
      <w:r>
        <w:rPr>
          <w:color w:val="231F20"/>
          <w:w w:val="120"/>
        </w:rPr>
        <w:t>fund</w:t>
      </w:r>
      <w:r>
        <w:rPr>
          <w:color w:val="231F20"/>
          <w:spacing w:val="-18"/>
          <w:w w:val="120"/>
        </w:rPr>
        <w:t> </w:t>
      </w:r>
      <w:r>
        <w:rPr>
          <w:color w:val="231F20"/>
          <w:w w:val="120"/>
        </w:rPr>
        <w:t>values</w:t>
      </w:r>
      <w:r>
        <w:rPr>
          <w:color w:val="231F20"/>
          <w:spacing w:val="-19"/>
          <w:w w:val="120"/>
        </w:rPr>
        <w:t> </w:t>
      </w:r>
      <w:r>
        <w:rPr>
          <w:color w:val="231F20"/>
          <w:w w:val="120"/>
        </w:rPr>
        <w:t>at</w:t>
      </w:r>
      <w:r>
        <w:rPr>
          <w:color w:val="231F20"/>
          <w:spacing w:val="-18"/>
          <w:w w:val="120"/>
        </w:rPr>
        <w:t> </w:t>
      </w:r>
      <w:r>
        <w:rPr>
          <w:color w:val="231F20"/>
          <w:w w:val="120"/>
        </w:rPr>
        <w:t>the</w:t>
      </w:r>
      <w:r>
        <w:rPr>
          <w:color w:val="231F20"/>
          <w:spacing w:val="-18"/>
          <w:w w:val="120"/>
        </w:rPr>
        <w:t> </w:t>
      </w:r>
      <w:r>
        <w:rPr>
          <w:color w:val="231F20"/>
          <w:w w:val="120"/>
        </w:rPr>
        <w:t>end</w:t>
      </w:r>
      <w:r>
        <w:rPr>
          <w:color w:val="231F20"/>
          <w:spacing w:val="-19"/>
          <w:w w:val="120"/>
        </w:rPr>
        <w:t> </w:t>
      </w:r>
      <w:r>
        <w:rPr>
          <w:color w:val="231F20"/>
          <w:w w:val="120"/>
        </w:rPr>
        <w:t>of</w:t>
      </w:r>
      <w:r>
        <w:rPr>
          <w:color w:val="231F20"/>
          <w:spacing w:val="-18"/>
          <w:w w:val="120"/>
        </w:rPr>
        <w:t> </w:t>
      </w:r>
      <w:r>
        <w:rPr>
          <w:color w:val="231F20"/>
          <w:w w:val="120"/>
        </w:rPr>
        <w:t>the</w:t>
      </w:r>
      <w:r>
        <w:rPr>
          <w:color w:val="231F20"/>
          <w:spacing w:val="-18"/>
          <w:w w:val="120"/>
        </w:rPr>
        <w:t> </w:t>
      </w:r>
      <w:r>
        <w:rPr>
          <w:color w:val="231F20"/>
          <w:w w:val="120"/>
        </w:rPr>
        <w:t>policy </w:t>
      </w:r>
      <w:r>
        <w:rPr>
          <w:color w:val="231F20"/>
          <w:w w:val="115"/>
        </w:rPr>
        <w:t>month, for the immediately preceding </w:t>
      </w:r>
      <w:r>
        <w:rPr>
          <w:color w:val="231F20"/>
          <w:w w:val="110"/>
        </w:rPr>
        <w:t>12 </w:t>
      </w:r>
      <w:r>
        <w:rPr>
          <w:color w:val="231F20"/>
          <w:w w:val="115"/>
        </w:rPr>
        <w:t>policy months.</w:t>
      </w:r>
    </w:p>
    <w:p>
      <w:pPr>
        <w:pStyle w:val="Heading2"/>
        <w:numPr>
          <w:ilvl w:val="1"/>
          <w:numId w:val="4"/>
        </w:numPr>
        <w:tabs>
          <w:tab w:pos="604" w:val="left" w:leader="none"/>
        </w:tabs>
        <w:spacing w:line="240" w:lineRule="auto" w:before="162" w:after="0"/>
        <w:ind w:left="604" w:right="0" w:hanging="307"/>
        <w:jc w:val="left"/>
        <w:rPr>
          <w:color w:val="25408F"/>
        </w:rPr>
      </w:pPr>
      <w:r>
        <w:rPr>
          <w:color w:val="25408F"/>
          <w:w w:val="105"/>
        </w:rPr>
        <w:t>Return</w:t>
      </w:r>
      <w:r>
        <w:rPr>
          <w:color w:val="25408F"/>
          <w:spacing w:val="-8"/>
          <w:w w:val="105"/>
        </w:rPr>
        <w:t> </w:t>
      </w:r>
      <w:r>
        <w:rPr>
          <w:color w:val="25408F"/>
          <w:w w:val="105"/>
        </w:rPr>
        <w:t>of</w:t>
      </w:r>
      <w:r>
        <w:rPr>
          <w:color w:val="25408F"/>
          <w:spacing w:val="-8"/>
          <w:w w:val="105"/>
        </w:rPr>
        <w:t> </w:t>
      </w:r>
      <w:r>
        <w:rPr>
          <w:color w:val="25408F"/>
          <w:w w:val="105"/>
        </w:rPr>
        <w:t>Policy</w:t>
      </w:r>
      <w:r>
        <w:rPr>
          <w:color w:val="25408F"/>
          <w:spacing w:val="-7"/>
          <w:w w:val="105"/>
        </w:rPr>
        <w:t> </w:t>
      </w:r>
      <w:r>
        <w:rPr>
          <w:color w:val="25408F"/>
          <w:w w:val="105"/>
        </w:rPr>
        <w:t>Administration</w:t>
      </w:r>
      <w:r>
        <w:rPr>
          <w:color w:val="25408F"/>
          <w:spacing w:val="-8"/>
          <w:w w:val="105"/>
        </w:rPr>
        <w:t> </w:t>
      </w:r>
      <w:r>
        <w:rPr>
          <w:color w:val="25408F"/>
          <w:spacing w:val="-2"/>
          <w:w w:val="105"/>
        </w:rPr>
        <w:t>Charges</w:t>
      </w:r>
    </w:p>
    <w:p>
      <w:pPr>
        <w:pStyle w:val="BodyText"/>
        <w:spacing w:before="227"/>
        <w:ind w:left="297"/>
        <w:jc w:val="left"/>
      </w:pPr>
      <w:r>
        <w:rPr>
          <w:color w:val="231F20"/>
          <w:w w:val="115"/>
        </w:rPr>
        <w:t>Sum</w:t>
      </w:r>
      <w:r>
        <w:rPr>
          <w:color w:val="231F20"/>
          <w:spacing w:val="-16"/>
          <w:w w:val="115"/>
        </w:rPr>
        <w:t> </w:t>
      </w:r>
      <w:r>
        <w:rPr>
          <w:color w:val="231F20"/>
          <w:w w:val="115"/>
        </w:rPr>
        <w:t>total</w:t>
      </w:r>
      <w:r>
        <w:rPr>
          <w:color w:val="231F20"/>
          <w:spacing w:val="-15"/>
          <w:w w:val="115"/>
        </w:rPr>
        <w:t> </w:t>
      </w:r>
      <w:r>
        <w:rPr>
          <w:color w:val="231F20"/>
          <w:w w:val="115"/>
        </w:rPr>
        <w:t>of</w:t>
      </w:r>
      <w:r>
        <w:rPr>
          <w:color w:val="231F20"/>
          <w:spacing w:val="-16"/>
          <w:w w:val="115"/>
        </w:rPr>
        <w:t> </w:t>
      </w:r>
      <w:r>
        <w:rPr>
          <w:color w:val="231F20"/>
          <w:w w:val="115"/>
        </w:rPr>
        <w:t>Policy</w:t>
      </w:r>
      <w:r>
        <w:rPr>
          <w:color w:val="231F20"/>
          <w:spacing w:val="-15"/>
          <w:w w:val="115"/>
        </w:rPr>
        <w:t> </w:t>
      </w:r>
      <w:r>
        <w:rPr>
          <w:color w:val="231F20"/>
          <w:w w:val="115"/>
        </w:rPr>
        <w:t>Administration</w:t>
      </w:r>
      <w:r>
        <w:rPr>
          <w:color w:val="231F20"/>
          <w:spacing w:val="-15"/>
          <w:w w:val="115"/>
        </w:rPr>
        <w:t> </w:t>
      </w:r>
      <w:r>
        <w:rPr>
          <w:color w:val="231F20"/>
          <w:w w:val="115"/>
        </w:rPr>
        <w:t>charges</w:t>
      </w:r>
      <w:r>
        <w:rPr>
          <w:color w:val="231F20"/>
          <w:spacing w:val="-16"/>
          <w:w w:val="115"/>
        </w:rPr>
        <w:t> </w:t>
      </w:r>
      <w:r>
        <w:rPr>
          <w:color w:val="231F20"/>
          <w:w w:val="115"/>
        </w:rPr>
        <w:t>(excluding</w:t>
      </w:r>
      <w:r>
        <w:rPr>
          <w:color w:val="231F20"/>
          <w:spacing w:val="-15"/>
          <w:w w:val="115"/>
        </w:rPr>
        <w:t> </w:t>
      </w:r>
      <w:r>
        <w:rPr>
          <w:color w:val="231F20"/>
          <w:w w:val="115"/>
        </w:rPr>
        <w:t>applicable</w:t>
      </w:r>
      <w:r>
        <w:rPr>
          <w:color w:val="231F20"/>
          <w:spacing w:val="-15"/>
          <w:w w:val="115"/>
        </w:rPr>
        <w:t> </w:t>
      </w:r>
      <w:r>
        <w:rPr>
          <w:color w:val="231F20"/>
          <w:w w:val="115"/>
        </w:rPr>
        <w:t>taxes)</w:t>
      </w:r>
      <w:r>
        <w:rPr>
          <w:color w:val="231F20"/>
          <w:spacing w:val="-16"/>
          <w:w w:val="115"/>
        </w:rPr>
        <w:t> </w:t>
      </w:r>
      <w:r>
        <w:rPr>
          <w:color w:val="231F20"/>
          <w:w w:val="115"/>
        </w:rPr>
        <w:t>collected</w:t>
      </w:r>
      <w:r>
        <w:rPr>
          <w:color w:val="231F20"/>
          <w:spacing w:val="-15"/>
          <w:w w:val="115"/>
        </w:rPr>
        <w:t> </w:t>
      </w:r>
      <w:r>
        <w:rPr>
          <w:color w:val="231F20"/>
          <w:w w:val="115"/>
        </w:rPr>
        <w:t>till</w:t>
      </w:r>
      <w:r>
        <w:rPr>
          <w:color w:val="231F20"/>
          <w:spacing w:val="-16"/>
          <w:w w:val="115"/>
        </w:rPr>
        <w:t> </w:t>
      </w:r>
      <w:r>
        <w:rPr>
          <w:color w:val="231F20"/>
          <w:w w:val="115"/>
        </w:rPr>
        <w:t>10th</w:t>
      </w:r>
      <w:r>
        <w:rPr>
          <w:color w:val="231F20"/>
          <w:spacing w:val="-15"/>
          <w:w w:val="115"/>
        </w:rPr>
        <w:t> </w:t>
      </w:r>
      <w:r>
        <w:rPr>
          <w:color w:val="231F20"/>
          <w:spacing w:val="-2"/>
          <w:w w:val="115"/>
        </w:rPr>
        <w:t>policy</w:t>
      </w:r>
    </w:p>
    <w:p>
      <w:pPr>
        <w:pStyle w:val="BodyText"/>
        <w:spacing w:line="302" w:lineRule="auto" w:before="147"/>
        <w:ind w:left="297" w:right="429"/>
        <w:jc w:val="left"/>
      </w:pPr>
      <w:r>
        <w:rPr>
          <w:color w:val="231F20"/>
          <w:w w:val="115"/>
        </w:rPr>
        <w:t>year</w:t>
      </w:r>
      <w:r>
        <w:rPr>
          <w:color w:val="231F20"/>
          <w:spacing w:val="-13"/>
          <w:w w:val="115"/>
        </w:rPr>
        <w:t> </w:t>
      </w:r>
      <w:r>
        <w:rPr>
          <w:color w:val="231F20"/>
          <w:w w:val="115"/>
        </w:rPr>
        <w:t>will</w:t>
      </w:r>
      <w:r>
        <w:rPr>
          <w:color w:val="231F20"/>
          <w:spacing w:val="-13"/>
          <w:w w:val="115"/>
        </w:rPr>
        <w:t> </w:t>
      </w:r>
      <w:r>
        <w:rPr>
          <w:color w:val="231F20"/>
          <w:w w:val="115"/>
        </w:rPr>
        <w:t>be</w:t>
      </w:r>
      <w:r>
        <w:rPr>
          <w:color w:val="231F20"/>
          <w:spacing w:val="-13"/>
          <w:w w:val="115"/>
        </w:rPr>
        <w:t> </w:t>
      </w:r>
      <w:r>
        <w:rPr>
          <w:color w:val="231F20"/>
          <w:w w:val="115"/>
        </w:rPr>
        <w:t>added</w:t>
      </w:r>
      <w:r>
        <w:rPr>
          <w:color w:val="231F20"/>
          <w:spacing w:val="-13"/>
          <w:w w:val="115"/>
        </w:rPr>
        <w:t> </w:t>
      </w:r>
      <w:r>
        <w:rPr>
          <w:color w:val="231F20"/>
          <w:w w:val="115"/>
        </w:rPr>
        <w:t>to</w:t>
      </w:r>
      <w:r>
        <w:rPr>
          <w:color w:val="231F20"/>
          <w:spacing w:val="-13"/>
          <w:w w:val="115"/>
        </w:rPr>
        <w:t> </w:t>
      </w:r>
      <w:r>
        <w:rPr>
          <w:color w:val="231F20"/>
          <w:w w:val="115"/>
        </w:rPr>
        <w:t>the</w:t>
      </w:r>
      <w:r>
        <w:rPr>
          <w:color w:val="231F20"/>
          <w:spacing w:val="-13"/>
          <w:w w:val="115"/>
        </w:rPr>
        <w:t> </w:t>
      </w:r>
      <w:r>
        <w:rPr>
          <w:color w:val="231F20"/>
          <w:w w:val="115"/>
        </w:rPr>
        <w:t>fund</w:t>
      </w:r>
      <w:r>
        <w:rPr>
          <w:color w:val="231F20"/>
          <w:spacing w:val="-13"/>
          <w:w w:val="115"/>
        </w:rPr>
        <w:t> </w:t>
      </w:r>
      <w:r>
        <w:rPr>
          <w:color w:val="231F20"/>
          <w:w w:val="115"/>
        </w:rPr>
        <w:t>in</w:t>
      </w:r>
      <w:r>
        <w:rPr>
          <w:color w:val="231F20"/>
          <w:spacing w:val="-13"/>
          <w:w w:val="115"/>
        </w:rPr>
        <w:t> </w:t>
      </w:r>
      <w:r>
        <w:rPr>
          <w:color w:val="231F20"/>
          <w:w w:val="115"/>
        </w:rPr>
        <w:t>the</w:t>
      </w:r>
      <w:r>
        <w:rPr>
          <w:color w:val="231F20"/>
          <w:spacing w:val="-13"/>
          <w:w w:val="115"/>
        </w:rPr>
        <w:t> </w:t>
      </w:r>
      <w:r>
        <w:rPr>
          <w:color w:val="231F20"/>
          <w:w w:val="115"/>
        </w:rPr>
        <w:t>form</w:t>
      </w:r>
      <w:r>
        <w:rPr>
          <w:color w:val="231F20"/>
          <w:spacing w:val="-13"/>
          <w:w w:val="115"/>
        </w:rPr>
        <w:t> </w:t>
      </w:r>
      <w:r>
        <w:rPr>
          <w:color w:val="231F20"/>
          <w:w w:val="115"/>
        </w:rPr>
        <w:t>of</w:t>
      </w:r>
      <w:r>
        <w:rPr>
          <w:color w:val="231F20"/>
          <w:spacing w:val="-13"/>
          <w:w w:val="115"/>
        </w:rPr>
        <w:t> </w:t>
      </w:r>
      <w:r>
        <w:rPr>
          <w:color w:val="231F20"/>
          <w:w w:val="115"/>
        </w:rPr>
        <w:t>allocation</w:t>
      </w:r>
      <w:r>
        <w:rPr>
          <w:color w:val="231F20"/>
          <w:spacing w:val="-13"/>
          <w:w w:val="115"/>
        </w:rPr>
        <w:t> </w:t>
      </w:r>
      <w:r>
        <w:rPr>
          <w:color w:val="231F20"/>
          <w:w w:val="115"/>
        </w:rPr>
        <w:t>of</w:t>
      </w:r>
      <w:r>
        <w:rPr>
          <w:color w:val="231F20"/>
          <w:spacing w:val="-13"/>
          <w:w w:val="115"/>
        </w:rPr>
        <w:t> </w:t>
      </w:r>
      <w:r>
        <w:rPr>
          <w:color w:val="231F20"/>
          <w:w w:val="115"/>
        </w:rPr>
        <w:t>extra</w:t>
      </w:r>
      <w:r>
        <w:rPr>
          <w:color w:val="231F20"/>
          <w:spacing w:val="-13"/>
          <w:w w:val="115"/>
        </w:rPr>
        <w:t> </w:t>
      </w:r>
      <w:r>
        <w:rPr>
          <w:color w:val="231F20"/>
          <w:w w:val="115"/>
        </w:rPr>
        <w:t>units</w:t>
      </w:r>
      <w:r>
        <w:rPr>
          <w:color w:val="231F20"/>
          <w:spacing w:val="-13"/>
          <w:w w:val="115"/>
        </w:rPr>
        <w:t> </w:t>
      </w:r>
      <w:r>
        <w:rPr>
          <w:color w:val="231F20"/>
          <w:w w:val="115"/>
        </w:rPr>
        <w:t>at</w:t>
      </w:r>
      <w:r>
        <w:rPr>
          <w:color w:val="231F20"/>
          <w:spacing w:val="-13"/>
          <w:w w:val="115"/>
        </w:rPr>
        <w:t> </w:t>
      </w:r>
      <w:r>
        <w:rPr>
          <w:color w:val="231F20"/>
          <w:w w:val="115"/>
        </w:rPr>
        <w:t>the</w:t>
      </w:r>
      <w:r>
        <w:rPr>
          <w:color w:val="231F20"/>
          <w:spacing w:val="-13"/>
          <w:w w:val="115"/>
        </w:rPr>
        <w:t> </w:t>
      </w:r>
      <w:r>
        <w:rPr>
          <w:color w:val="231F20"/>
          <w:w w:val="115"/>
        </w:rPr>
        <w:t>end</w:t>
      </w:r>
      <w:r>
        <w:rPr>
          <w:color w:val="231F20"/>
          <w:spacing w:val="-13"/>
          <w:w w:val="115"/>
        </w:rPr>
        <w:t> </w:t>
      </w:r>
      <w:r>
        <w:rPr>
          <w:color w:val="231F20"/>
          <w:w w:val="115"/>
        </w:rPr>
        <w:t>of</w:t>
      </w:r>
      <w:r>
        <w:rPr>
          <w:color w:val="231F20"/>
          <w:spacing w:val="-13"/>
          <w:w w:val="115"/>
        </w:rPr>
        <w:t> </w:t>
      </w:r>
      <w:r>
        <w:rPr>
          <w:color w:val="231F20"/>
          <w:w w:val="115"/>
        </w:rPr>
        <w:t>the</w:t>
      </w:r>
      <w:r>
        <w:rPr>
          <w:color w:val="231F20"/>
          <w:spacing w:val="-13"/>
          <w:w w:val="115"/>
        </w:rPr>
        <w:t> </w:t>
      </w:r>
      <w:r>
        <w:rPr>
          <w:color w:val="231F20"/>
          <w:w w:val="115"/>
        </w:rPr>
        <w:t>policy</w:t>
      </w:r>
      <w:r>
        <w:rPr>
          <w:color w:val="231F20"/>
          <w:spacing w:val="-13"/>
          <w:w w:val="115"/>
        </w:rPr>
        <w:t> </w:t>
      </w:r>
      <w:r>
        <w:rPr>
          <w:color w:val="231F20"/>
          <w:w w:val="115"/>
        </w:rPr>
        <w:t>year as mention below.</w:t>
      </w:r>
    </w:p>
    <w:tbl>
      <w:tblPr>
        <w:tblW w:w="0" w:type="auto"/>
        <w:jc w:val="left"/>
        <w:tblInd w:w="312"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3967"/>
        <w:gridCol w:w="6489"/>
      </w:tblGrid>
      <w:tr>
        <w:trPr>
          <w:trHeight w:val="434" w:hRule="atLeast"/>
        </w:trPr>
        <w:tc>
          <w:tcPr>
            <w:tcW w:w="3967" w:type="dxa"/>
            <w:tcBorders>
              <w:top w:val="nil"/>
              <w:left w:val="nil"/>
              <w:right w:val="single" w:sz="8" w:space="0" w:color="FFFFFF"/>
            </w:tcBorders>
            <w:shd w:val="clear" w:color="auto" w:fill="005E9E"/>
          </w:tcPr>
          <w:p>
            <w:pPr>
              <w:pStyle w:val="TableParagraph"/>
              <w:spacing w:before="153"/>
              <w:ind w:left="1176"/>
              <w:rPr>
                <w:b/>
                <w:sz w:val="22"/>
              </w:rPr>
            </w:pPr>
            <w:r>
              <w:rPr>
                <w:b/>
                <w:color w:val="FFFFFF"/>
                <w:sz w:val="22"/>
              </w:rPr>
              <w:t>Policy</w:t>
            </w:r>
            <w:r>
              <w:rPr>
                <w:b/>
                <w:color w:val="FFFFFF"/>
                <w:spacing w:val="3"/>
                <w:sz w:val="22"/>
              </w:rPr>
              <w:t> </w:t>
            </w:r>
            <w:r>
              <w:rPr>
                <w:b/>
                <w:color w:val="FFFFFF"/>
                <w:spacing w:val="-4"/>
                <w:sz w:val="22"/>
              </w:rPr>
              <w:t>Term</w:t>
            </w:r>
          </w:p>
        </w:tc>
        <w:tc>
          <w:tcPr>
            <w:tcW w:w="6489" w:type="dxa"/>
            <w:tcBorders>
              <w:top w:val="nil"/>
              <w:left w:val="single" w:sz="8" w:space="0" w:color="FFFFFF"/>
              <w:right w:val="nil"/>
            </w:tcBorders>
            <w:shd w:val="clear" w:color="auto" w:fill="005E9E"/>
          </w:tcPr>
          <w:p>
            <w:pPr>
              <w:pStyle w:val="TableParagraph"/>
              <w:spacing w:before="153"/>
              <w:ind w:left="360" w:right="380"/>
              <w:jc w:val="center"/>
              <w:rPr>
                <w:b/>
                <w:sz w:val="22"/>
              </w:rPr>
            </w:pPr>
            <w:r>
              <w:rPr>
                <w:b/>
                <w:color w:val="FFFFFF"/>
                <w:w w:val="105"/>
                <w:sz w:val="22"/>
              </w:rPr>
              <w:t>%</w:t>
            </w:r>
            <w:r>
              <w:rPr>
                <w:b/>
                <w:color w:val="FFFFFF"/>
                <w:spacing w:val="-5"/>
                <w:w w:val="105"/>
                <w:sz w:val="22"/>
              </w:rPr>
              <w:t> </w:t>
            </w:r>
            <w:r>
              <w:rPr>
                <w:b/>
                <w:color w:val="FFFFFF"/>
                <w:w w:val="105"/>
                <w:sz w:val="22"/>
              </w:rPr>
              <w:t>of</w:t>
            </w:r>
            <w:r>
              <w:rPr>
                <w:b/>
                <w:color w:val="FFFFFF"/>
                <w:spacing w:val="-5"/>
                <w:w w:val="105"/>
                <w:sz w:val="22"/>
              </w:rPr>
              <w:t> </w:t>
            </w:r>
            <w:r>
              <w:rPr>
                <w:b/>
                <w:color w:val="FFFFFF"/>
                <w:w w:val="105"/>
                <w:sz w:val="22"/>
              </w:rPr>
              <w:t>Charges</w:t>
            </w:r>
            <w:r>
              <w:rPr>
                <w:b/>
                <w:color w:val="FFFFFF"/>
                <w:spacing w:val="-5"/>
                <w:w w:val="105"/>
                <w:sz w:val="22"/>
              </w:rPr>
              <w:t> </w:t>
            </w:r>
            <w:r>
              <w:rPr>
                <w:b/>
                <w:color w:val="FFFFFF"/>
                <w:w w:val="105"/>
                <w:sz w:val="22"/>
              </w:rPr>
              <w:t>Allocated</w:t>
            </w:r>
            <w:r>
              <w:rPr>
                <w:b/>
                <w:color w:val="FFFFFF"/>
                <w:spacing w:val="-4"/>
                <w:w w:val="105"/>
                <w:sz w:val="22"/>
              </w:rPr>
              <w:t> </w:t>
            </w:r>
            <w:r>
              <w:rPr>
                <w:b/>
                <w:color w:val="FFFFFF"/>
                <w:w w:val="105"/>
                <w:sz w:val="22"/>
              </w:rPr>
              <w:t>to</w:t>
            </w:r>
            <w:r>
              <w:rPr>
                <w:b/>
                <w:color w:val="FFFFFF"/>
                <w:spacing w:val="-5"/>
                <w:w w:val="105"/>
                <w:sz w:val="22"/>
              </w:rPr>
              <w:t> </w:t>
            </w:r>
            <w:r>
              <w:rPr>
                <w:b/>
                <w:color w:val="FFFFFF"/>
                <w:spacing w:val="-4"/>
                <w:w w:val="105"/>
                <w:sz w:val="22"/>
              </w:rPr>
              <w:t>Fund</w:t>
            </w:r>
          </w:p>
        </w:tc>
      </w:tr>
      <w:tr>
        <w:trPr>
          <w:trHeight w:val="388" w:hRule="atLeast"/>
        </w:trPr>
        <w:tc>
          <w:tcPr>
            <w:tcW w:w="3967" w:type="dxa"/>
            <w:tcBorders>
              <w:left w:val="single" w:sz="8" w:space="0" w:color="005E9E"/>
              <w:bottom w:val="single" w:sz="8" w:space="0" w:color="005E9E"/>
              <w:right w:val="single" w:sz="8" w:space="0" w:color="005E9E"/>
            </w:tcBorders>
          </w:tcPr>
          <w:p>
            <w:pPr>
              <w:pStyle w:val="TableParagraph"/>
              <w:spacing w:before="113"/>
              <w:ind w:left="1211"/>
              <w:rPr>
                <w:sz w:val="22"/>
              </w:rPr>
            </w:pPr>
            <w:r>
              <w:rPr>
                <w:color w:val="231F20"/>
                <w:spacing w:val="-4"/>
                <w:sz w:val="22"/>
              </w:rPr>
              <w:t>15-19</w:t>
            </w:r>
            <w:r>
              <w:rPr>
                <w:color w:val="231F20"/>
                <w:spacing w:val="-12"/>
                <w:sz w:val="22"/>
              </w:rPr>
              <w:t> </w:t>
            </w:r>
            <w:r>
              <w:rPr>
                <w:color w:val="231F20"/>
                <w:spacing w:val="-4"/>
                <w:sz w:val="22"/>
              </w:rPr>
              <w:t>Years</w:t>
            </w:r>
          </w:p>
        </w:tc>
        <w:tc>
          <w:tcPr>
            <w:tcW w:w="6489" w:type="dxa"/>
            <w:tcBorders>
              <w:left w:val="single" w:sz="8" w:space="0" w:color="005E9E"/>
              <w:bottom w:val="single" w:sz="8" w:space="0" w:color="005E9E"/>
              <w:right w:val="single" w:sz="8" w:space="0" w:color="005E9E"/>
            </w:tcBorders>
          </w:tcPr>
          <w:p>
            <w:pPr>
              <w:pStyle w:val="TableParagraph"/>
              <w:spacing w:before="113"/>
              <w:ind w:left="360" w:right="370"/>
              <w:jc w:val="center"/>
              <w:rPr>
                <w:sz w:val="22"/>
              </w:rPr>
            </w:pPr>
            <w:r>
              <w:rPr>
                <w:color w:val="231F20"/>
                <w:w w:val="110"/>
                <w:sz w:val="22"/>
              </w:rPr>
              <w:t>100%</w:t>
            </w:r>
            <w:r>
              <w:rPr>
                <w:color w:val="231F20"/>
                <w:spacing w:val="-11"/>
                <w:w w:val="110"/>
                <w:sz w:val="22"/>
              </w:rPr>
              <w:t> </w:t>
            </w:r>
            <w:r>
              <w:rPr>
                <w:color w:val="231F20"/>
                <w:w w:val="110"/>
                <w:sz w:val="22"/>
              </w:rPr>
              <w:t>of</w:t>
            </w:r>
            <w:r>
              <w:rPr>
                <w:color w:val="231F20"/>
                <w:spacing w:val="-10"/>
                <w:w w:val="110"/>
                <w:sz w:val="22"/>
              </w:rPr>
              <w:t> </w:t>
            </w:r>
            <w:r>
              <w:rPr>
                <w:color w:val="231F20"/>
                <w:w w:val="110"/>
                <w:sz w:val="22"/>
              </w:rPr>
              <w:t>Policy</w:t>
            </w:r>
            <w:r>
              <w:rPr>
                <w:color w:val="231F20"/>
                <w:spacing w:val="-11"/>
                <w:w w:val="110"/>
                <w:sz w:val="22"/>
              </w:rPr>
              <w:t> </w:t>
            </w:r>
            <w:r>
              <w:rPr>
                <w:color w:val="231F20"/>
                <w:w w:val="110"/>
                <w:sz w:val="22"/>
              </w:rPr>
              <w:t>Admin</w:t>
            </w:r>
            <w:r>
              <w:rPr>
                <w:color w:val="231F20"/>
                <w:spacing w:val="-10"/>
                <w:w w:val="110"/>
                <w:sz w:val="22"/>
              </w:rPr>
              <w:t> </w:t>
            </w:r>
            <w:r>
              <w:rPr>
                <w:color w:val="231F20"/>
                <w:w w:val="110"/>
                <w:sz w:val="22"/>
              </w:rPr>
              <w:t>Charge</w:t>
            </w:r>
            <w:r>
              <w:rPr>
                <w:color w:val="231F20"/>
                <w:spacing w:val="-11"/>
                <w:w w:val="110"/>
                <w:sz w:val="22"/>
              </w:rPr>
              <w:t> </w:t>
            </w:r>
            <w:r>
              <w:rPr>
                <w:color w:val="231F20"/>
                <w:w w:val="110"/>
                <w:sz w:val="22"/>
              </w:rPr>
              <w:t>at</w:t>
            </w:r>
            <w:r>
              <w:rPr>
                <w:color w:val="231F20"/>
                <w:spacing w:val="-10"/>
                <w:w w:val="110"/>
                <w:sz w:val="22"/>
              </w:rPr>
              <w:t> </w:t>
            </w:r>
            <w:r>
              <w:rPr>
                <w:color w:val="231F20"/>
                <w:w w:val="110"/>
                <w:sz w:val="22"/>
              </w:rPr>
              <w:t>the</w:t>
            </w:r>
            <w:r>
              <w:rPr>
                <w:color w:val="231F20"/>
                <w:spacing w:val="-11"/>
                <w:w w:val="110"/>
                <w:sz w:val="22"/>
              </w:rPr>
              <w:t> </w:t>
            </w:r>
            <w:r>
              <w:rPr>
                <w:color w:val="231F20"/>
                <w:w w:val="110"/>
                <w:sz w:val="22"/>
              </w:rPr>
              <w:t>end</w:t>
            </w:r>
            <w:r>
              <w:rPr>
                <w:color w:val="231F20"/>
                <w:spacing w:val="-10"/>
                <w:w w:val="110"/>
                <w:sz w:val="22"/>
              </w:rPr>
              <w:t> </w:t>
            </w:r>
            <w:r>
              <w:rPr>
                <w:color w:val="231F20"/>
                <w:w w:val="110"/>
                <w:sz w:val="22"/>
              </w:rPr>
              <w:t>of</w:t>
            </w:r>
            <w:r>
              <w:rPr>
                <w:color w:val="231F20"/>
                <w:spacing w:val="-11"/>
                <w:w w:val="110"/>
                <w:sz w:val="22"/>
              </w:rPr>
              <w:t> </w:t>
            </w:r>
            <w:r>
              <w:rPr>
                <w:color w:val="231F20"/>
                <w:w w:val="110"/>
                <w:sz w:val="22"/>
              </w:rPr>
              <w:t>15th</w:t>
            </w:r>
            <w:r>
              <w:rPr>
                <w:color w:val="231F20"/>
                <w:spacing w:val="-10"/>
                <w:w w:val="110"/>
                <w:sz w:val="22"/>
              </w:rPr>
              <w:t> </w:t>
            </w:r>
            <w:r>
              <w:rPr>
                <w:color w:val="231F20"/>
                <w:spacing w:val="-4"/>
                <w:w w:val="110"/>
                <w:sz w:val="22"/>
              </w:rPr>
              <w:t>year</w:t>
            </w:r>
          </w:p>
        </w:tc>
      </w:tr>
      <w:tr>
        <w:trPr>
          <w:trHeight w:val="397" w:hRule="atLeast"/>
        </w:trPr>
        <w:tc>
          <w:tcPr>
            <w:tcW w:w="3967" w:type="dxa"/>
            <w:tcBorders>
              <w:top w:val="single" w:sz="8" w:space="0" w:color="005E9E"/>
              <w:left w:val="single" w:sz="8" w:space="0" w:color="005E9E"/>
              <w:bottom w:val="single" w:sz="8" w:space="0" w:color="005E9E"/>
              <w:right w:val="single" w:sz="8" w:space="0" w:color="005E9E"/>
            </w:tcBorders>
          </w:tcPr>
          <w:p>
            <w:pPr>
              <w:pStyle w:val="TableParagraph"/>
              <w:spacing w:before="104"/>
              <w:ind w:left="1179"/>
              <w:rPr>
                <w:sz w:val="22"/>
              </w:rPr>
            </w:pPr>
            <w:r>
              <w:rPr>
                <w:color w:val="231F20"/>
                <w:w w:val="105"/>
                <w:sz w:val="22"/>
              </w:rPr>
              <w:t>&gt;=</w:t>
            </w:r>
            <w:r>
              <w:rPr>
                <w:color w:val="231F20"/>
                <w:spacing w:val="1"/>
                <w:w w:val="105"/>
                <w:sz w:val="22"/>
              </w:rPr>
              <w:t> </w:t>
            </w:r>
            <w:r>
              <w:rPr>
                <w:color w:val="231F20"/>
                <w:w w:val="105"/>
                <w:sz w:val="22"/>
              </w:rPr>
              <w:t>20</w:t>
            </w:r>
            <w:r>
              <w:rPr>
                <w:color w:val="231F20"/>
                <w:spacing w:val="1"/>
                <w:w w:val="105"/>
                <w:sz w:val="22"/>
              </w:rPr>
              <w:t> </w:t>
            </w:r>
            <w:r>
              <w:rPr>
                <w:color w:val="231F20"/>
                <w:spacing w:val="-4"/>
                <w:w w:val="105"/>
                <w:sz w:val="22"/>
              </w:rPr>
              <w:t>Years</w:t>
            </w:r>
          </w:p>
        </w:tc>
        <w:tc>
          <w:tcPr>
            <w:tcW w:w="6489" w:type="dxa"/>
            <w:tcBorders>
              <w:top w:val="single" w:sz="8" w:space="0" w:color="005E9E"/>
              <w:left w:val="single" w:sz="8" w:space="0" w:color="005E9E"/>
              <w:bottom w:val="single" w:sz="8" w:space="0" w:color="005E9E"/>
              <w:right w:val="single" w:sz="8" w:space="0" w:color="005E9E"/>
            </w:tcBorders>
          </w:tcPr>
          <w:p>
            <w:pPr>
              <w:pStyle w:val="TableParagraph"/>
              <w:spacing w:before="104"/>
              <w:ind w:left="360" w:right="370"/>
              <w:jc w:val="center"/>
              <w:rPr>
                <w:sz w:val="22"/>
              </w:rPr>
            </w:pPr>
            <w:r>
              <w:rPr>
                <w:color w:val="231F20"/>
                <w:w w:val="110"/>
                <w:sz w:val="22"/>
              </w:rPr>
              <w:t>100%</w:t>
            </w:r>
            <w:r>
              <w:rPr>
                <w:color w:val="231F20"/>
                <w:spacing w:val="-5"/>
                <w:w w:val="110"/>
                <w:sz w:val="22"/>
              </w:rPr>
              <w:t> </w:t>
            </w:r>
            <w:r>
              <w:rPr>
                <w:color w:val="231F20"/>
                <w:w w:val="110"/>
                <w:sz w:val="22"/>
              </w:rPr>
              <w:t>of</w:t>
            </w:r>
            <w:r>
              <w:rPr>
                <w:color w:val="231F20"/>
                <w:spacing w:val="-5"/>
                <w:w w:val="110"/>
                <w:sz w:val="22"/>
              </w:rPr>
              <w:t> </w:t>
            </w:r>
            <w:r>
              <w:rPr>
                <w:color w:val="231F20"/>
                <w:w w:val="110"/>
                <w:sz w:val="22"/>
              </w:rPr>
              <w:t>Policy</w:t>
            </w:r>
            <w:r>
              <w:rPr>
                <w:color w:val="231F20"/>
                <w:spacing w:val="-5"/>
                <w:w w:val="110"/>
                <w:sz w:val="22"/>
              </w:rPr>
              <w:t> </w:t>
            </w:r>
            <w:r>
              <w:rPr>
                <w:color w:val="231F20"/>
                <w:w w:val="110"/>
                <w:sz w:val="22"/>
              </w:rPr>
              <w:t>Admin</w:t>
            </w:r>
            <w:r>
              <w:rPr>
                <w:color w:val="231F20"/>
                <w:spacing w:val="-5"/>
                <w:w w:val="110"/>
                <w:sz w:val="22"/>
              </w:rPr>
              <w:t> </w:t>
            </w:r>
            <w:r>
              <w:rPr>
                <w:color w:val="231F20"/>
                <w:w w:val="110"/>
                <w:sz w:val="22"/>
              </w:rPr>
              <w:t>Charge</w:t>
            </w:r>
            <w:r>
              <w:rPr>
                <w:color w:val="231F20"/>
                <w:spacing w:val="-5"/>
                <w:w w:val="110"/>
                <w:sz w:val="22"/>
              </w:rPr>
              <w:t> </w:t>
            </w:r>
            <w:r>
              <w:rPr>
                <w:color w:val="231F20"/>
                <w:w w:val="110"/>
                <w:sz w:val="22"/>
              </w:rPr>
              <w:t>at</w:t>
            </w:r>
            <w:r>
              <w:rPr>
                <w:color w:val="231F20"/>
                <w:spacing w:val="-5"/>
                <w:w w:val="110"/>
                <w:sz w:val="22"/>
              </w:rPr>
              <w:t> </w:t>
            </w:r>
            <w:r>
              <w:rPr>
                <w:color w:val="231F20"/>
                <w:w w:val="110"/>
                <w:sz w:val="22"/>
              </w:rPr>
              <w:t>the</w:t>
            </w:r>
            <w:r>
              <w:rPr>
                <w:color w:val="231F20"/>
                <w:spacing w:val="-5"/>
                <w:w w:val="110"/>
                <w:sz w:val="22"/>
              </w:rPr>
              <w:t> </w:t>
            </w:r>
            <w:r>
              <w:rPr>
                <w:color w:val="231F20"/>
                <w:w w:val="110"/>
                <w:sz w:val="22"/>
              </w:rPr>
              <w:t>end</w:t>
            </w:r>
            <w:r>
              <w:rPr>
                <w:color w:val="231F20"/>
                <w:spacing w:val="-5"/>
                <w:w w:val="110"/>
                <w:sz w:val="22"/>
              </w:rPr>
              <w:t> </w:t>
            </w:r>
            <w:r>
              <w:rPr>
                <w:color w:val="231F20"/>
                <w:w w:val="110"/>
                <w:sz w:val="22"/>
              </w:rPr>
              <w:t>of</w:t>
            </w:r>
            <w:r>
              <w:rPr>
                <w:color w:val="231F20"/>
                <w:spacing w:val="-4"/>
                <w:w w:val="110"/>
                <w:sz w:val="22"/>
              </w:rPr>
              <w:t> </w:t>
            </w:r>
            <w:r>
              <w:rPr>
                <w:color w:val="231F20"/>
                <w:w w:val="110"/>
                <w:sz w:val="22"/>
              </w:rPr>
              <w:t>20th</w:t>
            </w:r>
            <w:r>
              <w:rPr>
                <w:color w:val="231F20"/>
                <w:spacing w:val="-5"/>
                <w:w w:val="110"/>
                <w:sz w:val="22"/>
              </w:rPr>
              <w:t> </w:t>
            </w:r>
            <w:r>
              <w:rPr>
                <w:color w:val="231F20"/>
                <w:spacing w:val="-4"/>
                <w:w w:val="110"/>
                <w:sz w:val="22"/>
              </w:rPr>
              <w:t>year</w:t>
            </w:r>
          </w:p>
        </w:tc>
      </w:tr>
    </w:tbl>
    <w:p>
      <w:pPr>
        <w:pStyle w:val="Heading2"/>
        <w:numPr>
          <w:ilvl w:val="0"/>
          <w:numId w:val="5"/>
        </w:numPr>
        <w:tabs>
          <w:tab w:pos="645" w:val="left" w:leader="none"/>
        </w:tabs>
        <w:spacing w:line="240" w:lineRule="auto" w:before="139" w:after="0"/>
        <w:ind w:left="645" w:right="0" w:hanging="348"/>
        <w:jc w:val="left"/>
      </w:pPr>
      <w:r>
        <w:rPr>
          <w:color w:val="25408F"/>
          <w:w w:val="105"/>
        </w:rPr>
        <w:t>Return</w:t>
      </w:r>
      <w:r>
        <w:rPr>
          <w:color w:val="25408F"/>
          <w:spacing w:val="1"/>
          <w:w w:val="105"/>
        </w:rPr>
        <w:t> </w:t>
      </w:r>
      <w:r>
        <w:rPr>
          <w:color w:val="25408F"/>
          <w:w w:val="105"/>
        </w:rPr>
        <w:t>of</w:t>
      </w:r>
      <w:r>
        <w:rPr>
          <w:color w:val="25408F"/>
          <w:spacing w:val="1"/>
          <w:w w:val="105"/>
        </w:rPr>
        <w:t> </w:t>
      </w:r>
      <w:r>
        <w:rPr>
          <w:color w:val="25408F"/>
          <w:w w:val="105"/>
        </w:rPr>
        <w:t>Mortality</w:t>
      </w:r>
      <w:r>
        <w:rPr>
          <w:color w:val="25408F"/>
          <w:spacing w:val="2"/>
          <w:w w:val="105"/>
        </w:rPr>
        <w:t> </w:t>
      </w:r>
      <w:r>
        <w:rPr>
          <w:color w:val="25408F"/>
          <w:w w:val="105"/>
        </w:rPr>
        <w:t>Charges</w:t>
      </w:r>
      <w:r>
        <w:rPr>
          <w:color w:val="25408F"/>
          <w:spacing w:val="1"/>
          <w:w w:val="105"/>
        </w:rPr>
        <w:t> </w:t>
      </w:r>
      <w:r>
        <w:rPr>
          <w:color w:val="25408F"/>
          <w:spacing w:val="-2"/>
          <w:w w:val="105"/>
        </w:rPr>
        <w:t>(ROMC):</w:t>
      </w:r>
    </w:p>
    <w:p>
      <w:pPr>
        <w:pStyle w:val="BodyText"/>
        <w:spacing w:before="227"/>
        <w:ind w:left="297"/>
        <w:jc w:val="left"/>
      </w:pPr>
      <w:r>
        <w:rPr>
          <w:color w:val="231F20"/>
          <w:w w:val="115"/>
        </w:rPr>
        <w:t>Under</w:t>
      </w:r>
      <w:r>
        <w:rPr>
          <w:color w:val="231F20"/>
          <w:spacing w:val="2"/>
          <w:w w:val="115"/>
        </w:rPr>
        <w:t> </w:t>
      </w:r>
      <w:r>
        <w:rPr>
          <w:color w:val="231F20"/>
          <w:w w:val="115"/>
        </w:rPr>
        <w:t>this</w:t>
      </w:r>
      <w:r>
        <w:rPr>
          <w:color w:val="231F20"/>
          <w:spacing w:val="2"/>
          <w:w w:val="115"/>
        </w:rPr>
        <w:t> </w:t>
      </w:r>
      <w:r>
        <w:rPr>
          <w:color w:val="231F20"/>
          <w:w w:val="115"/>
        </w:rPr>
        <w:t>loyalty</w:t>
      </w:r>
      <w:r>
        <w:rPr>
          <w:color w:val="231F20"/>
          <w:spacing w:val="2"/>
          <w:w w:val="115"/>
        </w:rPr>
        <w:t> </w:t>
      </w:r>
      <w:r>
        <w:rPr>
          <w:color w:val="231F20"/>
          <w:w w:val="115"/>
        </w:rPr>
        <w:t>addition,40%</w:t>
      </w:r>
      <w:r>
        <w:rPr>
          <w:color w:val="231F20"/>
          <w:spacing w:val="3"/>
          <w:w w:val="115"/>
        </w:rPr>
        <w:t> </w:t>
      </w:r>
      <w:r>
        <w:rPr>
          <w:color w:val="231F20"/>
          <w:w w:val="115"/>
        </w:rPr>
        <w:t>of</w:t>
      </w:r>
      <w:r>
        <w:rPr>
          <w:color w:val="231F20"/>
          <w:spacing w:val="2"/>
          <w:w w:val="115"/>
        </w:rPr>
        <w:t> </w:t>
      </w:r>
      <w:r>
        <w:rPr>
          <w:color w:val="231F20"/>
          <w:w w:val="115"/>
        </w:rPr>
        <w:t>mortality</w:t>
      </w:r>
      <w:r>
        <w:rPr>
          <w:color w:val="231F20"/>
          <w:spacing w:val="2"/>
          <w:w w:val="115"/>
        </w:rPr>
        <w:t> </w:t>
      </w:r>
      <w:r>
        <w:rPr>
          <w:color w:val="231F20"/>
          <w:w w:val="115"/>
        </w:rPr>
        <w:t>charges</w:t>
      </w:r>
      <w:r>
        <w:rPr>
          <w:color w:val="231F20"/>
          <w:spacing w:val="2"/>
          <w:w w:val="115"/>
        </w:rPr>
        <w:t> </w:t>
      </w:r>
      <w:r>
        <w:rPr>
          <w:color w:val="231F20"/>
          <w:w w:val="115"/>
        </w:rPr>
        <w:t>(excluding</w:t>
      </w:r>
      <w:r>
        <w:rPr>
          <w:color w:val="231F20"/>
          <w:spacing w:val="3"/>
          <w:w w:val="115"/>
        </w:rPr>
        <w:t> </w:t>
      </w:r>
      <w:r>
        <w:rPr>
          <w:color w:val="231F20"/>
          <w:w w:val="115"/>
        </w:rPr>
        <w:t>extra</w:t>
      </w:r>
      <w:r>
        <w:rPr>
          <w:color w:val="231F20"/>
          <w:spacing w:val="2"/>
          <w:w w:val="115"/>
        </w:rPr>
        <w:t> </w:t>
      </w:r>
      <w:r>
        <w:rPr>
          <w:color w:val="231F20"/>
          <w:w w:val="115"/>
        </w:rPr>
        <w:t>mortality</w:t>
      </w:r>
      <w:r>
        <w:rPr>
          <w:color w:val="231F20"/>
          <w:spacing w:val="2"/>
          <w:w w:val="115"/>
        </w:rPr>
        <w:t> </w:t>
      </w:r>
      <w:r>
        <w:rPr>
          <w:color w:val="231F20"/>
          <w:w w:val="115"/>
        </w:rPr>
        <w:t>charges</w:t>
      </w:r>
      <w:r>
        <w:rPr>
          <w:color w:val="231F20"/>
          <w:spacing w:val="2"/>
          <w:w w:val="115"/>
        </w:rPr>
        <w:t> </w:t>
      </w:r>
      <w:r>
        <w:rPr>
          <w:color w:val="231F20"/>
          <w:w w:val="115"/>
        </w:rPr>
        <w:t>due</w:t>
      </w:r>
      <w:r>
        <w:rPr>
          <w:color w:val="231F20"/>
          <w:spacing w:val="3"/>
          <w:w w:val="115"/>
        </w:rPr>
        <w:t> </w:t>
      </w:r>
      <w:r>
        <w:rPr>
          <w:color w:val="231F20"/>
          <w:spacing w:val="-5"/>
          <w:w w:val="115"/>
        </w:rPr>
        <w:t>to</w:t>
      </w:r>
    </w:p>
    <w:p>
      <w:pPr>
        <w:pStyle w:val="BodyText"/>
        <w:spacing w:line="302" w:lineRule="auto" w:before="147" w:after="50"/>
        <w:ind w:left="297"/>
        <w:jc w:val="left"/>
      </w:pPr>
      <w:r>
        <w:rPr>
          <w:color w:val="231F20"/>
          <w:w w:val="115"/>
        </w:rPr>
        <w:t>underwriting)</w:t>
      </w:r>
      <w:r>
        <w:rPr>
          <w:color w:val="231F20"/>
          <w:spacing w:val="-16"/>
          <w:w w:val="115"/>
        </w:rPr>
        <w:t> </w:t>
      </w:r>
      <w:r>
        <w:rPr>
          <w:color w:val="231F20"/>
          <w:w w:val="115"/>
        </w:rPr>
        <w:t>deducted</w:t>
      </w:r>
      <w:r>
        <w:rPr>
          <w:color w:val="231F20"/>
          <w:spacing w:val="-16"/>
          <w:w w:val="115"/>
        </w:rPr>
        <w:t> </w:t>
      </w:r>
      <w:r>
        <w:rPr>
          <w:color w:val="231F20"/>
          <w:w w:val="115"/>
        </w:rPr>
        <w:t>during</w:t>
      </w:r>
      <w:r>
        <w:rPr>
          <w:color w:val="231F20"/>
          <w:spacing w:val="-16"/>
          <w:w w:val="115"/>
        </w:rPr>
        <w:t> </w:t>
      </w:r>
      <w:r>
        <w:rPr>
          <w:color w:val="231F20"/>
          <w:w w:val="115"/>
        </w:rPr>
        <w:t>specified</w:t>
      </w:r>
      <w:r>
        <w:rPr>
          <w:color w:val="231F20"/>
          <w:spacing w:val="-16"/>
          <w:w w:val="115"/>
        </w:rPr>
        <w:t> </w:t>
      </w:r>
      <w:r>
        <w:rPr>
          <w:color w:val="231F20"/>
          <w:w w:val="115"/>
        </w:rPr>
        <w:t>periods</w:t>
      </w:r>
      <w:r>
        <w:rPr>
          <w:color w:val="231F20"/>
          <w:spacing w:val="-16"/>
          <w:w w:val="115"/>
        </w:rPr>
        <w:t> </w:t>
      </w:r>
      <w:r>
        <w:rPr>
          <w:color w:val="231F20"/>
          <w:w w:val="115"/>
        </w:rPr>
        <w:t>will</w:t>
      </w:r>
      <w:r>
        <w:rPr>
          <w:color w:val="231F20"/>
          <w:spacing w:val="-16"/>
          <w:w w:val="115"/>
        </w:rPr>
        <w:t> </w:t>
      </w:r>
      <w:r>
        <w:rPr>
          <w:color w:val="231F20"/>
          <w:w w:val="115"/>
        </w:rPr>
        <w:t>be</w:t>
      </w:r>
      <w:r>
        <w:rPr>
          <w:color w:val="231F20"/>
          <w:spacing w:val="-16"/>
          <w:w w:val="115"/>
        </w:rPr>
        <w:t> </w:t>
      </w:r>
      <w:r>
        <w:rPr>
          <w:color w:val="231F20"/>
          <w:w w:val="115"/>
        </w:rPr>
        <w:t>added</w:t>
      </w:r>
      <w:r>
        <w:rPr>
          <w:color w:val="231F20"/>
          <w:spacing w:val="-16"/>
          <w:w w:val="115"/>
        </w:rPr>
        <w:t> </w:t>
      </w:r>
      <w:r>
        <w:rPr>
          <w:color w:val="231F20"/>
          <w:w w:val="115"/>
        </w:rPr>
        <w:t>back</w:t>
      </w:r>
      <w:r>
        <w:rPr>
          <w:color w:val="231F20"/>
          <w:spacing w:val="-16"/>
          <w:w w:val="115"/>
        </w:rPr>
        <w:t> </w:t>
      </w:r>
      <w:r>
        <w:rPr>
          <w:color w:val="231F20"/>
          <w:w w:val="115"/>
        </w:rPr>
        <w:t>to</w:t>
      </w:r>
      <w:r>
        <w:rPr>
          <w:color w:val="231F20"/>
          <w:spacing w:val="-16"/>
          <w:w w:val="115"/>
        </w:rPr>
        <w:t> </w:t>
      </w:r>
      <w:r>
        <w:rPr>
          <w:color w:val="231F20"/>
          <w:w w:val="115"/>
        </w:rPr>
        <w:t>the</w:t>
      </w:r>
      <w:r>
        <w:rPr>
          <w:color w:val="231F20"/>
          <w:spacing w:val="-16"/>
          <w:w w:val="115"/>
        </w:rPr>
        <w:t> </w:t>
      </w:r>
      <w:r>
        <w:rPr>
          <w:color w:val="231F20"/>
          <w:w w:val="115"/>
        </w:rPr>
        <w:t>fund</w:t>
      </w:r>
      <w:r>
        <w:rPr>
          <w:color w:val="231F20"/>
          <w:spacing w:val="-16"/>
          <w:w w:val="115"/>
        </w:rPr>
        <w:t> </w:t>
      </w:r>
      <w:r>
        <w:rPr>
          <w:color w:val="231F20"/>
          <w:w w:val="115"/>
        </w:rPr>
        <w:t>as</w:t>
      </w:r>
      <w:r>
        <w:rPr>
          <w:color w:val="231F20"/>
          <w:spacing w:val="-16"/>
          <w:w w:val="115"/>
        </w:rPr>
        <w:t> </w:t>
      </w:r>
      <w:r>
        <w:rPr>
          <w:color w:val="231F20"/>
          <w:w w:val="115"/>
        </w:rPr>
        <w:t>per</w:t>
      </w:r>
      <w:r>
        <w:rPr>
          <w:color w:val="231F20"/>
          <w:spacing w:val="-16"/>
          <w:w w:val="115"/>
        </w:rPr>
        <w:t> </w:t>
      </w:r>
      <w:r>
        <w:rPr>
          <w:color w:val="231F20"/>
          <w:w w:val="115"/>
        </w:rPr>
        <w:t>the</w:t>
      </w:r>
      <w:r>
        <w:rPr>
          <w:color w:val="231F20"/>
          <w:spacing w:val="-16"/>
          <w:w w:val="115"/>
        </w:rPr>
        <w:t> </w:t>
      </w:r>
      <w:r>
        <w:rPr>
          <w:color w:val="231F20"/>
          <w:w w:val="115"/>
        </w:rPr>
        <w:t>below </w:t>
      </w:r>
      <w:r>
        <w:rPr>
          <w:color w:val="231F20"/>
          <w:spacing w:val="-2"/>
          <w:w w:val="115"/>
        </w:rPr>
        <w:t>table.</w:t>
      </w:r>
    </w:p>
    <w:tbl>
      <w:tblPr>
        <w:tblW w:w="0" w:type="auto"/>
        <w:jc w:val="left"/>
        <w:tblInd w:w="312"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3967"/>
        <w:gridCol w:w="6489"/>
      </w:tblGrid>
      <w:tr>
        <w:trPr>
          <w:trHeight w:val="434" w:hRule="atLeast"/>
        </w:trPr>
        <w:tc>
          <w:tcPr>
            <w:tcW w:w="3967" w:type="dxa"/>
            <w:tcBorders>
              <w:top w:val="nil"/>
              <w:left w:val="nil"/>
              <w:right w:val="single" w:sz="8" w:space="0" w:color="FFFFFF"/>
            </w:tcBorders>
            <w:shd w:val="clear" w:color="auto" w:fill="005E9E"/>
          </w:tcPr>
          <w:p>
            <w:pPr>
              <w:pStyle w:val="TableParagraph"/>
              <w:spacing w:before="63"/>
              <w:ind w:left="80" w:right="304"/>
              <w:jc w:val="center"/>
              <w:rPr>
                <w:b/>
                <w:sz w:val="22"/>
              </w:rPr>
            </w:pPr>
            <w:r>
              <w:rPr>
                <w:b/>
                <w:color w:val="FFFFFF"/>
                <w:w w:val="105"/>
                <w:sz w:val="22"/>
              </w:rPr>
              <w:t>Age</w:t>
            </w:r>
            <w:r>
              <w:rPr>
                <w:b/>
                <w:color w:val="FFFFFF"/>
                <w:spacing w:val="-2"/>
                <w:w w:val="105"/>
                <w:sz w:val="22"/>
              </w:rPr>
              <w:t> </w:t>
            </w:r>
            <w:r>
              <w:rPr>
                <w:b/>
                <w:color w:val="FFFFFF"/>
                <w:w w:val="105"/>
                <w:sz w:val="22"/>
              </w:rPr>
              <w:t>Band</w:t>
            </w:r>
            <w:r>
              <w:rPr>
                <w:b/>
                <w:color w:val="FFFFFF"/>
                <w:spacing w:val="-1"/>
                <w:w w:val="105"/>
                <w:sz w:val="22"/>
              </w:rPr>
              <w:t> </w:t>
            </w:r>
            <w:r>
              <w:rPr>
                <w:b/>
                <w:color w:val="FFFFFF"/>
                <w:w w:val="105"/>
                <w:sz w:val="22"/>
              </w:rPr>
              <w:t>for</w:t>
            </w:r>
            <w:r>
              <w:rPr>
                <w:b/>
                <w:color w:val="FFFFFF"/>
                <w:spacing w:val="-1"/>
                <w:w w:val="105"/>
                <w:sz w:val="22"/>
              </w:rPr>
              <w:t> </w:t>
            </w:r>
            <w:r>
              <w:rPr>
                <w:b/>
                <w:color w:val="FFFFFF"/>
                <w:w w:val="105"/>
                <w:sz w:val="22"/>
              </w:rPr>
              <w:t>Mortality</w:t>
            </w:r>
            <w:r>
              <w:rPr>
                <w:b/>
                <w:color w:val="FFFFFF"/>
                <w:spacing w:val="-1"/>
                <w:w w:val="105"/>
                <w:sz w:val="22"/>
              </w:rPr>
              <w:t> </w:t>
            </w:r>
            <w:r>
              <w:rPr>
                <w:b/>
                <w:color w:val="FFFFFF"/>
                <w:spacing w:val="-2"/>
                <w:w w:val="105"/>
                <w:sz w:val="22"/>
              </w:rPr>
              <w:t>Charges</w:t>
            </w:r>
          </w:p>
        </w:tc>
        <w:tc>
          <w:tcPr>
            <w:tcW w:w="6489" w:type="dxa"/>
            <w:tcBorders>
              <w:top w:val="nil"/>
              <w:left w:val="single" w:sz="8" w:space="0" w:color="FFFFFF"/>
              <w:right w:val="nil"/>
            </w:tcBorders>
            <w:shd w:val="clear" w:color="auto" w:fill="005E9E"/>
          </w:tcPr>
          <w:p>
            <w:pPr>
              <w:pStyle w:val="TableParagraph"/>
              <w:spacing w:before="63"/>
              <w:ind w:right="380"/>
              <w:jc w:val="center"/>
              <w:rPr>
                <w:b/>
                <w:sz w:val="22"/>
              </w:rPr>
            </w:pPr>
            <w:r>
              <w:rPr>
                <w:b/>
                <w:color w:val="FFFFFF"/>
                <w:w w:val="110"/>
                <w:sz w:val="22"/>
              </w:rPr>
              <w:t>Age</w:t>
            </w:r>
            <w:r>
              <w:rPr>
                <w:b/>
                <w:color w:val="FFFFFF"/>
                <w:spacing w:val="-15"/>
                <w:w w:val="110"/>
                <w:sz w:val="22"/>
              </w:rPr>
              <w:t> </w:t>
            </w:r>
            <w:r>
              <w:rPr>
                <w:b/>
                <w:color w:val="FFFFFF"/>
                <w:w w:val="110"/>
                <w:sz w:val="22"/>
              </w:rPr>
              <w:t>at</w:t>
            </w:r>
            <w:r>
              <w:rPr>
                <w:b/>
                <w:color w:val="FFFFFF"/>
                <w:spacing w:val="-15"/>
                <w:w w:val="110"/>
                <w:sz w:val="22"/>
              </w:rPr>
              <w:t> </w:t>
            </w:r>
            <w:r>
              <w:rPr>
                <w:b/>
                <w:color w:val="FFFFFF"/>
                <w:spacing w:val="-2"/>
                <w:w w:val="110"/>
                <w:sz w:val="22"/>
              </w:rPr>
              <w:t>Addition</w:t>
            </w:r>
          </w:p>
        </w:tc>
      </w:tr>
      <w:tr>
        <w:trPr>
          <w:trHeight w:val="308" w:hRule="atLeast"/>
        </w:trPr>
        <w:tc>
          <w:tcPr>
            <w:tcW w:w="3967" w:type="dxa"/>
            <w:tcBorders>
              <w:left w:val="single" w:sz="8" w:space="0" w:color="005E9E"/>
              <w:bottom w:val="single" w:sz="8" w:space="0" w:color="005E9E"/>
              <w:right w:val="single" w:sz="8" w:space="0" w:color="005E9E"/>
            </w:tcBorders>
          </w:tcPr>
          <w:p>
            <w:pPr>
              <w:pStyle w:val="TableParagraph"/>
              <w:spacing w:before="23"/>
              <w:ind w:left="80" w:right="314"/>
              <w:jc w:val="center"/>
              <w:rPr>
                <w:sz w:val="22"/>
              </w:rPr>
            </w:pPr>
            <w:r>
              <w:rPr>
                <w:color w:val="231F20"/>
                <w:w w:val="115"/>
                <w:sz w:val="22"/>
              </w:rPr>
              <w:t>Inception</w:t>
            </w:r>
            <w:r>
              <w:rPr>
                <w:color w:val="231F20"/>
                <w:spacing w:val="1"/>
                <w:w w:val="115"/>
                <w:sz w:val="22"/>
              </w:rPr>
              <w:t> </w:t>
            </w:r>
            <w:r>
              <w:rPr>
                <w:color w:val="231F20"/>
                <w:w w:val="115"/>
                <w:sz w:val="22"/>
              </w:rPr>
              <w:t>until</w:t>
            </w:r>
            <w:r>
              <w:rPr>
                <w:color w:val="231F20"/>
                <w:spacing w:val="1"/>
                <w:w w:val="115"/>
                <w:sz w:val="22"/>
              </w:rPr>
              <w:t> </w:t>
            </w:r>
            <w:r>
              <w:rPr>
                <w:color w:val="231F20"/>
                <w:w w:val="115"/>
                <w:sz w:val="22"/>
              </w:rPr>
              <w:t>-</w:t>
            </w:r>
            <w:r>
              <w:rPr>
                <w:color w:val="231F20"/>
                <w:spacing w:val="2"/>
                <w:w w:val="115"/>
                <w:sz w:val="22"/>
              </w:rPr>
              <w:t> </w:t>
            </w:r>
            <w:r>
              <w:rPr>
                <w:color w:val="231F20"/>
                <w:spacing w:val="-5"/>
                <w:w w:val="115"/>
                <w:sz w:val="22"/>
              </w:rPr>
              <w:t>60</w:t>
            </w:r>
          </w:p>
        </w:tc>
        <w:tc>
          <w:tcPr>
            <w:tcW w:w="6489" w:type="dxa"/>
            <w:tcBorders>
              <w:left w:val="single" w:sz="8" w:space="0" w:color="005E9E"/>
              <w:bottom w:val="single" w:sz="8" w:space="0" w:color="005E9E"/>
              <w:right w:val="single" w:sz="8" w:space="0" w:color="005E9E"/>
            </w:tcBorders>
          </w:tcPr>
          <w:p>
            <w:pPr>
              <w:pStyle w:val="TableParagraph"/>
              <w:spacing w:before="23"/>
              <w:ind w:right="370"/>
              <w:jc w:val="center"/>
              <w:rPr>
                <w:sz w:val="22"/>
              </w:rPr>
            </w:pPr>
            <w:r>
              <w:rPr>
                <w:color w:val="231F20"/>
                <w:w w:val="110"/>
                <w:sz w:val="22"/>
              </w:rPr>
              <w:t>Age</w:t>
            </w:r>
            <w:r>
              <w:rPr>
                <w:color w:val="231F20"/>
                <w:spacing w:val="-10"/>
                <w:w w:val="110"/>
                <w:sz w:val="22"/>
              </w:rPr>
              <w:t> </w:t>
            </w:r>
            <w:r>
              <w:rPr>
                <w:color w:val="231F20"/>
                <w:spacing w:val="-5"/>
                <w:w w:val="110"/>
                <w:sz w:val="22"/>
              </w:rPr>
              <w:t>60</w:t>
            </w:r>
          </w:p>
        </w:tc>
      </w:tr>
      <w:tr>
        <w:trPr>
          <w:trHeight w:val="397" w:hRule="atLeast"/>
        </w:trPr>
        <w:tc>
          <w:tcPr>
            <w:tcW w:w="3967" w:type="dxa"/>
            <w:tcBorders>
              <w:top w:val="single" w:sz="8" w:space="0" w:color="005E9E"/>
              <w:left w:val="single" w:sz="8" w:space="0" w:color="005E9E"/>
              <w:bottom w:val="single" w:sz="8" w:space="0" w:color="005E9E"/>
              <w:right w:val="single" w:sz="8" w:space="0" w:color="005E9E"/>
            </w:tcBorders>
          </w:tcPr>
          <w:p>
            <w:pPr>
              <w:pStyle w:val="TableParagraph"/>
              <w:spacing w:before="94"/>
              <w:ind w:left="80" w:right="314"/>
              <w:jc w:val="center"/>
              <w:rPr>
                <w:sz w:val="22"/>
              </w:rPr>
            </w:pPr>
            <w:r>
              <w:rPr>
                <w:color w:val="231F20"/>
                <w:w w:val="105"/>
                <w:sz w:val="22"/>
              </w:rPr>
              <w:t>61</w:t>
            </w:r>
            <w:r>
              <w:rPr>
                <w:color w:val="231F20"/>
                <w:spacing w:val="-13"/>
                <w:w w:val="105"/>
                <w:sz w:val="22"/>
              </w:rPr>
              <w:t> </w:t>
            </w:r>
            <w:r>
              <w:rPr>
                <w:color w:val="231F20"/>
                <w:w w:val="115"/>
                <w:sz w:val="22"/>
              </w:rPr>
              <w:t>-</w:t>
            </w:r>
            <w:r>
              <w:rPr>
                <w:color w:val="231F20"/>
                <w:spacing w:val="-18"/>
                <w:w w:val="115"/>
                <w:sz w:val="22"/>
              </w:rPr>
              <w:t> </w:t>
            </w:r>
            <w:r>
              <w:rPr>
                <w:color w:val="231F20"/>
                <w:spacing w:val="-5"/>
                <w:w w:val="105"/>
                <w:sz w:val="22"/>
              </w:rPr>
              <w:t>70</w:t>
            </w:r>
          </w:p>
        </w:tc>
        <w:tc>
          <w:tcPr>
            <w:tcW w:w="6489" w:type="dxa"/>
            <w:tcBorders>
              <w:top w:val="single" w:sz="8" w:space="0" w:color="005E9E"/>
              <w:left w:val="single" w:sz="8" w:space="0" w:color="005E9E"/>
              <w:bottom w:val="single" w:sz="8" w:space="0" w:color="005E9E"/>
              <w:right w:val="single" w:sz="8" w:space="0" w:color="005E9E"/>
            </w:tcBorders>
          </w:tcPr>
          <w:p>
            <w:pPr>
              <w:pStyle w:val="TableParagraph"/>
              <w:spacing w:before="94"/>
              <w:ind w:left="191"/>
              <w:rPr>
                <w:sz w:val="22"/>
              </w:rPr>
            </w:pPr>
            <w:r>
              <w:rPr>
                <w:color w:val="231F20"/>
                <w:w w:val="110"/>
                <w:sz w:val="22"/>
              </w:rPr>
              <w:t>Age</w:t>
            </w:r>
            <w:r>
              <w:rPr>
                <w:color w:val="231F20"/>
                <w:spacing w:val="4"/>
                <w:w w:val="110"/>
                <w:sz w:val="22"/>
              </w:rPr>
              <w:t> </w:t>
            </w:r>
            <w:r>
              <w:rPr>
                <w:color w:val="231F20"/>
                <w:w w:val="110"/>
                <w:sz w:val="22"/>
              </w:rPr>
              <w:t>70</w:t>
            </w:r>
            <w:r>
              <w:rPr>
                <w:color w:val="231F20"/>
                <w:spacing w:val="5"/>
                <w:w w:val="110"/>
                <w:sz w:val="22"/>
              </w:rPr>
              <w:t> </w:t>
            </w:r>
            <w:r>
              <w:rPr>
                <w:color w:val="231F20"/>
                <w:w w:val="110"/>
                <w:sz w:val="22"/>
              </w:rPr>
              <w:t>or</w:t>
            </w:r>
            <w:r>
              <w:rPr>
                <w:color w:val="231F20"/>
                <w:spacing w:val="5"/>
                <w:w w:val="110"/>
                <w:sz w:val="22"/>
              </w:rPr>
              <w:t> </w:t>
            </w:r>
            <w:r>
              <w:rPr>
                <w:color w:val="231F20"/>
                <w:w w:val="110"/>
                <w:sz w:val="22"/>
              </w:rPr>
              <w:t>at</w:t>
            </w:r>
            <w:r>
              <w:rPr>
                <w:color w:val="231F20"/>
                <w:spacing w:val="5"/>
                <w:w w:val="110"/>
                <w:sz w:val="22"/>
              </w:rPr>
              <w:t> </w:t>
            </w:r>
            <w:r>
              <w:rPr>
                <w:color w:val="231F20"/>
                <w:w w:val="110"/>
                <w:sz w:val="22"/>
              </w:rPr>
              <w:t>waiver,</w:t>
            </w:r>
            <w:r>
              <w:rPr>
                <w:color w:val="231F20"/>
                <w:spacing w:val="5"/>
                <w:w w:val="110"/>
                <w:sz w:val="22"/>
              </w:rPr>
              <w:t> </w:t>
            </w:r>
            <w:r>
              <w:rPr>
                <w:color w:val="231F20"/>
                <w:w w:val="110"/>
                <w:sz w:val="22"/>
              </w:rPr>
              <w:t>if</w:t>
            </w:r>
            <w:r>
              <w:rPr>
                <w:color w:val="231F20"/>
                <w:spacing w:val="5"/>
                <w:w w:val="110"/>
                <w:sz w:val="22"/>
              </w:rPr>
              <w:t> </w:t>
            </w:r>
            <w:r>
              <w:rPr>
                <w:color w:val="231F20"/>
                <w:w w:val="110"/>
                <w:sz w:val="22"/>
              </w:rPr>
              <w:t>maturity</w:t>
            </w:r>
            <w:r>
              <w:rPr>
                <w:color w:val="231F20"/>
                <w:spacing w:val="5"/>
                <w:w w:val="110"/>
                <w:sz w:val="22"/>
              </w:rPr>
              <w:t> </w:t>
            </w:r>
            <w:r>
              <w:rPr>
                <w:color w:val="231F20"/>
                <w:w w:val="110"/>
                <w:sz w:val="22"/>
              </w:rPr>
              <w:t>is</w:t>
            </w:r>
            <w:r>
              <w:rPr>
                <w:color w:val="231F20"/>
                <w:spacing w:val="5"/>
                <w:w w:val="110"/>
                <w:sz w:val="22"/>
              </w:rPr>
              <w:t> </w:t>
            </w:r>
            <w:r>
              <w:rPr>
                <w:color w:val="231F20"/>
                <w:w w:val="110"/>
                <w:sz w:val="22"/>
              </w:rPr>
              <w:t>between</w:t>
            </w:r>
            <w:r>
              <w:rPr>
                <w:color w:val="231F20"/>
                <w:spacing w:val="5"/>
                <w:w w:val="110"/>
                <w:sz w:val="22"/>
              </w:rPr>
              <w:t> </w:t>
            </w:r>
            <w:r>
              <w:rPr>
                <w:color w:val="231F20"/>
                <w:w w:val="110"/>
                <w:sz w:val="22"/>
              </w:rPr>
              <w:t>age</w:t>
            </w:r>
            <w:r>
              <w:rPr>
                <w:color w:val="231F20"/>
                <w:spacing w:val="5"/>
                <w:w w:val="110"/>
                <w:sz w:val="22"/>
              </w:rPr>
              <w:t> </w:t>
            </w:r>
            <w:r>
              <w:rPr>
                <w:color w:val="231F20"/>
                <w:w w:val="110"/>
                <w:sz w:val="22"/>
              </w:rPr>
              <w:t>61-</w:t>
            </w:r>
            <w:r>
              <w:rPr>
                <w:color w:val="231F20"/>
                <w:spacing w:val="-5"/>
                <w:w w:val="110"/>
                <w:sz w:val="22"/>
              </w:rPr>
              <w:t>70</w:t>
            </w:r>
          </w:p>
        </w:tc>
      </w:tr>
      <w:tr>
        <w:trPr>
          <w:trHeight w:val="418" w:hRule="atLeast"/>
        </w:trPr>
        <w:tc>
          <w:tcPr>
            <w:tcW w:w="3967" w:type="dxa"/>
            <w:tcBorders>
              <w:top w:val="single" w:sz="8" w:space="0" w:color="005E9E"/>
              <w:left w:val="single" w:sz="8" w:space="0" w:color="005E9E"/>
              <w:bottom w:val="single" w:sz="8" w:space="0" w:color="005E9E"/>
              <w:right w:val="single" w:sz="8" w:space="0" w:color="005E9E"/>
            </w:tcBorders>
          </w:tcPr>
          <w:p>
            <w:pPr>
              <w:pStyle w:val="TableParagraph"/>
              <w:spacing w:before="117"/>
              <w:ind w:left="80" w:right="314"/>
              <w:jc w:val="center"/>
              <w:rPr>
                <w:sz w:val="22"/>
              </w:rPr>
            </w:pPr>
            <w:r>
              <w:rPr>
                <w:color w:val="231F20"/>
                <w:sz w:val="22"/>
              </w:rPr>
              <w:t>71</w:t>
            </w:r>
            <w:r>
              <w:rPr>
                <w:color w:val="231F20"/>
                <w:spacing w:val="-12"/>
                <w:sz w:val="22"/>
              </w:rPr>
              <w:t> </w:t>
            </w:r>
            <w:r>
              <w:rPr>
                <w:color w:val="231F20"/>
                <w:w w:val="110"/>
                <w:sz w:val="22"/>
              </w:rPr>
              <w:t>-</w:t>
            </w:r>
            <w:r>
              <w:rPr>
                <w:color w:val="231F20"/>
                <w:spacing w:val="-17"/>
                <w:w w:val="110"/>
                <w:sz w:val="22"/>
              </w:rPr>
              <w:t> </w:t>
            </w:r>
            <w:r>
              <w:rPr>
                <w:color w:val="231F20"/>
                <w:spacing w:val="-7"/>
                <w:w w:val="110"/>
                <w:sz w:val="22"/>
              </w:rPr>
              <w:t>80</w:t>
            </w:r>
          </w:p>
        </w:tc>
        <w:tc>
          <w:tcPr>
            <w:tcW w:w="6489" w:type="dxa"/>
            <w:tcBorders>
              <w:top w:val="single" w:sz="8" w:space="0" w:color="005E9E"/>
              <w:left w:val="single" w:sz="8" w:space="0" w:color="005E9E"/>
              <w:bottom w:val="single" w:sz="8" w:space="0" w:color="005E9E"/>
              <w:right w:val="single" w:sz="8" w:space="0" w:color="005E9E"/>
            </w:tcBorders>
          </w:tcPr>
          <w:p>
            <w:pPr>
              <w:pStyle w:val="TableParagraph"/>
              <w:spacing w:before="117"/>
              <w:ind w:left="76"/>
              <w:rPr>
                <w:sz w:val="22"/>
              </w:rPr>
            </w:pPr>
            <w:r>
              <w:rPr>
                <w:color w:val="231F20"/>
                <w:w w:val="115"/>
                <w:sz w:val="22"/>
              </w:rPr>
              <w:t>Age</w:t>
            </w:r>
            <w:r>
              <w:rPr>
                <w:color w:val="231F20"/>
                <w:spacing w:val="-14"/>
                <w:w w:val="115"/>
                <w:sz w:val="22"/>
              </w:rPr>
              <w:t> </w:t>
            </w:r>
            <w:r>
              <w:rPr>
                <w:color w:val="231F20"/>
                <w:w w:val="115"/>
                <w:sz w:val="22"/>
              </w:rPr>
              <w:t>80</w:t>
            </w:r>
            <w:r>
              <w:rPr>
                <w:color w:val="231F20"/>
                <w:spacing w:val="-13"/>
                <w:w w:val="115"/>
                <w:sz w:val="22"/>
              </w:rPr>
              <w:t> </w:t>
            </w:r>
            <w:r>
              <w:rPr>
                <w:color w:val="231F20"/>
                <w:w w:val="115"/>
                <w:sz w:val="22"/>
              </w:rPr>
              <w:t>or</w:t>
            </w:r>
            <w:r>
              <w:rPr>
                <w:color w:val="231F20"/>
                <w:spacing w:val="-13"/>
                <w:w w:val="115"/>
                <w:sz w:val="22"/>
              </w:rPr>
              <w:t> </w:t>
            </w:r>
            <w:r>
              <w:rPr>
                <w:color w:val="231F20"/>
                <w:w w:val="115"/>
                <w:sz w:val="22"/>
              </w:rPr>
              <w:t>at</w:t>
            </w:r>
            <w:r>
              <w:rPr>
                <w:color w:val="231F20"/>
                <w:spacing w:val="-13"/>
                <w:w w:val="115"/>
                <w:sz w:val="22"/>
              </w:rPr>
              <w:t> </w:t>
            </w:r>
            <w:r>
              <w:rPr>
                <w:color w:val="231F20"/>
                <w:w w:val="115"/>
                <w:sz w:val="22"/>
              </w:rPr>
              <w:t>maturity,</w:t>
            </w:r>
            <w:r>
              <w:rPr>
                <w:color w:val="231F20"/>
                <w:spacing w:val="-14"/>
                <w:w w:val="115"/>
                <w:sz w:val="22"/>
              </w:rPr>
              <w:t> </w:t>
            </w:r>
            <w:r>
              <w:rPr>
                <w:color w:val="231F20"/>
                <w:w w:val="115"/>
                <w:sz w:val="22"/>
              </w:rPr>
              <w:t>if</w:t>
            </w:r>
            <w:r>
              <w:rPr>
                <w:color w:val="231F20"/>
                <w:spacing w:val="-13"/>
                <w:w w:val="115"/>
                <w:sz w:val="22"/>
              </w:rPr>
              <w:t> </w:t>
            </w:r>
            <w:r>
              <w:rPr>
                <w:color w:val="231F20"/>
                <w:w w:val="115"/>
                <w:sz w:val="22"/>
              </w:rPr>
              <w:t>maturity</w:t>
            </w:r>
            <w:r>
              <w:rPr>
                <w:color w:val="231F20"/>
                <w:spacing w:val="-13"/>
                <w:w w:val="115"/>
                <w:sz w:val="22"/>
              </w:rPr>
              <w:t> </w:t>
            </w:r>
            <w:r>
              <w:rPr>
                <w:color w:val="231F20"/>
                <w:w w:val="115"/>
                <w:sz w:val="22"/>
              </w:rPr>
              <w:t>is</w:t>
            </w:r>
            <w:r>
              <w:rPr>
                <w:color w:val="231F20"/>
                <w:spacing w:val="-13"/>
                <w:w w:val="115"/>
                <w:sz w:val="22"/>
              </w:rPr>
              <w:t> </w:t>
            </w:r>
            <w:r>
              <w:rPr>
                <w:color w:val="231F20"/>
                <w:w w:val="115"/>
                <w:sz w:val="22"/>
              </w:rPr>
              <w:t>between</w:t>
            </w:r>
            <w:r>
              <w:rPr>
                <w:color w:val="231F20"/>
                <w:spacing w:val="-13"/>
                <w:w w:val="115"/>
                <w:sz w:val="22"/>
              </w:rPr>
              <w:t> </w:t>
            </w:r>
            <w:r>
              <w:rPr>
                <w:color w:val="231F20"/>
                <w:w w:val="115"/>
                <w:sz w:val="22"/>
              </w:rPr>
              <w:t>age</w:t>
            </w:r>
            <w:r>
              <w:rPr>
                <w:color w:val="231F20"/>
                <w:spacing w:val="-14"/>
                <w:w w:val="115"/>
                <w:sz w:val="22"/>
              </w:rPr>
              <w:t> </w:t>
            </w:r>
            <w:r>
              <w:rPr>
                <w:color w:val="231F20"/>
                <w:w w:val="115"/>
                <w:sz w:val="22"/>
              </w:rPr>
              <w:t>71-</w:t>
            </w:r>
            <w:r>
              <w:rPr>
                <w:color w:val="231F20"/>
                <w:spacing w:val="-5"/>
                <w:w w:val="115"/>
                <w:sz w:val="22"/>
              </w:rPr>
              <w:t>80</w:t>
            </w:r>
          </w:p>
        </w:tc>
      </w:tr>
      <w:tr>
        <w:trPr>
          <w:trHeight w:val="513" w:hRule="atLeast"/>
        </w:trPr>
        <w:tc>
          <w:tcPr>
            <w:tcW w:w="3967" w:type="dxa"/>
            <w:tcBorders>
              <w:top w:val="single" w:sz="8" w:space="0" w:color="005E9E"/>
              <w:left w:val="single" w:sz="8" w:space="0" w:color="005E9E"/>
              <w:bottom w:val="single" w:sz="8" w:space="0" w:color="005E9E"/>
              <w:right w:val="single" w:sz="8" w:space="0" w:color="005E9E"/>
            </w:tcBorders>
          </w:tcPr>
          <w:p>
            <w:pPr>
              <w:pStyle w:val="TableParagraph"/>
              <w:spacing w:before="118"/>
              <w:ind w:left="80" w:right="314"/>
              <w:jc w:val="center"/>
              <w:rPr>
                <w:sz w:val="22"/>
              </w:rPr>
            </w:pPr>
            <w:r>
              <w:rPr>
                <w:color w:val="231F20"/>
                <w:w w:val="105"/>
                <w:sz w:val="22"/>
              </w:rPr>
              <w:t>81</w:t>
            </w:r>
            <w:r>
              <w:rPr>
                <w:color w:val="231F20"/>
                <w:spacing w:val="-13"/>
                <w:w w:val="105"/>
                <w:sz w:val="22"/>
              </w:rPr>
              <w:t> </w:t>
            </w:r>
            <w:r>
              <w:rPr>
                <w:color w:val="231F20"/>
                <w:w w:val="115"/>
                <w:sz w:val="22"/>
              </w:rPr>
              <w:t>-</w:t>
            </w:r>
            <w:r>
              <w:rPr>
                <w:color w:val="231F20"/>
                <w:spacing w:val="-18"/>
                <w:w w:val="115"/>
                <w:sz w:val="22"/>
              </w:rPr>
              <w:t> </w:t>
            </w:r>
            <w:r>
              <w:rPr>
                <w:color w:val="231F20"/>
                <w:spacing w:val="-5"/>
                <w:w w:val="115"/>
                <w:sz w:val="22"/>
              </w:rPr>
              <w:t>90</w:t>
            </w:r>
          </w:p>
        </w:tc>
        <w:tc>
          <w:tcPr>
            <w:tcW w:w="6489" w:type="dxa"/>
            <w:tcBorders>
              <w:top w:val="single" w:sz="8" w:space="0" w:color="005E9E"/>
              <w:left w:val="single" w:sz="8" w:space="0" w:color="005E9E"/>
              <w:bottom w:val="single" w:sz="8" w:space="0" w:color="005E9E"/>
              <w:right w:val="single" w:sz="8" w:space="0" w:color="005E9E"/>
            </w:tcBorders>
          </w:tcPr>
          <w:p>
            <w:pPr>
              <w:pStyle w:val="TableParagraph"/>
              <w:spacing w:before="118"/>
              <w:ind w:left="67"/>
              <w:rPr>
                <w:sz w:val="22"/>
              </w:rPr>
            </w:pPr>
            <w:r>
              <w:rPr>
                <w:color w:val="231F20"/>
                <w:w w:val="115"/>
                <w:sz w:val="22"/>
              </w:rPr>
              <w:t>Age</w:t>
            </w:r>
            <w:r>
              <w:rPr>
                <w:color w:val="231F20"/>
                <w:spacing w:val="-13"/>
                <w:w w:val="115"/>
                <w:sz w:val="22"/>
              </w:rPr>
              <w:t> </w:t>
            </w:r>
            <w:r>
              <w:rPr>
                <w:color w:val="231F20"/>
                <w:w w:val="115"/>
                <w:sz w:val="22"/>
              </w:rPr>
              <w:t>90</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at</w:t>
            </w:r>
            <w:r>
              <w:rPr>
                <w:color w:val="231F20"/>
                <w:spacing w:val="-13"/>
                <w:w w:val="115"/>
                <w:sz w:val="22"/>
              </w:rPr>
              <w:t> </w:t>
            </w:r>
            <w:r>
              <w:rPr>
                <w:color w:val="231F20"/>
                <w:w w:val="115"/>
                <w:sz w:val="22"/>
              </w:rPr>
              <w:t>maturity,</w:t>
            </w:r>
            <w:r>
              <w:rPr>
                <w:color w:val="231F20"/>
                <w:spacing w:val="-12"/>
                <w:w w:val="115"/>
                <w:sz w:val="22"/>
              </w:rPr>
              <w:t> </w:t>
            </w:r>
            <w:r>
              <w:rPr>
                <w:color w:val="231F20"/>
                <w:w w:val="115"/>
                <w:sz w:val="22"/>
              </w:rPr>
              <w:t>if</w:t>
            </w:r>
            <w:r>
              <w:rPr>
                <w:color w:val="231F20"/>
                <w:spacing w:val="-12"/>
                <w:w w:val="115"/>
                <w:sz w:val="22"/>
              </w:rPr>
              <w:t> </w:t>
            </w:r>
            <w:r>
              <w:rPr>
                <w:color w:val="231F20"/>
                <w:w w:val="115"/>
                <w:sz w:val="22"/>
              </w:rPr>
              <w:t>maturity</w:t>
            </w:r>
            <w:r>
              <w:rPr>
                <w:color w:val="231F20"/>
                <w:spacing w:val="-12"/>
                <w:w w:val="115"/>
                <w:sz w:val="22"/>
              </w:rPr>
              <w:t> </w:t>
            </w:r>
            <w:r>
              <w:rPr>
                <w:color w:val="231F20"/>
                <w:w w:val="115"/>
                <w:sz w:val="22"/>
              </w:rPr>
              <w:t>is</w:t>
            </w:r>
            <w:r>
              <w:rPr>
                <w:color w:val="231F20"/>
                <w:spacing w:val="-13"/>
                <w:w w:val="115"/>
                <w:sz w:val="22"/>
              </w:rPr>
              <w:t> </w:t>
            </w:r>
            <w:r>
              <w:rPr>
                <w:color w:val="231F20"/>
                <w:w w:val="115"/>
                <w:sz w:val="22"/>
              </w:rPr>
              <w:t>between</w:t>
            </w:r>
            <w:r>
              <w:rPr>
                <w:color w:val="231F20"/>
                <w:spacing w:val="-12"/>
                <w:w w:val="115"/>
                <w:sz w:val="22"/>
              </w:rPr>
              <w:t> </w:t>
            </w:r>
            <w:r>
              <w:rPr>
                <w:color w:val="231F20"/>
                <w:w w:val="115"/>
                <w:sz w:val="22"/>
              </w:rPr>
              <w:t>age</w:t>
            </w:r>
            <w:r>
              <w:rPr>
                <w:color w:val="231F20"/>
                <w:spacing w:val="-12"/>
                <w:w w:val="115"/>
                <w:sz w:val="22"/>
              </w:rPr>
              <w:t> </w:t>
            </w:r>
            <w:r>
              <w:rPr>
                <w:color w:val="231F20"/>
                <w:w w:val="115"/>
                <w:sz w:val="22"/>
              </w:rPr>
              <w:t>81-</w:t>
            </w:r>
            <w:r>
              <w:rPr>
                <w:color w:val="231F20"/>
                <w:spacing w:val="-5"/>
                <w:w w:val="115"/>
                <w:sz w:val="22"/>
              </w:rPr>
              <w:t>90</w:t>
            </w:r>
          </w:p>
        </w:tc>
      </w:tr>
    </w:tbl>
    <w:p>
      <w:pPr>
        <w:pStyle w:val="TableParagraph"/>
        <w:spacing w:after="0"/>
        <w:rPr>
          <w:sz w:val="22"/>
        </w:rPr>
        <w:sectPr>
          <w:pgSz w:w="11910" w:h="16840"/>
          <w:pgMar w:header="0" w:footer="162" w:top="660" w:bottom="360" w:left="425" w:right="283"/>
        </w:sectPr>
      </w:pPr>
    </w:p>
    <w:p>
      <w:pPr>
        <w:pStyle w:val="Heading1"/>
        <w:tabs>
          <w:tab w:pos="8546" w:val="left" w:leader="none"/>
        </w:tabs>
        <w:ind w:left="137"/>
      </w:pPr>
      <w:r>
        <w:rPr/>
        <mc:AlternateContent>
          <mc:Choice Requires="wps">
            <w:drawing>
              <wp:anchor distT="0" distB="0" distL="0" distR="0" allowOverlap="1" layoutInCell="1" locked="0" behindDoc="0" simplePos="0" relativeHeight="15733248">
                <wp:simplePos x="0" y="0"/>
                <wp:positionH relativeFrom="page">
                  <wp:posOffset>313982</wp:posOffset>
                </wp:positionH>
                <wp:positionV relativeFrom="paragraph">
                  <wp:posOffset>37909</wp:posOffset>
                </wp:positionV>
                <wp:extent cx="43815" cy="20256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3815" cy="202565"/>
                        </a:xfrm>
                        <a:custGeom>
                          <a:avLst/>
                          <a:gdLst/>
                          <a:ahLst/>
                          <a:cxnLst/>
                          <a:rect l="l" t="t" r="r" b="b"/>
                          <a:pathLst>
                            <a:path w="43815" h="202565">
                              <a:moveTo>
                                <a:pt x="0" y="202196"/>
                              </a:moveTo>
                              <a:lnTo>
                                <a:pt x="43192" y="202196"/>
                              </a:lnTo>
                              <a:lnTo>
                                <a:pt x="43192" y="0"/>
                              </a:lnTo>
                              <a:lnTo>
                                <a:pt x="0" y="0"/>
                              </a:lnTo>
                              <a:lnTo>
                                <a:pt x="0" y="202196"/>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24.723pt;margin-top:2.985pt;width:3.401pt;height:15.921pt;mso-position-horizontal-relative:page;mso-position-vertical-relative:paragraph;z-index:15733248" id="docshape16" filled="true" fillcolor="#ea1d26" stroked="false">
                <v:fill type="solid"/>
                <w10:wrap type="none"/>
              </v:rect>
            </w:pict>
          </mc:Fallback>
        </mc:AlternateContent>
      </w:r>
      <w:r>
        <w:rPr>
          <w:color w:val="FFFFFF"/>
          <w:spacing w:val="75"/>
          <w:w w:val="150"/>
          <w:shd w:fill="005E9E" w:color="auto" w:val="clear"/>
        </w:rPr>
        <w:t> </w:t>
      </w:r>
      <w:r>
        <w:rPr>
          <w:color w:val="FFFFFF"/>
          <w:spacing w:val="-8"/>
          <w:shd w:fill="005E9E" w:color="auto" w:val="clear"/>
        </w:rPr>
        <w:t>MORE</w:t>
      </w:r>
      <w:r>
        <w:rPr>
          <w:color w:val="FFFFFF"/>
          <w:spacing w:val="-11"/>
          <w:shd w:fill="005E9E" w:color="auto" w:val="clear"/>
        </w:rPr>
        <w:t> </w:t>
      </w:r>
      <w:r>
        <w:rPr>
          <w:color w:val="FFFFFF"/>
          <w:spacing w:val="-8"/>
          <w:shd w:fill="005E9E" w:color="auto" w:val="clear"/>
        </w:rPr>
        <w:t>DETAILS</w:t>
      </w:r>
      <w:r>
        <w:rPr>
          <w:color w:val="FFFFFF"/>
          <w:spacing w:val="-12"/>
          <w:shd w:fill="005E9E" w:color="auto" w:val="clear"/>
        </w:rPr>
        <w:t> </w:t>
      </w:r>
      <w:r>
        <w:rPr>
          <w:color w:val="FFFFFF"/>
          <w:spacing w:val="-8"/>
          <w:shd w:fill="005E9E" w:color="auto" w:val="clear"/>
        </w:rPr>
        <w:t>ON</w:t>
      </w:r>
      <w:r>
        <w:rPr>
          <w:color w:val="FFFFFF"/>
          <w:spacing w:val="-11"/>
          <w:shd w:fill="005E9E" w:color="auto" w:val="clear"/>
        </w:rPr>
        <w:t> </w:t>
      </w:r>
      <w:r>
        <w:rPr>
          <w:color w:val="FFFFFF"/>
          <w:spacing w:val="-8"/>
          <w:shd w:fill="005E9E" w:color="auto" w:val="clear"/>
        </w:rPr>
        <w:t>YOUR</w:t>
      </w:r>
      <w:r>
        <w:rPr>
          <w:color w:val="FFFFFF"/>
          <w:spacing w:val="-11"/>
          <w:shd w:fill="005E9E" w:color="auto" w:val="clear"/>
        </w:rPr>
        <w:t> </w:t>
      </w:r>
      <w:r>
        <w:rPr>
          <w:color w:val="FFFFFF"/>
          <w:spacing w:val="-8"/>
          <w:shd w:fill="005E9E" w:color="auto" w:val="clear"/>
        </w:rPr>
        <w:t>BENEFITS</w:t>
      </w:r>
      <w:r>
        <w:rPr>
          <w:color w:val="FFFFFF"/>
          <w:shd w:fill="005E9E" w:color="auto" w:val="clear"/>
        </w:rPr>
        <w:tab/>
      </w:r>
    </w:p>
    <w:p>
      <w:pPr>
        <w:pStyle w:val="Heading2"/>
        <w:numPr>
          <w:ilvl w:val="1"/>
          <w:numId w:val="5"/>
        </w:numPr>
        <w:tabs>
          <w:tab w:pos="562" w:val="left" w:leader="none"/>
        </w:tabs>
        <w:spacing w:line="240" w:lineRule="auto" w:before="171" w:after="0"/>
        <w:ind w:left="562" w:right="0" w:hanging="270"/>
        <w:jc w:val="left"/>
      </w:pPr>
      <w:r>
        <w:rPr>
          <w:color w:val="005E9E"/>
          <w:spacing w:val="2"/>
        </w:rPr>
        <w:t>Maturity</w:t>
      </w:r>
      <w:r>
        <w:rPr>
          <w:color w:val="005E9E"/>
          <w:spacing w:val="30"/>
        </w:rPr>
        <w:t> </w:t>
      </w:r>
      <w:r>
        <w:rPr>
          <w:color w:val="005E9E"/>
          <w:spacing w:val="2"/>
        </w:rPr>
        <w:t>Benefit:</w:t>
      </w:r>
      <w:r>
        <w:rPr>
          <w:color w:val="005E9E"/>
          <w:spacing w:val="30"/>
        </w:rPr>
        <w:t> </w:t>
      </w:r>
      <w:r>
        <w:rPr>
          <w:color w:val="005E9E"/>
          <w:spacing w:val="2"/>
        </w:rPr>
        <w:t>Benefits</w:t>
      </w:r>
      <w:r>
        <w:rPr>
          <w:color w:val="005E9E"/>
          <w:spacing w:val="31"/>
        </w:rPr>
        <w:t> </w:t>
      </w:r>
      <w:r>
        <w:rPr>
          <w:color w:val="005E9E"/>
          <w:spacing w:val="2"/>
        </w:rPr>
        <w:t>payable</w:t>
      </w:r>
      <w:r>
        <w:rPr>
          <w:color w:val="005E9E"/>
          <w:spacing w:val="30"/>
        </w:rPr>
        <w:t> </w:t>
      </w:r>
      <w:r>
        <w:rPr>
          <w:color w:val="005E9E"/>
          <w:spacing w:val="2"/>
        </w:rPr>
        <w:t>at</w:t>
      </w:r>
      <w:r>
        <w:rPr>
          <w:color w:val="005E9E"/>
          <w:spacing w:val="31"/>
        </w:rPr>
        <w:t> </w:t>
      </w:r>
      <w:r>
        <w:rPr>
          <w:color w:val="005E9E"/>
          <w:spacing w:val="2"/>
        </w:rPr>
        <w:t>the</w:t>
      </w:r>
      <w:r>
        <w:rPr>
          <w:color w:val="005E9E"/>
          <w:spacing w:val="30"/>
        </w:rPr>
        <w:t> </w:t>
      </w:r>
      <w:r>
        <w:rPr>
          <w:color w:val="005E9E"/>
          <w:spacing w:val="2"/>
        </w:rPr>
        <w:t>end</w:t>
      </w:r>
      <w:r>
        <w:rPr>
          <w:color w:val="005E9E"/>
          <w:spacing w:val="31"/>
        </w:rPr>
        <w:t> </w:t>
      </w:r>
      <w:r>
        <w:rPr>
          <w:color w:val="005E9E"/>
          <w:spacing w:val="2"/>
        </w:rPr>
        <w:t>of</w:t>
      </w:r>
      <w:r>
        <w:rPr>
          <w:color w:val="005E9E"/>
          <w:spacing w:val="30"/>
        </w:rPr>
        <w:t> </w:t>
      </w:r>
      <w:r>
        <w:rPr>
          <w:color w:val="005E9E"/>
          <w:spacing w:val="2"/>
        </w:rPr>
        <w:t>your</w:t>
      </w:r>
      <w:r>
        <w:rPr>
          <w:color w:val="005E9E"/>
          <w:spacing w:val="31"/>
        </w:rPr>
        <w:t> </w:t>
      </w:r>
      <w:r>
        <w:rPr>
          <w:color w:val="005E9E"/>
          <w:spacing w:val="2"/>
        </w:rPr>
        <w:t>policy</w:t>
      </w:r>
      <w:r>
        <w:rPr>
          <w:color w:val="005E9E"/>
          <w:spacing w:val="30"/>
        </w:rPr>
        <w:t> </w:t>
      </w:r>
      <w:r>
        <w:rPr>
          <w:color w:val="005E9E"/>
          <w:spacing w:val="-4"/>
        </w:rPr>
        <w:t>term</w:t>
      </w:r>
    </w:p>
    <w:p>
      <w:pPr>
        <w:pStyle w:val="BodyText"/>
        <w:spacing w:before="147"/>
      </w:pPr>
      <w:r>
        <w:rPr>
          <w:color w:val="231F20"/>
          <w:w w:val="110"/>
        </w:rPr>
        <w:t>At</w:t>
      </w:r>
      <w:r>
        <w:rPr>
          <w:color w:val="231F20"/>
          <w:spacing w:val="-1"/>
          <w:w w:val="110"/>
        </w:rPr>
        <w:t> </w:t>
      </w:r>
      <w:r>
        <w:rPr>
          <w:color w:val="231F20"/>
          <w:w w:val="110"/>
        </w:rPr>
        <w:t>maturity</w:t>
      </w:r>
      <w:r>
        <w:rPr>
          <w:color w:val="231F20"/>
          <w:spacing w:val="-1"/>
          <w:w w:val="110"/>
        </w:rPr>
        <w:t> </w:t>
      </w:r>
      <w:r>
        <w:rPr>
          <w:color w:val="231F20"/>
          <w:w w:val="110"/>
        </w:rPr>
        <w:t>you</w:t>
      </w:r>
      <w:r>
        <w:rPr>
          <w:color w:val="231F20"/>
          <w:spacing w:val="-1"/>
          <w:w w:val="110"/>
        </w:rPr>
        <w:t> </w:t>
      </w:r>
      <w:r>
        <w:rPr>
          <w:color w:val="231F20"/>
          <w:w w:val="110"/>
        </w:rPr>
        <w:t>will</w:t>
      </w:r>
      <w:r>
        <w:rPr>
          <w:color w:val="231F20"/>
          <w:spacing w:val="-1"/>
          <w:w w:val="110"/>
        </w:rPr>
        <w:t> </w:t>
      </w:r>
      <w:r>
        <w:rPr>
          <w:color w:val="231F20"/>
          <w:w w:val="110"/>
        </w:rPr>
        <w:t>receive</w:t>
      </w:r>
      <w:r>
        <w:rPr>
          <w:color w:val="231F20"/>
          <w:spacing w:val="-1"/>
          <w:w w:val="110"/>
        </w:rPr>
        <w:t> </w:t>
      </w:r>
      <w:r>
        <w:rPr>
          <w:color w:val="231F20"/>
          <w:w w:val="110"/>
        </w:rPr>
        <w:t>your</w:t>
      </w:r>
      <w:r>
        <w:rPr>
          <w:color w:val="231F20"/>
          <w:spacing w:val="-1"/>
          <w:w w:val="110"/>
        </w:rPr>
        <w:t> </w:t>
      </w:r>
      <w:r>
        <w:rPr>
          <w:color w:val="231F20"/>
          <w:w w:val="110"/>
        </w:rPr>
        <w:t>Fund</w:t>
      </w:r>
      <w:r>
        <w:rPr>
          <w:color w:val="231F20"/>
          <w:spacing w:val="-1"/>
          <w:w w:val="110"/>
        </w:rPr>
        <w:t> </w:t>
      </w:r>
      <w:r>
        <w:rPr>
          <w:color w:val="231F20"/>
          <w:w w:val="110"/>
        </w:rPr>
        <w:t>Value</w:t>
      </w:r>
      <w:r>
        <w:rPr>
          <w:color w:val="231F20"/>
          <w:spacing w:val="-1"/>
          <w:w w:val="110"/>
        </w:rPr>
        <w:t> </w:t>
      </w:r>
      <w:r>
        <w:rPr>
          <w:color w:val="231F20"/>
          <w:w w:val="110"/>
        </w:rPr>
        <w:t>plus</w:t>
      </w:r>
      <w:r>
        <w:rPr>
          <w:color w:val="231F20"/>
          <w:spacing w:val="-1"/>
          <w:w w:val="110"/>
        </w:rPr>
        <w:t> </w:t>
      </w:r>
      <w:r>
        <w:rPr>
          <w:color w:val="231F20"/>
          <w:w w:val="110"/>
        </w:rPr>
        <w:t>Return</w:t>
      </w:r>
      <w:r>
        <w:rPr>
          <w:color w:val="231F20"/>
          <w:spacing w:val="-2"/>
          <w:w w:val="110"/>
        </w:rPr>
        <w:t> </w:t>
      </w:r>
      <w:r>
        <w:rPr>
          <w:color w:val="231F20"/>
          <w:w w:val="110"/>
        </w:rPr>
        <w:t>of</w:t>
      </w:r>
      <w:r>
        <w:rPr>
          <w:color w:val="231F20"/>
          <w:spacing w:val="-1"/>
          <w:w w:val="110"/>
        </w:rPr>
        <w:t> </w:t>
      </w:r>
      <w:r>
        <w:rPr>
          <w:color w:val="231F20"/>
          <w:w w:val="110"/>
        </w:rPr>
        <w:t>Mortality</w:t>
      </w:r>
      <w:r>
        <w:rPr>
          <w:color w:val="231F20"/>
          <w:spacing w:val="-1"/>
          <w:w w:val="110"/>
        </w:rPr>
        <w:t> </w:t>
      </w:r>
      <w:r>
        <w:rPr>
          <w:color w:val="231F20"/>
          <w:w w:val="110"/>
        </w:rPr>
        <w:t>Charges</w:t>
      </w:r>
      <w:r>
        <w:rPr>
          <w:color w:val="231F20"/>
          <w:spacing w:val="-1"/>
          <w:w w:val="110"/>
        </w:rPr>
        <w:t> </w:t>
      </w:r>
      <w:r>
        <w:rPr>
          <w:color w:val="231F20"/>
          <w:w w:val="110"/>
        </w:rPr>
        <w:t>(if</w:t>
      </w:r>
      <w:r>
        <w:rPr>
          <w:color w:val="231F20"/>
          <w:spacing w:val="-1"/>
          <w:w w:val="110"/>
        </w:rPr>
        <w:t> </w:t>
      </w:r>
      <w:r>
        <w:rPr>
          <w:color w:val="231F20"/>
          <w:w w:val="110"/>
        </w:rPr>
        <w:t>any).</w:t>
      </w:r>
      <w:r>
        <w:rPr>
          <w:color w:val="231F20"/>
          <w:spacing w:val="-1"/>
          <w:w w:val="110"/>
        </w:rPr>
        <w:t> </w:t>
      </w:r>
      <w:r>
        <w:rPr>
          <w:color w:val="231F20"/>
          <w:w w:val="110"/>
        </w:rPr>
        <w:t>Fund</w:t>
      </w:r>
      <w:r>
        <w:rPr>
          <w:color w:val="231F20"/>
          <w:spacing w:val="-1"/>
          <w:w w:val="110"/>
        </w:rPr>
        <w:t> </w:t>
      </w:r>
      <w:r>
        <w:rPr>
          <w:color w:val="231F20"/>
          <w:spacing w:val="-2"/>
          <w:w w:val="110"/>
        </w:rPr>
        <w:t>Value</w:t>
      </w:r>
    </w:p>
    <w:p>
      <w:pPr>
        <w:pStyle w:val="BodyText"/>
        <w:spacing w:line="302" w:lineRule="auto" w:before="147"/>
        <w:ind w:right="436"/>
      </w:pPr>
      <w:r>
        <w:rPr>
          <w:color w:val="231F20"/>
          <w:w w:val="115"/>
        </w:rPr>
        <w:t>will</w:t>
      </w:r>
      <w:r>
        <w:rPr>
          <w:color w:val="231F20"/>
          <w:spacing w:val="-18"/>
          <w:w w:val="115"/>
        </w:rPr>
        <w:t> </w:t>
      </w:r>
      <w:r>
        <w:rPr>
          <w:color w:val="231F20"/>
          <w:w w:val="115"/>
        </w:rPr>
        <w:t>be</w:t>
      </w:r>
      <w:r>
        <w:rPr>
          <w:color w:val="231F20"/>
          <w:spacing w:val="-18"/>
          <w:w w:val="115"/>
        </w:rPr>
        <w:t> </w:t>
      </w:r>
      <w:r>
        <w:rPr>
          <w:color w:val="231F20"/>
          <w:w w:val="115"/>
        </w:rPr>
        <w:t>calculated</w:t>
      </w:r>
      <w:r>
        <w:rPr>
          <w:color w:val="231F20"/>
          <w:spacing w:val="-17"/>
          <w:w w:val="115"/>
        </w:rPr>
        <w:t> </w:t>
      </w:r>
      <w:r>
        <w:rPr>
          <w:color w:val="231F20"/>
          <w:w w:val="115"/>
        </w:rPr>
        <w:t>by</w:t>
      </w:r>
      <w:r>
        <w:rPr>
          <w:color w:val="231F20"/>
          <w:spacing w:val="-18"/>
          <w:w w:val="115"/>
        </w:rPr>
        <w:t> </w:t>
      </w:r>
      <w:r>
        <w:rPr>
          <w:color w:val="231F20"/>
          <w:w w:val="115"/>
        </w:rPr>
        <w:t>multiplying</w:t>
      </w:r>
      <w:r>
        <w:rPr>
          <w:color w:val="231F20"/>
          <w:spacing w:val="-17"/>
          <w:w w:val="115"/>
        </w:rPr>
        <w:t> </w:t>
      </w:r>
      <w:r>
        <w:rPr>
          <w:color w:val="231F20"/>
          <w:w w:val="115"/>
        </w:rPr>
        <w:t>balance</w:t>
      </w:r>
      <w:r>
        <w:rPr>
          <w:color w:val="231F20"/>
          <w:spacing w:val="-18"/>
          <w:w w:val="115"/>
        </w:rPr>
        <w:t> </w:t>
      </w:r>
      <w:r>
        <w:rPr>
          <w:color w:val="231F20"/>
          <w:w w:val="115"/>
        </w:rPr>
        <w:t>units</w:t>
      </w:r>
      <w:r>
        <w:rPr>
          <w:color w:val="231F20"/>
          <w:spacing w:val="-18"/>
          <w:w w:val="115"/>
        </w:rPr>
        <w:t> </w:t>
      </w:r>
      <w:r>
        <w:rPr>
          <w:color w:val="231F20"/>
          <w:w w:val="115"/>
        </w:rPr>
        <w:t>in</w:t>
      </w:r>
      <w:r>
        <w:rPr>
          <w:color w:val="231F20"/>
          <w:spacing w:val="-17"/>
          <w:w w:val="115"/>
        </w:rPr>
        <w:t> </w:t>
      </w:r>
      <w:r>
        <w:rPr>
          <w:color w:val="231F20"/>
          <w:w w:val="115"/>
        </w:rPr>
        <w:t>your</w:t>
      </w:r>
      <w:r>
        <w:rPr>
          <w:color w:val="231F20"/>
          <w:spacing w:val="-18"/>
          <w:w w:val="115"/>
        </w:rPr>
        <w:t> </w:t>
      </w:r>
      <w:r>
        <w:rPr>
          <w:color w:val="231F20"/>
          <w:w w:val="115"/>
        </w:rPr>
        <w:t>fund</w:t>
      </w:r>
      <w:r>
        <w:rPr>
          <w:color w:val="231F20"/>
          <w:spacing w:val="-17"/>
          <w:w w:val="115"/>
        </w:rPr>
        <w:t> </w:t>
      </w:r>
      <w:r>
        <w:rPr>
          <w:color w:val="231F20"/>
          <w:w w:val="115"/>
        </w:rPr>
        <w:t>by</w:t>
      </w:r>
      <w:r>
        <w:rPr>
          <w:color w:val="231F20"/>
          <w:spacing w:val="-18"/>
          <w:w w:val="115"/>
        </w:rPr>
        <w:t> </w:t>
      </w:r>
      <w:r>
        <w:rPr>
          <w:color w:val="231F20"/>
          <w:w w:val="115"/>
        </w:rPr>
        <w:t>the</w:t>
      </w:r>
      <w:r>
        <w:rPr>
          <w:color w:val="231F20"/>
          <w:spacing w:val="-17"/>
          <w:w w:val="115"/>
        </w:rPr>
        <w:t> </w:t>
      </w:r>
      <w:r>
        <w:rPr>
          <w:color w:val="231F20"/>
          <w:w w:val="115"/>
        </w:rPr>
        <w:t>then</w:t>
      </w:r>
      <w:r>
        <w:rPr>
          <w:color w:val="231F20"/>
          <w:spacing w:val="-18"/>
          <w:w w:val="115"/>
        </w:rPr>
        <w:t> </w:t>
      </w:r>
      <w:r>
        <w:rPr>
          <w:color w:val="231F20"/>
          <w:w w:val="115"/>
        </w:rPr>
        <w:t>prevailing</w:t>
      </w:r>
      <w:r>
        <w:rPr>
          <w:color w:val="231F20"/>
          <w:spacing w:val="-18"/>
          <w:w w:val="115"/>
        </w:rPr>
        <w:t> </w:t>
      </w:r>
      <w:r>
        <w:rPr>
          <w:color w:val="231F20"/>
          <w:w w:val="115"/>
        </w:rPr>
        <w:t>unit</w:t>
      </w:r>
      <w:r>
        <w:rPr>
          <w:color w:val="231F20"/>
          <w:spacing w:val="-17"/>
          <w:w w:val="115"/>
        </w:rPr>
        <w:t> </w:t>
      </w:r>
      <w:r>
        <w:rPr>
          <w:color w:val="231F20"/>
          <w:w w:val="115"/>
        </w:rPr>
        <w:t>price.</w:t>
      </w:r>
      <w:r>
        <w:rPr>
          <w:color w:val="231F20"/>
          <w:spacing w:val="-18"/>
          <w:w w:val="115"/>
        </w:rPr>
        <w:t> </w:t>
      </w:r>
      <w:r>
        <w:rPr>
          <w:color w:val="231F20"/>
          <w:w w:val="115"/>
        </w:rPr>
        <w:t>Your policy</w:t>
      </w:r>
      <w:r>
        <w:rPr>
          <w:color w:val="231F20"/>
          <w:spacing w:val="-9"/>
          <w:w w:val="115"/>
        </w:rPr>
        <w:t> </w:t>
      </w:r>
      <w:r>
        <w:rPr>
          <w:color w:val="231F20"/>
          <w:w w:val="115"/>
        </w:rPr>
        <w:t>matures</w:t>
      </w:r>
      <w:r>
        <w:rPr>
          <w:color w:val="231F20"/>
          <w:spacing w:val="-9"/>
          <w:w w:val="115"/>
        </w:rPr>
        <w:t> </w:t>
      </w:r>
      <w:r>
        <w:rPr>
          <w:color w:val="231F20"/>
          <w:w w:val="115"/>
        </w:rPr>
        <w:t>at</w:t>
      </w:r>
      <w:r>
        <w:rPr>
          <w:color w:val="231F20"/>
          <w:spacing w:val="-9"/>
          <w:w w:val="115"/>
        </w:rPr>
        <w:t> </w:t>
      </w:r>
      <w:r>
        <w:rPr>
          <w:color w:val="231F20"/>
          <w:w w:val="115"/>
        </w:rPr>
        <w:t>the</w:t>
      </w:r>
      <w:r>
        <w:rPr>
          <w:color w:val="231F20"/>
          <w:spacing w:val="-9"/>
          <w:w w:val="115"/>
        </w:rPr>
        <w:t> </w:t>
      </w:r>
      <w:r>
        <w:rPr>
          <w:color w:val="231F20"/>
          <w:w w:val="115"/>
        </w:rPr>
        <w:t>end</w:t>
      </w:r>
      <w:r>
        <w:rPr>
          <w:color w:val="231F20"/>
          <w:spacing w:val="-9"/>
          <w:w w:val="115"/>
        </w:rPr>
        <w:t> </w:t>
      </w:r>
      <w:r>
        <w:rPr>
          <w:color w:val="231F20"/>
          <w:w w:val="115"/>
        </w:rPr>
        <w:t>of</w:t>
      </w:r>
      <w:r>
        <w:rPr>
          <w:color w:val="231F20"/>
          <w:spacing w:val="-9"/>
          <w:w w:val="115"/>
        </w:rPr>
        <w:t> </w:t>
      </w:r>
      <w:r>
        <w:rPr>
          <w:color w:val="231F20"/>
          <w:w w:val="115"/>
        </w:rPr>
        <w:t>policy</w:t>
      </w:r>
      <w:r>
        <w:rPr>
          <w:color w:val="231F20"/>
          <w:spacing w:val="-9"/>
          <w:w w:val="115"/>
        </w:rPr>
        <w:t> </w:t>
      </w:r>
      <w:r>
        <w:rPr>
          <w:color w:val="231F20"/>
          <w:w w:val="115"/>
        </w:rPr>
        <w:t>term</w:t>
      </w:r>
      <w:r>
        <w:rPr>
          <w:color w:val="231F20"/>
          <w:spacing w:val="-9"/>
          <w:w w:val="115"/>
        </w:rPr>
        <w:t> </w:t>
      </w:r>
      <w:r>
        <w:rPr>
          <w:color w:val="231F20"/>
          <w:w w:val="115"/>
        </w:rPr>
        <w:t>you</w:t>
      </w:r>
      <w:r>
        <w:rPr>
          <w:color w:val="231F20"/>
          <w:spacing w:val="-9"/>
          <w:w w:val="115"/>
        </w:rPr>
        <w:t> </w:t>
      </w:r>
      <w:r>
        <w:rPr>
          <w:color w:val="231F20"/>
          <w:w w:val="115"/>
        </w:rPr>
        <w:t>have</w:t>
      </w:r>
      <w:r>
        <w:rPr>
          <w:color w:val="231F20"/>
          <w:spacing w:val="-9"/>
          <w:w w:val="115"/>
        </w:rPr>
        <w:t> </w:t>
      </w:r>
      <w:r>
        <w:rPr>
          <w:color w:val="231F20"/>
          <w:w w:val="115"/>
        </w:rPr>
        <w:t>chosen.</w:t>
      </w:r>
      <w:r>
        <w:rPr>
          <w:color w:val="231F20"/>
          <w:spacing w:val="-9"/>
          <w:w w:val="115"/>
        </w:rPr>
        <w:t> </w:t>
      </w:r>
      <w:r>
        <w:rPr>
          <w:color w:val="231F20"/>
          <w:w w:val="115"/>
        </w:rPr>
        <w:t>All</w:t>
      </w:r>
      <w:r>
        <w:rPr>
          <w:color w:val="231F20"/>
          <w:spacing w:val="-9"/>
          <w:w w:val="115"/>
        </w:rPr>
        <w:t> </w:t>
      </w:r>
      <w:r>
        <w:rPr>
          <w:color w:val="231F20"/>
          <w:w w:val="115"/>
        </w:rPr>
        <w:t>your</w:t>
      </w:r>
      <w:r>
        <w:rPr>
          <w:color w:val="231F20"/>
          <w:spacing w:val="-9"/>
          <w:w w:val="115"/>
        </w:rPr>
        <w:t> </w:t>
      </w:r>
      <w:r>
        <w:rPr>
          <w:color w:val="231F20"/>
          <w:w w:val="115"/>
        </w:rPr>
        <w:t>risk</w:t>
      </w:r>
      <w:r>
        <w:rPr>
          <w:color w:val="231F20"/>
          <w:spacing w:val="-9"/>
          <w:w w:val="115"/>
        </w:rPr>
        <w:t> </w:t>
      </w:r>
      <w:r>
        <w:rPr>
          <w:color w:val="231F20"/>
          <w:w w:val="115"/>
        </w:rPr>
        <w:t>cover</w:t>
      </w:r>
      <w:r>
        <w:rPr>
          <w:color w:val="231F20"/>
          <w:spacing w:val="-9"/>
          <w:w w:val="115"/>
        </w:rPr>
        <w:t> </w:t>
      </w:r>
      <w:r>
        <w:rPr>
          <w:color w:val="231F20"/>
          <w:w w:val="115"/>
        </w:rPr>
        <w:t>ceases</w:t>
      </w:r>
      <w:r>
        <w:rPr>
          <w:color w:val="231F20"/>
          <w:spacing w:val="-9"/>
          <w:w w:val="115"/>
        </w:rPr>
        <w:t> </w:t>
      </w:r>
      <w:r>
        <w:rPr>
          <w:color w:val="231F20"/>
          <w:w w:val="115"/>
        </w:rPr>
        <w:t>at</w:t>
      </w:r>
      <w:r>
        <w:rPr>
          <w:color w:val="231F20"/>
          <w:spacing w:val="-9"/>
          <w:w w:val="115"/>
        </w:rPr>
        <w:t> </w:t>
      </w:r>
      <w:r>
        <w:rPr>
          <w:color w:val="231F20"/>
          <w:w w:val="115"/>
        </w:rPr>
        <w:t>the</w:t>
      </w:r>
      <w:r>
        <w:rPr>
          <w:color w:val="231F20"/>
          <w:spacing w:val="-9"/>
          <w:w w:val="115"/>
        </w:rPr>
        <w:t> </w:t>
      </w:r>
      <w:r>
        <w:rPr>
          <w:color w:val="231F20"/>
          <w:w w:val="115"/>
        </w:rPr>
        <w:t>end of policy term.</w:t>
      </w:r>
    </w:p>
    <w:p>
      <w:pPr>
        <w:pStyle w:val="BodyText"/>
        <w:spacing w:line="379" w:lineRule="auto" w:before="84"/>
        <w:ind w:right="436"/>
      </w:pPr>
      <w:r>
        <w:rPr>
          <w:color w:val="231F20"/>
          <w:w w:val="115"/>
        </w:rPr>
        <w:t>You</w:t>
      </w:r>
      <w:r>
        <w:rPr>
          <w:color w:val="231F20"/>
          <w:spacing w:val="-14"/>
          <w:w w:val="115"/>
        </w:rPr>
        <w:t> </w:t>
      </w:r>
      <w:r>
        <w:rPr>
          <w:color w:val="231F20"/>
          <w:w w:val="115"/>
        </w:rPr>
        <w:t>can</w:t>
      </w:r>
      <w:r>
        <w:rPr>
          <w:color w:val="231F20"/>
          <w:spacing w:val="-14"/>
          <w:w w:val="115"/>
        </w:rPr>
        <w:t> </w:t>
      </w:r>
      <w:r>
        <w:rPr>
          <w:color w:val="231F20"/>
          <w:w w:val="115"/>
        </w:rPr>
        <w:t>also</w:t>
      </w:r>
      <w:r>
        <w:rPr>
          <w:color w:val="231F20"/>
          <w:spacing w:val="-14"/>
          <w:w w:val="115"/>
        </w:rPr>
        <w:t> </w:t>
      </w:r>
      <w:r>
        <w:rPr>
          <w:color w:val="231F20"/>
          <w:w w:val="115"/>
        </w:rPr>
        <w:t>take</w:t>
      </w:r>
      <w:r>
        <w:rPr>
          <w:color w:val="231F20"/>
          <w:spacing w:val="-14"/>
          <w:w w:val="115"/>
        </w:rPr>
        <w:t> </w:t>
      </w:r>
      <w:r>
        <w:rPr>
          <w:color w:val="231F20"/>
          <w:w w:val="115"/>
        </w:rPr>
        <w:t>your</w:t>
      </w:r>
      <w:r>
        <w:rPr>
          <w:color w:val="231F20"/>
          <w:spacing w:val="-14"/>
          <w:w w:val="115"/>
        </w:rPr>
        <w:t> </w:t>
      </w:r>
      <w:r>
        <w:rPr>
          <w:color w:val="231F20"/>
          <w:w w:val="115"/>
        </w:rPr>
        <w:t>fund</w:t>
      </w:r>
      <w:r>
        <w:rPr>
          <w:color w:val="231F20"/>
          <w:spacing w:val="-14"/>
          <w:w w:val="115"/>
        </w:rPr>
        <w:t> </w:t>
      </w:r>
      <w:r>
        <w:rPr>
          <w:color w:val="231F20"/>
          <w:w w:val="115"/>
        </w:rPr>
        <w:t>value</w:t>
      </w:r>
      <w:r>
        <w:rPr>
          <w:color w:val="231F20"/>
          <w:spacing w:val="-14"/>
          <w:w w:val="115"/>
        </w:rPr>
        <w:t> </w:t>
      </w:r>
      <w:r>
        <w:rPr>
          <w:color w:val="231F20"/>
          <w:w w:val="115"/>
        </w:rPr>
        <w:t>at</w:t>
      </w:r>
      <w:r>
        <w:rPr>
          <w:color w:val="231F20"/>
          <w:spacing w:val="-14"/>
          <w:w w:val="115"/>
        </w:rPr>
        <w:t> </w:t>
      </w:r>
      <w:r>
        <w:rPr>
          <w:color w:val="231F20"/>
          <w:w w:val="115"/>
        </w:rPr>
        <w:t>maturity</w:t>
      </w:r>
      <w:r>
        <w:rPr>
          <w:color w:val="231F20"/>
          <w:spacing w:val="-14"/>
          <w:w w:val="115"/>
        </w:rPr>
        <w:t> </w:t>
      </w:r>
      <w:r>
        <w:rPr>
          <w:color w:val="231F20"/>
          <w:w w:val="115"/>
        </w:rPr>
        <w:t>in</w:t>
      </w:r>
      <w:r>
        <w:rPr>
          <w:color w:val="231F20"/>
          <w:spacing w:val="-14"/>
          <w:w w:val="115"/>
        </w:rPr>
        <w:t> </w:t>
      </w:r>
      <w:r>
        <w:rPr>
          <w:color w:val="231F20"/>
          <w:w w:val="115"/>
        </w:rPr>
        <w:t>periodical</w:t>
      </w:r>
      <w:r>
        <w:rPr>
          <w:color w:val="231F20"/>
          <w:spacing w:val="-14"/>
          <w:w w:val="115"/>
        </w:rPr>
        <w:t> </w:t>
      </w:r>
      <w:r>
        <w:rPr>
          <w:color w:val="231F20"/>
          <w:w w:val="115"/>
        </w:rPr>
        <w:t>instalments</w:t>
      </w:r>
      <w:r>
        <w:rPr>
          <w:color w:val="231F20"/>
          <w:spacing w:val="-14"/>
          <w:w w:val="115"/>
        </w:rPr>
        <w:t> </w:t>
      </w:r>
      <w:r>
        <w:rPr>
          <w:color w:val="231F20"/>
          <w:w w:val="115"/>
        </w:rPr>
        <w:t>under</w:t>
      </w:r>
      <w:r>
        <w:rPr>
          <w:color w:val="231F20"/>
          <w:spacing w:val="-14"/>
          <w:w w:val="115"/>
        </w:rPr>
        <w:t> </w:t>
      </w:r>
      <w:r>
        <w:rPr>
          <w:color w:val="231F20"/>
          <w:w w:val="115"/>
        </w:rPr>
        <w:t>settlement</w:t>
      </w:r>
      <w:r>
        <w:rPr>
          <w:color w:val="231F20"/>
          <w:spacing w:val="-14"/>
          <w:w w:val="115"/>
        </w:rPr>
        <w:t> </w:t>
      </w:r>
      <w:r>
        <w:rPr>
          <w:color w:val="231F20"/>
          <w:w w:val="115"/>
        </w:rPr>
        <w:t>option. </w:t>
      </w:r>
      <w:r>
        <w:rPr>
          <w:color w:val="231F20"/>
          <w:w w:val="110"/>
        </w:rPr>
        <w:t>The Fund Value at Maturity shall include the credited Loyalty Additions as applicable throughout </w:t>
      </w:r>
      <w:r>
        <w:rPr>
          <w:color w:val="231F20"/>
          <w:w w:val="115"/>
        </w:rPr>
        <w:t>the Policy Term.</w:t>
      </w:r>
    </w:p>
    <w:p>
      <w:pPr>
        <w:pStyle w:val="BodyText"/>
        <w:spacing w:line="302" w:lineRule="auto" w:before="1"/>
        <w:ind w:right="4118"/>
        <w:jc w:val="left"/>
      </w:pPr>
      <w:r>
        <w:rPr>
          <w:color w:val="231F20"/>
          <w:w w:val="115"/>
        </w:rPr>
        <w:t>Top</w:t>
      </w:r>
      <w:r>
        <w:rPr>
          <w:color w:val="231F20"/>
          <w:spacing w:val="-6"/>
          <w:w w:val="115"/>
        </w:rPr>
        <w:t> </w:t>
      </w:r>
      <w:r>
        <w:rPr>
          <w:color w:val="231F20"/>
          <w:w w:val="115"/>
        </w:rPr>
        <w:t>Fund</w:t>
      </w:r>
      <w:r>
        <w:rPr>
          <w:color w:val="231F20"/>
          <w:spacing w:val="-6"/>
          <w:w w:val="115"/>
        </w:rPr>
        <w:t> </w:t>
      </w:r>
      <w:r>
        <w:rPr>
          <w:color w:val="231F20"/>
          <w:w w:val="115"/>
        </w:rPr>
        <w:t>Value,</w:t>
      </w:r>
      <w:r>
        <w:rPr>
          <w:color w:val="231F20"/>
          <w:spacing w:val="-6"/>
          <w:w w:val="115"/>
        </w:rPr>
        <w:t> </w:t>
      </w:r>
      <w:r>
        <w:rPr>
          <w:color w:val="231F20"/>
          <w:w w:val="115"/>
        </w:rPr>
        <w:t>if</w:t>
      </w:r>
      <w:r>
        <w:rPr>
          <w:color w:val="231F20"/>
          <w:spacing w:val="-6"/>
          <w:w w:val="115"/>
        </w:rPr>
        <w:t> </w:t>
      </w:r>
      <w:r>
        <w:rPr>
          <w:color w:val="231F20"/>
          <w:w w:val="115"/>
        </w:rPr>
        <w:t>any</w:t>
      </w:r>
      <w:r>
        <w:rPr>
          <w:color w:val="231F20"/>
          <w:spacing w:val="-6"/>
          <w:w w:val="115"/>
        </w:rPr>
        <w:t> </w:t>
      </w:r>
      <w:r>
        <w:rPr>
          <w:color w:val="231F20"/>
          <w:w w:val="115"/>
        </w:rPr>
        <w:t>will</w:t>
      </w:r>
      <w:r>
        <w:rPr>
          <w:color w:val="231F20"/>
          <w:spacing w:val="-6"/>
          <w:w w:val="115"/>
        </w:rPr>
        <w:t> </w:t>
      </w:r>
      <w:r>
        <w:rPr>
          <w:color w:val="231F20"/>
          <w:w w:val="115"/>
        </w:rPr>
        <w:t>also</w:t>
      </w:r>
      <w:r>
        <w:rPr>
          <w:color w:val="231F20"/>
          <w:spacing w:val="-6"/>
          <w:w w:val="115"/>
        </w:rPr>
        <w:t> </w:t>
      </w:r>
      <w:r>
        <w:rPr>
          <w:color w:val="231F20"/>
          <w:w w:val="115"/>
        </w:rPr>
        <w:t>be</w:t>
      </w:r>
      <w:r>
        <w:rPr>
          <w:color w:val="231F20"/>
          <w:spacing w:val="-6"/>
          <w:w w:val="115"/>
        </w:rPr>
        <w:t> </w:t>
      </w:r>
      <w:r>
        <w:rPr>
          <w:color w:val="231F20"/>
          <w:w w:val="115"/>
        </w:rPr>
        <w:t>payable</w:t>
      </w:r>
      <w:r>
        <w:rPr>
          <w:color w:val="231F20"/>
          <w:spacing w:val="-6"/>
          <w:w w:val="115"/>
        </w:rPr>
        <w:t> </w:t>
      </w:r>
      <w:r>
        <w:rPr>
          <w:color w:val="231F20"/>
          <w:w w:val="115"/>
        </w:rPr>
        <w:t>at</w:t>
      </w:r>
      <w:r>
        <w:rPr>
          <w:color w:val="231F20"/>
          <w:spacing w:val="-6"/>
          <w:w w:val="115"/>
        </w:rPr>
        <w:t> </w:t>
      </w:r>
      <w:r>
        <w:rPr>
          <w:color w:val="231F20"/>
          <w:w w:val="115"/>
        </w:rPr>
        <w:t>Maturity. </w:t>
      </w:r>
      <w:r>
        <w:rPr>
          <w:color w:val="231F20"/>
          <w:w w:val="110"/>
        </w:rPr>
        <w:t>Please refer Terms and Conditions section for more </w:t>
      </w:r>
      <w:r>
        <w:rPr>
          <w:color w:val="231F20"/>
          <w:w w:val="110"/>
        </w:rPr>
        <w:t>details.</w:t>
      </w:r>
    </w:p>
    <w:p>
      <w:pPr>
        <w:pStyle w:val="Heading2"/>
        <w:numPr>
          <w:ilvl w:val="1"/>
          <w:numId w:val="5"/>
        </w:numPr>
        <w:tabs>
          <w:tab w:pos="545" w:val="left" w:leader="none"/>
        </w:tabs>
        <w:spacing w:line="240" w:lineRule="auto" w:before="42" w:after="0"/>
        <w:ind w:left="545" w:right="0" w:hanging="253"/>
        <w:jc w:val="left"/>
      </w:pPr>
      <w:r>
        <w:rPr>
          <w:color w:val="005E9E"/>
          <w:w w:val="110"/>
        </w:rPr>
        <w:t>Death</w:t>
      </w:r>
      <w:r>
        <w:rPr>
          <w:color w:val="005E9E"/>
          <w:spacing w:val="-15"/>
          <w:w w:val="110"/>
        </w:rPr>
        <w:t> </w:t>
      </w:r>
      <w:r>
        <w:rPr>
          <w:color w:val="005E9E"/>
          <w:spacing w:val="-2"/>
          <w:w w:val="110"/>
        </w:rPr>
        <w:t>Benefit:</w:t>
      </w:r>
    </w:p>
    <w:p>
      <w:pPr>
        <w:pStyle w:val="ListParagraph"/>
        <w:numPr>
          <w:ilvl w:val="2"/>
          <w:numId w:val="5"/>
        </w:numPr>
        <w:tabs>
          <w:tab w:pos="480" w:val="left" w:leader="none"/>
        </w:tabs>
        <w:spacing w:line="240" w:lineRule="auto" w:before="107" w:after="0"/>
        <w:ind w:left="480" w:right="0" w:hanging="188"/>
        <w:jc w:val="left"/>
        <w:rPr>
          <w:b/>
          <w:sz w:val="22"/>
        </w:rPr>
      </w:pPr>
      <w:r>
        <w:rPr>
          <w:b/>
          <w:color w:val="231F20"/>
          <w:spacing w:val="-2"/>
          <w:w w:val="105"/>
          <w:sz w:val="22"/>
        </w:rPr>
        <w:t>Classic</w:t>
      </w:r>
    </w:p>
    <w:p>
      <w:pPr>
        <w:pStyle w:val="BodyText"/>
        <w:spacing w:line="340" w:lineRule="auto" w:before="107"/>
        <w:ind w:right="429"/>
        <w:jc w:val="left"/>
      </w:pPr>
      <w:r>
        <w:rPr>
          <w:color w:val="231F20"/>
          <w:w w:val="115"/>
        </w:rPr>
        <w:t>On</w:t>
      </w:r>
      <w:r>
        <w:rPr>
          <w:color w:val="231F20"/>
          <w:spacing w:val="-8"/>
          <w:w w:val="115"/>
        </w:rPr>
        <w:t> </w:t>
      </w:r>
      <w:r>
        <w:rPr>
          <w:color w:val="231F20"/>
          <w:w w:val="115"/>
        </w:rPr>
        <w:t>a</w:t>
      </w:r>
      <w:r>
        <w:rPr>
          <w:color w:val="231F20"/>
          <w:spacing w:val="-8"/>
          <w:w w:val="115"/>
        </w:rPr>
        <w:t> </w:t>
      </w:r>
      <w:r>
        <w:rPr>
          <w:color w:val="231F20"/>
          <w:w w:val="115"/>
        </w:rPr>
        <w:t>valid</w:t>
      </w:r>
      <w:r>
        <w:rPr>
          <w:color w:val="231F20"/>
          <w:spacing w:val="-8"/>
          <w:w w:val="115"/>
        </w:rPr>
        <w:t> </w:t>
      </w:r>
      <w:r>
        <w:rPr>
          <w:color w:val="231F20"/>
          <w:w w:val="115"/>
        </w:rPr>
        <w:t>death</w:t>
      </w:r>
      <w:r>
        <w:rPr>
          <w:color w:val="231F20"/>
          <w:spacing w:val="-8"/>
          <w:w w:val="115"/>
        </w:rPr>
        <w:t> </w:t>
      </w:r>
      <w:r>
        <w:rPr>
          <w:color w:val="231F20"/>
          <w:w w:val="115"/>
        </w:rPr>
        <w:t>claim</w:t>
      </w:r>
      <w:r>
        <w:rPr>
          <w:color w:val="231F20"/>
          <w:spacing w:val="-8"/>
          <w:w w:val="115"/>
        </w:rPr>
        <w:t> </w:t>
      </w:r>
      <w:r>
        <w:rPr>
          <w:color w:val="231F20"/>
          <w:w w:val="115"/>
        </w:rPr>
        <w:t>for</w:t>
      </w:r>
      <w:r>
        <w:rPr>
          <w:color w:val="231F20"/>
          <w:spacing w:val="-8"/>
          <w:w w:val="115"/>
        </w:rPr>
        <w:t> </w:t>
      </w:r>
      <w:r>
        <w:rPr>
          <w:color w:val="231F20"/>
          <w:w w:val="115"/>
        </w:rPr>
        <w:t>a</w:t>
      </w:r>
      <w:r>
        <w:rPr>
          <w:color w:val="231F20"/>
          <w:spacing w:val="-8"/>
          <w:w w:val="115"/>
        </w:rPr>
        <w:t> </w:t>
      </w:r>
      <w:r>
        <w:rPr>
          <w:color w:val="231F20"/>
          <w:w w:val="115"/>
        </w:rPr>
        <w:t>premium</w:t>
      </w:r>
      <w:r>
        <w:rPr>
          <w:color w:val="231F20"/>
          <w:spacing w:val="-8"/>
          <w:w w:val="115"/>
        </w:rPr>
        <w:t> </w:t>
      </w:r>
      <w:r>
        <w:rPr>
          <w:color w:val="231F20"/>
          <w:w w:val="115"/>
        </w:rPr>
        <w:t>paying</w:t>
      </w:r>
      <w:r>
        <w:rPr>
          <w:color w:val="231F20"/>
          <w:spacing w:val="-8"/>
          <w:w w:val="115"/>
        </w:rPr>
        <w:t> </w:t>
      </w:r>
      <w:r>
        <w:rPr>
          <w:color w:val="231F20"/>
          <w:w w:val="115"/>
        </w:rPr>
        <w:t>or</w:t>
      </w:r>
      <w:r>
        <w:rPr>
          <w:color w:val="231F20"/>
          <w:spacing w:val="-8"/>
          <w:w w:val="115"/>
        </w:rPr>
        <w:t> </w:t>
      </w:r>
      <w:r>
        <w:rPr>
          <w:color w:val="231F20"/>
          <w:w w:val="115"/>
        </w:rPr>
        <w:t>a</w:t>
      </w:r>
      <w:r>
        <w:rPr>
          <w:color w:val="231F20"/>
          <w:spacing w:val="-8"/>
          <w:w w:val="115"/>
        </w:rPr>
        <w:t> </w:t>
      </w:r>
      <w:r>
        <w:rPr>
          <w:color w:val="231F20"/>
          <w:w w:val="115"/>
        </w:rPr>
        <w:t>fully</w:t>
      </w:r>
      <w:r>
        <w:rPr>
          <w:color w:val="231F20"/>
          <w:spacing w:val="-8"/>
          <w:w w:val="115"/>
        </w:rPr>
        <w:t> </w:t>
      </w:r>
      <w:r>
        <w:rPr>
          <w:color w:val="231F20"/>
          <w:w w:val="115"/>
        </w:rPr>
        <w:t>paid-up</w:t>
      </w:r>
      <w:r>
        <w:rPr>
          <w:color w:val="231F20"/>
          <w:spacing w:val="-8"/>
          <w:w w:val="115"/>
        </w:rPr>
        <w:t> </w:t>
      </w:r>
      <w:r>
        <w:rPr>
          <w:color w:val="231F20"/>
          <w:w w:val="115"/>
        </w:rPr>
        <w:t>policy,</w:t>
      </w:r>
      <w:r>
        <w:rPr>
          <w:color w:val="231F20"/>
          <w:spacing w:val="-8"/>
          <w:w w:val="115"/>
        </w:rPr>
        <w:t> </w:t>
      </w:r>
      <w:r>
        <w:rPr>
          <w:color w:val="231F20"/>
          <w:w w:val="115"/>
        </w:rPr>
        <w:t>the</w:t>
      </w:r>
      <w:r>
        <w:rPr>
          <w:color w:val="231F20"/>
          <w:spacing w:val="-8"/>
          <w:w w:val="115"/>
        </w:rPr>
        <w:t> </w:t>
      </w:r>
      <w:r>
        <w:rPr>
          <w:color w:val="231F20"/>
          <w:w w:val="115"/>
        </w:rPr>
        <w:t>death</w:t>
      </w:r>
      <w:r>
        <w:rPr>
          <w:color w:val="231F20"/>
          <w:spacing w:val="-8"/>
          <w:w w:val="115"/>
        </w:rPr>
        <w:t> </w:t>
      </w:r>
      <w:r>
        <w:rPr>
          <w:color w:val="231F20"/>
          <w:w w:val="115"/>
        </w:rPr>
        <w:t>benefit</w:t>
      </w:r>
      <w:r>
        <w:rPr>
          <w:color w:val="231F20"/>
          <w:spacing w:val="-8"/>
          <w:w w:val="115"/>
        </w:rPr>
        <w:t> </w:t>
      </w:r>
      <w:r>
        <w:rPr>
          <w:color w:val="231F20"/>
          <w:w w:val="115"/>
        </w:rPr>
        <w:t>shall</w:t>
      </w:r>
      <w:r>
        <w:rPr>
          <w:color w:val="231F20"/>
          <w:spacing w:val="-8"/>
          <w:w w:val="115"/>
        </w:rPr>
        <w:t> </w:t>
      </w:r>
      <w:r>
        <w:rPr>
          <w:color w:val="231F20"/>
          <w:w w:val="115"/>
        </w:rPr>
        <w:t>be the highest of:</w:t>
      </w:r>
    </w:p>
    <w:p>
      <w:pPr>
        <w:pStyle w:val="ListParagraph"/>
        <w:numPr>
          <w:ilvl w:val="3"/>
          <w:numId w:val="5"/>
        </w:numPr>
        <w:tabs>
          <w:tab w:pos="652" w:val="left" w:leader="none"/>
        </w:tabs>
        <w:spacing w:line="240" w:lineRule="auto" w:before="2" w:after="0"/>
        <w:ind w:left="652" w:right="0" w:hanging="360"/>
        <w:jc w:val="left"/>
        <w:rPr>
          <w:sz w:val="22"/>
        </w:rPr>
      </w:pPr>
      <w:r>
        <w:rPr>
          <w:color w:val="231F20"/>
          <w:w w:val="110"/>
          <w:sz w:val="22"/>
        </w:rPr>
        <w:t>Sum</w:t>
      </w:r>
      <w:r>
        <w:rPr>
          <w:color w:val="231F20"/>
          <w:spacing w:val="15"/>
          <w:w w:val="110"/>
          <w:sz w:val="22"/>
        </w:rPr>
        <w:t> </w:t>
      </w:r>
      <w:r>
        <w:rPr>
          <w:color w:val="231F20"/>
          <w:w w:val="110"/>
          <w:sz w:val="22"/>
        </w:rPr>
        <w:t>Assured</w:t>
      </w:r>
      <w:r>
        <w:rPr>
          <w:color w:val="231F20"/>
          <w:spacing w:val="16"/>
          <w:w w:val="110"/>
          <w:sz w:val="22"/>
        </w:rPr>
        <w:t> </w:t>
      </w:r>
      <w:r>
        <w:rPr>
          <w:color w:val="231F20"/>
          <w:w w:val="110"/>
          <w:sz w:val="22"/>
        </w:rPr>
        <w:t>less</w:t>
      </w:r>
      <w:r>
        <w:rPr>
          <w:color w:val="231F20"/>
          <w:spacing w:val="16"/>
          <w:w w:val="110"/>
          <w:sz w:val="22"/>
        </w:rPr>
        <w:t> </w:t>
      </w:r>
      <w:r>
        <w:rPr>
          <w:color w:val="231F20"/>
          <w:w w:val="110"/>
          <w:sz w:val="22"/>
        </w:rPr>
        <w:t>partial</w:t>
      </w:r>
      <w:r>
        <w:rPr>
          <w:color w:val="231F20"/>
          <w:spacing w:val="16"/>
          <w:w w:val="110"/>
          <w:sz w:val="22"/>
        </w:rPr>
        <w:t> </w:t>
      </w:r>
      <w:r>
        <w:rPr>
          <w:color w:val="231F20"/>
          <w:w w:val="110"/>
          <w:sz w:val="22"/>
        </w:rPr>
        <w:t>withdrawals</w:t>
      </w:r>
      <w:r>
        <w:rPr>
          <w:color w:val="231F20"/>
          <w:spacing w:val="16"/>
          <w:w w:val="110"/>
          <w:sz w:val="22"/>
        </w:rPr>
        <w:t> </w:t>
      </w:r>
      <w:r>
        <w:rPr>
          <w:color w:val="231F20"/>
          <w:w w:val="110"/>
          <w:sz w:val="22"/>
        </w:rPr>
        <w:t>(as</w:t>
      </w:r>
      <w:r>
        <w:rPr>
          <w:color w:val="231F20"/>
          <w:spacing w:val="16"/>
          <w:w w:val="110"/>
          <w:sz w:val="22"/>
        </w:rPr>
        <w:t> </w:t>
      </w:r>
      <w:r>
        <w:rPr>
          <w:color w:val="231F20"/>
          <w:w w:val="110"/>
          <w:sz w:val="22"/>
        </w:rPr>
        <w:t>defined</w:t>
      </w:r>
      <w:r>
        <w:rPr>
          <w:color w:val="231F20"/>
          <w:spacing w:val="16"/>
          <w:w w:val="110"/>
          <w:sz w:val="22"/>
        </w:rPr>
        <w:t> </w:t>
      </w:r>
      <w:r>
        <w:rPr>
          <w:color w:val="231F20"/>
          <w:w w:val="110"/>
          <w:sz w:val="22"/>
        </w:rPr>
        <w:t>below)</w:t>
      </w:r>
      <w:r>
        <w:rPr>
          <w:color w:val="231F20"/>
          <w:spacing w:val="16"/>
          <w:w w:val="110"/>
          <w:sz w:val="22"/>
        </w:rPr>
        <w:t> </w:t>
      </w:r>
      <w:r>
        <w:rPr>
          <w:color w:val="231F20"/>
          <w:spacing w:val="-5"/>
          <w:w w:val="110"/>
          <w:sz w:val="22"/>
        </w:rPr>
        <w:t>or</w:t>
      </w:r>
    </w:p>
    <w:p>
      <w:pPr>
        <w:pStyle w:val="ListParagraph"/>
        <w:numPr>
          <w:ilvl w:val="3"/>
          <w:numId w:val="5"/>
        </w:numPr>
        <w:tabs>
          <w:tab w:pos="652" w:val="left" w:leader="none"/>
        </w:tabs>
        <w:spacing w:line="240" w:lineRule="auto" w:before="107" w:after="0"/>
        <w:ind w:left="652" w:right="0" w:hanging="360"/>
        <w:jc w:val="left"/>
        <w:rPr>
          <w:sz w:val="22"/>
        </w:rPr>
      </w:pPr>
      <w:r>
        <w:rPr>
          <w:color w:val="231F20"/>
          <w:w w:val="110"/>
          <w:sz w:val="22"/>
        </w:rPr>
        <w:t>Fund</w:t>
      </w:r>
      <w:r>
        <w:rPr>
          <w:color w:val="231F20"/>
          <w:spacing w:val="-7"/>
          <w:w w:val="110"/>
          <w:sz w:val="22"/>
        </w:rPr>
        <w:t> </w:t>
      </w:r>
      <w:r>
        <w:rPr>
          <w:color w:val="231F20"/>
          <w:w w:val="110"/>
          <w:sz w:val="22"/>
        </w:rPr>
        <w:t>value</w:t>
      </w:r>
      <w:r>
        <w:rPr>
          <w:color w:val="231F20"/>
          <w:spacing w:val="-6"/>
          <w:w w:val="110"/>
          <w:sz w:val="22"/>
        </w:rPr>
        <w:t> </w:t>
      </w:r>
      <w:r>
        <w:rPr>
          <w:color w:val="231F20"/>
          <w:spacing w:val="-5"/>
          <w:w w:val="110"/>
          <w:sz w:val="22"/>
        </w:rPr>
        <w:t>or</w:t>
      </w:r>
    </w:p>
    <w:p>
      <w:pPr>
        <w:pStyle w:val="ListParagraph"/>
        <w:numPr>
          <w:ilvl w:val="3"/>
          <w:numId w:val="5"/>
        </w:numPr>
        <w:tabs>
          <w:tab w:pos="652" w:val="left" w:leader="none"/>
        </w:tabs>
        <w:spacing w:line="240" w:lineRule="auto" w:before="107" w:after="0"/>
        <w:ind w:left="652" w:right="0" w:hanging="360"/>
        <w:jc w:val="left"/>
        <w:rPr>
          <w:sz w:val="22"/>
        </w:rPr>
      </w:pPr>
      <w:r>
        <w:rPr>
          <w:color w:val="231F20"/>
          <w:w w:val="115"/>
          <w:sz w:val="22"/>
        </w:rPr>
        <w:t>105%</w:t>
      </w:r>
      <w:r>
        <w:rPr>
          <w:color w:val="231F20"/>
          <w:spacing w:val="-10"/>
          <w:w w:val="115"/>
          <w:sz w:val="22"/>
        </w:rPr>
        <w:t> </w:t>
      </w:r>
      <w:r>
        <w:rPr>
          <w:color w:val="231F20"/>
          <w:w w:val="115"/>
          <w:sz w:val="22"/>
        </w:rPr>
        <w:t>of</w:t>
      </w:r>
      <w:r>
        <w:rPr>
          <w:color w:val="231F20"/>
          <w:spacing w:val="-9"/>
          <w:w w:val="115"/>
          <w:sz w:val="22"/>
        </w:rPr>
        <w:t> </w:t>
      </w:r>
      <w:r>
        <w:rPr>
          <w:color w:val="231F20"/>
          <w:w w:val="115"/>
          <w:sz w:val="22"/>
        </w:rPr>
        <w:t>total</w:t>
      </w:r>
      <w:r>
        <w:rPr>
          <w:color w:val="231F20"/>
          <w:spacing w:val="-9"/>
          <w:w w:val="115"/>
          <w:sz w:val="22"/>
        </w:rPr>
        <w:t> </w:t>
      </w:r>
      <w:r>
        <w:rPr>
          <w:color w:val="231F20"/>
          <w:w w:val="115"/>
          <w:sz w:val="22"/>
        </w:rPr>
        <w:t>premiums</w:t>
      </w:r>
      <w:r>
        <w:rPr>
          <w:color w:val="231F20"/>
          <w:spacing w:val="-9"/>
          <w:w w:val="115"/>
          <w:sz w:val="22"/>
        </w:rPr>
        <w:t> </w:t>
      </w:r>
      <w:r>
        <w:rPr>
          <w:color w:val="231F20"/>
          <w:w w:val="115"/>
          <w:sz w:val="22"/>
        </w:rPr>
        <w:t>paid</w:t>
      </w:r>
      <w:r>
        <w:rPr>
          <w:color w:val="231F20"/>
          <w:spacing w:val="-9"/>
          <w:w w:val="115"/>
          <w:sz w:val="22"/>
        </w:rPr>
        <w:t> </w:t>
      </w:r>
      <w:r>
        <w:rPr>
          <w:color w:val="231F20"/>
          <w:w w:val="115"/>
          <w:sz w:val="22"/>
        </w:rPr>
        <w:t>(excluding</w:t>
      </w:r>
      <w:r>
        <w:rPr>
          <w:color w:val="231F20"/>
          <w:spacing w:val="-9"/>
          <w:w w:val="115"/>
          <w:sz w:val="22"/>
        </w:rPr>
        <w:t> </w:t>
      </w:r>
      <w:r>
        <w:rPr>
          <w:color w:val="231F20"/>
          <w:w w:val="115"/>
          <w:sz w:val="22"/>
        </w:rPr>
        <w:t>top</w:t>
      </w:r>
      <w:r>
        <w:rPr>
          <w:color w:val="231F20"/>
          <w:spacing w:val="-9"/>
          <w:w w:val="115"/>
          <w:sz w:val="22"/>
        </w:rPr>
        <w:t> </w:t>
      </w:r>
      <w:r>
        <w:rPr>
          <w:color w:val="231F20"/>
          <w:w w:val="115"/>
          <w:sz w:val="22"/>
        </w:rPr>
        <w:t>up</w:t>
      </w:r>
      <w:r>
        <w:rPr>
          <w:color w:val="231F20"/>
          <w:spacing w:val="-9"/>
          <w:w w:val="115"/>
          <w:sz w:val="22"/>
        </w:rPr>
        <w:t> </w:t>
      </w:r>
      <w:r>
        <w:rPr>
          <w:color w:val="231F20"/>
          <w:w w:val="115"/>
          <w:sz w:val="22"/>
        </w:rPr>
        <w:t>premium)</w:t>
      </w:r>
      <w:r>
        <w:rPr>
          <w:color w:val="231F20"/>
          <w:spacing w:val="-9"/>
          <w:w w:val="115"/>
          <w:sz w:val="22"/>
        </w:rPr>
        <w:t> </w:t>
      </w:r>
      <w:r>
        <w:rPr>
          <w:color w:val="231F20"/>
          <w:w w:val="115"/>
          <w:sz w:val="22"/>
        </w:rPr>
        <w:t>up</w:t>
      </w:r>
      <w:r>
        <w:rPr>
          <w:color w:val="231F20"/>
          <w:spacing w:val="-9"/>
          <w:w w:val="115"/>
          <w:sz w:val="22"/>
        </w:rPr>
        <w:t> </w:t>
      </w:r>
      <w:r>
        <w:rPr>
          <w:color w:val="231F20"/>
          <w:w w:val="115"/>
          <w:sz w:val="22"/>
        </w:rPr>
        <w:t>to</w:t>
      </w:r>
      <w:r>
        <w:rPr>
          <w:color w:val="231F20"/>
          <w:spacing w:val="-9"/>
          <w:w w:val="115"/>
          <w:sz w:val="22"/>
        </w:rPr>
        <w:t> </w:t>
      </w:r>
      <w:r>
        <w:rPr>
          <w:color w:val="231F20"/>
          <w:w w:val="115"/>
          <w:sz w:val="22"/>
        </w:rPr>
        <w:t>the</w:t>
      </w:r>
      <w:r>
        <w:rPr>
          <w:color w:val="231F20"/>
          <w:spacing w:val="-9"/>
          <w:w w:val="115"/>
          <w:sz w:val="22"/>
        </w:rPr>
        <w:t> </w:t>
      </w:r>
      <w:r>
        <w:rPr>
          <w:color w:val="231F20"/>
          <w:w w:val="115"/>
          <w:sz w:val="22"/>
        </w:rPr>
        <w:t>date</w:t>
      </w:r>
      <w:r>
        <w:rPr>
          <w:color w:val="231F20"/>
          <w:spacing w:val="-9"/>
          <w:w w:val="115"/>
          <w:sz w:val="22"/>
        </w:rPr>
        <w:t> </w:t>
      </w:r>
      <w:r>
        <w:rPr>
          <w:color w:val="231F20"/>
          <w:w w:val="115"/>
          <w:sz w:val="22"/>
        </w:rPr>
        <w:t>of</w:t>
      </w:r>
      <w:r>
        <w:rPr>
          <w:color w:val="231F20"/>
          <w:spacing w:val="-9"/>
          <w:w w:val="115"/>
          <w:sz w:val="22"/>
        </w:rPr>
        <w:t> </w:t>
      </w:r>
      <w:r>
        <w:rPr>
          <w:color w:val="231F20"/>
          <w:spacing w:val="-2"/>
          <w:w w:val="115"/>
          <w:sz w:val="22"/>
        </w:rPr>
        <w:t>death</w:t>
      </w:r>
    </w:p>
    <w:p>
      <w:pPr>
        <w:pStyle w:val="BodyText"/>
        <w:spacing w:line="340" w:lineRule="auto" w:before="187"/>
        <w:ind w:right="436"/>
      </w:pPr>
      <w:r>
        <w:rPr>
          <w:color w:val="231F20"/>
          <w:spacing w:val="-2"/>
          <w:w w:val="120"/>
        </w:rPr>
        <w:t>The</w:t>
      </w:r>
      <w:r>
        <w:rPr>
          <w:color w:val="231F20"/>
          <w:spacing w:val="-10"/>
          <w:w w:val="120"/>
        </w:rPr>
        <w:t> </w:t>
      </w:r>
      <w:r>
        <w:rPr>
          <w:color w:val="231F20"/>
          <w:spacing w:val="-2"/>
          <w:w w:val="120"/>
        </w:rPr>
        <w:t>partial</w:t>
      </w:r>
      <w:r>
        <w:rPr>
          <w:color w:val="231F20"/>
          <w:spacing w:val="-10"/>
          <w:w w:val="120"/>
        </w:rPr>
        <w:t> </w:t>
      </w:r>
      <w:r>
        <w:rPr>
          <w:color w:val="231F20"/>
          <w:spacing w:val="-2"/>
          <w:w w:val="120"/>
        </w:rPr>
        <w:t>withdrawals</w:t>
      </w:r>
      <w:r>
        <w:rPr>
          <w:color w:val="231F20"/>
          <w:spacing w:val="-10"/>
          <w:w w:val="120"/>
        </w:rPr>
        <w:t> </w:t>
      </w:r>
      <w:r>
        <w:rPr>
          <w:color w:val="231F20"/>
          <w:spacing w:val="-2"/>
          <w:w w:val="120"/>
        </w:rPr>
        <w:t>to</w:t>
      </w:r>
      <w:r>
        <w:rPr>
          <w:color w:val="231F20"/>
          <w:spacing w:val="-10"/>
          <w:w w:val="120"/>
        </w:rPr>
        <w:t> </w:t>
      </w:r>
      <w:r>
        <w:rPr>
          <w:color w:val="231F20"/>
          <w:spacing w:val="-2"/>
          <w:w w:val="120"/>
        </w:rPr>
        <w:t>be</w:t>
      </w:r>
      <w:r>
        <w:rPr>
          <w:color w:val="231F20"/>
          <w:spacing w:val="-10"/>
          <w:w w:val="120"/>
        </w:rPr>
        <w:t> </w:t>
      </w:r>
      <w:r>
        <w:rPr>
          <w:color w:val="231F20"/>
          <w:spacing w:val="-2"/>
          <w:w w:val="120"/>
        </w:rPr>
        <w:t>deducted</w:t>
      </w:r>
      <w:r>
        <w:rPr>
          <w:color w:val="231F20"/>
          <w:spacing w:val="-10"/>
          <w:w w:val="120"/>
        </w:rPr>
        <w:t> </w:t>
      </w:r>
      <w:r>
        <w:rPr>
          <w:color w:val="231F20"/>
          <w:spacing w:val="-2"/>
          <w:w w:val="120"/>
        </w:rPr>
        <w:t>from</w:t>
      </w:r>
      <w:r>
        <w:rPr>
          <w:color w:val="231F20"/>
          <w:spacing w:val="-10"/>
          <w:w w:val="120"/>
        </w:rPr>
        <w:t> </w:t>
      </w:r>
      <w:r>
        <w:rPr>
          <w:color w:val="231F20"/>
          <w:spacing w:val="-2"/>
          <w:w w:val="120"/>
        </w:rPr>
        <w:t>the</w:t>
      </w:r>
      <w:r>
        <w:rPr>
          <w:color w:val="231F20"/>
          <w:spacing w:val="-10"/>
          <w:w w:val="120"/>
        </w:rPr>
        <w:t> </w:t>
      </w:r>
      <w:r>
        <w:rPr>
          <w:color w:val="231F20"/>
          <w:spacing w:val="-2"/>
          <w:w w:val="120"/>
        </w:rPr>
        <w:t>death</w:t>
      </w:r>
      <w:r>
        <w:rPr>
          <w:color w:val="231F20"/>
          <w:spacing w:val="-10"/>
          <w:w w:val="120"/>
        </w:rPr>
        <w:t> </w:t>
      </w:r>
      <w:r>
        <w:rPr>
          <w:color w:val="231F20"/>
          <w:spacing w:val="-2"/>
          <w:w w:val="120"/>
        </w:rPr>
        <w:t>benefit</w:t>
      </w:r>
      <w:r>
        <w:rPr>
          <w:color w:val="231F20"/>
          <w:spacing w:val="-10"/>
          <w:w w:val="120"/>
        </w:rPr>
        <w:t> </w:t>
      </w:r>
      <w:r>
        <w:rPr>
          <w:color w:val="231F20"/>
          <w:spacing w:val="-2"/>
          <w:w w:val="120"/>
        </w:rPr>
        <w:t>shall</w:t>
      </w:r>
      <w:r>
        <w:rPr>
          <w:color w:val="231F20"/>
          <w:spacing w:val="-10"/>
          <w:w w:val="120"/>
        </w:rPr>
        <w:t> </w:t>
      </w:r>
      <w:r>
        <w:rPr>
          <w:color w:val="231F20"/>
          <w:spacing w:val="-2"/>
          <w:w w:val="120"/>
        </w:rPr>
        <w:t>be</w:t>
      </w:r>
      <w:r>
        <w:rPr>
          <w:color w:val="231F20"/>
          <w:spacing w:val="-10"/>
          <w:w w:val="120"/>
        </w:rPr>
        <w:t> </w:t>
      </w:r>
      <w:r>
        <w:rPr>
          <w:color w:val="231F20"/>
          <w:spacing w:val="-2"/>
          <w:w w:val="120"/>
        </w:rPr>
        <w:t>all</w:t>
      </w:r>
      <w:r>
        <w:rPr>
          <w:color w:val="231F20"/>
          <w:spacing w:val="-10"/>
          <w:w w:val="120"/>
        </w:rPr>
        <w:t> </w:t>
      </w:r>
      <w:r>
        <w:rPr>
          <w:color w:val="231F20"/>
          <w:spacing w:val="-2"/>
          <w:w w:val="120"/>
        </w:rPr>
        <w:t>partial</w:t>
      </w:r>
      <w:r>
        <w:rPr>
          <w:color w:val="231F20"/>
          <w:spacing w:val="-10"/>
          <w:w w:val="120"/>
        </w:rPr>
        <w:t> </w:t>
      </w:r>
      <w:r>
        <w:rPr>
          <w:color w:val="231F20"/>
          <w:spacing w:val="-2"/>
          <w:w w:val="120"/>
        </w:rPr>
        <w:t>withdrawals </w:t>
      </w:r>
      <w:r>
        <w:rPr>
          <w:color w:val="231F20"/>
          <w:w w:val="120"/>
        </w:rPr>
        <w:t>(except</w:t>
      </w:r>
      <w:r>
        <w:rPr>
          <w:color w:val="231F20"/>
          <w:spacing w:val="-19"/>
          <w:w w:val="120"/>
        </w:rPr>
        <w:t> </w:t>
      </w:r>
      <w:r>
        <w:rPr>
          <w:color w:val="231F20"/>
          <w:w w:val="120"/>
        </w:rPr>
        <w:t>from</w:t>
      </w:r>
      <w:r>
        <w:rPr>
          <w:color w:val="231F20"/>
          <w:spacing w:val="-18"/>
          <w:w w:val="120"/>
        </w:rPr>
        <w:t> </w:t>
      </w:r>
      <w:r>
        <w:rPr>
          <w:color w:val="231F20"/>
          <w:w w:val="120"/>
        </w:rPr>
        <w:t>the</w:t>
      </w:r>
      <w:r>
        <w:rPr>
          <w:color w:val="231F20"/>
          <w:spacing w:val="-19"/>
          <w:w w:val="120"/>
        </w:rPr>
        <w:t> </w:t>
      </w:r>
      <w:r>
        <w:rPr>
          <w:color w:val="231F20"/>
          <w:w w:val="120"/>
        </w:rPr>
        <w:t>top-up</w:t>
      </w:r>
      <w:r>
        <w:rPr>
          <w:color w:val="231F20"/>
          <w:spacing w:val="-18"/>
          <w:w w:val="120"/>
        </w:rPr>
        <w:t> </w:t>
      </w:r>
      <w:r>
        <w:rPr>
          <w:color w:val="231F20"/>
          <w:w w:val="120"/>
        </w:rPr>
        <w:t>fund</w:t>
      </w:r>
      <w:r>
        <w:rPr>
          <w:color w:val="231F20"/>
          <w:spacing w:val="-18"/>
          <w:w w:val="120"/>
        </w:rPr>
        <w:t> </w:t>
      </w:r>
      <w:r>
        <w:rPr>
          <w:color w:val="231F20"/>
          <w:w w:val="120"/>
        </w:rPr>
        <w:t>value)</w:t>
      </w:r>
      <w:r>
        <w:rPr>
          <w:color w:val="231F20"/>
          <w:spacing w:val="-19"/>
          <w:w w:val="120"/>
        </w:rPr>
        <w:t> </w:t>
      </w:r>
      <w:r>
        <w:rPr>
          <w:color w:val="231F20"/>
          <w:w w:val="120"/>
        </w:rPr>
        <w:t>made</w:t>
      </w:r>
      <w:r>
        <w:rPr>
          <w:color w:val="231F20"/>
          <w:spacing w:val="-18"/>
          <w:w w:val="120"/>
        </w:rPr>
        <w:t> </w:t>
      </w:r>
      <w:r>
        <w:rPr>
          <w:color w:val="231F20"/>
          <w:w w:val="120"/>
        </w:rPr>
        <w:t>during</w:t>
      </w:r>
      <w:r>
        <w:rPr>
          <w:color w:val="231F20"/>
          <w:spacing w:val="-18"/>
          <w:w w:val="120"/>
        </w:rPr>
        <w:t> </w:t>
      </w:r>
      <w:r>
        <w:rPr>
          <w:color w:val="231F20"/>
          <w:w w:val="120"/>
        </w:rPr>
        <w:t>the</w:t>
      </w:r>
      <w:r>
        <w:rPr>
          <w:color w:val="231F20"/>
          <w:spacing w:val="-19"/>
          <w:w w:val="120"/>
        </w:rPr>
        <w:t> </w:t>
      </w:r>
      <w:r>
        <w:rPr>
          <w:color w:val="231F20"/>
          <w:w w:val="120"/>
        </w:rPr>
        <w:t>two</w:t>
      </w:r>
      <w:r>
        <w:rPr>
          <w:color w:val="231F20"/>
          <w:spacing w:val="-18"/>
          <w:w w:val="120"/>
        </w:rPr>
        <w:t> </w:t>
      </w:r>
      <w:r>
        <w:rPr>
          <w:color w:val="231F20"/>
          <w:w w:val="120"/>
        </w:rPr>
        <w:t>year</w:t>
      </w:r>
      <w:r>
        <w:rPr>
          <w:color w:val="231F20"/>
          <w:spacing w:val="-18"/>
          <w:w w:val="120"/>
        </w:rPr>
        <w:t> </w:t>
      </w:r>
      <w:r>
        <w:rPr>
          <w:color w:val="231F20"/>
          <w:w w:val="120"/>
        </w:rPr>
        <w:t>period</w:t>
      </w:r>
      <w:r>
        <w:rPr>
          <w:color w:val="231F20"/>
          <w:spacing w:val="-19"/>
          <w:w w:val="120"/>
        </w:rPr>
        <w:t> </w:t>
      </w:r>
      <w:r>
        <w:rPr>
          <w:color w:val="231F20"/>
          <w:w w:val="120"/>
        </w:rPr>
        <w:t>immediately</w:t>
      </w:r>
      <w:r>
        <w:rPr>
          <w:color w:val="231F20"/>
          <w:spacing w:val="-18"/>
          <w:w w:val="120"/>
        </w:rPr>
        <w:t> </w:t>
      </w:r>
      <w:r>
        <w:rPr>
          <w:color w:val="231F20"/>
          <w:w w:val="120"/>
        </w:rPr>
        <w:t>preceding the</w:t>
      </w:r>
      <w:r>
        <w:rPr>
          <w:color w:val="231F20"/>
          <w:spacing w:val="-19"/>
          <w:w w:val="120"/>
        </w:rPr>
        <w:t> </w:t>
      </w:r>
      <w:r>
        <w:rPr>
          <w:color w:val="231F20"/>
          <w:w w:val="120"/>
        </w:rPr>
        <w:t>death</w:t>
      </w:r>
      <w:r>
        <w:rPr>
          <w:color w:val="231F20"/>
          <w:spacing w:val="-18"/>
          <w:w w:val="120"/>
        </w:rPr>
        <w:t> </w:t>
      </w:r>
      <w:r>
        <w:rPr>
          <w:color w:val="231F20"/>
          <w:w w:val="120"/>
        </w:rPr>
        <w:t>of</w:t>
      </w:r>
      <w:r>
        <w:rPr>
          <w:color w:val="231F20"/>
          <w:spacing w:val="-19"/>
          <w:w w:val="120"/>
        </w:rPr>
        <w:t> </w:t>
      </w:r>
      <w:r>
        <w:rPr>
          <w:color w:val="231F20"/>
          <w:w w:val="120"/>
        </w:rPr>
        <w:t>the</w:t>
      </w:r>
      <w:r>
        <w:rPr>
          <w:color w:val="231F20"/>
          <w:spacing w:val="-18"/>
          <w:w w:val="120"/>
        </w:rPr>
        <w:t> </w:t>
      </w:r>
      <w:r>
        <w:rPr>
          <w:color w:val="231F20"/>
          <w:w w:val="120"/>
        </w:rPr>
        <w:t>Life</w:t>
      </w:r>
      <w:r>
        <w:rPr>
          <w:color w:val="231F20"/>
          <w:spacing w:val="-18"/>
          <w:w w:val="120"/>
        </w:rPr>
        <w:t> </w:t>
      </w:r>
      <w:r>
        <w:rPr>
          <w:color w:val="231F20"/>
          <w:w w:val="120"/>
        </w:rPr>
        <w:t>Assured</w:t>
      </w:r>
    </w:p>
    <w:p>
      <w:pPr>
        <w:pStyle w:val="BodyText"/>
        <w:spacing w:before="82"/>
      </w:pPr>
      <w:r>
        <w:rPr>
          <w:color w:val="231F20"/>
          <w:w w:val="115"/>
        </w:rPr>
        <w:t>For</w:t>
      </w:r>
      <w:r>
        <w:rPr>
          <w:color w:val="231F20"/>
          <w:spacing w:val="-10"/>
          <w:w w:val="115"/>
        </w:rPr>
        <w:t> </w:t>
      </w:r>
      <w:r>
        <w:rPr>
          <w:color w:val="231F20"/>
          <w:w w:val="115"/>
        </w:rPr>
        <w:t>a</w:t>
      </w:r>
      <w:r>
        <w:rPr>
          <w:color w:val="231F20"/>
          <w:spacing w:val="-9"/>
          <w:w w:val="115"/>
        </w:rPr>
        <w:t> </w:t>
      </w:r>
      <w:r>
        <w:rPr>
          <w:color w:val="231F20"/>
          <w:w w:val="115"/>
        </w:rPr>
        <w:t>reduced</w:t>
      </w:r>
      <w:r>
        <w:rPr>
          <w:color w:val="231F20"/>
          <w:spacing w:val="-10"/>
          <w:w w:val="115"/>
        </w:rPr>
        <w:t> </w:t>
      </w:r>
      <w:r>
        <w:rPr>
          <w:color w:val="231F20"/>
          <w:w w:val="115"/>
        </w:rPr>
        <w:t>paid-up</w:t>
      </w:r>
      <w:r>
        <w:rPr>
          <w:color w:val="231F20"/>
          <w:spacing w:val="-10"/>
          <w:w w:val="115"/>
        </w:rPr>
        <w:t> </w:t>
      </w:r>
      <w:r>
        <w:rPr>
          <w:color w:val="231F20"/>
          <w:w w:val="115"/>
        </w:rPr>
        <w:t>policy,</w:t>
      </w:r>
      <w:r>
        <w:rPr>
          <w:color w:val="231F20"/>
          <w:spacing w:val="-9"/>
          <w:w w:val="115"/>
        </w:rPr>
        <w:t> </w:t>
      </w:r>
      <w:r>
        <w:rPr>
          <w:color w:val="231F20"/>
          <w:w w:val="115"/>
        </w:rPr>
        <w:t>the</w:t>
      </w:r>
      <w:r>
        <w:rPr>
          <w:color w:val="231F20"/>
          <w:spacing w:val="-10"/>
          <w:w w:val="115"/>
        </w:rPr>
        <w:t> </w:t>
      </w:r>
      <w:r>
        <w:rPr>
          <w:color w:val="231F20"/>
          <w:w w:val="115"/>
        </w:rPr>
        <w:t>death</w:t>
      </w:r>
      <w:r>
        <w:rPr>
          <w:color w:val="231F20"/>
          <w:spacing w:val="-9"/>
          <w:w w:val="115"/>
        </w:rPr>
        <w:t> </w:t>
      </w:r>
      <w:r>
        <w:rPr>
          <w:color w:val="231F20"/>
          <w:w w:val="115"/>
        </w:rPr>
        <w:t>benefit</w:t>
      </w:r>
      <w:r>
        <w:rPr>
          <w:color w:val="231F20"/>
          <w:spacing w:val="-10"/>
          <w:w w:val="115"/>
        </w:rPr>
        <w:t> </w:t>
      </w:r>
      <w:r>
        <w:rPr>
          <w:color w:val="231F20"/>
          <w:w w:val="115"/>
        </w:rPr>
        <w:t>shall</w:t>
      </w:r>
      <w:r>
        <w:rPr>
          <w:color w:val="231F20"/>
          <w:spacing w:val="-9"/>
          <w:w w:val="115"/>
        </w:rPr>
        <w:t> </w:t>
      </w:r>
      <w:r>
        <w:rPr>
          <w:color w:val="231F20"/>
          <w:w w:val="115"/>
        </w:rPr>
        <w:t>be</w:t>
      </w:r>
      <w:r>
        <w:rPr>
          <w:color w:val="231F20"/>
          <w:spacing w:val="-10"/>
          <w:w w:val="115"/>
        </w:rPr>
        <w:t> </w:t>
      </w:r>
      <w:r>
        <w:rPr>
          <w:color w:val="231F20"/>
          <w:w w:val="115"/>
        </w:rPr>
        <w:t>the</w:t>
      </w:r>
      <w:r>
        <w:rPr>
          <w:color w:val="231F20"/>
          <w:spacing w:val="-9"/>
          <w:w w:val="115"/>
        </w:rPr>
        <w:t> </w:t>
      </w:r>
      <w:r>
        <w:rPr>
          <w:color w:val="231F20"/>
          <w:w w:val="115"/>
        </w:rPr>
        <w:t>highest</w:t>
      </w:r>
      <w:r>
        <w:rPr>
          <w:color w:val="231F20"/>
          <w:spacing w:val="-10"/>
          <w:w w:val="115"/>
        </w:rPr>
        <w:t> </w:t>
      </w:r>
      <w:r>
        <w:rPr>
          <w:color w:val="231F20"/>
          <w:spacing w:val="-5"/>
          <w:w w:val="115"/>
        </w:rPr>
        <w:t>of:</w:t>
      </w:r>
    </w:p>
    <w:p>
      <w:pPr>
        <w:pStyle w:val="ListParagraph"/>
        <w:numPr>
          <w:ilvl w:val="3"/>
          <w:numId w:val="5"/>
        </w:numPr>
        <w:tabs>
          <w:tab w:pos="652" w:val="left" w:leader="none"/>
        </w:tabs>
        <w:spacing w:line="240" w:lineRule="auto" w:before="107" w:after="0"/>
        <w:ind w:left="652" w:right="0" w:hanging="360"/>
        <w:jc w:val="left"/>
        <w:rPr>
          <w:sz w:val="22"/>
        </w:rPr>
      </w:pPr>
      <w:r>
        <w:rPr>
          <w:color w:val="231F20"/>
          <w:w w:val="110"/>
          <w:sz w:val="22"/>
        </w:rPr>
        <w:t>Paid</w:t>
      </w:r>
      <w:r>
        <w:rPr>
          <w:color w:val="231F20"/>
          <w:spacing w:val="12"/>
          <w:w w:val="110"/>
          <w:sz w:val="22"/>
        </w:rPr>
        <w:t> </w:t>
      </w:r>
      <w:r>
        <w:rPr>
          <w:color w:val="231F20"/>
          <w:w w:val="110"/>
          <w:sz w:val="22"/>
        </w:rPr>
        <w:t>up</w:t>
      </w:r>
      <w:r>
        <w:rPr>
          <w:color w:val="231F20"/>
          <w:spacing w:val="13"/>
          <w:w w:val="110"/>
          <w:sz w:val="22"/>
        </w:rPr>
        <w:t> </w:t>
      </w:r>
      <w:r>
        <w:rPr>
          <w:color w:val="231F20"/>
          <w:w w:val="110"/>
          <w:sz w:val="22"/>
        </w:rPr>
        <w:t>Sum</w:t>
      </w:r>
      <w:r>
        <w:rPr>
          <w:color w:val="231F20"/>
          <w:spacing w:val="13"/>
          <w:w w:val="110"/>
          <w:sz w:val="22"/>
        </w:rPr>
        <w:t> </w:t>
      </w:r>
      <w:r>
        <w:rPr>
          <w:color w:val="231F20"/>
          <w:w w:val="110"/>
          <w:sz w:val="22"/>
        </w:rPr>
        <w:t>Assured</w:t>
      </w:r>
      <w:r>
        <w:rPr>
          <w:color w:val="231F20"/>
          <w:spacing w:val="12"/>
          <w:w w:val="110"/>
          <w:sz w:val="22"/>
        </w:rPr>
        <w:t> </w:t>
      </w:r>
      <w:r>
        <w:rPr>
          <w:color w:val="231F20"/>
          <w:w w:val="110"/>
          <w:sz w:val="22"/>
        </w:rPr>
        <w:t>(less</w:t>
      </w:r>
      <w:r>
        <w:rPr>
          <w:color w:val="231F20"/>
          <w:spacing w:val="13"/>
          <w:w w:val="110"/>
          <w:sz w:val="22"/>
        </w:rPr>
        <w:t> </w:t>
      </w:r>
      <w:r>
        <w:rPr>
          <w:color w:val="231F20"/>
          <w:w w:val="110"/>
          <w:sz w:val="22"/>
        </w:rPr>
        <w:t>partial</w:t>
      </w:r>
      <w:r>
        <w:rPr>
          <w:color w:val="231F20"/>
          <w:spacing w:val="13"/>
          <w:w w:val="110"/>
          <w:sz w:val="22"/>
        </w:rPr>
        <w:t> </w:t>
      </w:r>
      <w:r>
        <w:rPr>
          <w:color w:val="231F20"/>
          <w:w w:val="110"/>
          <w:sz w:val="22"/>
        </w:rPr>
        <w:t>withdrawals</w:t>
      </w:r>
      <w:r>
        <w:rPr>
          <w:color w:val="231F20"/>
          <w:spacing w:val="13"/>
          <w:w w:val="110"/>
          <w:sz w:val="22"/>
        </w:rPr>
        <w:t> </w:t>
      </w:r>
      <w:r>
        <w:rPr>
          <w:color w:val="231F20"/>
          <w:w w:val="110"/>
          <w:sz w:val="22"/>
        </w:rPr>
        <w:t>as</w:t>
      </w:r>
      <w:r>
        <w:rPr>
          <w:color w:val="231F20"/>
          <w:spacing w:val="12"/>
          <w:w w:val="110"/>
          <w:sz w:val="22"/>
        </w:rPr>
        <w:t> </w:t>
      </w:r>
      <w:r>
        <w:rPr>
          <w:color w:val="231F20"/>
          <w:w w:val="110"/>
          <w:sz w:val="22"/>
        </w:rPr>
        <w:t>specified</w:t>
      </w:r>
      <w:r>
        <w:rPr>
          <w:color w:val="231F20"/>
          <w:spacing w:val="13"/>
          <w:w w:val="110"/>
          <w:sz w:val="22"/>
        </w:rPr>
        <w:t> </w:t>
      </w:r>
      <w:r>
        <w:rPr>
          <w:color w:val="231F20"/>
          <w:w w:val="110"/>
          <w:sz w:val="22"/>
        </w:rPr>
        <w:t>above)</w:t>
      </w:r>
      <w:r>
        <w:rPr>
          <w:color w:val="231F20"/>
          <w:spacing w:val="13"/>
          <w:w w:val="110"/>
          <w:sz w:val="22"/>
        </w:rPr>
        <w:t> </w:t>
      </w:r>
      <w:r>
        <w:rPr>
          <w:color w:val="231F20"/>
          <w:spacing w:val="-5"/>
          <w:w w:val="110"/>
          <w:sz w:val="22"/>
        </w:rPr>
        <w:t>or</w:t>
      </w:r>
    </w:p>
    <w:p>
      <w:pPr>
        <w:pStyle w:val="ListParagraph"/>
        <w:numPr>
          <w:ilvl w:val="3"/>
          <w:numId w:val="5"/>
        </w:numPr>
        <w:tabs>
          <w:tab w:pos="652" w:val="left" w:leader="none"/>
        </w:tabs>
        <w:spacing w:line="240" w:lineRule="auto" w:before="107" w:after="0"/>
        <w:ind w:left="652" w:right="0" w:hanging="360"/>
        <w:jc w:val="left"/>
        <w:rPr>
          <w:sz w:val="22"/>
        </w:rPr>
      </w:pPr>
      <w:r>
        <w:rPr>
          <w:color w:val="231F20"/>
          <w:w w:val="110"/>
          <w:sz w:val="22"/>
        </w:rPr>
        <w:t>Fund</w:t>
      </w:r>
      <w:r>
        <w:rPr>
          <w:color w:val="231F20"/>
          <w:spacing w:val="-7"/>
          <w:w w:val="110"/>
          <w:sz w:val="22"/>
        </w:rPr>
        <w:t> </w:t>
      </w:r>
      <w:r>
        <w:rPr>
          <w:color w:val="231F20"/>
          <w:w w:val="110"/>
          <w:sz w:val="22"/>
        </w:rPr>
        <w:t>value</w:t>
      </w:r>
      <w:r>
        <w:rPr>
          <w:color w:val="231F20"/>
          <w:spacing w:val="-6"/>
          <w:w w:val="110"/>
          <w:sz w:val="22"/>
        </w:rPr>
        <w:t> </w:t>
      </w:r>
      <w:r>
        <w:rPr>
          <w:color w:val="231F20"/>
          <w:spacing w:val="-5"/>
          <w:w w:val="110"/>
          <w:sz w:val="22"/>
        </w:rPr>
        <w:t>or</w:t>
      </w:r>
    </w:p>
    <w:p>
      <w:pPr>
        <w:pStyle w:val="ListParagraph"/>
        <w:numPr>
          <w:ilvl w:val="3"/>
          <w:numId w:val="5"/>
        </w:numPr>
        <w:tabs>
          <w:tab w:pos="652" w:val="left" w:leader="none"/>
        </w:tabs>
        <w:spacing w:line="340" w:lineRule="auto" w:before="107" w:after="0"/>
        <w:ind w:left="292" w:right="1672" w:firstLine="0"/>
        <w:jc w:val="left"/>
        <w:rPr>
          <w:sz w:val="22"/>
        </w:rPr>
      </w:pPr>
      <w:r>
        <w:rPr>
          <w:color w:val="231F20"/>
          <w:w w:val="115"/>
          <w:sz w:val="22"/>
        </w:rPr>
        <w:t>105%</w:t>
      </w:r>
      <w:r>
        <w:rPr>
          <w:color w:val="231F20"/>
          <w:spacing w:val="-8"/>
          <w:w w:val="115"/>
          <w:sz w:val="22"/>
        </w:rPr>
        <w:t> </w:t>
      </w:r>
      <w:r>
        <w:rPr>
          <w:color w:val="231F20"/>
          <w:w w:val="115"/>
          <w:sz w:val="22"/>
        </w:rPr>
        <w:t>of</w:t>
      </w:r>
      <w:r>
        <w:rPr>
          <w:color w:val="231F20"/>
          <w:spacing w:val="-8"/>
          <w:w w:val="115"/>
          <w:sz w:val="22"/>
        </w:rPr>
        <w:t> </w:t>
      </w:r>
      <w:r>
        <w:rPr>
          <w:color w:val="231F20"/>
          <w:w w:val="115"/>
          <w:sz w:val="22"/>
        </w:rPr>
        <w:t>total</w:t>
      </w:r>
      <w:r>
        <w:rPr>
          <w:color w:val="231F20"/>
          <w:spacing w:val="-8"/>
          <w:w w:val="115"/>
          <w:sz w:val="22"/>
        </w:rPr>
        <w:t> </w:t>
      </w:r>
      <w:r>
        <w:rPr>
          <w:color w:val="231F20"/>
          <w:w w:val="115"/>
          <w:sz w:val="22"/>
        </w:rPr>
        <w:t>premiums</w:t>
      </w:r>
      <w:r>
        <w:rPr>
          <w:color w:val="231F20"/>
          <w:spacing w:val="-8"/>
          <w:w w:val="115"/>
          <w:sz w:val="22"/>
        </w:rPr>
        <w:t> </w:t>
      </w:r>
      <w:r>
        <w:rPr>
          <w:color w:val="231F20"/>
          <w:w w:val="115"/>
          <w:sz w:val="22"/>
        </w:rPr>
        <w:t>paid</w:t>
      </w:r>
      <w:r>
        <w:rPr>
          <w:color w:val="231F20"/>
          <w:spacing w:val="-8"/>
          <w:w w:val="115"/>
          <w:sz w:val="22"/>
        </w:rPr>
        <w:t> </w:t>
      </w:r>
      <w:r>
        <w:rPr>
          <w:color w:val="231F20"/>
          <w:w w:val="115"/>
          <w:sz w:val="22"/>
        </w:rPr>
        <w:t>(excluding</w:t>
      </w:r>
      <w:r>
        <w:rPr>
          <w:color w:val="231F20"/>
          <w:spacing w:val="-8"/>
          <w:w w:val="115"/>
          <w:sz w:val="22"/>
        </w:rPr>
        <w:t> </w:t>
      </w:r>
      <w:r>
        <w:rPr>
          <w:color w:val="231F20"/>
          <w:w w:val="115"/>
          <w:sz w:val="22"/>
        </w:rPr>
        <w:t>top</w:t>
      </w:r>
      <w:r>
        <w:rPr>
          <w:color w:val="231F20"/>
          <w:spacing w:val="-8"/>
          <w:w w:val="115"/>
          <w:sz w:val="22"/>
        </w:rPr>
        <w:t> </w:t>
      </w:r>
      <w:r>
        <w:rPr>
          <w:color w:val="231F20"/>
          <w:w w:val="115"/>
          <w:sz w:val="22"/>
        </w:rPr>
        <w:t>up</w:t>
      </w:r>
      <w:r>
        <w:rPr>
          <w:color w:val="231F20"/>
          <w:spacing w:val="-8"/>
          <w:w w:val="115"/>
          <w:sz w:val="22"/>
        </w:rPr>
        <w:t> </w:t>
      </w:r>
      <w:r>
        <w:rPr>
          <w:color w:val="231F20"/>
          <w:w w:val="115"/>
          <w:sz w:val="22"/>
        </w:rPr>
        <w:t>premium)</w:t>
      </w:r>
      <w:r>
        <w:rPr>
          <w:color w:val="231F20"/>
          <w:spacing w:val="-8"/>
          <w:w w:val="115"/>
          <w:sz w:val="22"/>
        </w:rPr>
        <w:t> </w:t>
      </w:r>
      <w:r>
        <w:rPr>
          <w:color w:val="231F20"/>
          <w:w w:val="115"/>
          <w:sz w:val="22"/>
        </w:rPr>
        <w:t>up</w:t>
      </w:r>
      <w:r>
        <w:rPr>
          <w:color w:val="231F20"/>
          <w:spacing w:val="-8"/>
          <w:w w:val="115"/>
          <w:sz w:val="22"/>
        </w:rPr>
        <w:t> </w:t>
      </w:r>
      <w:r>
        <w:rPr>
          <w:color w:val="231F20"/>
          <w:w w:val="115"/>
          <w:sz w:val="22"/>
        </w:rPr>
        <w:t>to</w:t>
      </w:r>
      <w:r>
        <w:rPr>
          <w:color w:val="231F20"/>
          <w:spacing w:val="-8"/>
          <w:w w:val="115"/>
          <w:sz w:val="22"/>
        </w:rPr>
        <w:t> </w:t>
      </w:r>
      <w:r>
        <w:rPr>
          <w:color w:val="231F20"/>
          <w:w w:val="115"/>
          <w:sz w:val="22"/>
        </w:rPr>
        <w:t>the</w:t>
      </w:r>
      <w:r>
        <w:rPr>
          <w:color w:val="231F20"/>
          <w:spacing w:val="-8"/>
          <w:w w:val="115"/>
          <w:sz w:val="22"/>
        </w:rPr>
        <w:t> </w:t>
      </w:r>
      <w:r>
        <w:rPr>
          <w:color w:val="231F20"/>
          <w:w w:val="115"/>
          <w:sz w:val="22"/>
        </w:rPr>
        <w:t>date</w:t>
      </w:r>
      <w:r>
        <w:rPr>
          <w:color w:val="231F20"/>
          <w:spacing w:val="-8"/>
          <w:w w:val="115"/>
          <w:sz w:val="22"/>
        </w:rPr>
        <w:t> </w:t>
      </w:r>
      <w:r>
        <w:rPr>
          <w:color w:val="231F20"/>
          <w:w w:val="115"/>
          <w:sz w:val="22"/>
        </w:rPr>
        <w:t>of</w:t>
      </w:r>
      <w:r>
        <w:rPr>
          <w:color w:val="231F20"/>
          <w:spacing w:val="-8"/>
          <w:w w:val="115"/>
          <w:sz w:val="22"/>
        </w:rPr>
        <w:t> </w:t>
      </w:r>
      <w:r>
        <w:rPr>
          <w:color w:val="231F20"/>
          <w:w w:val="115"/>
          <w:sz w:val="22"/>
        </w:rPr>
        <w:t>death Please</w:t>
      </w:r>
      <w:r>
        <w:rPr>
          <w:color w:val="231F20"/>
          <w:spacing w:val="-12"/>
          <w:w w:val="115"/>
          <w:sz w:val="22"/>
        </w:rPr>
        <w:t> </w:t>
      </w:r>
      <w:r>
        <w:rPr>
          <w:color w:val="231F20"/>
          <w:w w:val="115"/>
          <w:sz w:val="22"/>
        </w:rPr>
        <w:t>refer</w:t>
      </w:r>
      <w:r>
        <w:rPr>
          <w:color w:val="231F20"/>
          <w:spacing w:val="-12"/>
          <w:w w:val="115"/>
          <w:sz w:val="22"/>
        </w:rPr>
        <w:t> </w:t>
      </w:r>
      <w:r>
        <w:rPr>
          <w:color w:val="231F20"/>
          <w:w w:val="115"/>
          <w:sz w:val="22"/>
        </w:rPr>
        <w:t>to</w:t>
      </w:r>
      <w:r>
        <w:rPr>
          <w:color w:val="231F20"/>
          <w:spacing w:val="-12"/>
          <w:w w:val="115"/>
          <w:sz w:val="22"/>
        </w:rPr>
        <w:t> </w:t>
      </w:r>
      <w:r>
        <w:rPr>
          <w:color w:val="231F20"/>
          <w:w w:val="115"/>
          <w:sz w:val="22"/>
        </w:rPr>
        <w:t>Non-Forfeiture</w:t>
      </w:r>
      <w:r>
        <w:rPr>
          <w:color w:val="231F20"/>
          <w:spacing w:val="-12"/>
          <w:w w:val="115"/>
          <w:sz w:val="22"/>
        </w:rPr>
        <w:t> </w:t>
      </w:r>
      <w:r>
        <w:rPr>
          <w:color w:val="231F20"/>
          <w:w w:val="115"/>
          <w:sz w:val="22"/>
        </w:rPr>
        <w:t>Benefits</w:t>
      </w:r>
      <w:r>
        <w:rPr>
          <w:color w:val="231F20"/>
          <w:spacing w:val="-12"/>
          <w:w w:val="115"/>
          <w:sz w:val="22"/>
        </w:rPr>
        <w:t> </w:t>
      </w:r>
      <w:r>
        <w:rPr>
          <w:color w:val="231F20"/>
          <w:w w:val="115"/>
          <w:sz w:val="22"/>
        </w:rPr>
        <w:t>for</w:t>
      </w:r>
      <w:r>
        <w:rPr>
          <w:color w:val="231F20"/>
          <w:spacing w:val="-12"/>
          <w:w w:val="115"/>
          <w:sz w:val="22"/>
        </w:rPr>
        <w:t> </w:t>
      </w:r>
      <w:r>
        <w:rPr>
          <w:color w:val="231F20"/>
          <w:w w:val="115"/>
          <w:sz w:val="22"/>
        </w:rPr>
        <w:t>further</w:t>
      </w:r>
      <w:r>
        <w:rPr>
          <w:color w:val="231F20"/>
          <w:spacing w:val="-12"/>
          <w:w w:val="115"/>
          <w:sz w:val="22"/>
        </w:rPr>
        <w:t> </w:t>
      </w:r>
      <w:r>
        <w:rPr>
          <w:color w:val="231F20"/>
          <w:w w:val="115"/>
          <w:sz w:val="22"/>
        </w:rPr>
        <w:t>details.</w:t>
      </w:r>
    </w:p>
    <w:p>
      <w:pPr>
        <w:pStyle w:val="BodyText"/>
        <w:spacing w:line="340" w:lineRule="auto" w:before="2"/>
        <w:ind w:right="429"/>
        <w:jc w:val="left"/>
      </w:pPr>
      <w:r>
        <w:rPr>
          <w:color w:val="231F20"/>
          <w:w w:val="115"/>
        </w:rPr>
        <w:t>In</w:t>
      </w:r>
      <w:r>
        <w:rPr>
          <w:color w:val="231F20"/>
          <w:spacing w:val="-3"/>
          <w:w w:val="115"/>
        </w:rPr>
        <w:t> </w:t>
      </w:r>
      <w:r>
        <w:rPr>
          <w:color w:val="231F20"/>
          <w:w w:val="115"/>
        </w:rPr>
        <w:t>addition</w:t>
      </w:r>
      <w:r>
        <w:rPr>
          <w:color w:val="231F20"/>
          <w:spacing w:val="-3"/>
          <w:w w:val="115"/>
        </w:rPr>
        <w:t> </w:t>
      </w:r>
      <w:r>
        <w:rPr>
          <w:color w:val="231F20"/>
          <w:w w:val="115"/>
        </w:rPr>
        <w:t>to</w:t>
      </w:r>
      <w:r>
        <w:rPr>
          <w:color w:val="231F20"/>
          <w:spacing w:val="-3"/>
          <w:w w:val="115"/>
        </w:rPr>
        <w:t> </w:t>
      </w:r>
      <w:r>
        <w:rPr>
          <w:color w:val="231F20"/>
          <w:w w:val="115"/>
        </w:rPr>
        <w:t>the</w:t>
      </w:r>
      <w:r>
        <w:rPr>
          <w:color w:val="231F20"/>
          <w:spacing w:val="-3"/>
          <w:w w:val="115"/>
        </w:rPr>
        <w:t> </w:t>
      </w:r>
      <w:r>
        <w:rPr>
          <w:color w:val="231F20"/>
          <w:w w:val="115"/>
        </w:rPr>
        <w:t>death</w:t>
      </w:r>
      <w:r>
        <w:rPr>
          <w:color w:val="231F20"/>
          <w:spacing w:val="-3"/>
          <w:w w:val="115"/>
        </w:rPr>
        <w:t> </w:t>
      </w:r>
      <w:r>
        <w:rPr>
          <w:color w:val="231F20"/>
          <w:w w:val="115"/>
        </w:rPr>
        <w:t>benefit</w:t>
      </w:r>
      <w:r>
        <w:rPr>
          <w:color w:val="231F20"/>
          <w:spacing w:val="-3"/>
          <w:w w:val="115"/>
        </w:rPr>
        <w:t> </w:t>
      </w:r>
      <w:r>
        <w:rPr>
          <w:color w:val="231F20"/>
          <w:w w:val="115"/>
        </w:rPr>
        <w:t>above,</w:t>
      </w:r>
      <w:r>
        <w:rPr>
          <w:color w:val="231F20"/>
          <w:spacing w:val="-3"/>
          <w:w w:val="115"/>
        </w:rPr>
        <w:t> </w:t>
      </w:r>
      <w:r>
        <w:rPr>
          <w:color w:val="231F20"/>
          <w:w w:val="115"/>
        </w:rPr>
        <w:t>Top</w:t>
      </w:r>
      <w:r>
        <w:rPr>
          <w:color w:val="231F20"/>
          <w:spacing w:val="-3"/>
          <w:w w:val="115"/>
        </w:rPr>
        <w:t> </w:t>
      </w:r>
      <w:r>
        <w:rPr>
          <w:color w:val="231F20"/>
          <w:w w:val="115"/>
        </w:rPr>
        <w:t>up</w:t>
      </w:r>
      <w:r>
        <w:rPr>
          <w:color w:val="231F20"/>
          <w:spacing w:val="-3"/>
          <w:w w:val="115"/>
        </w:rPr>
        <w:t> </w:t>
      </w:r>
      <w:r>
        <w:rPr>
          <w:color w:val="231F20"/>
          <w:w w:val="115"/>
        </w:rPr>
        <w:t>death</w:t>
      </w:r>
      <w:r>
        <w:rPr>
          <w:color w:val="231F20"/>
          <w:spacing w:val="-3"/>
          <w:w w:val="115"/>
        </w:rPr>
        <w:t> </w:t>
      </w:r>
      <w:r>
        <w:rPr>
          <w:color w:val="231F20"/>
          <w:w w:val="115"/>
        </w:rPr>
        <w:t>benefit</w:t>
      </w:r>
      <w:r>
        <w:rPr>
          <w:color w:val="231F20"/>
          <w:spacing w:val="-3"/>
          <w:w w:val="115"/>
        </w:rPr>
        <w:t> </w:t>
      </w:r>
      <w:r>
        <w:rPr>
          <w:color w:val="231F20"/>
          <w:w w:val="115"/>
        </w:rPr>
        <w:t>if</w:t>
      </w:r>
      <w:r>
        <w:rPr>
          <w:color w:val="231F20"/>
          <w:spacing w:val="-3"/>
          <w:w w:val="115"/>
        </w:rPr>
        <w:t> </w:t>
      </w:r>
      <w:r>
        <w:rPr>
          <w:color w:val="231F20"/>
          <w:w w:val="115"/>
        </w:rPr>
        <w:t>any,</w:t>
      </w:r>
      <w:r>
        <w:rPr>
          <w:color w:val="231F20"/>
          <w:spacing w:val="-3"/>
          <w:w w:val="115"/>
        </w:rPr>
        <w:t> </w:t>
      </w:r>
      <w:r>
        <w:rPr>
          <w:color w:val="231F20"/>
          <w:w w:val="115"/>
        </w:rPr>
        <w:t>calculated</w:t>
      </w:r>
      <w:r>
        <w:rPr>
          <w:color w:val="231F20"/>
          <w:spacing w:val="-3"/>
          <w:w w:val="115"/>
        </w:rPr>
        <w:t> </w:t>
      </w:r>
      <w:r>
        <w:rPr>
          <w:color w:val="231F20"/>
          <w:w w:val="115"/>
        </w:rPr>
        <w:t>as</w:t>
      </w:r>
      <w:r>
        <w:rPr>
          <w:color w:val="231F20"/>
          <w:spacing w:val="-3"/>
          <w:w w:val="115"/>
        </w:rPr>
        <w:t> </w:t>
      </w:r>
      <w:r>
        <w:rPr>
          <w:color w:val="231F20"/>
          <w:w w:val="115"/>
        </w:rPr>
        <w:t>higher</w:t>
      </w:r>
      <w:r>
        <w:rPr>
          <w:color w:val="231F20"/>
          <w:spacing w:val="-3"/>
          <w:w w:val="115"/>
        </w:rPr>
        <w:t> </w:t>
      </w:r>
      <w:r>
        <w:rPr>
          <w:color w:val="231F20"/>
          <w:w w:val="115"/>
        </w:rPr>
        <w:t>of</w:t>
      </w:r>
      <w:r>
        <w:rPr>
          <w:color w:val="231F20"/>
          <w:spacing w:val="-3"/>
          <w:w w:val="115"/>
        </w:rPr>
        <w:t> </w:t>
      </w:r>
      <w:r>
        <w:rPr>
          <w:color w:val="231F20"/>
          <w:w w:val="115"/>
        </w:rPr>
        <w:t>Top up sum assured and Top up fund value shall also be payable.</w:t>
      </w:r>
    </w:p>
    <w:p>
      <w:pPr>
        <w:pStyle w:val="BodyText"/>
        <w:spacing w:before="1"/>
        <w:jc w:val="left"/>
      </w:pPr>
      <w:r>
        <w:rPr>
          <w:color w:val="231F20"/>
          <w:w w:val="110"/>
        </w:rPr>
        <w:t>Upon</w:t>
      </w:r>
      <w:r>
        <w:rPr>
          <w:color w:val="231F20"/>
          <w:spacing w:val="-3"/>
          <w:w w:val="110"/>
        </w:rPr>
        <w:t> </w:t>
      </w:r>
      <w:r>
        <w:rPr>
          <w:color w:val="231F20"/>
          <w:w w:val="110"/>
        </w:rPr>
        <w:t>payment</w:t>
      </w:r>
      <w:r>
        <w:rPr>
          <w:color w:val="231F20"/>
          <w:spacing w:val="-3"/>
          <w:w w:val="110"/>
        </w:rPr>
        <w:t> </w:t>
      </w:r>
      <w:r>
        <w:rPr>
          <w:color w:val="231F20"/>
          <w:w w:val="110"/>
        </w:rPr>
        <w:t>of</w:t>
      </w:r>
      <w:r>
        <w:rPr>
          <w:color w:val="231F20"/>
          <w:spacing w:val="-3"/>
          <w:w w:val="110"/>
        </w:rPr>
        <w:t> </w:t>
      </w:r>
      <w:r>
        <w:rPr>
          <w:color w:val="231F20"/>
          <w:w w:val="110"/>
        </w:rPr>
        <w:t>the</w:t>
      </w:r>
      <w:r>
        <w:rPr>
          <w:color w:val="231F20"/>
          <w:spacing w:val="-2"/>
          <w:w w:val="110"/>
        </w:rPr>
        <w:t> </w:t>
      </w:r>
      <w:r>
        <w:rPr>
          <w:color w:val="231F20"/>
          <w:w w:val="110"/>
        </w:rPr>
        <w:t>death</w:t>
      </w:r>
      <w:r>
        <w:rPr>
          <w:color w:val="231F20"/>
          <w:spacing w:val="-3"/>
          <w:w w:val="110"/>
        </w:rPr>
        <w:t> </w:t>
      </w:r>
      <w:r>
        <w:rPr>
          <w:color w:val="231F20"/>
          <w:w w:val="110"/>
        </w:rPr>
        <w:t>benefit,</w:t>
      </w:r>
      <w:r>
        <w:rPr>
          <w:color w:val="231F20"/>
          <w:spacing w:val="-3"/>
          <w:w w:val="110"/>
        </w:rPr>
        <w:t> </w:t>
      </w:r>
      <w:r>
        <w:rPr>
          <w:color w:val="231F20"/>
          <w:w w:val="110"/>
        </w:rPr>
        <w:t>the</w:t>
      </w:r>
      <w:r>
        <w:rPr>
          <w:color w:val="231F20"/>
          <w:spacing w:val="-2"/>
          <w:w w:val="110"/>
        </w:rPr>
        <w:t> </w:t>
      </w:r>
      <w:r>
        <w:rPr>
          <w:color w:val="231F20"/>
          <w:w w:val="110"/>
        </w:rPr>
        <w:t>Policy</w:t>
      </w:r>
      <w:r>
        <w:rPr>
          <w:color w:val="231F20"/>
          <w:spacing w:val="-3"/>
          <w:w w:val="110"/>
        </w:rPr>
        <w:t> </w:t>
      </w:r>
      <w:r>
        <w:rPr>
          <w:color w:val="231F20"/>
          <w:w w:val="110"/>
        </w:rPr>
        <w:t>shall</w:t>
      </w:r>
      <w:r>
        <w:rPr>
          <w:color w:val="231F20"/>
          <w:spacing w:val="-3"/>
          <w:w w:val="110"/>
        </w:rPr>
        <w:t> </w:t>
      </w:r>
      <w:r>
        <w:rPr>
          <w:color w:val="231F20"/>
          <w:w w:val="110"/>
        </w:rPr>
        <w:t>terminate</w:t>
      </w:r>
      <w:r>
        <w:rPr>
          <w:color w:val="231F20"/>
          <w:spacing w:val="-3"/>
          <w:w w:val="110"/>
        </w:rPr>
        <w:t> </w:t>
      </w:r>
      <w:r>
        <w:rPr>
          <w:color w:val="231F20"/>
          <w:w w:val="110"/>
        </w:rPr>
        <w:t>and</w:t>
      </w:r>
      <w:r>
        <w:rPr>
          <w:color w:val="231F20"/>
          <w:spacing w:val="-2"/>
          <w:w w:val="110"/>
        </w:rPr>
        <w:t> </w:t>
      </w:r>
      <w:r>
        <w:rPr>
          <w:color w:val="231F20"/>
          <w:w w:val="110"/>
        </w:rPr>
        <w:t>no</w:t>
      </w:r>
      <w:r>
        <w:rPr>
          <w:color w:val="231F20"/>
          <w:spacing w:val="-3"/>
          <w:w w:val="110"/>
        </w:rPr>
        <w:t> </w:t>
      </w:r>
      <w:r>
        <w:rPr>
          <w:color w:val="231F20"/>
          <w:w w:val="110"/>
        </w:rPr>
        <w:t>further</w:t>
      </w:r>
      <w:r>
        <w:rPr>
          <w:color w:val="231F20"/>
          <w:spacing w:val="-3"/>
          <w:w w:val="110"/>
        </w:rPr>
        <w:t> </w:t>
      </w:r>
      <w:r>
        <w:rPr>
          <w:color w:val="231F20"/>
          <w:w w:val="110"/>
        </w:rPr>
        <w:t>benefits</w:t>
      </w:r>
      <w:r>
        <w:rPr>
          <w:color w:val="231F20"/>
          <w:spacing w:val="-2"/>
          <w:w w:val="110"/>
        </w:rPr>
        <w:t> </w:t>
      </w:r>
      <w:r>
        <w:rPr>
          <w:color w:val="231F20"/>
          <w:w w:val="110"/>
        </w:rPr>
        <w:t>are</w:t>
      </w:r>
      <w:r>
        <w:rPr>
          <w:color w:val="231F20"/>
          <w:spacing w:val="-3"/>
          <w:w w:val="110"/>
        </w:rPr>
        <w:t> </w:t>
      </w:r>
      <w:r>
        <w:rPr>
          <w:color w:val="231F20"/>
          <w:spacing w:val="-2"/>
          <w:w w:val="110"/>
        </w:rPr>
        <w:t>payable.</w:t>
      </w:r>
    </w:p>
    <w:p>
      <w:pPr>
        <w:pStyle w:val="Heading2"/>
        <w:numPr>
          <w:ilvl w:val="2"/>
          <w:numId w:val="5"/>
        </w:numPr>
        <w:tabs>
          <w:tab w:pos="527" w:val="left" w:leader="none"/>
        </w:tabs>
        <w:spacing w:line="240" w:lineRule="auto" w:before="227" w:after="0"/>
        <w:ind w:left="527" w:right="0" w:hanging="235"/>
        <w:jc w:val="left"/>
      </w:pPr>
      <w:r>
        <w:rPr>
          <w:color w:val="231F20"/>
        </w:rPr>
        <w:t>Classic</w:t>
      </w:r>
      <w:r>
        <w:rPr>
          <w:color w:val="231F20"/>
          <w:spacing w:val="29"/>
        </w:rPr>
        <w:t> </w:t>
      </w:r>
      <w:r>
        <w:rPr>
          <w:color w:val="231F20"/>
          <w:spacing w:val="-4"/>
        </w:rPr>
        <w:t>Plus</w:t>
      </w:r>
    </w:p>
    <w:p>
      <w:pPr>
        <w:pStyle w:val="BodyText"/>
        <w:spacing w:line="340" w:lineRule="auto" w:before="107"/>
        <w:ind w:right="429"/>
        <w:jc w:val="left"/>
      </w:pPr>
      <w:r>
        <w:rPr>
          <w:color w:val="231F20"/>
          <w:w w:val="115"/>
        </w:rPr>
        <w:t>On</w:t>
      </w:r>
      <w:r>
        <w:rPr>
          <w:color w:val="231F20"/>
          <w:spacing w:val="-8"/>
          <w:w w:val="115"/>
        </w:rPr>
        <w:t> </w:t>
      </w:r>
      <w:r>
        <w:rPr>
          <w:color w:val="231F20"/>
          <w:w w:val="115"/>
        </w:rPr>
        <w:t>a</w:t>
      </w:r>
      <w:r>
        <w:rPr>
          <w:color w:val="231F20"/>
          <w:spacing w:val="-8"/>
          <w:w w:val="115"/>
        </w:rPr>
        <w:t> </w:t>
      </w:r>
      <w:r>
        <w:rPr>
          <w:color w:val="231F20"/>
          <w:w w:val="115"/>
        </w:rPr>
        <w:t>valid</w:t>
      </w:r>
      <w:r>
        <w:rPr>
          <w:color w:val="231F20"/>
          <w:spacing w:val="-8"/>
          <w:w w:val="115"/>
        </w:rPr>
        <w:t> </w:t>
      </w:r>
      <w:r>
        <w:rPr>
          <w:color w:val="231F20"/>
          <w:w w:val="115"/>
        </w:rPr>
        <w:t>death</w:t>
      </w:r>
      <w:r>
        <w:rPr>
          <w:color w:val="231F20"/>
          <w:spacing w:val="-8"/>
          <w:w w:val="115"/>
        </w:rPr>
        <w:t> </w:t>
      </w:r>
      <w:r>
        <w:rPr>
          <w:color w:val="231F20"/>
          <w:w w:val="115"/>
        </w:rPr>
        <w:t>claim</w:t>
      </w:r>
      <w:r>
        <w:rPr>
          <w:color w:val="231F20"/>
          <w:spacing w:val="-8"/>
          <w:w w:val="115"/>
        </w:rPr>
        <w:t> </w:t>
      </w:r>
      <w:r>
        <w:rPr>
          <w:color w:val="231F20"/>
          <w:w w:val="115"/>
        </w:rPr>
        <w:t>for</w:t>
      </w:r>
      <w:r>
        <w:rPr>
          <w:color w:val="231F20"/>
          <w:spacing w:val="-8"/>
          <w:w w:val="115"/>
        </w:rPr>
        <w:t> </w:t>
      </w:r>
      <w:r>
        <w:rPr>
          <w:color w:val="231F20"/>
          <w:w w:val="115"/>
        </w:rPr>
        <w:t>a</w:t>
      </w:r>
      <w:r>
        <w:rPr>
          <w:color w:val="231F20"/>
          <w:spacing w:val="-8"/>
          <w:w w:val="115"/>
        </w:rPr>
        <w:t> </w:t>
      </w:r>
      <w:r>
        <w:rPr>
          <w:color w:val="231F20"/>
          <w:w w:val="115"/>
        </w:rPr>
        <w:t>premium</w:t>
      </w:r>
      <w:r>
        <w:rPr>
          <w:color w:val="231F20"/>
          <w:spacing w:val="-8"/>
          <w:w w:val="115"/>
        </w:rPr>
        <w:t> </w:t>
      </w:r>
      <w:r>
        <w:rPr>
          <w:color w:val="231F20"/>
          <w:w w:val="115"/>
        </w:rPr>
        <w:t>paying</w:t>
      </w:r>
      <w:r>
        <w:rPr>
          <w:color w:val="231F20"/>
          <w:spacing w:val="-8"/>
          <w:w w:val="115"/>
        </w:rPr>
        <w:t> </w:t>
      </w:r>
      <w:r>
        <w:rPr>
          <w:color w:val="231F20"/>
          <w:w w:val="115"/>
        </w:rPr>
        <w:t>or</w:t>
      </w:r>
      <w:r>
        <w:rPr>
          <w:color w:val="231F20"/>
          <w:spacing w:val="-8"/>
          <w:w w:val="115"/>
        </w:rPr>
        <w:t> </w:t>
      </w:r>
      <w:r>
        <w:rPr>
          <w:color w:val="231F20"/>
          <w:w w:val="115"/>
        </w:rPr>
        <w:t>a</w:t>
      </w:r>
      <w:r>
        <w:rPr>
          <w:color w:val="231F20"/>
          <w:spacing w:val="-8"/>
          <w:w w:val="115"/>
        </w:rPr>
        <w:t> </w:t>
      </w:r>
      <w:r>
        <w:rPr>
          <w:color w:val="231F20"/>
          <w:w w:val="115"/>
        </w:rPr>
        <w:t>fully</w:t>
      </w:r>
      <w:r>
        <w:rPr>
          <w:color w:val="231F20"/>
          <w:spacing w:val="-8"/>
          <w:w w:val="115"/>
        </w:rPr>
        <w:t> </w:t>
      </w:r>
      <w:r>
        <w:rPr>
          <w:color w:val="231F20"/>
          <w:w w:val="115"/>
        </w:rPr>
        <w:t>paid-up</w:t>
      </w:r>
      <w:r>
        <w:rPr>
          <w:color w:val="231F20"/>
          <w:spacing w:val="-8"/>
          <w:w w:val="115"/>
        </w:rPr>
        <w:t> </w:t>
      </w:r>
      <w:r>
        <w:rPr>
          <w:color w:val="231F20"/>
          <w:w w:val="115"/>
        </w:rPr>
        <w:t>policy,</w:t>
      </w:r>
      <w:r>
        <w:rPr>
          <w:color w:val="231F20"/>
          <w:spacing w:val="-8"/>
          <w:w w:val="115"/>
        </w:rPr>
        <w:t> </w:t>
      </w:r>
      <w:r>
        <w:rPr>
          <w:color w:val="231F20"/>
          <w:w w:val="115"/>
        </w:rPr>
        <w:t>the</w:t>
      </w:r>
      <w:r>
        <w:rPr>
          <w:color w:val="231F20"/>
          <w:spacing w:val="-8"/>
          <w:w w:val="115"/>
        </w:rPr>
        <w:t> </w:t>
      </w:r>
      <w:r>
        <w:rPr>
          <w:color w:val="231F20"/>
          <w:w w:val="115"/>
        </w:rPr>
        <w:t>death</w:t>
      </w:r>
      <w:r>
        <w:rPr>
          <w:color w:val="231F20"/>
          <w:spacing w:val="-8"/>
          <w:w w:val="115"/>
        </w:rPr>
        <w:t> </w:t>
      </w:r>
      <w:r>
        <w:rPr>
          <w:color w:val="231F20"/>
          <w:w w:val="115"/>
        </w:rPr>
        <w:t>benefit</w:t>
      </w:r>
      <w:r>
        <w:rPr>
          <w:color w:val="231F20"/>
          <w:spacing w:val="-8"/>
          <w:w w:val="115"/>
        </w:rPr>
        <w:t> </w:t>
      </w:r>
      <w:r>
        <w:rPr>
          <w:color w:val="231F20"/>
          <w:w w:val="115"/>
        </w:rPr>
        <w:t>shall</w:t>
      </w:r>
      <w:r>
        <w:rPr>
          <w:color w:val="231F20"/>
          <w:spacing w:val="-8"/>
          <w:w w:val="115"/>
        </w:rPr>
        <w:t> </w:t>
      </w:r>
      <w:r>
        <w:rPr>
          <w:color w:val="231F20"/>
          <w:w w:val="115"/>
        </w:rPr>
        <w:t>be the higher of:</w:t>
      </w:r>
    </w:p>
    <w:p>
      <w:pPr>
        <w:pStyle w:val="ListParagraph"/>
        <w:numPr>
          <w:ilvl w:val="3"/>
          <w:numId w:val="5"/>
        </w:numPr>
        <w:tabs>
          <w:tab w:pos="652" w:val="left" w:leader="none"/>
        </w:tabs>
        <w:spacing w:line="240" w:lineRule="auto" w:before="2" w:after="0"/>
        <w:ind w:left="652" w:right="0" w:hanging="360"/>
        <w:jc w:val="left"/>
        <w:rPr>
          <w:sz w:val="22"/>
        </w:rPr>
      </w:pPr>
      <w:r>
        <w:rPr>
          <w:color w:val="231F20"/>
          <w:w w:val="110"/>
          <w:sz w:val="22"/>
        </w:rPr>
        <w:t>Sum</w:t>
      </w:r>
      <w:r>
        <w:rPr>
          <w:color w:val="231F20"/>
          <w:spacing w:val="-9"/>
          <w:w w:val="110"/>
          <w:sz w:val="22"/>
        </w:rPr>
        <w:t> </w:t>
      </w:r>
      <w:r>
        <w:rPr>
          <w:color w:val="231F20"/>
          <w:w w:val="110"/>
          <w:sz w:val="22"/>
        </w:rPr>
        <w:t>Assured</w:t>
      </w:r>
      <w:r>
        <w:rPr>
          <w:color w:val="231F20"/>
          <w:spacing w:val="-8"/>
          <w:w w:val="110"/>
          <w:sz w:val="22"/>
        </w:rPr>
        <w:t> </w:t>
      </w:r>
      <w:r>
        <w:rPr>
          <w:color w:val="231F20"/>
          <w:w w:val="110"/>
          <w:sz w:val="22"/>
        </w:rPr>
        <w:t>plus</w:t>
      </w:r>
      <w:r>
        <w:rPr>
          <w:color w:val="231F20"/>
          <w:spacing w:val="-8"/>
          <w:w w:val="110"/>
          <w:sz w:val="22"/>
        </w:rPr>
        <w:t> </w:t>
      </w:r>
      <w:r>
        <w:rPr>
          <w:color w:val="231F20"/>
          <w:w w:val="110"/>
          <w:sz w:val="22"/>
        </w:rPr>
        <w:t>Fund</w:t>
      </w:r>
      <w:r>
        <w:rPr>
          <w:color w:val="231F20"/>
          <w:spacing w:val="-8"/>
          <w:w w:val="110"/>
          <w:sz w:val="22"/>
        </w:rPr>
        <w:t> </w:t>
      </w:r>
      <w:r>
        <w:rPr>
          <w:color w:val="231F20"/>
          <w:w w:val="110"/>
          <w:sz w:val="22"/>
        </w:rPr>
        <w:t>value</w:t>
      </w:r>
      <w:r>
        <w:rPr>
          <w:color w:val="231F20"/>
          <w:spacing w:val="-8"/>
          <w:w w:val="110"/>
          <w:sz w:val="22"/>
        </w:rPr>
        <w:t> </w:t>
      </w:r>
      <w:r>
        <w:rPr>
          <w:color w:val="231F20"/>
          <w:spacing w:val="-5"/>
          <w:w w:val="110"/>
          <w:sz w:val="22"/>
        </w:rPr>
        <w:t>or</w:t>
      </w:r>
    </w:p>
    <w:p>
      <w:pPr>
        <w:pStyle w:val="ListParagraph"/>
        <w:numPr>
          <w:ilvl w:val="3"/>
          <w:numId w:val="5"/>
        </w:numPr>
        <w:tabs>
          <w:tab w:pos="652" w:val="left" w:leader="none"/>
        </w:tabs>
        <w:spacing w:line="240" w:lineRule="auto" w:before="107" w:after="0"/>
        <w:ind w:left="652" w:right="0" w:hanging="360"/>
        <w:jc w:val="left"/>
        <w:rPr>
          <w:sz w:val="22"/>
        </w:rPr>
      </w:pPr>
      <w:r>
        <w:rPr>
          <w:color w:val="231F20"/>
          <w:w w:val="115"/>
          <w:sz w:val="22"/>
        </w:rPr>
        <w:t>105%</w:t>
      </w:r>
      <w:r>
        <w:rPr>
          <w:color w:val="231F20"/>
          <w:spacing w:val="-10"/>
          <w:w w:val="115"/>
          <w:sz w:val="22"/>
        </w:rPr>
        <w:t> </w:t>
      </w:r>
      <w:r>
        <w:rPr>
          <w:color w:val="231F20"/>
          <w:w w:val="115"/>
          <w:sz w:val="22"/>
        </w:rPr>
        <w:t>of</w:t>
      </w:r>
      <w:r>
        <w:rPr>
          <w:color w:val="231F20"/>
          <w:spacing w:val="-9"/>
          <w:w w:val="115"/>
          <w:sz w:val="22"/>
        </w:rPr>
        <w:t> </w:t>
      </w:r>
      <w:r>
        <w:rPr>
          <w:color w:val="231F20"/>
          <w:w w:val="115"/>
          <w:sz w:val="22"/>
        </w:rPr>
        <w:t>total</w:t>
      </w:r>
      <w:r>
        <w:rPr>
          <w:color w:val="231F20"/>
          <w:spacing w:val="-9"/>
          <w:w w:val="115"/>
          <w:sz w:val="22"/>
        </w:rPr>
        <w:t> </w:t>
      </w:r>
      <w:r>
        <w:rPr>
          <w:color w:val="231F20"/>
          <w:w w:val="115"/>
          <w:sz w:val="22"/>
        </w:rPr>
        <w:t>premiums</w:t>
      </w:r>
      <w:r>
        <w:rPr>
          <w:color w:val="231F20"/>
          <w:spacing w:val="-9"/>
          <w:w w:val="115"/>
          <w:sz w:val="22"/>
        </w:rPr>
        <w:t> </w:t>
      </w:r>
      <w:r>
        <w:rPr>
          <w:color w:val="231F20"/>
          <w:w w:val="115"/>
          <w:sz w:val="22"/>
        </w:rPr>
        <w:t>paid</w:t>
      </w:r>
      <w:r>
        <w:rPr>
          <w:color w:val="231F20"/>
          <w:spacing w:val="-9"/>
          <w:w w:val="115"/>
          <w:sz w:val="22"/>
        </w:rPr>
        <w:t> </w:t>
      </w:r>
      <w:r>
        <w:rPr>
          <w:color w:val="231F20"/>
          <w:w w:val="115"/>
          <w:sz w:val="22"/>
        </w:rPr>
        <w:t>(excluding</w:t>
      </w:r>
      <w:r>
        <w:rPr>
          <w:color w:val="231F20"/>
          <w:spacing w:val="-9"/>
          <w:w w:val="115"/>
          <w:sz w:val="22"/>
        </w:rPr>
        <w:t> </w:t>
      </w:r>
      <w:r>
        <w:rPr>
          <w:color w:val="231F20"/>
          <w:w w:val="115"/>
          <w:sz w:val="22"/>
        </w:rPr>
        <w:t>top</w:t>
      </w:r>
      <w:r>
        <w:rPr>
          <w:color w:val="231F20"/>
          <w:spacing w:val="-9"/>
          <w:w w:val="115"/>
          <w:sz w:val="22"/>
        </w:rPr>
        <w:t> </w:t>
      </w:r>
      <w:r>
        <w:rPr>
          <w:color w:val="231F20"/>
          <w:w w:val="115"/>
          <w:sz w:val="22"/>
        </w:rPr>
        <w:t>up</w:t>
      </w:r>
      <w:r>
        <w:rPr>
          <w:color w:val="231F20"/>
          <w:spacing w:val="-9"/>
          <w:w w:val="115"/>
          <w:sz w:val="22"/>
        </w:rPr>
        <w:t> </w:t>
      </w:r>
      <w:r>
        <w:rPr>
          <w:color w:val="231F20"/>
          <w:w w:val="115"/>
          <w:sz w:val="22"/>
        </w:rPr>
        <w:t>premium)</w:t>
      </w:r>
      <w:r>
        <w:rPr>
          <w:color w:val="231F20"/>
          <w:spacing w:val="-9"/>
          <w:w w:val="115"/>
          <w:sz w:val="22"/>
        </w:rPr>
        <w:t> </w:t>
      </w:r>
      <w:r>
        <w:rPr>
          <w:color w:val="231F20"/>
          <w:w w:val="115"/>
          <w:sz w:val="22"/>
        </w:rPr>
        <w:t>up</w:t>
      </w:r>
      <w:r>
        <w:rPr>
          <w:color w:val="231F20"/>
          <w:spacing w:val="-9"/>
          <w:w w:val="115"/>
          <w:sz w:val="22"/>
        </w:rPr>
        <w:t> </w:t>
      </w:r>
      <w:r>
        <w:rPr>
          <w:color w:val="231F20"/>
          <w:w w:val="115"/>
          <w:sz w:val="22"/>
        </w:rPr>
        <w:t>to</w:t>
      </w:r>
      <w:r>
        <w:rPr>
          <w:color w:val="231F20"/>
          <w:spacing w:val="-9"/>
          <w:w w:val="115"/>
          <w:sz w:val="22"/>
        </w:rPr>
        <w:t> </w:t>
      </w:r>
      <w:r>
        <w:rPr>
          <w:color w:val="231F20"/>
          <w:w w:val="115"/>
          <w:sz w:val="22"/>
        </w:rPr>
        <w:t>the</w:t>
      </w:r>
      <w:r>
        <w:rPr>
          <w:color w:val="231F20"/>
          <w:spacing w:val="-9"/>
          <w:w w:val="115"/>
          <w:sz w:val="22"/>
        </w:rPr>
        <w:t> </w:t>
      </w:r>
      <w:r>
        <w:rPr>
          <w:color w:val="231F20"/>
          <w:w w:val="115"/>
          <w:sz w:val="22"/>
        </w:rPr>
        <w:t>date</w:t>
      </w:r>
      <w:r>
        <w:rPr>
          <w:color w:val="231F20"/>
          <w:spacing w:val="-9"/>
          <w:w w:val="115"/>
          <w:sz w:val="22"/>
        </w:rPr>
        <w:t> </w:t>
      </w:r>
      <w:r>
        <w:rPr>
          <w:color w:val="231F20"/>
          <w:w w:val="115"/>
          <w:sz w:val="22"/>
        </w:rPr>
        <w:t>of</w:t>
      </w:r>
      <w:r>
        <w:rPr>
          <w:color w:val="231F20"/>
          <w:spacing w:val="-9"/>
          <w:w w:val="115"/>
          <w:sz w:val="22"/>
        </w:rPr>
        <w:t> </w:t>
      </w:r>
      <w:r>
        <w:rPr>
          <w:color w:val="231F20"/>
          <w:spacing w:val="-2"/>
          <w:w w:val="115"/>
          <w:sz w:val="22"/>
        </w:rPr>
        <w:t>death</w:t>
      </w:r>
    </w:p>
    <w:p>
      <w:pPr>
        <w:pStyle w:val="BodyText"/>
        <w:spacing w:before="187"/>
        <w:jc w:val="left"/>
      </w:pPr>
      <w:r>
        <w:rPr>
          <w:color w:val="231F20"/>
          <w:w w:val="115"/>
        </w:rPr>
        <w:t>For</w:t>
      </w:r>
      <w:r>
        <w:rPr>
          <w:color w:val="231F20"/>
          <w:spacing w:val="-10"/>
          <w:w w:val="115"/>
        </w:rPr>
        <w:t> </w:t>
      </w:r>
      <w:r>
        <w:rPr>
          <w:color w:val="231F20"/>
          <w:w w:val="115"/>
        </w:rPr>
        <w:t>a</w:t>
      </w:r>
      <w:r>
        <w:rPr>
          <w:color w:val="231F20"/>
          <w:spacing w:val="-9"/>
          <w:w w:val="115"/>
        </w:rPr>
        <w:t> </w:t>
      </w:r>
      <w:r>
        <w:rPr>
          <w:color w:val="231F20"/>
          <w:w w:val="115"/>
        </w:rPr>
        <w:t>reduced</w:t>
      </w:r>
      <w:r>
        <w:rPr>
          <w:color w:val="231F20"/>
          <w:spacing w:val="-10"/>
          <w:w w:val="115"/>
        </w:rPr>
        <w:t> </w:t>
      </w:r>
      <w:r>
        <w:rPr>
          <w:color w:val="231F20"/>
          <w:w w:val="115"/>
        </w:rPr>
        <w:t>paid-up</w:t>
      </w:r>
      <w:r>
        <w:rPr>
          <w:color w:val="231F20"/>
          <w:spacing w:val="-9"/>
          <w:w w:val="115"/>
        </w:rPr>
        <w:t> </w:t>
      </w:r>
      <w:r>
        <w:rPr>
          <w:color w:val="231F20"/>
          <w:w w:val="115"/>
        </w:rPr>
        <w:t>policy,</w:t>
      </w:r>
      <w:r>
        <w:rPr>
          <w:color w:val="231F20"/>
          <w:spacing w:val="-10"/>
          <w:w w:val="115"/>
        </w:rPr>
        <w:t> </w:t>
      </w:r>
      <w:r>
        <w:rPr>
          <w:color w:val="231F20"/>
          <w:w w:val="115"/>
        </w:rPr>
        <w:t>the</w:t>
      </w:r>
      <w:r>
        <w:rPr>
          <w:color w:val="231F20"/>
          <w:spacing w:val="-9"/>
          <w:w w:val="115"/>
        </w:rPr>
        <w:t> </w:t>
      </w:r>
      <w:r>
        <w:rPr>
          <w:color w:val="231F20"/>
          <w:w w:val="115"/>
        </w:rPr>
        <w:t>death</w:t>
      </w:r>
      <w:r>
        <w:rPr>
          <w:color w:val="231F20"/>
          <w:spacing w:val="-9"/>
          <w:w w:val="115"/>
        </w:rPr>
        <w:t> </w:t>
      </w:r>
      <w:r>
        <w:rPr>
          <w:color w:val="231F20"/>
          <w:w w:val="115"/>
        </w:rPr>
        <w:t>benefit</w:t>
      </w:r>
      <w:r>
        <w:rPr>
          <w:color w:val="231F20"/>
          <w:spacing w:val="-10"/>
          <w:w w:val="115"/>
        </w:rPr>
        <w:t> </w:t>
      </w:r>
      <w:r>
        <w:rPr>
          <w:color w:val="231F20"/>
          <w:w w:val="115"/>
        </w:rPr>
        <w:t>shall</w:t>
      </w:r>
      <w:r>
        <w:rPr>
          <w:color w:val="231F20"/>
          <w:spacing w:val="-9"/>
          <w:w w:val="115"/>
        </w:rPr>
        <w:t> </w:t>
      </w:r>
      <w:r>
        <w:rPr>
          <w:color w:val="231F20"/>
          <w:w w:val="115"/>
        </w:rPr>
        <w:t>be</w:t>
      </w:r>
      <w:r>
        <w:rPr>
          <w:color w:val="231F20"/>
          <w:spacing w:val="-10"/>
          <w:w w:val="115"/>
        </w:rPr>
        <w:t> </w:t>
      </w:r>
      <w:r>
        <w:rPr>
          <w:color w:val="231F20"/>
          <w:w w:val="115"/>
        </w:rPr>
        <w:t>the</w:t>
      </w:r>
      <w:r>
        <w:rPr>
          <w:color w:val="231F20"/>
          <w:spacing w:val="-9"/>
          <w:w w:val="115"/>
        </w:rPr>
        <w:t> </w:t>
      </w:r>
      <w:r>
        <w:rPr>
          <w:color w:val="231F20"/>
          <w:w w:val="115"/>
        </w:rPr>
        <w:t>higher</w:t>
      </w:r>
      <w:r>
        <w:rPr>
          <w:color w:val="231F20"/>
          <w:spacing w:val="-10"/>
          <w:w w:val="115"/>
        </w:rPr>
        <w:t> </w:t>
      </w:r>
      <w:r>
        <w:rPr>
          <w:color w:val="231F20"/>
          <w:spacing w:val="-5"/>
          <w:w w:val="115"/>
        </w:rPr>
        <w:t>of:</w:t>
      </w:r>
    </w:p>
    <w:p>
      <w:pPr>
        <w:pStyle w:val="ListParagraph"/>
        <w:numPr>
          <w:ilvl w:val="3"/>
          <w:numId w:val="5"/>
        </w:numPr>
        <w:tabs>
          <w:tab w:pos="652" w:val="left" w:leader="none"/>
        </w:tabs>
        <w:spacing w:line="240" w:lineRule="auto" w:before="107" w:after="0"/>
        <w:ind w:left="652" w:right="0" w:hanging="360"/>
        <w:jc w:val="left"/>
        <w:rPr>
          <w:sz w:val="22"/>
        </w:rPr>
      </w:pPr>
      <w:r>
        <w:rPr>
          <w:color w:val="231F20"/>
          <w:w w:val="110"/>
          <w:sz w:val="22"/>
        </w:rPr>
        <w:t>Paid</w:t>
      </w:r>
      <w:r>
        <w:rPr>
          <w:color w:val="231F20"/>
          <w:spacing w:val="-1"/>
          <w:w w:val="110"/>
          <w:sz w:val="22"/>
        </w:rPr>
        <w:t> </w:t>
      </w:r>
      <w:r>
        <w:rPr>
          <w:color w:val="231F20"/>
          <w:w w:val="110"/>
          <w:sz w:val="22"/>
        </w:rPr>
        <w:t>up Sum</w:t>
      </w:r>
      <w:r>
        <w:rPr>
          <w:color w:val="231F20"/>
          <w:spacing w:val="-1"/>
          <w:w w:val="110"/>
          <w:sz w:val="22"/>
        </w:rPr>
        <w:t> </w:t>
      </w:r>
      <w:r>
        <w:rPr>
          <w:color w:val="231F20"/>
          <w:w w:val="110"/>
          <w:sz w:val="22"/>
        </w:rPr>
        <w:t>Assured plus fund</w:t>
      </w:r>
      <w:r>
        <w:rPr>
          <w:color w:val="231F20"/>
          <w:spacing w:val="-1"/>
          <w:w w:val="110"/>
          <w:sz w:val="22"/>
        </w:rPr>
        <w:t> </w:t>
      </w:r>
      <w:r>
        <w:rPr>
          <w:color w:val="231F20"/>
          <w:w w:val="110"/>
          <w:sz w:val="22"/>
        </w:rPr>
        <w:t>value </w:t>
      </w:r>
      <w:r>
        <w:rPr>
          <w:color w:val="231F20"/>
          <w:spacing w:val="-5"/>
          <w:w w:val="110"/>
          <w:sz w:val="22"/>
        </w:rPr>
        <w:t>or</w:t>
      </w:r>
    </w:p>
    <w:p>
      <w:pPr>
        <w:pStyle w:val="ListParagraph"/>
        <w:numPr>
          <w:ilvl w:val="3"/>
          <w:numId w:val="5"/>
        </w:numPr>
        <w:tabs>
          <w:tab w:pos="652" w:val="left" w:leader="none"/>
        </w:tabs>
        <w:spacing w:line="417" w:lineRule="auto" w:before="107" w:after="0"/>
        <w:ind w:left="292" w:right="1672" w:firstLine="0"/>
        <w:jc w:val="left"/>
        <w:rPr>
          <w:sz w:val="22"/>
        </w:rPr>
      </w:pPr>
      <w:r>
        <w:rPr>
          <w:color w:val="231F20"/>
          <w:w w:val="115"/>
          <w:sz w:val="22"/>
        </w:rPr>
        <w:t>105%</w:t>
      </w:r>
      <w:r>
        <w:rPr>
          <w:color w:val="231F20"/>
          <w:spacing w:val="-8"/>
          <w:w w:val="115"/>
          <w:sz w:val="22"/>
        </w:rPr>
        <w:t> </w:t>
      </w:r>
      <w:r>
        <w:rPr>
          <w:color w:val="231F20"/>
          <w:w w:val="115"/>
          <w:sz w:val="22"/>
        </w:rPr>
        <w:t>of</w:t>
      </w:r>
      <w:r>
        <w:rPr>
          <w:color w:val="231F20"/>
          <w:spacing w:val="-8"/>
          <w:w w:val="115"/>
          <w:sz w:val="22"/>
        </w:rPr>
        <w:t> </w:t>
      </w:r>
      <w:r>
        <w:rPr>
          <w:color w:val="231F20"/>
          <w:w w:val="115"/>
          <w:sz w:val="22"/>
        </w:rPr>
        <w:t>total</w:t>
      </w:r>
      <w:r>
        <w:rPr>
          <w:color w:val="231F20"/>
          <w:spacing w:val="-8"/>
          <w:w w:val="115"/>
          <w:sz w:val="22"/>
        </w:rPr>
        <w:t> </w:t>
      </w:r>
      <w:r>
        <w:rPr>
          <w:color w:val="231F20"/>
          <w:w w:val="115"/>
          <w:sz w:val="22"/>
        </w:rPr>
        <w:t>premiums</w:t>
      </w:r>
      <w:r>
        <w:rPr>
          <w:color w:val="231F20"/>
          <w:spacing w:val="-8"/>
          <w:w w:val="115"/>
          <w:sz w:val="22"/>
        </w:rPr>
        <w:t> </w:t>
      </w:r>
      <w:r>
        <w:rPr>
          <w:color w:val="231F20"/>
          <w:w w:val="115"/>
          <w:sz w:val="22"/>
        </w:rPr>
        <w:t>paid</w:t>
      </w:r>
      <w:r>
        <w:rPr>
          <w:color w:val="231F20"/>
          <w:spacing w:val="-8"/>
          <w:w w:val="115"/>
          <w:sz w:val="22"/>
        </w:rPr>
        <w:t> </w:t>
      </w:r>
      <w:r>
        <w:rPr>
          <w:color w:val="231F20"/>
          <w:w w:val="115"/>
          <w:sz w:val="22"/>
        </w:rPr>
        <w:t>(excluding</w:t>
      </w:r>
      <w:r>
        <w:rPr>
          <w:color w:val="231F20"/>
          <w:spacing w:val="-8"/>
          <w:w w:val="115"/>
          <w:sz w:val="22"/>
        </w:rPr>
        <w:t> </w:t>
      </w:r>
      <w:r>
        <w:rPr>
          <w:color w:val="231F20"/>
          <w:w w:val="115"/>
          <w:sz w:val="22"/>
        </w:rPr>
        <w:t>top</w:t>
      </w:r>
      <w:r>
        <w:rPr>
          <w:color w:val="231F20"/>
          <w:spacing w:val="-8"/>
          <w:w w:val="115"/>
          <w:sz w:val="22"/>
        </w:rPr>
        <w:t> </w:t>
      </w:r>
      <w:r>
        <w:rPr>
          <w:color w:val="231F20"/>
          <w:w w:val="115"/>
          <w:sz w:val="22"/>
        </w:rPr>
        <w:t>up</w:t>
      </w:r>
      <w:r>
        <w:rPr>
          <w:color w:val="231F20"/>
          <w:spacing w:val="-8"/>
          <w:w w:val="115"/>
          <w:sz w:val="22"/>
        </w:rPr>
        <w:t> </w:t>
      </w:r>
      <w:r>
        <w:rPr>
          <w:color w:val="231F20"/>
          <w:w w:val="115"/>
          <w:sz w:val="22"/>
        </w:rPr>
        <w:t>premium)</w:t>
      </w:r>
      <w:r>
        <w:rPr>
          <w:color w:val="231F20"/>
          <w:spacing w:val="-8"/>
          <w:w w:val="115"/>
          <w:sz w:val="22"/>
        </w:rPr>
        <w:t> </w:t>
      </w:r>
      <w:r>
        <w:rPr>
          <w:color w:val="231F20"/>
          <w:w w:val="115"/>
          <w:sz w:val="22"/>
        </w:rPr>
        <w:t>up</w:t>
      </w:r>
      <w:r>
        <w:rPr>
          <w:color w:val="231F20"/>
          <w:spacing w:val="-8"/>
          <w:w w:val="115"/>
          <w:sz w:val="22"/>
        </w:rPr>
        <w:t> </w:t>
      </w:r>
      <w:r>
        <w:rPr>
          <w:color w:val="231F20"/>
          <w:w w:val="115"/>
          <w:sz w:val="22"/>
        </w:rPr>
        <w:t>to</w:t>
      </w:r>
      <w:r>
        <w:rPr>
          <w:color w:val="231F20"/>
          <w:spacing w:val="-8"/>
          <w:w w:val="115"/>
          <w:sz w:val="22"/>
        </w:rPr>
        <w:t> </w:t>
      </w:r>
      <w:r>
        <w:rPr>
          <w:color w:val="231F20"/>
          <w:w w:val="115"/>
          <w:sz w:val="22"/>
        </w:rPr>
        <w:t>the</w:t>
      </w:r>
      <w:r>
        <w:rPr>
          <w:color w:val="231F20"/>
          <w:spacing w:val="-8"/>
          <w:w w:val="115"/>
          <w:sz w:val="22"/>
        </w:rPr>
        <w:t> </w:t>
      </w:r>
      <w:r>
        <w:rPr>
          <w:color w:val="231F20"/>
          <w:w w:val="115"/>
          <w:sz w:val="22"/>
        </w:rPr>
        <w:t>date</w:t>
      </w:r>
      <w:r>
        <w:rPr>
          <w:color w:val="231F20"/>
          <w:spacing w:val="-8"/>
          <w:w w:val="115"/>
          <w:sz w:val="22"/>
        </w:rPr>
        <w:t> </w:t>
      </w:r>
      <w:r>
        <w:rPr>
          <w:color w:val="231F20"/>
          <w:w w:val="115"/>
          <w:sz w:val="22"/>
        </w:rPr>
        <w:t>of</w:t>
      </w:r>
      <w:r>
        <w:rPr>
          <w:color w:val="231F20"/>
          <w:spacing w:val="-8"/>
          <w:w w:val="115"/>
          <w:sz w:val="22"/>
        </w:rPr>
        <w:t> </w:t>
      </w:r>
      <w:r>
        <w:rPr>
          <w:color w:val="231F20"/>
          <w:w w:val="115"/>
          <w:sz w:val="22"/>
        </w:rPr>
        <w:t>death Please</w:t>
      </w:r>
      <w:r>
        <w:rPr>
          <w:color w:val="231F20"/>
          <w:spacing w:val="-12"/>
          <w:w w:val="115"/>
          <w:sz w:val="22"/>
        </w:rPr>
        <w:t> </w:t>
      </w:r>
      <w:r>
        <w:rPr>
          <w:color w:val="231F20"/>
          <w:w w:val="115"/>
          <w:sz w:val="22"/>
        </w:rPr>
        <w:t>refer</w:t>
      </w:r>
      <w:r>
        <w:rPr>
          <w:color w:val="231F20"/>
          <w:spacing w:val="-12"/>
          <w:w w:val="115"/>
          <w:sz w:val="22"/>
        </w:rPr>
        <w:t> </w:t>
      </w:r>
      <w:r>
        <w:rPr>
          <w:color w:val="231F20"/>
          <w:w w:val="115"/>
          <w:sz w:val="22"/>
        </w:rPr>
        <w:t>to</w:t>
      </w:r>
      <w:r>
        <w:rPr>
          <w:color w:val="231F20"/>
          <w:spacing w:val="-12"/>
          <w:w w:val="115"/>
          <w:sz w:val="22"/>
        </w:rPr>
        <w:t> </w:t>
      </w:r>
      <w:r>
        <w:rPr>
          <w:color w:val="231F20"/>
          <w:w w:val="115"/>
          <w:sz w:val="22"/>
        </w:rPr>
        <w:t>Non-Forfeiture</w:t>
      </w:r>
      <w:r>
        <w:rPr>
          <w:color w:val="231F20"/>
          <w:spacing w:val="-12"/>
          <w:w w:val="115"/>
          <w:sz w:val="22"/>
        </w:rPr>
        <w:t> </w:t>
      </w:r>
      <w:r>
        <w:rPr>
          <w:color w:val="231F20"/>
          <w:w w:val="115"/>
          <w:sz w:val="22"/>
        </w:rPr>
        <w:t>Benefits</w:t>
      </w:r>
      <w:r>
        <w:rPr>
          <w:color w:val="231F20"/>
          <w:spacing w:val="-12"/>
          <w:w w:val="115"/>
          <w:sz w:val="22"/>
        </w:rPr>
        <w:t> </w:t>
      </w:r>
      <w:r>
        <w:rPr>
          <w:color w:val="231F20"/>
          <w:w w:val="115"/>
          <w:sz w:val="22"/>
        </w:rPr>
        <w:t>for</w:t>
      </w:r>
      <w:r>
        <w:rPr>
          <w:color w:val="231F20"/>
          <w:spacing w:val="-12"/>
          <w:w w:val="115"/>
          <w:sz w:val="22"/>
        </w:rPr>
        <w:t> </w:t>
      </w:r>
      <w:r>
        <w:rPr>
          <w:color w:val="231F20"/>
          <w:w w:val="115"/>
          <w:sz w:val="22"/>
        </w:rPr>
        <w:t>further</w:t>
      </w:r>
      <w:r>
        <w:rPr>
          <w:color w:val="231F20"/>
          <w:spacing w:val="-12"/>
          <w:w w:val="115"/>
          <w:sz w:val="22"/>
        </w:rPr>
        <w:t> </w:t>
      </w:r>
      <w:r>
        <w:rPr>
          <w:color w:val="231F20"/>
          <w:w w:val="115"/>
          <w:sz w:val="22"/>
        </w:rPr>
        <w:t>details.</w:t>
      </w:r>
    </w:p>
    <w:p>
      <w:pPr>
        <w:pStyle w:val="BodyText"/>
        <w:spacing w:line="340" w:lineRule="auto"/>
        <w:ind w:right="429"/>
        <w:jc w:val="left"/>
      </w:pPr>
      <w:r>
        <w:rPr>
          <w:color w:val="231F20"/>
          <w:w w:val="115"/>
        </w:rPr>
        <w:t>In</w:t>
      </w:r>
      <w:r>
        <w:rPr>
          <w:color w:val="231F20"/>
          <w:spacing w:val="-3"/>
          <w:w w:val="115"/>
        </w:rPr>
        <w:t> </w:t>
      </w:r>
      <w:r>
        <w:rPr>
          <w:color w:val="231F20"/>
          <w:w w:val="115"/>
        </w:rPr>
        <w:t>addition</w:t>
      </w:r>
      <w:r>
        <w:rPr>
          <w:color w:val="231F20"/>
          <w:spacing w:val="-3"/>
          <w:w w:val="115"/>
        </w:rPr>
        <w:t> </w:t>
      </w:r>
      <w:r>
        <w:rPr>
          <w:color w:val="231F20"/>
          <w:w w:val="115"/>
        </w:rPr>
        <w:t>to</w:t>
      </w:r>
      <w:r>
        <w:rPr>
          <w:color w:val="231F20"/>
          <w:spacing w:val="-3"/>
          <w:w w:val="115"/>
        </w:rPr>
        <w:t> </w:t>
      </w:r>
      <w:r>
        <w:rPr>
          <w:color w:val="231F20"/>
          <w:w w:val="115"/>
        </w:rPr>
        <w:t>the</w:t>
      </w:r>
      <w:r>
        <w:rPr>
          <w:color w:val="231F20"/>
          <w:spacing w:val="-3"/>
          <w:w w:val="115"/>
        </w:rPr>
        <w:t> </w:t>
      </w:r>
      <w:r>
        <w:rPr>
          <w:color w:val="231F20"/>
          <w:w w:val="115"/>
        </w:rPr>
        <w:t>death</w:t>
      </w:r>
      <w:r>
        <w:rPr>
          <w:color w:val="231F20"/>
          <w:spacing w:val="-3"/>
          <w:w w:val="115"/>
        </w:rPr>
        <w:t> </w:t>
      </w:r>
      <w:r>
        <w:rPr>
          <w:color w:val="231F20"/>
          <w:w w:val="115"/>
        </w:rPr>
        <w:t>benefit</w:t>
      </w:r>
      <w:r>
        <w:rPr>
          <w:color w:val="231F20"/>
          <w:spacing w:val="-3"/>
          <w:w w:val="115"/>
        </w:rPr>
        <w:t> </w:t>
      </w:r>
      <w:r>
        <w:rPr>
          <w:color w:val="231F20"/>
          <w:w w:val="115"/>
        </w:rPr>
        <w:t>above,</w:t>
      </w:r>
      <w:r>
        <w:rPr>
          <w:color w:val="231F20"/>
          <w:spacing w:val="-3"/>
          <w:w w:val="115"/>
        </w:rPr>
        <w:t> </w:t>
      </w:r>
      <w:r>
        <w:rPr>
          <w:color w:val="231F20"/>
          <w:w w:val="115"/>
        </w:rPr>
        <w:t>Top</w:t>
      </w:r>
      <w:r>
        <w:rPr>
          <w:color w:val="231F20"/>
          <w:spacing w:val="-3"/>
          <w:w w:val="115"/>
        </w:rPr>
        <w:t> </w:t>
      </w:r>
      <w:r>
        <w:rPr>
          <w:color w:val="231F20"/>
          <w:w w:val="115"/>
        </w:rPr>
        <w:t>up</w:t>
      </w:r>
      <w:r>
        <w:rPr>
          <w:color w:val="231F20"/>
          <w:spacing w:val="-3"/>
          <w:w w:val="115"/>
        </w:rPr>
        <w:t> </w:t>
      </w:r>
      <w:r>
        <w:rPr>
          <w:color w:val="231F20"/>
          <w:w w:val="115"/>
        </w:rPr>
        <w:t>death</w:t>
      </w:r>
      <w:r>
        <w:rPr>
          <w:color w:val="231F20"/>
          <w:spacing w:val="-3"/>
          <w:w w:val="115"/>
        </w:rPr>
        <w:t> </w:t>
      </w:r>
      <w:r>
        <w:rPr>
          <w:color w:val="231F20"/>
          <w:w w:val="115"/>
        </w:rPr>
        <w:t>benefit</w:t>
      </w:r>
      <w:r>
        <w:rPr>
          <w:color w:val="231F20"/>
          <w:spacing w:val="-3"/>
          <w:w w:val="115"/>
        </w:rPr>
        <w:t> </w:t>
      </w:r>
      <w:r>
        <w:rPr>
          <w:color w:val="231F20"/>
          <w:w w:val="115"/>
        </w:rPr>
        <w:t>if</w:t>
      </w:r>
      <w:r>
        <w:rPr>
          <w:color w:val="231F20"/>
          <w:spacing w:val="-3"/>
          <w:w w:val="115"/>
        </w:rPr>
        <w:t> </w:t>
      </w:r>
      <w:r>
        <w:rPr>
          <w:color w:val="231F20"/>
          <w:w w:val="115"/>
        </w:rPr>
        <w:t>any,</w:t>
      </w:r>
      <w:r>
        <w:rPr>
          <w:color w:val="231F20"/>
          <w:spacing w:val="-3"/>
          <w:w w:val="115"/>
        </w:rPr>
        <w:t> </w:t>
      </w:r>
      <w:r>
        <w:rPr>
          <w:color w:val="231F20"/>
          <w:w w:val="115"/>
        </w:rPr>
        <w:t>calculated</w:t>
      </w:r>
      <w:r>
        <w:rPr>
          <w:color w:val="231F20"/>
          <w:spacing w:val="-3"/>
          <w:w w:val="115"/>
        </w:rPr>
        <w:t> </w:t>
      </w:r>
      <w:r>
        <w:rPr>
          <w:color w:val="231F20"/>
          <w:w w:val="115"/>
        </w:rPr>
        <w:t>as</w:t>
      </w:r>
      <w:r>
        <w:rPr>
          <w:color w:val="231F20"/>
          <w:spacing w:val="-3"/>
          <w:w w:val="115"/>
        </w:rPr>
        <w:t> </w:t>
      </w:r>
      <w:r>
        <w:rPr>
          <w:color w:val="231F20"/>
          <w:w w:val="115"/>
        </w:rPr>
        <w:t>higher</w:t>
      </w:r>
      <w:r>
        <w:rPr>
          <w:color w:val="231F20"/>
          <w:spacing w:val="-3"/>
          <w:w w:val="115"/>
        </w:rPr>
        <w:t> </w:t>
      </w:r>
      <w:r>
        <w:rPr>
          <w:color w:val="231F20"/>
          <w:w w:val="115"/>
        </w:rPr>
        <w:t>of</w:t>
      </w:r>
      <w:r>
        <w:rPr>
          <w:color w:val="231F20"/>
          <w:spacing w:val="-3"/>
          <w:w w:val="115"/>
        </w:rPr>
        <w:t> </w:t>
      </w:r>
      <w:r>
        <w:rPr>
          <w:color w:val="231F20"/>
          <w:w w:val="115"/>
        </w:rPr>
        <w:t>Top up sum assured and Top up fund value shall also be payable.</w:t>
      </w:r>
    </w:p>
    <w:p>
      <w:pPr>
        <w:pStyle w:val="BodyText"/>
        <w:spacing w:before="1"/>
        <w:jc w:val="left"/>
      </w:pPr>
      <w:r>
        <w:rPr>
          <w:color w:val="231F20"/>
          <w:w w:val="110"/>
        </w:rPr>
        <w:t>Upon</w:t>
      </w:r>
      <w:r>
        <w:rPr>
          <w:color w:val="231F20"/>
          <w:spacing w:val="-3"/>
          <w:w w:val="110"/>
        </w:rPr>
        <w:t> </w:t>
      </w:r>
      <w:r>
        <w:rPr>
          <w:color w:val="231F20"/>
          <w:w w:val="110"/>
        </w:rPr>
        <w:t>payment</w:t>
      </w:r>
      <w:r>
        <w:rPr>
          <w:color w:val="231F20"/>
          <w:spacing w:val="-3"/>
          <w:w w:val="110"/>
        </w:rPr>
        <w:t> </w:t>
      </w:r>
      <w:r>
        <w:rPr>
          <w:color w:val="231F20"/>
          <w:w w:val="110"/>
        </w:rPr>
        <w:t>of</w:t>
      </w:r>
      <w:r>
        <w:rPr>
          <w:color w:val="231F20"/>
          <w:spacing w:val="-3"/>
          <w:w w:val="110"/>
        </w:rPr>
        <w:t> </w:t>
      </w:r>
      <w:r>
        <w:rPr>
          <w:color w:val="231F20"/>
          <w:w w:val="110"/>
        </w:rPr>
        <w:t>the</w:t>
      </w:r>
      <w:r>
        <w:rPr>
          <w:color w:val="231F20"/>
          <w:spacing w:val="-2"/>
          <w:w w:val="110"/>
        </w:rPr>
        <w:t> </w:t>
      </w:r>
      <w:r>
        <w:rPr>
          <w:color w:val="231F20"/>
          <w:w w:val="110"/>
        </w:rPr>
        <w:t>death</w:t>
      </w:r>
      <w:r>
        <w:rPr>
          <w:color w:val="231F20"/>
          <w:spacing w:val="-3"/>
          <w:w w:val="110"/>
        </w:rPr>
        <w:t> </w:t>
      </w:r>
      <w:r>
        <w:rPr>
          <w:color w:val="231F20"/>
          <w:w w:val="110"/>
        </w:rPr>
        <w:t>benefit,</w:t>
      </w:r>
      <w:r>
        <w:rPr>
          <w:color w:val="231F20"/>
          <w:spacing w:val="-3"/>
          <w:w w:val="110"/>
        </w:rPr>
        <w:t> </w:t>
      </w:r>
      <w:r>
        <w:rPr>
          <w:color w:val="231F20"/>
          <w:w w:val="110"/>
        </w:rPr>
        <w:t>the</w:t>
      </w:r>
      <w:r>
        <w:rPr>
          <w:color w:val="231F20"/>
          <w:spacing w:val="-2"/>
          <w:w w:val="110"/>
        </w:rPr>
        <w:t> </w:t>
      </w:r>
      <w:r>
        <w:rPr>
          <w:color w:val="231F20"/>
          <w:w w:val="110"/>
        </w:rPr>
        <w:t>Policy</w:t>
      </w:r>
      <w:r>
        <w:rPr>
          <w:color w:val="231F20"/>
          <w:spacing w:val="-3"/>
          <w:w w:val="110"/>
        </w:rPr>
        <w:t> </w:t>
      </w:r>
      <w:r>
        <w:rPr>
          <w:color w:val="231F20"/>
          <w:w w:val="110"/>
        </w:rPr>
        <w:t>shall</w:t>
      </w:r>
      <w:r>
        <w:rPr>
          <w:color w:val="231F20"/>
          <w:spacing w:val="-3"/>
          <w:w w:val="110"/>
        </w:rPr>
        <w:t> </w:t>
      </w:r>
      <w:r>
        <w:rPr>
          <w:color w:val="231F20"/>
          <w:w w:val="110"/>
        </w:rPr>
        <w:t>terminate</w:t>
      </w:r>
      <w:r>
        <w:rPr>
          <w:color w:val="231F20"/>
          <w:spacing w:val="-3"/>
          <w:w w:val="110"/>
        </w:rPr>
        <w:t> </w:t>
      </w:r>
      <w:r>
        <w:rPr>
          <w:color w:val="231F20"/>
          <w:w w:val="110"/>
        </w:rPr>
        <w:t>and</w:t>
      </w:r>
      <w:r>
        <w:rPr>
          <w:color w:val="231F20"/>
          <w:spacing w:val="-2"/>
          <w:w w:val="110"/>
        </w:rPr>
        <w:t> </w:t>
      </w:r>
      <w:r>
        <w:rPr>
          <w:color w:val="231F20"/>
          <w:w w:val="110"/>
        </w:rPr>
        <w:t>no</w:t>
      </w:r>
      <w:r>
        <w:rPr>
          <w:color w:val="231F20"/>
          <w:spacing w:val="-3"/>
          <w:w w:val="110"/>
        </w:rPr>
        <w:t> </w:t>
      </w:r>
      <w:r>
        <w:rPr>
          <w:color w:val="231F20"/>
          <w:w w:val="110"/>
        </w:rPr>
        <w:t>further</w:t>
      </w:r>
      <w:r>
        <w:rPr>
          <w:color w:val="231F20"/>
          <w:spacing w:val="-3"/>
          <w:w w:val="110"/>
        </w:rPr>
        <w:t> </w:t>
      </w:r>
      <w:r>
        <w:rPr>
          <w:color w:val="231F20"/>
          <w:w w:val="110"/>
        </w:rPr>
        <w:t>benefits</w:t>
      </w:r>
      <w:r>
        <w:rPr>
          <w:color w:val="231F20"/>
          <w:spacing w:val="-2"/>
          <w:w w:val="110"/>
        </w:rPr>
        <w:t> </w:t>
      </w:r>
      <w:r>
        <w:rPr>
          <w:color w:val="231F20"/>
          <w:w w:val="110"/>
        </w:rPr>
        <w:t>are</w:t>
      </w:r>
      <w:r>
        <w:rPr>
          <w:color w:val="231F20"/>
          <w:spacing w:val="-3"/>
          <w:w w:val="110"/>
        </w:rPr>
        <w:t> </w:t>
      </w:r>
      <w:r>
        <w:rPr>
          <w:color w:val="231F20"/>
          <w:spacing w:val="-2"/>
          <w:w w:val="110"/>
        </w:rPr>
        <w:t>payable.</w:t>
      </w:r>
    </w:p>
    <w:p>
      <w:pPr>
        <w:pStyle w:val="BodyText"/>
        <w:spacing w:after="0"/>
        <w:jc w:val="left"/>
        <w:sectPr>
          <w:pgSz w:w="11910" w:h="16840"/>
          <w:pgMar w:header="0" w:footer="164" w:top="660" w:bottom="360" w:left="425" w:right="283"/>
        </w:sectPr>
      </w:pPr>
    </w:p>
    <w:p>
      <w:pPr>
        <w:pStyle w:val="Heading2"/>
        <w:numPr>
          <w:ilvl w:val="2"/>
          <w:numId w:val="5"/>
        </w:numPr>
        <w:tabs>
          <w:tab w:pos="533" w:val="left" w:leader="none"/>
        </w:tabs>
        <w:spacing w:line="240" w:lineRule="auto" w:before="84" w:after="0"/>
        <w:ind w:left="533" w:right="0" w:hanging="241"/>
        <w:jc w:val="left"/>
      </w:pPr>
      <w:r>
        <w:rPr>
          <w:color w:val="231F20"/>
          <w:w w:val="105"/>
        </w:rPr>
        <w:t>Classic</w:t>
      </w:r>
      <w:r>
        <w:rPr>
          <w:color w:val="231F20"/>
          <w:spacing w:val="-13"/>
          <w:w w:val="105"/>
        </w:rPr>
        <w:t> </w:t>
      </w:r>
      <w:r>
        <w:rPr>
          <w:color w:val="231F20"/>
          <w:spacing w:val="-2"/>
          <w:w w:val="105"/>
        </w:rPr>
        <w:t>Waiver</w:t>
      </w:r>
    </w:p>
    <w:p>
      <w:pPr>
        <w:pStyle w:val="BodyText"/>
        <w:spacing w:before="187"/>
        <w:jc w:val="left"/>
      </w:pPr>
      <w:r>
        <w:rPr>
          <w:color w:val="231F20"/>
          <w:w w:val="110"/>
        </w:rPr>
        <w:t>This</w:t>
      </w:r>
      <w:r>
        <w:rPr>
          <w:color w:val="231F20"/>
          <w:spacing w:val="-1"/>
          <w:w w:val="110"/>
        </w:rPr>
        <w:t> </w:t>
      </w:r>
      <w:r>
        <w:rPr>
          <w:color w:val="231F20"/>
          <w:w w:val="110"/>
        </w:rPr>
        <w:t>option is not</w:t>
      </w:r>
      <w:r>
        <w:rPr>
          <w:color w:val="231F20"/>
          <w:spacing w:val="-1"/>
          <w:w w:val="110"/>
        </w:rPr>
        <w:t> </w:t>
      </w:r>
      <w:r>
        <w:rPr>
          <w:color w:val="231F20"/>
          <w:w w:val="110"/>
        </w:rPr>
        <w:t>available for Single Pay</w:t>
      </w:r>
      <w:r>
        <w:rPr>
          <w:color w:val="231F20"/>
          <w:spacing w:val="-1"/>
          <w:w w:val="110"/>
        </w:rPr>
        <w:t> </w:t>
      </w:r>
      <w:r>
        <w:rPr>
          <w:color w:val="231F20"/>
          <w:spacing w:val="-2"/>
          <w:w w:val="110"/>
        </w:rPr>
        <w:t>policies.</w:t>
      </w:r>
    </w:p>
    <w:p>
      <w:pPr>
        <w:pStyle w:val="BodyText"/>
        <w:spacing w:before="67"/>
        <w:jc w:val="left"/>
      </w:pPr>
      <w:r>
        <w:rPr>
          <w:color w:val="231F20"/>
          <w:w w:val="115"/>
        </w:rPr>
        <w:t>On</w:t>
      </w:r>
      <w:r>
        <w:rPr>
          <w:color w:val="231F20"/>
          <w:spacing w:val="-10"/>
          <w:w w:val="115"/>
        </w:rPr>
        <w:t> </w:t>
      </w:r>
      <w:r>
        <w:rPr>
          <w:color w:val="231F20"/>
          <w:w w:val="115"/>
        </w:rPr>
        <w:t>a</w:t>
      </w:r>
      <w:r>
        <w:rPr>
          <w:color w:val="231F20"/>
          <w:spacing w:val="-10"/>
          <w:w w:val="115"/>
        </w:rPr>
        <w:t> </w:t>
      </w:r>
      <w:r>
        <w:rPr>
          <w:color w:val="231F20"/>
          <w:w w:val="115"/>
        </w:rPr>
        <w:t>valid</w:t>
      </w:r>
      <w:r>
        <w:rPr>
          <w:color w:val="231F20"/>
          <w:spacing w:val="-10"/>
          <w:w w:val="115"/>
        </w:rPr>
        <w:t> </w:t>
      </w:r>
      <w:r>
        <w:rPr>
          <w:color w:val="231F20"/>
          <w:w w:val="115"/>
        </w:rPr>
        <w:t>death</w:t>
      </w:r>
      <w:r>
        <w:rPr>
          <w:color w:val="231F20"/>
          <w:spacing w:val="-10"/>
          <w:w w:val="115"/>
        </w:rPr>
        <w:t> </w:t>
      </w:r>
      <w:r>
        <w:rPr>
          <w:color w:val="231F20"/>
          <w:w w:val="115"/>
        </w:rPr>
        <w:t>claim</w:t>
      </w:r>
      <w:r>
        <w:rPr>
          <w:color w:val="231F20"/>
          <w:spacing w:val="-10"/>
          <w:w w:val="115"/>
        </w:rPr>
        <w:t> </w:t>
      </w:r>
      <w:r>
        <w:rPr>
          <w:color w:val="231F20"/>
          <w:w w:val="115"/>
        </w:rPr>
        <w:t>for</w:t>
      </w:r>
      <w:r>
        <w:rPr>
          <w:color w:val="231F20"/>
          <w:spacing w:val="-10"/>
          <w:w w:val="115"/>
        </w:rPr>
        <w:t> </w:t>
      </w:r>
      <w:r>
        <w:rPr>
          <w:color w:val="231F20"/>
          <w:w w:val="115"/>
        </w:rPr>
        <w:t>a</w:t>
      </w:r>
      <w:r>
        <w:rPr>
          <w:color w:val="231F20"/>
          <w:spacing w:val="-10"/>
          <w:w w:val="115"/>
        </w:rPr>
        <w:t> </w:t>
      </w:r>
      <w:r>
        <w:rPr>
          <w:color w:val="231F20"/>
          <w:w w:val="115"/>
        </w:rPr>
        <w:t>premium</w:t>
      </w:r>
      <w:r>
        <w:rPr>
          <w:color w:val="231F20"/>
          <w:spacing w:val="-10"/>
          <w:w w:val="115"/>
        </w:rPr>
        <w:t> </w:t>
      </w:r>
      <w:r>
        <w:rPr>
          <w:color w:val="231F20"/>
          <w:w w:val="115"/>
        </w:rPr>
        <w:t>paying</w:t>
      </w:r>
      <w:r>
        <w:rPr>
          <w:color w:val="231F20"/>
          <w:spacing w:val="-9"/>
          <w:w w:val="115"/>
        </w:rPr>
        <w:t> </w:t>
      </w:r>
      <w:r>
        <w:rPr>
          <w:color w:val="231F20"/>
          <w:w w:val="115"/>
        </w:rPr>
        <w:t>or</w:t>
      </w:r>
      <w:r>
        <w:rPr>
          <w:color w:val="231F20"/>
          <w:spacing w:val="-10"/>
          <w:w w:val="115"/>
        </w:rPr>
        <w:t> </w:t>
      </w:r>
      <w:r>
        <w:rPr>
          <w:color w:val="231F20"/>
          <w:w w:val="115"/>
        </w:rPr>
        <w:t>a</w:t>
      </w:r>
      <w:r>
        <w:rPr>
          <w:color w:val="231F20"/>
          <w:spacing w:val="-10"/>
          <w:w w:val="115"/>
        </w:rPr>
        <w:t> </w:t>
      </w:r>
      <w:r>
        <w:rPr>
          <w:color w:val="231F20"/>
          <w:w w:val="115"/>
        </w:rPr>
        <w:t>fully</w:t>
      </w:r>
      <w:r>
        <w:rPr>
          <w:color w:val="231F20"/>
          <w:spacing w:val="-10"/>
          <w:w w:val="115"/>
        </w:rPr>
        <w:t> </w:t>
      </w:r>
      <w:r>
        <w:rPr>
          <w:color w:val="231F20"/>
          <w:w w:val="115"/>
        </w:rPr>
        <w:t>paid-up</w:t>
      </w:r>
      <w:r>
        <w:rPr>
          <w:color w:val="231F20"/>
          <w:spacing w:val="-10"/>
          <w:w w:val="115"/>
        </w:rPr>
        <w:t> </w:t>
      </w:r>
      <w:r>
        <w:rPr>
          <w:color w:val="231F20"/>
          <w:w w:val="115"/>
        </w:rPr>
        <w:t>policy,</w:t>
      </w:r>
      <w:r>
        <w:rPr>
          <w:color w:val="231F20"/>
          <w:spacing w:val="-10"/>
          <w:w w:val="115"/>
        </w:rPr>
        <w:t> </w:t>
      </w:r>
      <w:r>
        <w:rPr>
          <w:color w:val="231F20"/>
          <w:w w:val="115"/>
        </w:rPr>
        <w:t>the</w:t>
      </w:r>
      <w:r>
        <w:rPr>
          <w:color w:val="231F20"/>
          <w:spacing w:val="-10"/>
          <w:w w:val="115"/>
        </w:rPr>
        <w:t> </w:t>
      </w:r>
      <w:r>
        <w:rPr>
          <w:color w:val="231F20"/>
          <w:w w:val="115"/>
        </w:rPr>
        <w:t>death</w:t>
      </w:r>
      <w:r>
        <w:rPr>
          <w:color w:val="231F20"/>
          <w:spacing w:val="-10"/>
          <w:w w:val="115"/>
        </w:rPr>
        <w:t> </w:t>
      </w:r>
      <w:r>
        <w:rPr>
          <w:color w:val="231F20"/>
          <w:w w:val="115"/>
        </w:rPr>
        <w:t>benefit</w:t>
      </w:r>
      <w:r>
        <w:rPr>
          <w:color w:val="231F20"/>
          <w:spacing w:val="-10"/>
          <w:w w:val="115"/>
        </w:rPr>
        <w:t> </w:t>
      </w:r>
      <w:r>
        <w:rPr>
          <w:color w:val="231F20"/>
          <w:w w:val="115"/>
        </w:rPr>
        <w:t>shall</w:t>
      </w:r>
      <w:r>
        <w:rPr>
          <w:color w:val="231F20"/>
          <w:spacing w:val="-9"/>
          <w:w w:val="115"/>
        </w:rPr>
        <w:t> </w:t>
      </w:r>
      <w:r>
        <w:rPr>
          <w:color w:val="231F20"/>
          <w:spacing w:val="-7"/>
          <w:w w:val="115"/>
        </w:rPr>
        <w:t>be</w:t>
      </w:r>
    </w:p>
    <w:p>
      <w:pPr>
        <w:pStyle w:val="BodyText"/>
        <w:spacing w:before="187"/>
        <w:jc w:val="left"/>
      </w:pPr>
      <w:r>
        <w:rPr>
          <w:color w:val="231F20"/>
          <w:w w:val="115"/>
        </w:rPr>
        <w:t>the</w:t>
      </w:r>
      <w:r>
        <w:rPr>
          <w:color w:val="231F20"/>
          <w:spacing w:val="-14"/>
          <w:w w:val="115"/>
        </w:rPr>
        <w:t> </w:t>
      </w:r>
      <w:r>
        <w:rPr>
          <w:color w:val="231F20"/>
          <w:w w:val="115"/>
        </w:rPr>
        <w:t>higher</w:t>
      </w:r>
      <w:r>
        <w:rPr>
          <w:color w:val="231F20"/>
          <w:spacing w:val="-14"/>
          <w:w w:val="115"/>
        </w:rPr>
        <w:t> </w:t>
      </w:r>
      <w:r>
        <w:rPr>
          <w:color w:val="231F20"/>
          <w:spacing w:val="-5"/>
          <w:w w:val="115"/>
        </w:rPr>
        <w:t>of:</w:t>
      </w:r>
    </w:p>
    <w:p>
      <w:pPr>
        <w:pStyle w:val="ListParagraph"/>
        <w:numPr>
          <w:ilvl w:val="3"/>
          <w:numId w:val="5"/>
        </w:numPr>
        <w:tabs>
          <w:tab w:pos="652" w:val="left" w:leader="none"/>
        </w:tabs>
        <w:spacing w:line="240" w:lineRule="auto" w:before="107" w:after="0"/>
        <w:ind w:left="652" w:right="0" w:hanging="360"/>
        <w:jc w:val="left"/>
        <w:rPr>
          <w:sz w:val="22"/>
        </w:rPr>
      </w:pPr>
      <w:r>
        <w:rPr>
          <w:color w:val="231F20"/>
          <w:w w:val="110"/>
          <w:sz w:val="22"/>
        </w:rPr>
        <w:t>Sum</w:t>
      </w:r>
      <w:r>
        <w:rPr>
          <w:color w:val="231F20"/>
          <w:spacing w:val="-16"/>
          <w:w w:val="110"/>
          <w:sz w:val="22"/>
        </w:rPr>
        <w:t> </w:t>
      </w:r>
      <w:r>
        <w:rPr>
          <w:color w:val="231F20"/>
          <w:w w:val="110"/>
          <w:sz w:val="22"/>
        </w:rPr>
        <w:t>Assured</w:t>
      </w:r>
      <w:r>
        <w:rPr>
          <w:color w:val="231F20"/>
          <w:spacing w:val="-15"/>
          <w:w w:val="110"/>
          <w:sz w:val="22"/>
        </w:rPr>
        <w:t> </w:t>
      </w:r>
      <w:r>
        <w:rPr>
          <w:color w:val="231F20"/>
          <w:spacing w:val="-5"/>
          <w:w w:val="110"/>
          <w:sz w:val="22"/>
        </w:rPr>
        <w:t>or</w:t>
      </w:r>
    </w:p>
    <w:p>
      <w:pPr>
        <w:pStyle w:val="ListParagraph"/>
        <w:numPr>
          <w:ilvl w:val="3"/>
          <w:numId w:val="5"/>
        </w:numPr>
        <w:tabs>
          <w:tab w:pos="652" w:val="left" w:leader="none"/>
        </w:tabs>
        <w:spacing w:line="240" w:lineRule="auto" w:before="107" w:after="0"/>
        <w:ind w:left="652" w:right="0" w:hanging="360"/>
        <w:jc w:val="left"/>
        <w:rPr>
          <w:sz w:val="22"/>
        </w:rPr>
      </w:pPr>
      <w:r>
        <w:rPr>
          <w:color w:val="231F20"/>
          <w:w w:val="115"/>
          <w:sz w:val="22"/>
        </w:rPr>
        <w:t>105%</w:t>
      </w:r>
      <w:r>
        <w:rPr>
          <w:color w:val="231F20"/>
          <w:spacing w:val="-10"/>
          <w:w w:val="115"/>
          <w:sz w:val="22"/>
        </w:rPr>
        <w:t> </w:t>
      </w:r>
      <w:r>
        <w:rPr>
          <w:color w:val="231F20"/>
          <w:w w:val="115"/>
          <w:sz w:val="22"/>
        </w:rPr>
        <w:t>of</w:t>
      </w:r>
      <w:r>
        <w:rPr>
          <w:color w:val="231F20"/>
          <w:spacing w:val="-9"/>
          <w:w w:val="115"/>
          <w:sz w:val="22"/>
        </w:rPr>
        <w:t> </w:t>
      </w:r>
      <w:r>
        <w:rPr>
          <w:color w:val="231F20"/>
          <w:w w:val="115"/>
          <w:sz w:val="22"/>
        </w:rPr>
        <w:t>total</w:t>
      </w:r>
      <w:r>
        <w:rPr>
          <w:color w:val="231F20"/>
          <w:spacing w:val="-9"/>
          <w:w w:val="115"/>
          <w:sz w:val="22"/>
        </w:rPr>
        <w:t> </w:t>
      </w:r>
      <w:r>
        <w:rPr>
          <w:color w:val="231F20"/>
          <w:w w:val="115"/>
          <w:sz w:val="22"/>
        </w:rPr>
        <w:t>premiums</w:t>
      </w:r>
      <w:r>
        <w:rPr>
          <w:color w:val="231F20"/>
          <w:spacing w:val="-9"/>
          <w:w w:val="115"/>
          <w:sz w:val="22"/>
        </w:rPr>
        <w:t> </w:t>
      </w:r>
      <w:r>
        <w:rPr>
          <w:color w:val="231F20"/>
          <w:w w:val="115"/>
          <w:sz w:val="22"/>
        </w:rPr>
        <w:t>paid</w:t>
      </w:r>
      <w:r>
        <w:rPr>
          <w:color w:val="231F20"/>
          <w:spacing w:val="-9"/>
          <w:w w:val="115"/>
          <w:sz w:val="22"/>
        </w:rPr>
        <w:t> </w:t>
      </w:r>
      <w:r>
        <w:rPr>
          <w:color w:val="231F20"/>
          <w:w w:val="115"/>
          <w:sz w:val="22"/>
        </w:rPr>
        <w:t>(excluding</w:t>
      </w:r>
      <w:r>
        <w:rPr>
          <w:color w:val="231F20"/>
          <w:spacing w:val="-9"/>
          <w:w w:val="115"/>
          <w:sz w:val="22"/>
        </w:rPr>
        <w:t> </w:t>
      </w:r>
      <w:r>
        <w:rPr>
          <w:color w:val="231F20"/>
          <w:w w:val="115"/>
          <w:sz w:val="22"/>
        </w:rPr>
        <w:t>top</w:t>
      </w:r>
      <w:r>
        <w:rPr>
          <w:color w:val="231F20"/>
          <w:spacing w:val="-9"/>
          <w:w w:val="115"/>
          <w:sz w:val="22"/>
        </w:rPr>
        <w:t> </w:t>
      </w:r>
      <w:r>
        <w:rPr>
          <w:color w:val="231F20"/>
          <w:w w:val="115"/>
          <w:sz w:val="22"/>
        </w:rPr>
        <w:t>up</w:t>
      </w:r>
      <w:r>
        <w:rPr>
          <w:color w:val="231F20"/>
          <w:spacing w:val="-9"/>
          <w:w w:val="115"/>
          <w:sz w:val="22"/>
        </w:rPr>
        <w:t> </w:t>
      </w:r>
      <w:r>
        <w:rPr>
          <w:color w:val="231F20"/>
          <w:w w:val="115"/>
          <w:sz w:val="22"/>
        </w:rPr>
        <w:t>premium)</w:t>
      </w:r>
      <w:r>
        <w:rPr>
          <w:color w:val="231F20"/>
          <w:spacing w:val="-9"/>
          <w:w w:val="115"/>
          <w:sz w:val="22"/>
        </w:rPr>
        <w:t> </w:t>
      </w:r>
      <w:r>
        <w:rPr>
          <w:color w:val="231F20"/>
          <w:w w:val="115"/>
          <w:sz w:val="22"/>
        </w:rPr>
        <w:t>up</w:t>
      </w:r>
      <w:r>
        <w:rPr>
          <w:color w:val="231F20"/>
          <w:spacing w:val="-9"/>
          <w:w w:val="115"/>
          <w:sz w:val="22"/>
        </w:rPr>
        <w:t> </w:t>
      </w:r>
      <w:r>
        <w:rPr>
          <w:color w:val="231F20"/>
          <w:w w:val="115"/>
          <w:sz w:val="22"/>
        </w:rPr>
        <w:t>to</w:t>
      </w:r>
      <w:r>
        <w:rPr>
          <w:color w:val="231F20"/>
          <w:spacing w:val="-9"/>
          <w:w w:val="115"/>
          <w:sz w:val="22"/>
        </w:rPr>
        <w:t> </w:t>
      </w:r>
      <w:r>
        <w:rPr>
          <w:color w:val="231F20"/>
          <w:w w:val="115"/>
          <w:sz w:val="22"/>
        </w:rPr>
        <w:t>the</w:t>
      </w:r>
      <w:r>
        <w:rPr>
          <w:color w:val="231F20"/>
          <w:spacing w:val="-9"/>
          <w:w w:val="115"/>
          <w:sz w:val="22"/>
        </w:rPr>
        <w:t> </w:t>
      </w:r>
      <w:r>
        <w:rPr>
          <w:color w:val="231F20"/>
          <w:w w:val="115"/>
          <w:sz w:val="22"/>
        </w:rPr>
        <w:t>date</w:t>
      </w:r>
      <w:r>
        <w:rPr>
          <w:color w:val="231F20"/>
          <w:spacing w:val="-9"/>
          <w:w w:val="115"/>
          <w:sz w:val="22"/>
        </w:rPr>
        <w:t> </w:t>
      </w:r>
      <w:r>
        <w:rPr>
          <w:color w:val="231F20"/>
          <w:w w:val="115"/>
          <w:sz w:val="22"/>
        </w:rPr>
        <w:t>of</w:t>
      </w:r>
      <w:r>
        <w:rPr>
          <w:color w:val="231F20"/>
          <w:spacing w:val="-9"/>
          <w:w w:val="115"/>
          <w:sz w:val="22"/>
        </w:rPr>
        <w:t> </w:t>
      </w:r>
      <w:r>
        <w:rPr>
          <w:color w:val="231F20"/>
          <w:spacing w:val="-2"/>
          <w:w w:val="115"/>
          <w:sz w:val="22"/>
        </w:rPr>
        <w:t>death</w:t>
      </w:r>
    </w:p>
    <w:p>
      <w:pPr>
        <w:pStyle w:val="BodyText"/>
        <w:spacing w:line="321" w:lineRule="auto" w:before="67"/>
        <w:ind w:right="436"/>
      </w:pPr>
      <w:r>
        <w:rPr>
          <w:color w:val="231F20"/>
          <w:w w:val="110"/>
        </w:rPr>
        <w:t>In</w:t>
      </w:r>
      <w:r>
        <w:rPr>
          <w:color w:val="231F20"/>
          <w:spacing w:val="40"/>
          <w:w w:val="110"/>
        </w:rPr>
        <w:t> </w:t>
      </w:r>
      <w:r>
        <w:rPr>
          <w:color w:val="231F20"/>
          <w:w w:val="110"/>
        </w:rPr>
        <w:t>addition,</w:t>
      </w:r>
      <w:r>
        <w:rPr>
          <w:color w:val="231F20"/>
          <w:spacing w:val="40"/>
          <w:w w:val="110"/>
        </w:rPr>
        <w:t> </w:t>
      </w:r>
      <w:r>
        <w:rPr>
          <w:color w:val="231F20"/>
          <w:w w:val="110"/>
        </w:rPr>
        <w:t>future</w:t>
      </w:r>
      <w:r>
        <w:rPr>
          <w:color w:val="231F20"/>
          <w:spacing w:val="40"/>
          <w:w w:val="110"/>
        </w:rPr>
        <w:t> </w:t>
      </w:r>
      <w:r>
        <w:rPr>
          <w:color w:val="231F20"/>
          <w:w w:val="110"/>
        </w:rPr>
        <w:t>premiums</w:t>
      </w:r>
      <w:r>
        <w:rPr>
          <w:color w:val="231F20"/>
          <w:spacing w:val="40"/>
          <w:w w:val="110"/>
        </w:rPr>
        <w:t> </w:t>
      </w:r>
      <w:r>
        <w:rPr>
          <w:color w:val="231F20"/>
          <w:w w:val="110"/>
        </w:rPr>
        <w:t>will</w:t>
      </w:r>
      <w:r>
        <w:rPr>
          <w:color w:val="231F20"/>
          <w:spacing w:val="40"/>
          <w:w w:val="110"/>
        </w:rPr>
        <w:t> </w:t>
      </w:r>
      <w:r>
        <w:rPr>
          <w:color w:val="231F20"/>
          <w:w w:val="110"/>
        </w:rPr>
        <w:t>be</w:t>
      </w:r>
      <w:r>
        <w:rPr>
          <w:color w:val="231F20"/>
          <w:spacing w:val="40"/>
          <w:w w:val="110"/>
        </w:rPr>
        <w:t> </w:t>
      </w:r>
      <w:r>
        <w:rPr>
          <w:color w:val="231F20"/>
          <w:w w:val="110"/>
        </w:rPr>
        <w:t>waived</w:t>
      </w:r>
      <w:r>
        <w:rPr>
          <w:color w:val="231F20"/>
          <w:spacing w:val="40"/>
          <w:w w:val="110"/>
        </w:rPr>
        <w:t> </w:t>
      </w:r>
      <w:r>
        <w:rPr>
          <w:color w:val="231F20"/>
          <w:w w:val="110"/>
        </w:rPr>
        <w:t>off</w:t>
      </w:r>
      <w:r>
        <w:rPr>
          <w:color w:val="231F20"/>
          <w:spacing w:val="40"/>
          <w:w w:val="110"/>
        </w:rPr>
        <w:t> </w:t>
      </w:r>
      <w:r>
        <w:rPr>
          <w:color w:val="231F20"/>
          <w:w w:val="110"/>
        </w:rPr>
        <w:t>by</w:t>
      </w:r>
      <w:r>
        <w:rPr>
          <w:color w:val="231F20"/>
          <w:spacing w:val="40"/>
          <w:w w:val="110"/>
        </w:rPr>
        <w:t> </w:t>
      </w:r>
      <w:r>
        <w:rPr>
          <w:color w:val="231F20"/>
          <w:w w:val="110"/>
        </w:rPr>
        <w:t>the</w:t>
      </w:r>
      <w:r>
        <w:rPr>
          <w:color w:val="231F20"/>
          <w:spacing w:val="40"/>
          <w:w w:val="110"/>
        </w:rPr>
        <w:t> </w:t>
      </w:r>
      <w:r>
        <w:rPr>
          <w:color w:val="231F20"/>
          <w:w w:val="110"/>
        </w:rPr>
        <w:t>Company</w:t>
      </w:r>
      <w:r>
        <w:rPr>
          <w:color w:val="231F20"/>
          <w:spacing w:val="40"/>
          <w:w w:val="110"/>
        </w:rPr>
        <w:t> </w:t>
      </w:r>
      <w:r>
        <w:rPr>
          <w:color w:val="231F20"/>
          <w:w w:val="110"/>
        </w:rPr>
        <w:t>and</w:t>
      </w:r>
      <w:r>
        <w:rPr>
          <w:color w:val="231F20"/>
          <w:spacing w:val="40"/>
          <w:w w:val="110"/>
        </w:rPr>
        <w:t> </w:t>
      </w:r>
      <w:r>
        <w:rPr>
          <w:color w:val="231F20"/>
          <w:w w:val="110"/>
        </w:rPr>
        <w:t>on</w:t>
      </w:r>
      <w:r>
        <w:rPr>
          <w:color w:val="231F20"/>
          <w:spacing w:val="40"/>
          <w:w w:val="110"/>
        </w:rPr>
        <w:t> </w:t>
      </w:r>
      <w:r>
        <w:rPr>
          <w:color w:val="231F20"/>
          <w:w w:val="110"/>
        </w:rPr>
        <w:t>each</w:t>
      </w:r>
      <w:r>
        <w:rPr>
          <w:color w:val="231F20"/>
          <w:spacing w:val="40"/>
          <w:w w:val="110"/>
        </w:rPr>
        <w:t> </w:t>
      </w:r>
      <w:r>
        <w:rPr>
          <w:color w:val="231F20"/>
          <w:w w:val="110"/>
        </w:rPr>
        <w:t>future</w:t>
      </w:r>
      <w:r>
        <w:rPr>
          <w:color w:val="231F20"/>
          <w:spacing w:val="40"/>
          <w:w w:val="110"/>
        </w:rPr>
        <w:t> </w:t>
      </w:r>
      <w:r>
        <w:rPr>
          <w:color w:val="231F20"/>
          <w:w w:val="110"/>
        </w:rPr>
        <w:t>premium due</w:t>
      </w:r>
      <w:r>
        <w:rPr>
          <w:color w:val="231F20"/>
          <w:spacing w:val="40"/>
          <w:w w:val="110"/>
        </w:rPr>
        <w:t> </w:t>
      </w:r>
      <w:r>
        <w:rPr>
          <w:color w:val="231F20"/>
          <w:w w:val="110"/>
        </w:rPr>
        <w:t>date(s),</w:t>
      </w:r>
      <w:r>
        <w:rPr>
          <w:color w:val="231F20"/>
          <w:spacing w:val="40"/>
          <w:w w:val="110"/>
        </w:rPr>
        <w:t> </w:t>
      </w:r>
      <w:r>
        <w:rPr>
          <w:color w:val="231F20"/>
          <w:w w:val="110"/>
        </w:rPr>
        <w:t>an</w:t>
      </w:r>
      <w:r>
        <w:rPr>
          <w:color w:val="231F20"/>
          <w:spacing w:val="40"/>
          <w:w w:val="110"/>
        </w:rPr>
        <w:t> </w:t>
      </w:r>
      <w:r>
        <w:rPr>
          <w:color w:val="231F20"/>
          <w:w w:val="110"/>
        </w:rPr>
        <w:t>amount</w:t>
      </w:r>
      <w:r>
        <w:rPr>
          <w:color w:val="231F20"/>
          <w:spacing w:val="40"/>
          <w:w w:val="110"/>
        </w:rPr>
        <w:t> </w:t>
      </w:r>
      <w:r>
        <w:rPr>
          <w:color w:val="231F20"/>
          <w:w w:val="110"/>
        </w:rPr>
        <w:t>equal</w:t>
      </w:r>
      <w:r>
        <w:rPr>
          <w:color w:val="231F20"/>
          <w:spacing w:val="40"/>
          <w:w w:val="110"/>
        </w:rPr>
        <w:t> </w:t>
      </w:r>
      <w:r>
        <w:rPr>
          <w:color w:val="231F20"/>
          <w:w w:val="110"/>
        </w:rPr>
        <w:t>to</w:t>
      </w:r>
      <w:r>
        <w:rPr>
          <w:color w:val="231F20"/>
          <w:spacing w:val="40"/>
          <w:w w:val="110"/>
        </w:rPr>
        <w:t> </w:t>
      </w:r>
      <w:r>
        <w:rPr>
          <w:color w:val="231F20"/>
          <w:w w:val="110"/>
        </w:rPr>
        <w:t>the</w:t>
      </w:r>
      <w:r>
        <w:rPr>
          <w:color w:val="231F20"/>
          <w:spacing w:val="40"/>
          <w:w w:val="110"/>
        </w:rPr>
        <w:t> </w:t>
      </w:r>
      <w:r>
        <w:rPr>
          <w:color w:val="231F20"/>
          <w:w w:val="110"/>
        </w:rPr>
        <w:t>modal</w:t>
      </w:r>
      <w:r>
        <w:rPr>
          <w:color w:val="231F20"/>
          <w:spacing w:val="40"/>
          <w:w w:val="110"/>
        </w:rPr>
        <w:t> </w:t>
      </w:r>
      <w:r>
        <w:rPr>
          <w:color w:val="231F20"/>
          <w:w w:val="110"/>
        </w:rPr>
        <w:t>premium,</w:t>
      </w:r>
      <w:r>
        <w:rPr>
          <w:color w:val="231F20"/>
          <w:spacing w:val="40"/>
          <w:w w:val="110"/>
        </w:rPr>
        <w:t> </w:t>
      </w:r>
      <w:r>
        <w:rPr>
          <w:color w:val="231F20"/>
          <w:w w:val="110"/>
        </w:rPr>
        <w:t>shall</w:t>
      </w:r>
      <w:r>
        <w:rPr>
          <w:color w:val="231F20"/>
          <w:spacing w:val="40"/>
          <w:w w:val="110"/>
        </w:rPr>
        <w:t> </w:t>
      </w:r>
      <w:r>
        <w:rPr>
          <w:color w:val="231F20"/>
          <w:w w:val="110"/>
        </w:rPr>
        <w:t>be</w:t>
      </w:r>
      <w:r>
        <w:rPr>
          <w:color w:val="231F20"/>
          <w:spacing w:val="40"/>
          <w:w w:val="110"/>
        </w:rPr>
        <w:t> </w:t>
      </w:r>
      <w:r>
        <w:rPr>
          <w:color w:val="231F20"/>
          <w:w w:val="110"/>
        </w:rPr>
        <w:t>credited</w:t>
      </w:r>
      <w:r>
        <w:rPr>
          <w:color w:val="231F20"/>
          <w:spacing w:val="40"/>
          <w:w w:val="110"/>
        </w:rPr>
        <w:t> </w:t>
      </w:r>
      <w:r>
        <w:rPr>
          <w:color w:val="231F20"/>
          <w:w w:val="110"/>
        </w:rPr>
        <w:t>to</w:t>
      </w:r>
      <w:r>
        <w:rPr>
          <w:color w:val="231F20"/>
          <w:spacing w:val="40"/>
          <w:w w:val="110"/>
        </w:rPr>
        <w:t> </w:t>
      </w:r>
      <w:r>
        <w:rPr>
          <w:color w:val="231F20"/>
          <w:w w:val="110"/>
        </w:rPr>
        <w:t>the</w:t>
      </w:r>
      <w:r>
        <w:rPr>
          <w:color w:val="231F20"/>
          <w:spacing w:val="40"/>
          <w:w w:val="110"/>
        </w:rPr>
        <w:t> </w:t>
      </w:r>
      <w:r>
        <w:rPr>
          <w:color w:val="231F20"/>
          <w:w w:val="110"/>
        </w:rPr>
        <w:t>Policyholder’s Fund Value after deduction of applicable charges.</w:t>
      </w:r>
    </w:p>
    <w:p>
      <w:pPr>
        <w:pStyle w:val="BodyText"/>
        <w:spacing w:before="23"/>
      </w:pPr>
      <w:r>
        <w:rPr>
          <w:color w:val="231F20"/>
          <w:w w:val="115"/>
        </w:rPr>
        <w:t>For</w:t>
      </w:r>
      <w:r>
        <w:rPr>
          <w:color w:val="231F20"/>
          <w:spacing w:val="-10"/>
          <w:w w:val="115"/>
        </w:rPr>
        <w:t> </w:t>
      </w:r>
      <w:r>
        <w:rPr>
          <w:color w:val="231F20"/>
          <w:w w:val="115"/>
        </w:rPr>
        <w:t>a</w:t>
      </w:r>
      <w:r>
        <w:rPr>
          <w:color w:val="231F20"/>
          <w:spacing w:val="-9"/>
          <w:w w:val="115"/>
        </w:rPr>
        <w:t> </w:t>
      </w:r>
      <w:r>
        <w:rPr>
          <w:color w:val="231F20"/>
          <w:w w:val="115"/>
        </w:rPr>
        <w:t>reduced</w:t>
      </w:r>
      <w:r>
        <w:rPr>
          <w:color w:val="231F20"/>
          <w:spacing w:val="-10"/>
          <w:w w:val="115"/>
        </w:rPr>
        <w:t> </w:t>
      </w:r>
      <w:r>
        <w:rPr>
          <w:color w:val="231F20"/>
          <w:w w:val="115"/>
        </w:rPr>
        <w:t>paid-up</w:t>
      </w:r>
      <w:r>
        <w:rPr>
          <w:color w:val="231F20"/>
          <w:spacing w:val="-9"/>
          <w:w w:val="115"/>
        </w:rPr>
        <w:t> </w:t>
      </w:r>
      <w:r>
        <w:rPr>
          <w:color w:val="231F20"/>
          <w:w w:val="115"/>
        </w:rPr>
        <w:t>policy,</w:t>
      </w:r>
      <w:r>
        <w:rPr>
          <w:color w:val="231F20"/>
          <w:spacing w:val="-10"/>
          <w:w w:val="115"/>
        </w:rPr>
        <w:t> </w:t>
      </w:r>
      <w:r>
        <w:rPr>
          <w:color w:val="231F20"/>
          <w:w w:val="115"/>
        </w:rPr>
        <w:t>the</w:t>
      </w:r>
      <w:r>
        <w:rPr>
          <w:color w:val="231F20"/>
          <w:spacing w:val="-9"/>
          <w:w w:val="115"/>
        </w:rPr>
        <w:t> </w:t>
      </w:r>
      <w:r>
        <w:rPr>
          <w:color w:val="231F20"/>
          <w:w w:val="115"/>
        </w:rPr>
        <w:t>death</w:t>
      </w:r>
      <w:r>
        <w:rPr>
          <w:color w:val="231F20"/>
          <w:spacing w:val="-9"/>
          <w:w w:val="115"/>
        </w:rPr>
        <w:t> </w:t>
      </w:r>
      <w:r>
        <w:rPr>
          <w:color w:val="231F20"/>
          <w:w w:val="115"/>
        </w:rPr>
        <w:t>benefit</w:t>
      </w:r>
      <w:r>
        <w:rPr>
          <w:color w:val="231F20"/>
          <w:spacing w:val="-10"/>
          <w:w w:val="115"/>
        </w:rPr>
        <w:t> </w:t>
      </w:r>
      <w:r>
        <w:rPr>
          <w:color w:val="231F20"/>
          <w:w w:val="115"/>
        </w:rPr>
        <w:t>shall</w:t>
      </w:r>
      <w:r>
        <w:rPr>
          <w:color w:val="231F20"/>
          <w:spacing w:val="-9"/>
          <w:w w:val="115"/>
        </w:rPr>
        <w:t> </w:t>
      </w:r>
      <w:r>
        <w:rPr>
          <w:color w:val="231F20"/>
          <w:w w:val="115"/>
        </w:rPr>
        <w:t>be</w:t>
      </w:r>
      <w:r>
        <w:rPr>
          <w:color w:val="231F20"/>
          <w:spacing w:val="-10"/>
          <w:w w:val="115"/>
        </w:rPr>
        <w:t> </w:t>
      </w:r>
      <w:r>
        <w:rPr>
          <w:color w:val="231F20"/>
          <w:w w:val="115"/>
        </w:rPr>
        <w:t>the</w:t>
      </w:r>
      <w:r>
        <w:rPr>
          <w:color w:val="231F20"/>
          <w:spacing w:val="-9"/>
          <w:w w:val="115"/>
        </w:rPr>
        <w:t> </w:t>
      </w:r>
      <w:r>
        <w:rPr>
          <w:color w:val="231F20"/>
          <w:w w:val="115"/>
        </w:rPr>
        <w:t>higher</w:t>
      </w:r>
      <w:r>
        <w:rPr>
          <w:color w:val="231F20"/>
          <w:spacing w:val="-10"/>
          <w:w w:val="115"/>
        </w:rPr>
        <w:t> </w:t>
      </w:r>
      <w:r>
        <w:rPr>
          <w:color w:val="231F20"/>
          <w:spacing w:val="-5"/>
          <w:w w:val="115"/>
        </w:rPr>
        <w:t>of:</w:t>
      </w:r>
    </w:p>
    <w:p>
      <w:pPr>
        <w:pStyle w:val="ListParagraph"/>
        <w:numPr>
          <w:ilvl w:val="3"/>
          <w:numId w:val="5"/>
        </w:numPr>
        <w:tabs>
          <w:tab w:pos="651" w:val="left" w:leader="none"/>
        </w:tabs>
        <w:spacing w:line="240" w:lineRule="auto" w:before="107" w:after="0"/>
        <w:ind w:left="651" w:right="0" w:hanging="359"/>
        <w:jc w:val="both"/>
        <w:rPr>
          <w:sz w:val="22"/>
        </w:rPr>
      </w:pPr>
      <w:r>
        <w:rPr>
          <w:color w:val="231F20"/>
          <w:w w:val="110"/>
          <w:sz w:val="22"/>
        </w:rPr>
        <w:t>Paid</w:t>
      </w:r>
      <w:r>
        <w:rPr>
          <w:color w:val="231F20"/>
          <w:spacing w:val="-10"/>
          <w:w w:val="110"/>
          <w:sz w:val="22"/>
        </w:rPr>
        <w:t> </w:t>
      </w:r>
      <w:r>
        <w:rPr>
          <w:color w:val="231F20"/>
          <w:w w:val="110"/>
          <w:sz w:val="22"/>
        </w:rPr>
        <w:t>up</w:t>
      </w:r>
      <w:r>
        <w:rPr>
          <w:color w:val="231F20"/>
          <w:spacing w:val="-10"/>
          <w:w w:val="110"/>
          <w:sz w:val="22"/>
        </w:rPr>
        <w:t> </w:t>
      </w:r>
      <w:r>
        <w:rPr>
          <w:color w:val="231F20"/>
          <w:w w:val="110"/>
          <w:sz w:val="22"/>
        </w:rPr>
        <w:t>Sum</w:t>
      </w:r>
      <w:r>
        <w:rPr>
          <w:color w:val="231F20"/>
          <w:spacing w:val="-9"/>
          <w:w w:val="110"/>
          <w:sz w:val="22"/>
        </w:rPr>
        <w:t> </w:t>
      </w:r>
      <w:r>
        <w:rPr>
          <w:color w:val="231F20"/>
          <w:w w:val="110"/>
          <w:sz w:val="22"/>
        </w:rPr>
        <w:t>Assured</w:t>
      </w:r>
      <w:r>
        <w:rPr>
          <w:color w:val="231F20"/>
          <w:spacing w:val="-10"/>
          <w:w w:val="110"/>
          <w:sz w:val="22"/>
        </w:rPr>
        <w:t> </w:t>
      </w:r>
      <w:r>
        <w:rPr>
          <w:color w:val="231F20"/>
          <w:spacing w:val="-5"/>
          <w:w w:val="110"/>
          <w:sz w:val="22"/>
        </w:rPr>
        <w:t>or</w:t>
      </w:r>
    </w:p>
    <w:p>
      <w:pPr>
        <w:pStyle w:val="ListParagraph"/>
        <w:numPr>
          <w:ilvl w:val="3"/>
          <w:numId w:val="5"/>
        </w:numPr>
        <w:tabs>
          <w:tab w:pos="652" w:val="left" w:leader="none"/>
        </w:tabs>
        <w:spacing w:line="340" w:lineRule="auto" w:before="107" w:after="0"/>
        <w:ind w:left="292" w:right="1672" w:firstLine="0"/>
        <w:jc w:val="left"/>
        <w:rPr>
          <w:sz w:val="22"/>
        </w:rPr>
      </w:pPr>
      <w:r>
        <w:rPr>
          <w:color w:val="231F20"/>
          <w:w w:val="115"/>
          <w:sz w:val="22"/>
        </w:rPr>
        <w:t>105%</w:t>
      </w:r>
      <w:r>
        <w:rPr>
          <w:color w:val="231F20"/>
          <w:spacing w:val="-8"/>
          <w:w w:val="115"/>
          <w:sz w:val="22"/>
        </w:rPr>
        <w:t> </w:t>
      </w:r>
      <w:r>
        <w:rPr>
          <w:color w:val="231F20"/>
          <w:w w:val="115"/>
          <w:sz w:val="22"/>
        </w:rPr>
        <w:t>of</w:t>
      </w:r>
      <w:r>
        <w:rPr>
          <w:color w:val="231F20"/>
          <w:spacing w:val="-8"/>
          <w:w w:val="115"/>
          <w:sz w:val="22"/>
        </w:rPr>
        <w:t> </w:t>
      </w:r>
      <w:r>
        <w:rPr>
          <w:color w:val="231F20"/>
          <w:w w:val="115"/>
          <w:sz w:val="22"/>
        </w:rPr>
        <w:t>total</w:t>
      </w:r>
      <w:r>
        <w:rPr>
          <w:color w:val="231F20"/>
          <w:spacing w:val="-8"/>
          <w:w w:val="115"/>
          <w:sz w:val="22"/>
        </w:rPr>
        <w:t> </w:t>
      </w:r>
      <w:r>
        <w:rPr>
          <w:color w:val="231F20"/>
          <w:w w:val="115"/>
          <w:sz w:val="22"/>
        </w:rPr>
        <w:t>premiums</w:t>
      </w:r>
      <w:r>
        <w:rPr>
          <w:color w:val="231F20"/>
          <w:spacing w:val="-8"/>
          <w:w w:val="115"/>
          <w:sz w:val="22"/>
        </w:rPr>
        <w:t> </w:t>
      </w:r>
      <w:r>
        <w:rPr>
          <w:color w:val="231F20"/>
          <w:w w:val="115"/>
          <w:sz w:val="22"/>
        </w:rPr>
        <w:t>paid</w:t>
      </w:r>
      <w:r>
        <w:rPr>
          <w:color w:val="231F20"/>
          <w:spacing w:val="-8"/>
          <w:w w:val="115"/>
          <w:sz w:val="22"/>
        </w:rPr>
        <w:t> </w:t>
      </w:r>
      <w:r>
        <w:rPr>
          <w:color w:val="231F20"/>
          <w:w w:val="115"/>
          <w:sz w:val="22"/>
        </w:rPr>
        <w:t>(excluding</w:t>
      </w:r>
      <w:r>
        <w:rPr>
          <w:color w:val="231F20"/>
          <w:spacing w:val="-8"/>
          <w:w w:val="115"/>
          <w:sz w:val="22"/>
        </w:rPr>
        <w:t> </w:t>
      </w:r>
      <w:r>
        <w:rPr>
          <w:color w:val="231F20"/>
          <w:w w:val="115"/>
          <w:sz w:val="22"/>
        </w:rPr>
        <w:t>top</w:t>
      </w:r>
      <w:r>
        <w:rPr>
          <w:color w:val="231F20"/>
          <w:spacing w:val="-8"/>
          <w:w w:val="115"/>
          <w:sz w:val="22"/>
        </w:rPr>
        <w:t> </w:t>
      </w:r>
      <w:r>
        <w:rPr>
          <w:color w:val="231F20"/>
          <w:w w:val="115"/>
          <w:sz w:val="22"/>
        </w:rPr>
        <w:t>up</w:t>
      </w:r>
      <w:r>
        <w:rPr>
          <w:color w:val="231F20"/>
          <w:spacing w:val="-8"/>
          <w:w w:val="115"/>
          <w:sz w:val="22"/>
        </w:rPr>
        <w:t> </w:t>
      </w:r>
      <w:r>
        <w:rPr>
          <w:color w:val="231F20"/>
          <w:w w:val="115"/>
          <w:sz w:val="22"/>
        </w:rPr>
        <w:t>premium)</w:t>
      </w:r>
      <w:r>
        <w:rPr>
          <w:color w:val="231F20"/>
          <w:spacing w:val="-8"/>
          <w:w w:val="115"/>
          <w:sz w:val="22"/>
        </w:rPr>
        <w:t> </w:t>
      </w:r>
      <w:r>
        <w:rPr>
          <w:color w:val="231F20"/>
          <w:w w:val="115"/>
          <w:sz w:val="22"/>
        </w:rPr>
        <w:t>up</w:t>
      </w:r>
      <w:r>
        <w:rPr>
          <w:color w:val="231F20"/>
          <w:spacing w:val="-8"/>
          <w:w w:val="115"/>
          <w:sz w:val="22"/>
        </w:rPr>
        <w:t> </w:t>
      </w:r>
      <w:r>
        <w:rPr>
          <w:color w:val="231F20"/>
          <w:w w:val="115"/>
          <w:sz w:val="22"/>
        </w:rPr>
        <w:t>to</w:t>
      </w:r>
      <w:r>
        <w:rPr>
          <w:color w:val="231F20"/>
          <w:spacing w:val="-8"/>
          <w:w w:val="115"/>
          <w:sz w:val="22"/>
        </w:rPr>
        <w:t> </w:t>
      </w:r>
      <w:r>
        <w:rPr>
          <w:color w:val="231F20"/>
          <w:w w:val="115"/>
          <w:sz w:val="22"/>
        </w:rPr>
        <w:t>the</w:t>
      </w:r>
      <w:r>
        <w:rPr>
          <w:color w:val="231F20"/>
          <w:spacing w:val="-8"/>
          <w:w w:val="115"/>
          <w:sz w:val="22"/>
        </w:rPr>
        <w:t> </w:t>
      </w:r>
      <w:r>
        <w:rPr>
          <w:color w:val="231F20"/>
          <w:w w:val="115"/>
          <w:sz w:val="22"/>
        </w:rPr>
        <w:t>date</w:t>
      </w:r>
      <w:r>
        <w:rPr>
          <w:color w:val="231F20"/>
          <w:spacing w:val="-8"/>
          <w:w w:val="115"/>
          <w:sz w:val="22"/>
        </w:rPr>
        <w:t> </w:t>
      </w:r>
      <w:r>
        <w:rPr>
          <w:color w:val="231F20"/>
          <w:w w:val="115"/>
          <w:sz w:val="22"/>
        </w:rPr>
        <w:t>of</w:t>
      </w:r>
      <w:r>
        <w:rPr>
          <w:color w:val="231F20"/>
          <w:spacing w:val="-8"/>
          <w:w w:val="115"/>
          <w:sz w:val="22"/>
        </w:rPr>
        <w:t> </w:t>
      </w:r>
      <w:r>
        <w:rPr>
          <w:color w:val="231F20"/>
          <w:w w:val="115"/>
          <w:sz w:val="22"/>
        </w:rPr>
        <w:t>death There will be no waiver of premium benefit for a reduced paid-up policy.</w:t>
      </w:r>
    </w:p>
    <w:p>
      <w:pPr>
        <w:pStyle w:val="BodyText"/>
        <w:spacing w:before="2"/>
        <w:jc w:val="left"/>
      </w:pPr>
      <w:r>
        <w:rPr>
          <w:color w:val="231F20"/>
          <w:w w:val="110"/>
        </w:rPr>
        <w:t>Please</w:t>
      </w:r>
      <w:r>
        <w:rPr>
          <w:color w:val="231F20"/>
          <w:spacing w:val="-1"/>
          <w:w w:val="110"/>
        </w:rPr>
        <w:t> </w:t>
      </w:r>
      <w:r>
        <w:rPr>
          <w:color w:val="231F20"/>
          <w:w w:val="110"/>
        </w:rPr>
        <w:t>refer to Non-Forfeiture Benefits for further </w:t>
      </w:r>
      <w:r>
        <w:rPr>
          <w:color w:val="231F20"/>
          <w:spacing w:val="-2"/>
          <w:w w:val="110"/>
        </w:rPr>
        <w:t>details.</w:t>
      </w:r>
    </w:p>
    <w:p>
      <w:pPr>
        <w:pStyle w:val="BodyText"/>
        <w:spacing w:line="340" w:lineRule="auto" w:before="107"/>
        <w:ind w:right="429"/>
        <w:jc w:val="left"/>
      </w:pPr>
      <w:r>
        <w:rPr>
          <w:color w:val="231F20"/>
          <w:w w:val="115"/>
        </w:rPr>
        <w:t>In</w:t>
      </w:r>
      <w:r>
        <w:rPr>
          <w:color w:val="231F20"/>
          <w:spacing w:val="-7"/>
          <w:w w:val="115"/>
        </w:rPr>
        <w:t> </w:t>
      </w:r>
      <w:r>
        <w:rPr>
          <w:color w:val="231F20"/>
          <w:w w:val="115"/>
        </w:rPr>
        <w:t>addition</w:t>
      </w:r>
      <w:r>
        <w:rPr>
          <w:color w:val="231F20"/>
          <w:spacing w:val="-7"/>
          <w:w w:val="115"/>
        </w:rPr>
        <w:t> </w:t>
      </w:r>
      <w:r>
        <w:rPr>
          <w:color w:val="231F20"/>
          <w:w w:val="115"/>
        </w:rPr>
        <w:t>to</w:t>
      </w:r>
      <w:r>
        <w:rPr>
          <w:color w:val="231F20"/>
          <w:spacing w:val="-7"/>
          <w:w w:val="115"/>
        </w:rPr>
        <w:t> </w:t>
      </w:r>
      <w:r>
        <w:rPr>
          <w:color w:val="231F20"/>
          <w:w w:val="115"/>
        </w:rPr>
        <w:t>the</w:t>
      </w:r>
      <w:r>
        <w:rPr>
          <w:color w:val="231F20"/>
          <w:spacing w:val="-7"/>
          <w:w w:val="115"/>
        </w:rPr>
        <w:t> </w:t>
      </w:r>
      <w:r>
        <w:rPr>
          <w:color w:val="231F20"/>
          <w:w w:val="115"/>
        </w:rPr>
        <w:t>death</w:t>
      </w:r>
      <w:r>
        <w:rPr>
          <w:color w:val="231F20"/>
          <w:spacing w:val="-7"/>
          <w:w w:val="115"/>
        </w:rPr>
        <w:t> </w:t>
      </w:r>
      <w:r>
        <w:rPr>
          <w:color w:val="231F20"/>
          <w:w w:val="115"/>
        </w:rPr>
        <w:t>benefit</w:t>
      </w:r>
      <w:r>
        <w:rPr>
          <w:color w:val="231F20"/>
          <w:spacing w:val="-7"/>
          <w:w w:val="115"/>
        </w:rPr>
        <w:t> </w:t>
      </w:r>
      <w:r>
        <w:rPr>
          <w:color w:val="231F20"/>
          <w:w w:val="115"/>
        </w:rPr>
        <w:t>above,</w:t>
      </w:r>
      <w:r>
        <w:rPr>
          <w:color w:val="231F20"/>
          <w:spacing w:val="-7"/>
          <w:w w:val="115"/>
        </w:rPr>
        <w:t> </w:t>
      </w:r>
      <w:r>
        <w:rPr>
          <w:color w:val="231F20"/>
          <w:w w:val="115"/>
        </w:rPr>
        <w:t>Top</w:t>
      </w:r>
      <w:r>
        <w:rPr>
          <w:color w:val="231F20"/>
          <w:spacing w:val="-7"/>
          <w:w w:val="115"/>
        </w:rPr>
        <w:t> </w:t>
      </w:r>
      <w:r>
        <w:rPr>
          <w:color w:val="231F20"/>
          <w:w w:val="115"/>
        </w:rPr>
        <w:t>up</w:t>
      </w:r>
      <w:r>
        <w:rPr>
          <w:color w:val="231F20"/>
          <w:spacing w:val="-7"/>
          <w:w w:val="115"/>
        </w:rPr>
        <w:t> </w:t>
      </w:r>
      <w:r>
        <w:rPr>
          <w:color w:val="231F20"/>
          <w:w w:val="115"/>
        </w:rPr>
        <w:t>death</w:t>
      </w:r>
      <w:r>
        <w:rPr>
          <w:color w:val="231F20"/>
          <w:spacing w:val="-7"/>
          <w:w w:val="115"/>
        </w:rPr>
        <w:t> </w:t>
      </w:r>
      <w:r>
        <w:rPr>
          <w:color w:val="231F20"/>
          <w:w w:val="115"/>
        </w:rPr>
        <w:t>benefit</w:t>
      </w:r>
      <w:r>
        <w:rPr>
          <w:color w:val="231F20"/>
          <w:spacing w:val="-7"/>
          <w:w w:val="115"/>
        </w:rPr>
        <w:t> </w:t>
      </w:r>
      <w:r>
        <w:rPr>
          <w:color w:val="231F20"/>
          <w:w w:val="115"/>
        </w:rPr>
        <w:t>if</w:t>
      </w:r>
      <w:r>
        <w:rPr>
          <w:color w:val="231F20"/>
          <w:spacing w:val="-7"/>
          <w:w w:val="115"/>
        </w:rPr>
        <w:t> </w:t>
      </w:r>
      <w:r>
        <w:rPr>
          <w:color w:val="231F20"/>
          <w:w w:val="115"/>
        </w:rPr>
        <w:t>any,</w:t>
      </w:r>
      <w:r>
        <w:rPr>
          <w:color w:val="231F20"/>
          <w:spacing w:val="-7"/>
          <w:w w:val="115"/>
        </w:rPr>
        <w:t> </w:t>
      </w:r>
      <w:r>
        <w:rPr>
          <w:color w:val="231F20"/>
          <w:w w:val="115"/>
        </w:rPr>
        <w:t>calculated</w:t>
      </w:r>
      <w:r>
        <w:rPr>
          <w:color w:val="231F20"/>
          <w:spacing w:val="-7"/>
          <w:w w:val="115"/>
        </w:rPr>
        <w:t> </w:t>
      </w:r>
      <w:r>
        <w:rPr>
          <w:color w:val="231F20"/>
          <w:w w:val="115"/>
        </w:rPr>
        <w:t>as</w:t>
      </w:r>
      <w:r>
        <w:rPr>
          <w:color w:val="231F20"/>
          <w:spacing w:val="-7"/>
          <w:w w:val="115"/>
        </w:rPr>
        <w:t> </w:t>
      </w:r>
      <w:r>
        <w:rPr>
          <w:color w:val="231F20"/>
          <w:w w:val="115"/>
        </w:rPr>
        <w:t>higher</w:t>
      </w:r>
      <w:r>
        <w:rPr>
          <w:color w:val="231F20"/>
          <w:spacing w:val="-7"/>
          <w:w w:val="115"/>
        </w:rPr>
        <w:t> </w:t>
      </w:r>
      <w:r>
        <w:rPr>
          <w:color w:val="231F20"/>
          <w:w w:val="115"/>
        </w:rPr>
        <w:t>of</w:t>
      </w:r>
      <w:r>
        <w:rPr>
          <w:color w:val="231F20"/>
          <w:spacing w:val="40"/>
          <w:w w:val="115"/>
        </w:rPr>
        <w:t> </w:t>
      </w:r>
      <w:r>
        <w:rPr>
          <w:color w:val="231F20"/>
          <w:w w:val="115"/>
        </w:rPr>
        <w:t>Top up sum assured and Top up fund value shall also be payable.</w:t>
      </w:r>
    </w:p>
    <w:p>
      <w:pPr>
        <w:pStyle w:val="BodyText"/>
        <w:spacing w:line="417" w:lineRule="auto" w:before="1"/>
        <w:jc w:val="left"/>
      </w:pPr>
      <w:r>
        <w:rPr>
          <w:color w:val="231F20"/>
          <w:w w:val="115"/>
        </w:rPr>
        <w:t>The policy doesn’t terminate on death, the Policy shall continue till maturity but all other risk</w:t>
      </w:r>
      <w:r>
        <w:rPr>
          <w:color w:val="231F20"/>
          <w:spacing w:val="40"/>
          <w:w w:val="115"/>
        </w:rPr>
        <w:t> </w:t>
      </w:r>
      <w:r>
        <w:rPr>
          <w:color w:val="231F20"/>
          <w:w w:val="115"/>
        </w:rPr>
        <w:t>benefits shall cease. Upon maturity, the maturity benefit shall become payable.</w:t>
      </w:r>
    </w:p>
    <w:p>
      <w:pPr>
        <w:pStyle w:val="Heading2"/>
        <w:numPr>
          <w:ilvl w:val="2"/>
          <w:numId w:val="5"/>
        </w:numPr>
        <w:tabs>
          <w:tab w:pos="546" w:val="left" w:leader="none"/>
        </w:tabs>
        <w:spacing w:line="240" w:lineRule="auto" w:before="40" w:after="0"/>
        <w:ind w:left="546" w:right="0" w:hanging="254"/>
        <w:jc w:val="left"/>
      </w:pPr>
      <w:r>
        <w:rPr>
          <w:color w:val="231F20"/>
          <w:w w:val="105"/>
        </w:rPr>
        <w:t>Classic</w:t>
      </w:r>
      <w:r>
        <w:rPr>
          <w:color w:val="231F20"/>
          <w:spacing w:val="2"/>
          <w:w w:val="105"/>
        </w:rPr>
        <w:t> </w:t>
      </w:r>
      <w:r>
        <w:rPr>
          <w:color w:val="231F20"/>
          <w:w w:val="105"/>
        </w:rPr>
        <w:t>Waiver</w:t>
      </w:r>
      <w:r>
        <w:rPr>
          <w:color w:val="231F20"/>
          <w:spacing w:val="2"/>
          <w:w w:val="105"/>
        </w:rPr>
        <w:t> </w:t>
      </w:r>
      <w:r>
        <w:rPr>
          <w:color w:val="231F20"/>
          <w:spacing w:val="-4"/>
          <w:w w:val="105"/>
        </w:rPr>
        <w:t>Plus</w:t>
      </w:r>
    </w:p>
    <w:p>
      <w:pPr>
        <w:pStyle w:val="BodyText"/>
        <w:spacing w:before="187"/>
        <w:jc w:val="left"/>
      </w:pPr>
      <w:r>
        <w:rPr>
          <w:color w:val="231F20"/>
          <w:w w:val="110"/>
        </w:rPr>
        <w:t>This</w:t>
      </w:r>
      <w:r>
        <w:rPr>
          <w:color w:val="231F20"/>
          <w:spacing w:val="8"/>
          <w:w w:val="110"/>
        </w:rPr>
        <w:t> </w:t>
      </w:r>
      <w:r>
        <w:rPr>
          <w:color w:val="231F20"/>
          <w:w w:val="110"/>
        </w:rPr>
        <w:t>option</w:t>
      </w:r>
      <w:r>
        <w:rPr>
          <w:color w:val="231F20"/>
          <w:spacing w:val="9"/>
          <w:w w:val="110"/>
        </w:rPr>
        <w:t> </w:t>
      </w:r>
      <w:r>
        <w:rPr>
          <w:color w:val="231F20"/>
          <w:w w:val="110"/>
        </w:rPr>
        <w:t>is</w:t>
      </w:r>
      <w:r>
        <w:rPr>
          <w:color w:val="231F20"/>
          <w:spacing w:val="8"/>
          <w:w w:val="110"/>
        </w:rPr>
        <w:t> </w:t>
      </w:r>
      <w:r>
        <w:rPr>
          <w:color w:val="231F20"/>
          <w:w w:val="110"/>
        </w:rPr>
        <w:t>not</w:t>
      </w:r>
      <w:r>
        <w:rPr>
          <w:color w:val="231F20"/>
          <w:spacing w:val="9"/>
          <w:w w:val="110"/>
        </w:rPr>
        <w:t> </w:t>
      </w:r>
      <w:r>
        <w:rPr>
          <w:color w:val="231F20"/>
          <w:w w:val="110"/>
        </w:rPr>
        <w:t>available</w:t>
      </w:r>
      <w:r>
        <w:rPr>
          <w:color w:val="231F20"/>
          <w:spacing w:val="9"/>
          <w:w w:val="110"/>
        </w:rPr>
        <w:t> </w:t>
      </w:r>
      <w:r>
        <w:rPr>
          <w:color w:val="231F20"/>
          <w:w w:val="110"/>
        </w:rPr>
        <w:t>for</w:t>
      </w:r>
      <w:r>
        <w:rPr>
          <w:color w:val="231F20"/>
          <w:spacing w:val="8"/>
          <w:w w:val="110"/>
        </w:rPr>
        <w:t> </w:t>
      </w:r>
      <w:r>
        <w:rPr>
          <w:color w:val="231F20"/>
          <w:w w:val="110"/>
        </w:rPr>
        <w:t>single</w:t>
      </w:r>
      <w:r>
        <w:rPr>
          <w:color w:val="231F20"/>
          <w:spacing w:val="9"/>
          <w:w w:val="110"/>
        </w:rPr>
        <w:t> </w:t>
      </w:r>
      <w:r>
        <w:rPr>
          <w:color w:val="231F20"/>
          <w:w w:val="110"/>
        </w:rPr>
        <w:t>pay</w:t>
      </w:r>
      <w:r>
        <w:rPr>
          <w:color w:val="231F20"/>
          <w:spacing w:val="9"/>
          <w:w w:val="110"/>
        </w:rPr>
        <w:t> </w:t>
      </w:r>
      <w:r>
        <w:rPr>
          <w:color w:val="231F20"/>
          <w:spacing w:val="-2"/>
          <w:w w:val="110"/>
        </w:rPr>
        <w:t>policies.</w:t>
      </w:r>
    </w:p>
    <w:p>
      <w:pPr>
        <w:pStyle w:val="BodyText"/>
        <w:spacing w:line="440" w:lineRule="atLeast"/>
        <w:ind w:right="429"/>
        <w:jc w:val="left"/>
      </w:pPr>
      <w:r>
        <w:rPr>
          <w:color w:val="231F20"/>
          <w:w w:val="115"/>
        </w:rPr>
        <w:t>On</w:t>
      </w:r>
      <w:r>
        <w:rPr>
          <w:color w:val="231F20"/>
          <w:spacing w:val="-8"/>
          <w:w w:val="115"/>
        </w:rPr>
        <w:t> </w:t>
      </w:r>
      <w:r>
        <w:rPr>
          <w:color w:val="231F20"/>
          <w:w w:val="115"/>
        </w:rPr>
        <w:t>a</w:t>
      </w:r>
      <w:r>
        <w:rPr>
          <w:color w:val="231F20"/>
          <w:spacing w:val="-8"/>
          <w:w w:val="115"/>
        </w:rPr>
        <w:t> </w:t>
      </w:r>
      <w:r>
        <w:rPr>
          <w:color w:val="231F20"/>
          <w:w w:val="115"/>
        </w:rPr>
        <w:t>valid</w:t>
      </w:r>
      <w:r>
        <w:rPr>
          <w:color w:val="231F20"/>
          <w:spacing w:val="-8"/>
          <w:w w:val="115"/>
        </w:rPr>
        <w:t> </w:t>
      </w:r>
      <w:r>
        <w:rPr>
          <w:color w:val="231F20"/>
          <w:w w:val="115"/>
        </w:rPr>
        <w:t>death</w:t>
      </w:r>
      <w:r>
        <w:rPr>
          <w:color w:val="231F20"/>
          <w:spacing w:val="-8"/>
          <w:w w:val="115"/>
        </w:rPr>
        <w:t> </w:t>
      </w:r>
      <w:r>
        <w:rPr>
          <w:color w:val="231F20"/>
          <w:w w:val="115"/>
        </w:rPr>
        <w:t>claim</w:t>
      </w:r>
      <w:r>
        <w:rPr>
          <w:color w:val="231F20"/>
          <w:spacing w:val="-8"/>
          <w:w w:val="115"/>
        </w:rPr>
        <w:t> </w:t>
      </w:r>
      <w:r>
        <w:rPr>
          <w:color w:val="231F20"/>
          <w:w w:val="115"/>
        </w:rPr>
        <w:t>for</w:t>
      </w:r>
      <w:r>
        <w:rPr>
          <w:color w:val="231F20"/>
          <w:spacing w:val="-8"/>
          <w:w w:val="115"/>
        </w:rPr>
        <w:t> </w:t>
      </w:r>
      <w:r>
        <w:rPr>
          <w:color w:val="231F20"/>
          <w:w w:val="115"/>
        </w:rPr>
        <w:t>a</w:t>
      </w:r>
      <w:r>
        <w:rPr>
          <w:color w:val="231F20"/>
          <w:spacing w:val="-8"/>
          <w:w w:val="115"/>
        </w:rPr>
        <w:t> </w:t>
      </w:r>
      <w:r>
        <w:rPr>
          <w:color w:val="231F20"/>
          <w:w w:val="115"/>
        </w:rPr>
        <w:t>premium</w:t>
      </w:r>
      <w:r>
        <w:rPr>
          <w:color w:val="231F20"/>
          <w:spacing w:val="-8"/>
          <w:w w:val="115"/>
        </w:rPr>
        <w:t> </w:t>
      </w:r>
      <w:r>
        <w:rPr>
          <w:color w:val="231F20"/>
          <w:w w:val="115"/>
        </w:rPr>
        <w:t>paying</w:t>
      </w:r>
      <w:r>
        <w:rPr>
          <w:color w:val="231F20"/>
          <w:spacing w:val="-8"/>
          <w:w w:val="115"/>
        </w:rPr>
        <w:t> </w:t>
      </w:r>
      <w:r>
        <w:rPr>
          <w:color w:val="231F20"/>
          <w:w w:val="115"/>
        </w:rPr>
        <w:t>or</w:t>
      </w:r>
      <w:r>
        <w:rPr>
          <w:color w:val="231F20"/>
          <w:spacing w:val="-8"/>
          <w:w w:val="115"/>
        </w:rPr>
        <w:t> </w:t>
      </w:r>
      <w:r>
        <w:rPr>
          <w:color w:val="231F20"/>
          <w:w w:val="115"/>
        </w:rPr>
        <w:t>a</w:t>
      </w:r>
      <w:r>
        <w:rPr>
          <w:color w:val="231F20"/>
          <w:spacing w:val="-8"/>
          <w:w w:val="115"/>
        </w:rPr>
        <w:t> </w:t>
      </w:r>
      <w:r>
        <w:rPr>
          <w:color w:val="231F20"/>
          <w:w w:val="115"/>
        </w:rPr>
        <w:t>fully</w:t>
      </w:r>
      <w:r>
        <w:rPr>
          <w:color w:val="231F20"/>
          <w:spacing w:val="-8"/>
          <w:w w:val="115"/>
        </w:rPr>
        <w:t> </w:t>
      </w:r>
      <w:r>
        <w:rPr>
          <w:color w:val="231F20"/>
          <w:w w:val="115"/>
        </w:rPr>
        <w:t>paid-up</w:t>
      </w:r>
      <w:r>
        <w:rPr>
          <w:color w:val="231F20"/>
          <w:spacing w:val="-8"/>
          <w:w w:val="115"/>
        </w:rPr>
        <w:t> </w:t>
      </w:r>
      <w:r>
        <w:rPr>
          <w:color w:val="231F20"/>
          <w:w w:val="115"/>
        </w:rPr>
        <w:t>policy,</w:t>
      </w:r>
      <w:r>
        <w:rPr>
          <w:color w:val="231F20"/>
          <w:spacing w:val="-8"/>
          <w:w w:val="115"/>
        </w:rPr>
        <w:t> </w:t>
      </w:r>
      <w:r>
        <w:rPr>
          <w:color w:val="231F20"/>
          <w:w w:val="115"/>
        </w:rPr>
        <w:t>the</w:t>
      </w:r>
      <w:r>
        <w:rPr>
          <w:color w:val="231F20"/>
          <w:spacing w:val="-8"/>
          <w:w w:val="115"/>
        </w:rPr>
        <w:t> </w:t>
      </w:r>
      <w:r>
        <w:rPr>
          <w:color w:val="231F20"/>
          <w:w w:val="115"/>
        </w:rPr>
        <w:t>death</w:t>
      </w:r>
      <w:r>
        <w:rPr>
          <w:color w:val="231F20"/>
          <w:spacing w:val="-8"/>
          <w:w w:val="115"/>
        </w:rPr>
        <w:t> </w:t>
      </w:r>
      <w:r>
        <w:rPr>
          <w:color w:val="231F20"/>
          <w:w w:val="115"/>
        </w:rPr>
        <w:t>benefit</w:t>
      </w:r>
      <w:r>
        <w:rPr>
          <w:color w:val="231F20"/>
          <w:spacing w:val="-8"/>
          <w:w w:val="115"/>
        </w:rPr>
        <w:t> </w:t>
      </w:r>
      <w:r>
        <w:rPr>
          <w:color w:val="231F20"/>
          <w:w w:val="115"/>
        </w:rPr>
        <w:t>shall</w:t>
      </w:r>
      <w:r>
        <w:rPr>
          <w:color w:val="231F20"/>
          <w:spacing w:val="-8"/>
          <w:w w:val="115"/>
        </w:rPr>
        <w:t> </w:t>
      </w:r>
      <w:r>
        <w:rPr>
          <w:color w:val="231F20"/>
          <w:w w:val="115"/>
        </w:rPr>
        <w:t>be the higher of:</w:t>
      </w:r>
    </w:p>
    <w:p>
      <w:pPr>
        <w:pStyle w:val="ListParagraph"/>
        <w:numPr>
          <w:ilvl w:val="3"/>
          <w:numId w:val="5"/>
        </w:numPr>
        <w:tabs>
          <w:tab w:pos="652" w:val="left" w:leader="none"/>
        </w:tabs>
        <w:spacing w:line="240" w:lineRule="auto" w:before="107" w:after="0"/>
        <w:ind w:left="652" w:right="0" w:hanging="360"/>
        <w:jc w:val="left"/>
        <w:rPr>
          <w:sz w:val="22"/>
        </w:rPr>
      </w:pPr>
      <w:r>
        <w:rPr>
          <w:color w:val="231F20"/>
          <w:w w:val="110"/>
          <w:sz w:val="22"/>
        </w:rPr>
        <w:t>Sum</w:t>
      </w:r>
      <w:r>
        <w:rPr>
          <w:color w:val="231F20"/>
          <w:spacing w:val="-16"/>
          <w:w w:val="110"/>
          <w:sz w:val="22"/>
        </w:rPr>
        <w:t> </w:t>
      </w:r>
      <w:r>
        <w:rPr>
          <w:color w:val="231F20"/>
          <w:w w:val="110"/>
          <w:sz w:val="22"/>
        </w:rPr>
        <w:t>Assured</w:t>
      </w:r>
      <w:r>
        <w:rPr>
          <w:color w:val="231F20"/>
          <w:spacing w:val="-15"/>
          <w:w w:val="110"/>
          <w:sz w:val="22"/>
        </w:rPr>
        <w:t> </w:t>
      </w:r>
      <w:r>
        <w:rPr>
          <w:color w:val="231F20"/>
          <w:spacing w:val="-5"/>
          <w:w w:val="110"/>
          <w:sz w:val="22"/>
        </w:rPr>
        <w:t>or</w:t>
      </w:r>
    </w:p>
    <w:p>
      <w:pPr>
        <w:pStyle w:val="ListParagraph"/>
        <w:numPr>
          <w:ilvl w:val="3"/>
          <w:numId w:val="5"/>
        </w:numPr>
        <w:tabs>
          <w:tab w:pos="652" w:val="left" w:leader="none"/>
        </w:tabs>
        <w:spacing w:line="417" w:lineRule="auto" w:before="107" w:after="0"/>
        <w:ind w:left="292" w:right="1672" w:firstLine="0"/>
        <w:jc w:val="left"/>
        <w:rPr>
          <w:sz w:val="22"/>
        </w:rPr>
      </w:pPr>
      <w:r>
        <w:rPr>
          <w:color w:val="231F20"/>
          <w:w w:val="115"/>
          <w:sz w:val="22"/>
        </w:rPr>
        <w:t>105%</w:t>
      </w:r>
      <w:r>
        <w:rPr>
          <w:color w:val="231F20"/>
          <w:spacing w:val="-8"/>
          <w:w w:val="115"/>
          <w:sz w:val="22"/>
        </w:rPr>
        <w:t> </w:t>
      </w:r>
      <w:r>
        <w:rPr>
          <w:color w:val="231F20"/>
          <w:w w:val="115"/>
          <w:sz w:val="22"/>
        </w:rPr>
        <w:t>of</w:t>
      </w:r>
      <w:r>
        <w:rPr>
          <w:color w:val="231F20"/>
          <w:spacing w:val="-8"/>
          <w:w w:val="115"/>
          <w:sz w:val="22"/>
        </w:rPr>
        <w:t> </w:t>
      </w:r>
      <w:r>
        <w:rPr>
          <w:color w:val="231F20"/>
          <w:w w:val="115"/>
          <w:sz w:val="22"/>
        </w:rPr>
        <w:t>total</w:t>
      </w:r>
      <w:r>
        <w:rPr>
          <w:color w:val="231F20"/>
          <w:spacing w:val="-8"/>
          <w:w w:val="115"/>
          <w:sz w:val="22"/>
        </w:rPr>
        <w:t> </w:t>
      </w:r>
      <w:r>
        <w:rPr>
          <w:color w:val="231F20"/>
          <w:w w:val="115"/>
          <w:sz w:val="22"/>
        </w:rPr>
        <w:t>premiums</w:t>
      </w:r>
      <w:r>
        <w:rPr>
          <w:color w:val="231F20"/>
          <w:spacing w:val="-8"/>
          <w:w w:val="115"/>
          <w:sz w:val="22"/>
        </w:rPr>
        <w:t> </w:t>
      </w:r>
      <w:r>
        <w:rPr>
          <w:color w:val="231F20"/>
          <w:w w:val="115"/>
          <w:sz w:val="22"/>
        </w:rPr>
        <w:t>paid</w:t>
      </w:r>
      <w:r>
        <w:rPr>
          <w:color w:val="231F20"/>
          <w:spacing w:val="-8"/>
          <w:w w:val="115"/>
          <w:sz w:val="22"/>
        </w:rPr>
        <w:t> </w:t>
      </w:r>
      <w:r>
        <w:rPr>
          <w:color w:val="231F20"/>
          <w:w w:val="115"/>
          <w:sz w:val="22"/>
        </w:rPr>
        <w:t>(excluding</w:t>
      </w:r>
      <w:r>
        <w:rPr>
          <w:color w:val="231F20"/>
          <w:spacing w:val="-8"/>
          <w:w w:val="115"/>
          <w:sz w:val="22"/>
        </w:rPr>
        <w:t> </w:t>
      </w:r>
      <w:r>
        <w:rPr>
          <w:color w:val="231F20"/>
          <w:w w:val="115"/>
          <w:sz w:val="22"/>
        </w:rPr>
        <w:t>top</w:t>
      </w:r>
      <w:r>
        <w:rPr>
          <w:color w:val="231F20"/>
          <w:spacing w:val="-8"/>
          <w:w w:val="115"/>
          <w:sz w:val="22"/>
        </w:rPr>
        <w:t> </w:t>
      </w:r>
      <w:r>
        <w:rPr>
          <w:color w:val="231F20"/>
          <w:w w:val="115"/>
          <w:sz w:val="22"/>
        </w:rPr>
        <w:t>up</w:t>
      </w:r>
      <w:r>
        <w:rPr>
          <w:color w:val="231F20"/>
          <w:spacing w:val="-8"/>
          <w:w w:val="115"/>
          <w:sz w:val="22"/>
        </w:rPr>
        <w:t> </w:t>
      </w:r>
      <w:r>
        <w:rPr>
          <w:color w:val="231F20"/>
          <w:w w:val="115"/>
          <w:sz w:val="22"/>
        </w:rPr>
        <w:t>premium)</w:t>
      </w:r>
      <w:r>
        <w:rPr>
          <w:color w:val="231F20"/>
          <w:spacing w:val="-8"/>
          <w:w w:val="115"/>
          <w:sz w:val="22"/>
        </w:rPr>
        <w:t> </w:t>
      </w:r>
      <w:r>
        <w:rPr>
          <w:color w:val="231F20"/>
          <w:w w:val="115"/>
          <w:sz w:val="22"/>
        </w:rPr>
        <w:t>up</w:t>
      </w:r>
      <w:r>
        <w:rPr>
          <w:color w:val="231F20"/>
          <w:spacing w:val="-8"/>
          <w:w w:val="115"/>
          <w:sz w:val="22"/>
        </w:rPr>
        <w:t> </w:t>
      </w:r>
      <w:r>
        <w:rPr>
          <w:color w:val="231F20"/>
          <w:w w:val="115"/>
          <w:sz w:val="22"/>
        </w:rPr>
        <w:t>to</w:t>
      </w:r>
      <w:r>
        <w:rPr>
          <w:color w:val="231F20"/>
          <w:spacing w:val="-8"/>
          <w:w w:val="115"/>
          <w:sz w:val="22"/>
        </w:rPr>
        <w:t> </w:t>
      </w:r>
      <w:r>
        <w:rPr>
          <w:color w:val="231F20"/>
          <w:w w:val="115"/>
          <w:sz w:val="22"/>
        </w:rPr>
        <w:t>the</w:t>
      </w:r>
      <w:r>
        <w:rPr>
          <w:color w:val="231F20"/>
          <w:spacing w:val="-8"/>
          <w:w w:val="115"/>
          <w:sz w:val="22"/>
        </w:rPr>
        <w:t> </w:t>
      </w:r>
      <w:r>
        <w:rPr>
          <w:color w:val="231F20"/>
          <w:w w:val="115"/>
          <w:sz w:val="22"/>
        </w:rPr>
        <w:t>date</w:t>
      </w:r>
      <w:r>
        <w:rPr>
          <w:color w:val="231F20"/>
          <w:spacing w:val="-8"/>
          <w:w w:val="115"/>
          <w:sz w:val="22"/>
        </w:rPr>
        <w:t> </w:t>
      </w:r>
      <w:r>
        <w:rPr>
          <w:color w:val="231F20"/>
          <w:w w:val="115"/>
          <w:sz w:val="22"/>
        </w:rPr>
        <w:t>of</w:t>
      </w:r>
      <w:r>
        <w:rPr>
          <w:color w:val="231F20"/>
          <w:spacing w:val="-8"/>
          <w:w w:val="115"/>
          <w:sz w:val="22"/>
        </w:rPr>
        <w:t> </w:t>
      </w:r>
      <w:r>
        <w:rPr>
          <w:color w:val="231F20"/>
          <w:w w:val="115"/>
          <w:sz w:val="22"/>
        </w:rPr>
        <w:t>death Please</w:t>
      </w:r>
      <w:r>
        <w:rPr>
          <w:color w:val="231F20"/>
          <w:spacing w:val="-12"/>
          <w:w w:val="115"/>
          <w:sz w:val="22"/>
        </w:rPr>
        <w:t> </w:t>
      </w:r>
      <w:r>
        <w:rPr>
          <w:color w:val="231F20"/>
          <w:w w:val="115"/>
          <w:sz w:val="22"/>
        </w:rPr>
        <w:t>refer</w:t>
      </w:r>
      <w:r>
        <w:rPr>
          <w:color w:val="231F20"/>
          <w:spacing w:val="-12"/>
          <w:w w:val="115"/>
          <w:sz w:val="22"/>
        </w:rPr>
        <w:t> </w:t>
      </w:r>
      <w:r>
        <w:rPr>
          <w:color w:val="231F20"/>
          <w:w w:val="115"/>
          <w:sz w:val="22"/>
        </w:rPr>
        <w:t>to</w:t>
      </w:r>
      <w:r>
        <w:rPr>
          <w:color w:val="231F20"/>
          <w:spacing w:val="-12"/>
          <w:w w:val="115"/>
          <w:sz w:val="22"/>
        </w:rPr>
        <w:t> </w:t>
      </w:r>
      <w:r>
        <w:rPr>
          <w:color w:val="231F20"/>
          <w:w w:val="115"/>
          <w:sz w:val="22"/>
        </w:rPr>
        <w:t>Non-Forfeiture</w:t>
      </w:r>
      <w:r>
        <w:rPr>
          <w:color w:val="231F20"/>
          <w:spacing w:val="-12"/>
          <w:w w:val="115"/>
          <w:sz w:val="22"/>
        </w:rPr>
        <w:t> </w:t>
      </w:r>
      <w:r>
        <w:rPr>
          <w:color w:val="231F20"/>
          <w:w w:val="115"/>
          <w:sz w:val="22"/>
        </w:rPr>
        <w:t>Benefits</w:t>
      </w:r>
      <w:r>
        <w:rPr>
          <w:color w:val="231F20"/>
          <w:spacing w:val="-12"/>
          <w:w w:val="115"/>
          <w:sz w:val="22"/>
        </w:rPr>
        <w:t> </w:t>
      </w:r>
      <w:r>
        <w:rPr>
          <w:color w:val="231F20"/>
          <w:w w:val="115"/>
          <w:sz w:val="22"/>
        </w:rPr>
        <w:t>for</w:t>
      </w:r>
      <w:r>
        <w:rPr>
          <w:color w:val="231F20"/>
          <w:spacing w:val="-12"/>
          <w:w w:val="115"/>
          <w:sz w:val="22"/>
        </w:rPr>
        <w:t> </w:t>
      </w:r>
      <w:r>
        <w:rPr>
          <w:color w:val="231F20"/>
          <w:w w:val="115"/>
          <w:sz w:val="22"/>
        </w:rPr>
        <w:t>further</w:t>
      </w:r>
      <w:r>
        <w:rPr>
          <w:color w:val="231F20"/>
          <w:spacing w:val="-12"/>
          <w:w w:val="115"/>
          <w:sz w:val="22"/>
        </w:rPr>
        <w:t> </w:t>
      </w:r>
      <w:r>
        <w:rPr>
          <w:color w:val="231F20"/>
          <w:w w:val="115"/>
          <w:sz w:val="22"/>
        </w:rPr>
        <w:t>details.</w:t>
      </w:r>
    </w:p>
    <w:p>
      <w:pPr>
        <w:pStyle w:val="BodyText"/>
        <w:spacing w:line="253" w:lineRule="exact"/>
        <w:jc w:val="left"/>
      </w:pPr>
      <w:r>
        <w:rPr>
          <w:color w:val="231F20"/>
          <w:w w:val="115"/>
        </w:rPr>
        <w:t>In</w:t>
      </w:r>
      <w:r>
        <w:rPr>
          <w:color w:val="231F20"/>
          <w:spacing w:val="8"/>
          <w:w w:val="115"/>
        </w:rPr>
        <w:t> </w:t>
      </w:r>
      <w:r>
        <w:rPr>
          <w:color w:val="231F20"/>
          <w:w w:val="115"/>
        </w:rPr>
        <w:t>addition,</w:t>
      </w:r>
      <w:r>
        <w:rPr>
          <w:color w:val="231F20"/>
          <w:spacing w:val="8"/>
          <w:w w:val="115"/>
        </w:rPr>
        <w:t> </w:t>
      </w:r>
      <w:r>
        <w:rPr>
          <w:color w:val="231F20"/>
          <w:w w:val="115"/>
        </w:rPr>
        <w:t>future</w:t>
      </w:r>
      <w:r>
        <w:rPr>
          <w:color w:val="231F20"/>
          <w:spacing w:val="9"/>
          <w:w w:val="115"/>
        </w:rPr>
        <w:t> </w:t>
      </w:r>
      <w:r>
        <w:rPr>
          <w:color w:val="231F20"/>
          <w:w w:val="115"/>
        </w:rPr>
        <w:t>premiums</w:t>
      </w:r>
      <w:r>
        <w:rPr>
          <w:color w:val="231F20"/>
          <w:spacing w:val="8"/>
          <w:w w:val="115"/>
        </w:rPr>
        <w:t> </w:t>
      </w:r>
      <w:r>
        <w:rPr>
          <w:color w:val="231F20"/>
          <w:w w:val="115"/>
        </w:rPr>
        <w:t>will</w:t>
      </w:r>
      <w:r>
        <w:rPr>
          <w:color w:val="231F20"/>
          <w:spacing w:val="9"/>
          <w:w w:val="115"/>
        </w:rPr>
        <w:t> </w:t>
      </w:r>
      <w:r>
        <w:rPr>
          <w:color w:val="231F20"/>
          <w:w w:val="115"/>
        </w:rPr>
        <w:t>be</w:t>
      </w:r>
      <w:r>
        <w:rPr>
          <w:color w:val="231F20"/>
          <w:spacing w:val="8"/>
          <w:w w:val="115"/>
        </w:rPr>
        <w:t> </w:t>
      </w:r>
      <w:r>
        <w:rPr>
          <w:color w:val="231F20"/>
          <w:w w:val="115"/>
        </w:rPr>
        <w:t>waived</w:t>
      </w:r>
      <w:r>
        <w:rPr>
          <w:color w:val="231F20"/>
          <w:spacing w:val="9"/>
          <w:w w:val="115"/>
        </w:rPr>
        <w:t> </w:t>
      </w:r>
      <w:r>
        <w:rPr>
          <w:color w:val="231F20"/>
          <w:w w:val="115"/>
        </w:rPr>
        <w:t>off</w:t>
      </w:r>
      <w:r>
        <w:rPr>
          <w:color w:val="231F20"/>
          <w:spacing w:val="8"/>
          <w:w w:val="115"/>
        </w:rPr>
        <w:t> </w:t>
      </w:r>
      <w:r>
        <w:rPr>
          <w:color w:val="231F20"/>
          <w:w w:val="115"/>
        </w:rPr>
        <w:t>by</w:t>
      </w:r>
      <w:r>
        <w:rPr>
          <w:color w:val="231F20"/>
          <w:spacing w:val="9"/>
          <w:w w:val="115"/>
        </w:rPr>
        <w:t> </w:t>
      </w:r>
      <w:r>
        <w:rPr>
          <w:color w:val="231F20"/>
          <w:w w:val="115"/>
        </w:rPr>
        <w:t>the</w:t>
      </w:r>
      <w:r>
        <w:rPr>
          <w:color w:val="231F20"/>
          <w:spacing w:val="8"/>
          <w:w w:val="115"/>
        </w:rPr>
        <w:t> </w:t>
      </w:r>
      <w:r>
        <w:rPr>
          <w:color w:val="231F20"/>
          <w:w w:val="115"/>
        </w:rPr>
        <w:t>Company</w:t>
      </w:r>
      <w:r>
        <w:rPr>
          <w:color w:val="231F20"/>
          <w:spacing w:val="9"/>
          <w:w w:val="115"/>
        </w:rPr>
        <w:t> </w:t>
      </w:r>
      <w:r>
        <w:rPr>
          <w:color w:val="231F20"/>
          <w:w w:val="115"/>
        </w:rPr>
        <w:t>and</w:t>
      </w:r>
      <w:r>
        <w:rPr>
          <w:color w:val="231F20"/>
          <w:spacing w:val="8"/>
          <w:w w:val="115"/>
        </w:rPr>
        <w:t> </w:t>
      </w:r>
      <w:r>
        <w:rPr>
          <w:color w:val="231F20"/>
          <w:w w:val="115"/>
        </w:rPr>
        <w:t>on</w:t>
      </w:r>
      <w:r>
        <w:rPr>
          <w:color w:val="231F20"/>
          <w:spacing w:val="9"/>
          <w:w w:val="115"/>
        </w:rPr>
        <w:t> </w:t>
      </w:r>
      <w:r>
        <w:rPr>
          <w:color w:val="231F20"/>
          <w:w w:val="115"/>
        </w:rPr>
        <w:t>each</w:t>
      </w:r>
      <w:r>
        <w:rPr>
          <w:color w:val="231F20"/>
          <w:spacing w:val="8"/>
          <w:w w:val="115"/>
        </w:rPr>
        <w:t> </w:t>
      </w:r>
      <w:r>
        <w:rPr>
          <w:color w:val="231F20"/>
          <w:w w:val="115"/>
        </w:rPr>
        <w:t>future</w:t>
      </w:r>
      <w:r>
        <w:rPr>
          <w:color w:val="231F20"/>
          <w:spacing w:val="9"/>
          <w:w w:val="115"/>
        </w:rPr>
        <w:t> </w:t>
      </w:r>
      <w:r>
        <w:rPr>
          <w:color w:val="231F20"/>
          <w:spacing w:val="-2"/>
          <w:w w:val="115"/>
        </w:rPr>
        <w:t>premium</w:t>
      </w:r>
    </w:p>
    <w:p>
      <w:pPr>
        <w:pStyle w:val="BodyText"/>
        <w:spacing w:line="340" w:lineRule="auto" w:before="187"/>
        <w:ind w:right="436"/>
      </w:pPr>
      <w:r>
        <w:rPr>
          <w:color w:val="231F20"/>
          <w:w w:val="110"/>
        </w:rPr>
        <w:t>due</w:t>
      </w:r>
      <w:r>
        <w:rPr>
          <w:color w:val="231F20"/>
          <w:spacing w:val="40"/>
          <w:w w:val="110"/>
        </w:rPr>
        <w:t> </w:t>
      </w:r>
      <w:r>
        <w:rPr>
          <w:color w:val="231F20"/>
          <w:w w:val="110"/>
        </w:rPr>
        <w:t>date(s),</w:t>
      </w:r>
      <w:r>
        <w:rPr>
          <w:color w:val="231F20"/>
          <w:spacing w:val="40"/>
          <w:w w:val="110"/>
        </w:rPr>
        <w:t> </w:t>
      </w:r>
      <w:r>
        <w:rPr>
          <w:color w:val="231F20"/>
          <w:w w:val="110"/>
        </w:rPr>
        <w:t>an</w:t>
      </w:r>
      <w:r>
        <w:rPr>
          <w:color w:val="231F20"/>
          <w:spacing w:val="40"/>
          <w:w w:val="110"/>
        </w:rPr>
        <w:t> </w:t>
      </w:r>
      <w:r>
        <w:rPr>
          <w:color w:val="231F20"/>
          <w:w w:val="110"/>
        </w:rPr>
        <w:t>amount</w:t>
      </w:r>
      <w:r>
        <w:rPr>
          <w:color w:val="231F20"/>
          <w:spacing w:val="40"/>
          <w:w w:val="110"/>
        </w:rPr>
        <w:t> </w:t>
      </w:r>
      <w:r>
        <w:rPr>
          <w:color w:val="231F20"/>
          <w:w w:val="110"/>
        </w:rPr>
        <w:t>equal</w:t>
      </w:r>
      <w:r>
        <w:rPr>
          <w:color w:val="231F20"/>
          <w:spacing w:val="40"/>
          <w:w w:val="110"/>
        </w:rPr>
        <w:t> </w:t>
      </w:r>
      <w:r>
        <w:rPr>
          <w:color w:val="231F20"/>
          <w:w w:val="110"/>
        </w:rPr>
        <w:t>to</w:t>
      </w:r>
      <w:r>
        <w:rPr>
          <w:color w:val="231F20"/>
          <w:spacing w:val="40"/>
          <w:w w:val="110"/>
        </w:rPr>
        <w:t> </w:t>
      </w:r>
      <w:r>
        <w:rPr>
          <w:color w:val="231F20"/>
          <w:w w:val="110"/>
        </w:rPr>
        <w:t>the</w:t>
      </w:r>
      <w:r>
        <w:rPr>
          <w:color w:val="231F20"/>
          <w:spacing w:val="40"/>
          <w:w w:val="110"/>
        </w:rPr>
        <w:t> </w:t>
      </w:r>
      <w:r>
        <w:rPr>
          <w:color w:val="231F20"/>
          <w:w w:val="110"/>
        </w:rPr>
        <w:t>modal</w:t>
      </w:r>
      <w:r>
        <w:rPr>
          <w:color w:val="231F20"/>
          <w:spacing w:val="40"/>
          <w:w w:val="110"/>
        </w:rPr>
        <w:t> </w:t>
      </w:r>
      <w:r>
        <w:rPr>
          <w:color w:val="231F20"/>
          <w:w w:val="110"/>
        </w:rPr>
        <w:t>premium,</w:t>
      </w:r>
      <w:r>
        <w:rPr>
          <w:color w:val="231F20"/>
          <w:spacing w:val="40"/>
          <w:w w:val="110"/>
        </w:rPr>
        <w:t> </w:t>
      </w:r>
      <w:r>
        <w:rPr>
          <w:color w:val="231F20"/>
          <w:w w:val="110"/>
        </w:rPr>
        <w:t>shall</w:t>
      </w:r>
      <w:r>
        <w:rPr>
          <w:color w:val="231F20"/>
          <w:spacing w:val="40"/>
          <w:w w:val="110"/>
        </w:rPr>
        <w:t> </w:t>
      </w:r>
      <w:r>
        <w:rPr>
          <w:color w:val="231F20"/>
          <w:w w:val="110"/>
        </w:rPr>
        <w:t>be</w:t>
      </w:r>
      <w:r>
        <w:rPr>
          <w:color w:val="231F20"/>
          <w:spacing w:val="40"/>
          <w:w w:val="110"/>
        </w:rPr>
        <w:t> </w:t>
      </w:r>
      <w:r>
        <w:rPr>
          <w:color w:val="231F20"/>
          <w:w w:val="110"/>
        </w:rPr>
        <w:t>credited</w:t>
      </w:r>
      <w:r>
        <w:rPr>
          <w:color w:val="231F20"/>
          <w:spacing w:val="40"/>
          <w:w w:val="110"/>
        </w:rPr>
        <w:t> </w:t>
      </w:r>
      <w:r>
        <w:rPr>
          <w:color w:val="231F20"/>
          <w:w w:val="110"/>
        </w:rPr>
        <w:t>to</w:t>
      </w:r>
      <w:r>
        <w:rPr>
          <w:color w:val="231F20"/>
          <w:spacing w:val="40"/>
          <w:w w:val="110"/>
        </w:rPr>
        <w:t> </w:t>
      </w:r>
      <w:r>
        <w:rPr>
          <w:color w:val="231F20"/>
          <w:w w:val="110"/>
        </w:rPr>
        <w:t>the</w:t>
      </w:r>
      <w:r>
        <w:rPr>
          <w:color w:val="231F20"/>
          <w:spacing w:val="40"/>
          <w:w w:val="110"/>
        </w:rPr>
        <w:t> </w:t>
      </w:r>
      <w:r>
        <w:rPr>
          <w:color w:val="231F20"/>
          <w:w w:val="110"/>
        </w:rPr>
        <w:t>Policyholder’s Fund Value after deduction of applicable charges.</w:t>
      </w:r>
    </w:p>
    <w:p>
      <w:pPr>
        <w:spacing w:line="245" w:lineRule="exact" w:before="0"/>
        <w:ind w:left="292" w:right="0" w:firstLine="0"/>
        <w:jc w:val="both"/>
        <w:rPr>
          <w:b/>
          <w:sz w:val="22"/>
        </w:rPr>
      </w:pPr>
      <w:r>
        <w:rPr>
          <w:b/>
          <w:color w:val="231F20"/>
          <w:w w:val="105"/>
          <w:sz w:val="22"/>
          <w:u w:val="single" w:color="231F20"/>
        </w:rPr>
        <w:t>Monthly</w:t>
      </w:r>
      <w:r>
        <w:rPr>
          <w:b/>
          <w:color w:val="231F20"/>
          <w:spacing w:val="13"/>
          <w:w w:val="105"/>
          <w:sz w:val="22"/>
          <w:u w:val="single" w:color="231F20"/>
        </w:rPr>
        <w:t> </w:t>
      </w:r>
      <w:r>
        <w:rPr>
          <w:b/>
          <w:color w:val="231F20"/>
          <w:w w:val="105"/>
          <w:sz w:val="22"/>
          <w:u w:val="single" w:color="231F20"/>
        </w:rPr>
        <w:t>Income</w:t>
      </w:r>
      <w:r>
        <w:rPr>
          <w:b/>
          <w:color w:val="231F20"/>
          <w:spacing w:val="13"/>
          <w:w w:val="105"/>
          <w:sz w:val="22"/>
          <w:u w:val="single" w:color="231F20"/>
        </w:rPr>
        <w:t> </w:t>
      </w:r>
      <w:r>
        <w:rPr>
          <w:b/>
          <w:color w:val="231F20"/>
          <w:spacing w:val="-2"/>
          <w:w w:val="105"/>
          <w:sz w:val="22"/>
          <w:u w:val="single" w:color="231F20"/>
        </w:rPr>
        <w:t>Benefit</w:t>
      </w:r>
    </w:p>
    <w:p>
      <w:pPr>
        <w:pStyle w:val="BodyText"/>
        <w:spacing w:line="331" w:lineRule="auto" w:before="97"/>
        <w:ind w:right="436"/>
      </w:pPr>
      <w:r>
        <w:rPr>
          <w:color w:val="231F20"/>
          <w:w w:val="115"/>
        </w:rPr>
        <w:t>In</w:t>
      </w:r>
      <w:r>
        <w:rPr>
          <w:color w:val="231F20"/>
          <w:spacing w:val="-3"/>
          <w:w w:val="115"/>
        </w:rPr>
        <w:t> </w:t>
      </w:r>
      <w:r>
        <w:rPr>
          <w:color w:val="231F20"/>
          <w:w w:val="115"/>
        </w:rPr>
        <w:t>addition</w:t>
      </w:r>
      <w:r>
        <w:rPr>
          <w:color w:val="231F20"/>
          <w:spacing w:val="-3"/>
          <w:w w:val="115"/>
        </w:rPr>
        <w:t> </w:t>
      </w:r>
      <w:r>
        <w:rPr>
          <w:color w:val="231F20"/>
          <w:w w:val="115"/>
        </w:rPr>
        <w:t>to</w:t>
      </w:r>
      <w:r>
        <w:rPr>
          <w:color w:val="231F20"/>
          <w:spacing w:val="-3"/>
          <w:w w:val="115"/>
        </w:rPr>
        <w:t> </w:t>
      </w:r>
      <w:r>
        <w:rPr>
          <w:color w:val="231F20"/>
          <w:w w:val="115"/>
        </w:rPr>
        <w:t>the</w:t>
      </w:r>
      <w:r>
        <w:rPr>
          <w:color w:val="231F20"/>
          <w:spacing w:val="-3"/>
          <w:w w:val="115"/>
        </w:rPr>
        <w:t> </w:t>
      </w:r>
      <w:r>
        <w:rPr>
          <w:color w:val="231F20"/>
          <w:w w:val="115"/>
        </w:rPr>
        <w:t>lumpsum</w:t>
      </w:r>
      <w:r>
        <w:rPr>
          <w:color w:val="231F20"/>
          <w:spacing w:val="-3"/>
          <w:w w:val="115"/>
        </w:rPr>
        <w:t> </w:t>
      </w:r>
      <w:r>
        <w:rPr>
          <w:color w:val="231F20"/>
          <w:w w:val="115"/>
        </w:rPr>
        <w:t>and</w:t>
      </w:r>
      <w:r>
        <w:rPr>
          <w:color w:val="231F20"/>
          <w:spacing w:val="-3"/>
          <w:w w:val="115"/>
        </w:rPr>
        <w:t> </w:t>
      </w:r>
      <w:r>
        <w:rPr>
          <w:color w:val="231F20"/>
          <w:w w:val="115"/>
        </w:rPr>
        <w:t>waiver</w:t>
      </w:r>
      <w:r>
        <w:rPr>
          <w:color w:val="231F20"/>
          <w:spacing w:val="-3"/>
          <w:w w:val="115"/>
        </w:rPr>
        <w:t> </w:t>
      </w:r>
      <w:r>
        <w:rPr>
          <w:color w:val="231F20"/>
          <w:w w:val="115"/>
        </w:rPr>
        <w:t>of</w:t>
      </w:r>
      <w:r>
        <w:rPr>
          <w:color w:val="231F20"/>
          <w:spacing w:val="-3"/>
          <w:w w:val="115"/>
        </w:rPr>
        <w:t> </w:t>
      </w:r>
      <w:r>
        <w:rPr>
          <w:color w:val="231F20"/>
          <w:w w:val="115"/>
        </w:rPr>
        <w:t>premium</w:t>
      </w:r>
      <w:r>
        <w:rPr>
          <w:color w:val="231F20"/>
          <w:spacing w:val="-3"/>
          <w:w w:val="115"/>
        </w:rPr>
        <w:t> </w:t>
      </w:r>
      <w:r>
        <w:rPr>
          <w:color w:val="231F20"/>
          <w:w w:val="115"/>
        </w:rPr>
        <w:t>benefit</w:t>
      </w:r>
      <w:r>
        <w:rPr>
          <w:color w:val="231F20"/>
          <w:spacing w:val="-3"/>
          <w:w w:val="115"/>
        </w:rPr>
        <w:t> </w:t>
      </w:r>
      <w:r>
        <w:rPr>
          <w:color w:val="231F20"/>
          <w:w w:val="115"/>
        </w:rPr>
        <w:t>stated</w:t>
      </w:r>
      <w:r>
        <w:rPr>
          <w:color w:val="231F20"/>
          <w:spacing w:val="-3"/>
          <w:w w:val="115"/>
        </w:rPr>
        <w:t> </w:t>
      </w:r>
      <w:r>
        <w:rPr>
          <w:color w:val="231F20"/>
          <w:w w:val="115"/>
        </w:rPr>
        <w:t>above,</w:t>
      </w:r>
      <w:r>
        <w:rPr>
          <w:color w:val="231F20"/>
          <w:spacing w:val="-3"/>
          <w:w w:val="115"/>
        </w:rPr>
        <w:t> </w:t>
      </w:r>
      <w:r>
        <w:rPr>
          <w:color w:val="231F20"/>
          <w:w w:val="115"/>
        </w:rPr>
        <w:t>this</w:t>
      </w:r>
      <w:r>
        <w:rPr>
          <w:color w:val="231F20"/>
          <w:spacing w:val="-3"/>
          <w:w w:val="115"/>
        </w:rPr>
        <w:t> </w:t>
      </w:r>
      <w:r>
        <w:rPr>
          <w:color w:val="231F20"/>
          <w:w w:val="115"/>
        </w:rPr>
        <w:t>option</w:t>
      </w:r>
      <w:r>
        <w:rPr>
          <w:color w:val="231F20"/>
          <w:spacing w:val="-3"/>
          <w:w w:val="115"/>
        </w:rPr>
        <w:t> </w:t>
      </w:r>
      <w:r>
        <w:rPr>
          <w:color w:val="231F20"/>
          <w:w w:val="115"/>
        </w:rPr>
        <w:t>also</w:t>
      </w:r>
      <w:r>
        <w:rPr>
          <w:color w:val="231F20"/>
          <w:spacing w:val="-3"/>
          <w:w w:val="115"/>
        </w:rPr>
        <w:t> </w:t>
      </w:r>
      <w:r>
        <w:rPr>
          <w:color w:val="231F20"/>
          <w:w w:val="115"/>
        </w:rPr>
        <w:t>offers an income benefit.</w:t>
      </w:r>
    </w:p>
    <w:p>
      <w:pPr>
        <w:pStyle w:val="BodyText"/>
        <w:spacing w:line="331" w:lineRule="auto" w:before="2"/>
        <w:ind w:right="436"/>
      </w:pPr>
      <w:r>
        <w:rPr>
          <w:color w:val="231F20"/>
          <w:w w:val="115"/>
        </w:rPr>
        <w:t>An Income Benefit equal to a percentage of the Sum Assured (excluding any additional </w:t>
      </w:r>
      <w:r>
        <w:rPr>
          <w:color w:val="231F20"/>
          <w:w w:val="115"/>
        </w:rPr>
        <w:t>Sum Assured</w:t>
      </w:r>
      <w:r>
        <w:rPr>
          <w:color w:val="231F20"/>
          <w:w w:val="115"/>
        </w:rPr>
        <w:t> in</w:t>
      </w:r>
      <w:r>
        <w:rPr>
          <w:color w:val="231F20"/>
          <w:w w:val="115"/>
        </w:rPr>
        <w:t> respect</w:t>
      </w:r>
      <w:r>
        <w:rPr>
          <w:color w:val="231F20"/>
          <w:w w:val="115"/>
        </w:rPr>
        <w:t> of</w:t>
      </w:r>
      <w:r>
        <w:rPr>
          <w:color w:val="231F20"/>
          <w:w w:val="115"/>
        </w:rPr>
        <w:t> Top-ups)</w:t>
      </w:r>
      <w:r>
        <w:rPr>
          <w:color w:val="231F20"/>
          <w:w w:val="115"/>
        </w:rPr>
        <w:t> will</w:t>
      </w:r>
      <w:r>
        <w:rPr>
          <w:color w:val="231F20"/>
          <w:w w:val="115"/>
        </w:rPr>
        <w:t> also</w:t>
      </w:r>
      <w:r>
        <w:rPr>
          <w:color w:val="231F20"/>
          <w:w w:val="115"/>
        </w:rPr>
        <w:t> be</w:t>
      </w:r>
      <w:r>
        <w:rPr>
          <w:color w:val="231F20"/>
          <w:w w:val="115"/>
        </w:rPr>
        <w:t> paid</w:t>
      </w:r>
      <w:r>
        <w:rPr>
          <w:color w:val="231F20"/>
          <w:w w:val="115"/>
        </w:rPr>
        <w:t> on</w:t>
      </w:r>
      <w:r>
        <w:rPr>
          <w:color w:val="231F20"/>
          <w:w w:val="115"/>
        </w:rPr>
        <w:t> policy</w:t>
      </w:r>
      <w:r>
        <w:rPr>
          <w:color w:val="231F20"/>
          <w:w w:val="115"/>
        </w:rPr>
        <w:t> anniversary</w:t>
      </w:r>
      <w:r>
        <w:rPr>
          <w:color w:val="231F20"/>
          <w:w w:val="115"/>
        </w:rPr>
        <w:t> date</w:t>
      </w:r>
      <w:r>
        <w:rPr>
          <w:color w:val="231F20"/>
          <w:w w:val="115"/>
        </w:rPr>
        <w:t> in</w:t>
      </w:r>
      <w:r>
        <w:rPr>
          <w:color w:val="231F20"/>
          <w:w w:val="115"/>
        </w:rPr>
        <w:t> each</w:t>
      </w:r>
      <w:r>
        <w:rPr>
          <w:color w:val="231F20"/>
          <w:w w:val="115"/>
        </w:rPr>
        <w:t> month following</w:t>
      </w:r>
      <w:r>
        <w:rPr>
          <w:color w:val="231F20"/>
          <w:spacing w:val="-18"/>
          <w:w w:val="115"/>
        </w:rPr>
        <w:t> </w:t>
      </w:r>
      <w:r>
        <w:rPr>
          <w:color w:val="231F20"/>
          <w:w w:val="115"/>
        </w:rPr>
        <w:t>the</w:t>
      </w:r>
      <w:r>
        <w:rPr>
          <w:color w:val="231F20"/>
          <w:spacing w:val="-17"/>
          <w:w w:val="115"/>
        </w:rPr>
        <w:t> </w:t>
      </w:r>
      <w:r>
        <w:rPr>
          <w:color w:val="231F20"/>
          <w:w w:val="115"/>
        </w:rPr>
        <w:t>date</w:t>
      </w:r>
      <w:r>
        <w:rPr>
          <w:color w:val="231F20"/>
          <w:spacing w:val="-18"/>
          <w:w w:val="115"/>
        </w:rPr>
        <w:t> </w:t>
      </w:r>
      <w:r>
        <w:rPr>
          <w:color w:val="231F20"/>
          <w:w w:val="115"/>
        </w:rPr>
        <w:t>of</w:t>
      </w:r>
      <w:r>
        <w:rPr>
          <w:color w:val="231F20"/>
          <w:spacing w:val="-17"/>
          <w:w w:val="115"/>
        </w:rPr>
        <w:t> </w:t>
      </w:r>
      <w:r>
        <w:rPr>
          <w:color w:val="231F20"/>
          <w:w w:val="115"/>
        </w:rPr>
        <w:t>death</w:t>
      </w:r>
      <w:r>
        <w:rPr>
          <w:color w:val="231F20"/>
          <w:spacing w:val="-18"/>
          <w:w w:val="115"/>
        </w:rPr>
        <w:t> </w:t>
      </w:r>
      <w:r>
        <w:rPr>
          <w:color w:val="231F20"/>
          <w:w w:val="115"/>
        </w:rPr>
        <w:t>till</w:t>
      </w:r>
      <w:r>
        <w:rPr>
          <w:color w:val="231F20"/>
          <w:spacing w:val="-17"/>
          <w:w w:val="115"/>
        </w:rPr>
        <w:t> </w:t>
      </w:r>
      <w:r>
        <w:rPr>
          <w:color w:val="231F20"/>
          <w:w w:val="115"/>
        </w:rPr>
        <w:t>the</w:t>
      </w:r>
      <w:r>
        <w:rPr>
          <w:color w:val="231F20"/>
          <w:spacing w:val="-18"/>
          <w:w w:val="115"/>
        </w:rPr>
        <w:t> </w:t>
      </w:r>
      <w:r>
        <w:rPr>
          <w:color w:val="231F20"/>
          <w:w w:val="115"/>
        </w:rPr>
        <w:t>end</w:t>
      </w:r>
      <w:r>
        <w:rPr>
          <w:color w:val="231F20"/>
          <w:spacing w:val="-17"/>
          <w:w w:val="115"/>
        </w:rPr>
        <w:t> </w:t>
      </w:r>
      <w:r>
        <w:rPr>
          <w:color w:val="231F20"/>
          <w:w w:val="115"/>
        </w:rPr>
        <w:t>of</w:t>
      </w:r>
      <w:r>
        <w:rPr>
          <w:color w:val="231F20"/>
          <w:spacing w:val="-18"/>
          <w:w w:val="115"/>
        </w:rPr>
        <w:t> </w:t>
      </w:r>
      <w:r>
        <w:rPr>
          <w:color w:val="231F20"/>
          <w:w w:val="115"/>
        </w:rPr>
        <w:t>the</w:t>
      </w:r>
      <w:r>
        <w:rPr>
          <w:color w:val="231F20"/>
          <w:spacing w:val="-17"/>
          <w:w w:val="115"/>
        </w:rPr>
        <w:t> </w:t>
      </w:r>
      <w:r>
        <w:rPr>
          <w:color w:val="231F20"/>
          <w:w w:val="115"/>
        </w:rPr>
        <w:t>Policy</w:t>
      </w:r>
      <w:r>
        <w:rPr>
          <w:color w:val="231F20"/>
          <w:spacing w:val="-18"/>
          <w:w w:val="115"/>
        </w:rPr>
        <w:t> </w:t>
      </w:r>
      <w:r>
        <w:rPr>
          <w:color w:val="231F20"/>
          <w:w w:val="115"/>
        </w:rPr>
        <w:t>Term</w:t>
      </w:r>
      <w:r>
        <w:rPr>
          <w:color w:val="231F20"/>
          <w:spacing w:val="-17"/>
          <w:w w:val="115"/>
        </w:rPr>
        <w:t> </w:t>
      </w:r>
      <w:r>
        <w:rPr>
          <w:color w:val="231F20"/>
          <w:w w:val="115"/>
        </w:rPr>
        <w:t>or</w:t>
      </w:r>
      <w:r>
        <w:rPr>
          <w:color w:val="231F20"/>
          <w:spacing w:val="-18"/>
          <w:w w:val="115"/>
        </w:rPr>
        <w:t> </w:t>
      </w:r>
      <w:r>
        <w:rPr>
          <w:color w:val="231F20"/>
          <w:w w:val="115"/>
        </w:rPr>
        <w:t>the</w:t>
      </w:r>
      <w:r>
        <w:rPr>
          <w:color w:val="231F20"/>
          <w:spacing w:val="-17"/>
          <w:w w:val="115"/>
        </w:rPr>
        <w:t> </w:t>
      </w:r>
      <w:r>
        <w:rPr>
          <w:color w:val="231F20"/>
          <w:w w:val="115"/>
        </w:rPr>
        <w:t>chosen</w:t>
      </w:r>
      <w:r>
        <w:rPr>
          <w:color w:val="231F20"/>
          <w:spacing w:val="-18"/>
          <w:w w:val="115"/>
        </w:rPr>
        <w:t> </w:t>
      </w:r>
      <w:r>
        <w:rPr>
          <w:color w:val="231F20"/>
          <w:w w:val="115"/>
        </w:rPr>
        <w:t>Income</w:t>
      </w:r>
      <w:r>
        <w:rPr>
          <w:color w:val="231F20"/>
          <w:spacing w:val="-17"/>
          <w:w w:val="115"/>
        </w:rPr>
        <w:t> </w:t>
      </w:r>
      <w:r>
        <w:rPr>
          <w:color w:val="231F20"/>
          <w:w w:val="115"/>
        </w:rPr>
        <w:t>Term,</w:t>
      </w:r>
      <w:r>
        <w:rPr>
          <w:color w:val="231F20"/>
          <w:spacing w:val="-18"/>
          <w:w w:val="115"/>
        </w:rPr>
        <w:t> </w:t>
      </w:r>
      <w:r>
        <w:rPr>
          <w:color w:val="231F20"/>
          <w:w w:val="115"/>
        </w:rPr>
        <w:t>whichever comes earlier, subject to a minimum of 24 monthly payments. Both, Income percentage and Income Term will have to be chosen at inception.</w:t>
      </w:r>
    </w:p>
    <w:p>
      <w:pPr>
        <w:pStyle w:val="BodyText"/>
        <w:spacing w:line="331" w:lineRule="auto" w:before="4"/>
        <w:ind w:right="436"/>
      </w:pPr>
      <w:r>
        <w:rPr>
          <w:color w:val="231F20"/>
          <w:w w:val="115"/>
        </w:rPr>
        <w:t>In</w:t>
      </w:r>
      <w:r>
        <w:rPr>
          <w:color w:val="231F20"/>
          <w:spacing w:val="-1"/>
          <w:w w:val="115"/>
        </w:rPr>
        <w:t> </w:t>
      </w:r>
      <w:r>
        <w:rPr>
          <w:color w:val="231F20"/>
          <w:w w:val="115"/>
        </w:rPr>
        <w:t>case</w:t>
      </w:r>
      <w:r>
        <w:rPr>
          <w:color w:val="231F20"/>
          <w:spacing w:val="-1"/>
          <w:w w:val="115"/>
        </w:rPr>
        <w:t> </w:t>
      </w:r>
      <w:r>
        <w:rPr>
          <w:color w:val="231F20"/>
          <w:w w:val="115"/>
        </w:rPr>
        <w:t>of</w:t>
      </w:r>
      <w:r>
        <w:rPr>
          <w:color w:val="231F20"/>
          <w:spacing w:val="-1"/>
          <w:w w:val="115"/>
        </w:rPr>
        <w:t> </w:t>
      </w:r>
      <w:r>
        <w:rPr>
          <w:color w:val="231F20"/>
          <w:w w:val="115"/>
        </w:rPr>
        <w:t>death</w:t>
      </w:r>
      <w:r>
        <w:rPr>
          <w:color w:val="231F20"/>
          <w:spacing w:val="-1"/>
          <w:w w:val="115"/>
        </w:rPr>
        <w:t> </w:t>
      </w:r>
      <w:r>
        <w:rPr>
          <w:color w:val="231F20"/>
          <w:w w:val="115"/>
        </w:rPr>
        <w:t>of</w:t>
      </w:r>
      <w:r>
        <w:rPr>
          <w:color w:val="231F20"/>
          <w:spacing w:val="-1"/>
          <w:w w:val="115"/>
        </w:rPr>
        <w:t> </w:t>
      </w:r>
      <w:r>
        <w:rPr>
          <w:color w:val="231F20"/>
          <w:w w:val="115"/>
        </w:rPr>
        <w:t>Life</w:t>
      </w:r>
      <w:r>
        <w:rPr>
          <w:color w:val="231F20"/>
          <w:spacing w:val="-1"/>
          <w:w w:val="115"/>
        </w:rPr>
        <w:t> </w:t>
      </w:r>
      <w:r>
        <w:rPr>
          <w:color w:val="231F20"/>
          <w:w w:val="115"/>
        </w:rPr>
        <w:t>Assured</w:t>
      </w:r>
      <w:r>
        <w:rPr>
          <w:color w:val="231F20"/>
          <w:spacing w:val="-1"/>
          <w:w w:val="115"/>
        </w:rPr>
        <w:t> </w:t>
      </w:r>
      <w:r>
        <w:rPr>
          <w:color w:val="231F20"/>
          <w:w w:val="115"/>
        </w:rPr>
        <w:t>with</w:t>
      </w:r>
      <w:r>
        <w:rPr>
          <w:color w:val="231F20"/>
          <w:spacing w:val="-1"/>
          <w:w w:val="115"/>
        </w:rPr>
        <w:t> </w:t>
      </w:r>
      <w:r>
        <w:rPr>
          <w:color w:val="231F20"/>
          <w:w w:val="115"/>
        </w:rPr>
        <w:t>less</w:t>
      </w:r>
      <w:r>
        <w:rPr>
          <w:color w:val="231F20"/>
          <w:spacing w:val="-1"/>
          <w:w w:val="115"/>
        </w:rPr>
        <w:t> </w:t>
      </w:r>
      <w:r>
        <w:rPr>
          <w:color w:val="231F20"/>
          <w:w w:val="115"/>
        </w:rPr>
        <w:t>than</w:t>
      </w:r>
      <w:r>
        <w:rPr>
          <w:color w:val="231F20"/>
          <w:spacing w:val="-1"/>
          <w:w w:val="115"/>
        </w:rPr>
        <w:t> </w:t>
      </w:r>
      <w:r>
        <w:rPr>
          <w:color w:val="231F20"/>
          <w:w w:val="115"/>
        </w:rPr>
        <w:t>24</w:t>
      </w:r>
      <w:r>
        <w:rPr>
          <w:color w:val="231F20"/>
          <w:spacing w:val="-1"/>
          <w:w w:val="115"/>
        </w:rPr>
        <w:t> </w:t>
      </w:r>
      <w:r>
        <w:rPr>
          <w:color w:val="231F20"/>
          <w:w w:val="115"/>
        </w:rPr>
        <w:t>months</w:t>
      </w:r>
      <w:r>
        <w:rPr>
          <w:color w:val="231F20"/>
          <w:spacing w:val="-1"/>
          <w:w w:val="115"/>
        </w:rPr>
        <w:t> </w:t>
      </w:r>
      <w:r>
        <w:rPr>
          <w:color w:val="231F20"/>
          <w:w w:val="115"/>
        </w:rPr>
        <w:t>left</w:t>
      </w:r>
      <w:r>
        <w:rPr>
          <w:color w:val="231F20"/>
          <w:spacing w:val="-1"/>
          <w:w w:val="115"/>
        </w:rPr>
        <w:t> </w:t>
      </w:r>
      <w:r>
        <w:rPr>
          <w:color w:val="231F20"/>
          <w:w w:val="115"/>
        </w:rPr>
        <w:t>till</w:t>
      </w:r>
      <w:r>
        <w:rPr>
          <w:color w:val="231F20"/>
          <w:spacing w:val="-1"/>
          <w:w w:val="115"/>
        </w:rPr>
        <w:t> </w:t>
      </w:r>
      <w:r>
        <w:rPr>
          <w:color w:val="231F20"/>
          <w:w w:val="115"/>
        </w:rPr>
        <w:t>the</w:t>
      </w:r>
      <w:r>
        <w:rPr>
          <w:color w:val="231F20"/>
          <w:spacing w:val="-1"/>
          <w:w w:val="115"/>
        </w:rPr>
        <w:t> </w:t>
      </w:r>
      <w:r>
        <w:rPr>
          <w:color w:val="231F20"/>
          <w:w w:val="115"/>
        </w:rPr>
        <w:t>end</w:t>
      </w:r>
      <w:r>
        <w:rPr>
          <w:color w:val="231F20"/>
          <w:spacing w:val="-1"/>
          <w:w w:val="115"/>
        </w:rPr>
        <w:t> </w:t>
      </w:r>
      <w:r>
        <w:rPr>
          <w:color w:val="231F20"/>
          <w:w w:val="115"/>
        </w:rPr>
        <w:t>of</w:t>
      </w:r>
      <w:r>
        <w:rPr>
          <w:color w:val="231F20"/>
          <w:spacing w:val="-1"/>
          <w:w w:val="115"/>
        </w:rPr>
        <w:t> </w:t>
      </w:r>
      <w:r>
        <w:rPr>
          <w:color w:val="231F20"/>
          <w:w w:val="115"/>
        </w:rPr>
        <w:t>Policy</w:t>
      </w:r>
      <w:r>
        <w:rPr>
          <w:color w:val="231F20"/>
          <w:spacing w:val="-1"/>
          <w:w w:val="115"/>
        </w:rPr>
        <w:t> </w:t>
      </w:r>
      <w:r>
        <w:rPr>
          <w:color w:val="231F20"/>
          <w:w w:val="115"/>
        </w:rPr>
        <w:t>Term,</w:t>
      </w:r>
      <w:r>
        <w:rPr>
          <w:color w:val="231F20"/>
          <w:spacing w:val="-1"/>
          <w:w w:val="115"/>
        </w:rPr>
        <w:t> </w:t>
      </w:r>
      <w:r>
        <w:rPr>
          <w:color w:val="231F20"/>
          <w:w w:val="115"/>
        </w:rPr>
        <w:t>there will</w:t>
      </w:r>
      <w:r>
        <w:rPr>
          <w:color w:val="231F20"/>
          <w:spacing w:val="-8"/>
          <w:w w:val="115"/>
        </w:rPr>
        <w:t> </w:t>
      </w:r>
      <w:r>
        <w:rPr>
          <w:color w:val="231F20"/>
          <w:w w:val="115"/>
        </w:rPr>
        <w:t>be</w:t>
      </w:r>
      <w:r>
        <w:rPr>
          <w:color w:val="231F20"/>
          <w:spacing w:val="-8"/>
          <w:w w:val="115"/>
        </w:rPr>
        <w:t> </w:t>
      </w:r>
      <w:r>
        <w:rPr>
          <w:color w:val="231F20"/>
          <w:w w:val="115"/>
        </w:rPr>
        <w:t>a</w:t>
      </w:r>
      <w:r>
        <w:rPr>
          <w:color w:val="231F20"/>
          <w:spacing w:val="-8"/>
          <w:w w:val="115"/>
        </w:rPr>
        <w:t> </w:t>
      </w:r>
      <w:r>
        <w:rPr>
          <w:color w:val="231F20"/>
          <w:w w:val="115"/>
        </w:rPr>
        <w:t>Lump</w:t>
      </w:r>
      <w:r>
        <w:rPr>
          <w:color w:val="231F20"/>
          <w:spacing w:val="-8"/>
          <w:w w:val="115"/>
        </w:rPr>
        <w:t> </w:t>
      </w:r>
      <w:r>
        <w:rPr>
          <w:color w:val="231F20"/>
          <w:w w:val="115"/>
        </w:rPr>
        <w:t>Sum</w:t>
      </w:r>
      <w:r>
        <w:rPr>
          <w:color w:val="231F20"/>
          <w:spacing w:val="-8"/>
          <w:w w:val="115"/>
        </w:rPr>
        <w:t> </w:t>
      </w:r>
      <w:r>
        <w:rPr>
          <w:color w:val="231F20"/>
          <w:w w:val="115"/>
        </w:rPr>
        <w:t>payment</w:t>
      </w:r>
      <w:r>
        <w:rPr>
          <w:color w:val="231F20"/>
          <w:spacing w:val="-8"/>
          <w:w w:val="115"/>
        </w:rPr>
        <w:t> </w:t>
      </w:r>
      <w:r>
        <w:rPr>
          <w:color w:val="231F20"/>
          <w:w w:val="115"/>
        </w:rPr>
        <w:t>of</w:t>
      </w:r>
      <w:r>
        <w:rPr>
          <w:color w:val="231F20"/>
          <w:spacing w:val="-8"/>
          <w:w w:val="115"/>
        </w:rPr>
        <w:t> </w:t>
      </w:r>
      <w:r>
        <w:rPr>
          <w:color w:val="231F20"/>
          <w:w w:val="115"/>
        </w:rPr>
        <w:t>remaining</w:t>
      </w:r>
      <w:r>
        <w:rPr>
          <w:color w:val="231F20"/>
          <w:spacing w:val="-8"/>
          <w:w w:val="115"/>
        </w:rPr>
        <w:t> </w:t>
      </w:r>
      <w:r>
        <w:rPr>
          <w:color w:val="231F20"/>
          <w:w w:val="115"/>
        </w:rPr>
        <w:t>instalments</w:t>
      </w:r>
      <w:r>
        <w:rPr>
          <w:color w:val="231F20"/>
          <w:spacing w:val="-8"/>
          <w:w w:val="115"/>
        </w:rPr>
        <w:t> </w:t>
      </w:r>
      <w:r>
        <w:rPr>
          <w:color w:val="231F20"/>
          <w:w w:val="115"/>
        </w:rPr>
        <w:t>(24</w:t>
      </w:r>
      <w:r>
        <w:rPr>
          <w:color w:val="231F20"/>
          <w:spacing w:val="-8"/>
          <w:w w:val="115"/>
        </w:rPr>
        <w:t> </w:t>
      </w:r>
      <w:r>
        <w:rPr>
          <w:color w:val="231F20"/>
          <w:w w:val="115"/>
        </w:rPr>
        <w:t>less</w:t>
      </w:r>
      <w:r>
        <w:rPr>
          <w:color w:val="231F20"/>
          <w:spacing w:val="-8"/>
          <w:w w:val="115"/>
        </w:rPr>
        <w:t> </w:t>
      </w:r>
      <w:r>
        <w:rPr>
          <w:color w:val="231F20"/>
          <w:w w:val="115"/>
        </w:rPr>
        <w:t>number</w:t>
      </w:r>
      <w:r>
        <w:rPr>
          <w:color w:val="231F20"/>
          <w:spacing w:val="-8"/>
          <w:w w:val="115"/>
        </w:rPr>
        <w:t> </w:t>
      </w:r>
      <w:r>
        <w:rPr>
          <w:color w:val="231F20"/>
          <w:w w:val="115"/>
        </w:rPr>
        <w:t>of</w:t>
      </w:r>
      <w:r>
        <w:rPr>
          <w:color w:val="231F20"/>
          <w:spacing w:val="-8"/>
          <w:w w:val="115"/>
        </w:rPr>
        <w:t> </w:t>
      </w:r>
      <w:r>
        <w:rPr>
          <w:color w:val="231F20"/>
          <w:w w:val="115"/>
        </w:rPr>
        <w:t>monthly</w:t>
      </w:r>
      <w:r>
        <w:rPr>
          <w:color w:val="231F20"/>
          <w:spacing w:val="-8"/>
          <w:w w:val="115"/>
        </w:rPr>
        <w:t> </w:t>
      </w:r>
      <w:r>
        <w:rPr>
          <w:color w:val="231F20"/>
          <w:w w:val="115"/>
        </w:rPr>
        <w:t>instalments already paid) at end of the Policy Term.</w:t>
      </w:r>
    </w:p>
    <w:p>
      <w:pPr>
        <w:pStyle w:val="BodyText"/>
        <w:spacing w:line="331" w:lineRule="auto" w:before="3"/>
        <w:ind w:right="436"/>
      </w:pPr>
      <w:r>
        <w:rPr>
          <w:color w:val="231F20"/>
          <w:w w:val="110"/>
        </w:rPr>
        <w:t>For</w:t>
      </w:r>
      <w:r>
        <w:rPr>
          <w:color w:val="231F20"/>
          <w:spacing w:val="-6"/>
          <w:w w:val="110"/>
        </w:rPr>
        <w:t> </w:t>
      </w:r>
      <w:r>
        <w:rPr>
          <w:color w:val="231F20"/>
          <w:w w:val="110"/>
        </w:rPr>
        <w:t>example,</w:t>
      </w:r>
      <w:r>
        <w:rPr>
          <w:color w:val="231F20"/>
          <w:spacing w:val="-6"/>
          <w:w w:val="110"/>
        </w:rPr>
        <w:t> </w:t>
      </w:r>
      <w:r>
        <w:rPr>
          <w:color w:val="231F20"/>
          <w:w w:val="110"/>
        </w:rPr>
        <w:t>for</w:t>
      </w:r>
      <w:r>
        <w:rPr>
          <w:color w:val="231F20"/>
          <w:spacing w:val="-6"/>
          <w:w w:val="110"/>
        </w:rPr>
        <w:t> </w:t>
      </w:r>
      <w:r>
        <w:rPr>
          <w:color w:val="231F20"/>
          <w:w w:val="110"/>
        </w:rPr>
        <w:t>a</w:t>
      </w:r>
      <w:r>
        <w:rPr>
          <w:color w:val="231F20"/>
          <w:spacing w:val="-6"/>
          <w:w w:val="110"/>
        </w:rPr>
        <w:t> </w:t>
      </w:r>
      <w:r>
        <w:rPr>
          <w:color w:val="231F20"/>
          <w:w w:val="110"/>
        </w:rPr>
        <w:t>policy</w:t>
      </w:r>
      <w:r>
        <w:rPr>
          <w:color w:val="231F20"/>
          <w:spacing w:val="-6"/>
          <w:w w:val="110"/>
        </w:rPr>
        <w:t> </w:t>
      </w:r>
      <w:r>
        <w:rPr>
          <w:color w:val="231F20"/>
          <w:w w:val="110"/>
        </w:rPr>
        <w:t>with</w:t>
      </w:r>
      <w:r>
        <w:rPr>
          <w:color w:val="231F20"/>
          <w:spacing w:val="-6"/>
          <w:w w:val="110"/>
        </w:rPr>
        <w:t> </w:t>
      </w:r>
      <w:r>
        <w:rPr>
          <w:color w:val="231F20"/>
          <w:w w:val="110"/>
        </w:rPr>
        <w:t>Policy</w:t>
      </w:r>
      <w:r>
        <w:rPr>
          <w:color w:val="231F20"/>
          <w:spacing w:val="-6"/>
          <w:w w:val="110"/>
        </w:rPr>
        <w:t> </w:t>
      </w:r>
      <w:r>
        <w:rPr>
          <w:color w:val="231F20"/>
          <w:w w:val="110"/>
        </w:rPr>
        <w:t>Term</w:t>
      </w:r>
      <w:r>
        <w:rPr>
          <w:color w:val="231F20"/>
          <w:spacing w:val="-6"/>
          <w:w w:val="110"/>
        </w:rPr>
        <w:t> </w:t>
      </w:r>
      <w:r>
        <w:rPr>
          <w:color w:val="231F20"/>
          <w:w w:val="110"/>
        </w:rPr>
        <w:t>of</w:t>
      </w:r>
      <w:r>
        <w:rPr>
          <w:color w:val="231F20"/>
          <w:spacing w:val="-6"/>
          <w:w w:val="110"/>
        </w:rPr>
        <w:t> </w:t>
      </w:r>
      <w:r>
        <w:rPr>
          <w:color w:val="231F20"/>
          <w:w w:val="110"/>
        </w:rPr>
        <w:t>10</w:t>
      </w:r>
      <w:r>
        <w:rPr>
          <w:color w:val="231F20"/>
          <w:spacing w:val="-6"/>
          <w:w w:val="110"/>
        </w:rPr>
        <w:t> </w:t>
      </w:r>
      <w:r>
        <w:rPr>
          <w:color w:val="231F20"/>
          <w:w w:val="110"/>
        </w:rPr>
        <w:t>years,</w:t>
      </w:r>
      <w:r>
        <w:rPr>
          <w:color w:val="231F20"/>
          <w:spacing w:val="-6"/>
          <w:w w:val="110"/>
        </w:rPr>
        <w:t> </w:t>
      </w:r>
      <w:r>
        <w:rPr>
          <w:color w:val="231F20"/>
          <w:w w:val="110"/>
        </w:rPr>
        <w:t>if</w:t>
      </w:r>
      <w:r>
        <w:rPr>
          <w:color w:val="231F20"/>
          <w:spacing w:val="-6"/>
          <w:w w:val="110"/>
        </w:rPr>
        <w:t> </w:t>
      </w:r>
      <w:r>
        <w:rPr>
          <w:color w:val="231F20"/>
          <w:w w:val="110"/>
        </w:rPr>
        <w:t>the</w:t>
      </w:r>
      <w:r>
        <w:rPr>
          <w:color w:val="231F20"/>
          <w:spacing w:val="-6"/>
          <w:w w:val="110"/>
        </w:rPr>
        <w:t> </w:t>
      </w:r>
      <w:r>
        <w:rPr>
          <w:color w:val="231F20"/>
          <w:w w:val="110"/>
        </w:rPr>
        <w:t>Life</w:t>
      </w:r>
      <w:r>
        <w:rPr>
          <w:color w:val="231F20"/>
          <w:spacing w:val="-6"/>
          <w:w w:val="110"/>
        </w:rPr>
        <w:t> </w:t>
      </w:r>
      <w:r>
        <w:rPr>
          <w:color w:val="231F20"/>
          <w:w w:val="110"/>
        </w:rPr>
        <w:t>Assured</w:t>
      </w:r>
      <w:r>
        <w:rPr>
          <w:color w:val="231F20"/>
          <w:spacing w:val="-6"/>
          <w:w w:val="110"/>
        </w:rPr>
        <w:t> </w:t>
      </w:r>
      <w:r>
        <w:rPr>
          <w:color w:val="231F20"/>
          <w:w w:val="110"/>
        </w:rPr>
        <w:t>dies</w:t>
      </w:r>
      <w:r>
        <w:rPr>
          <w:color w:val="231F20"/>
          <w:spacing w:val="-6"/>
          <w:w w:val="110"/>
        </w:rPr>
        <w:t> </w:t>
      </w:r>
      <w:r>
        <w:rPr>
          <w:color w:val="231F20"/>
          <w:w w:val="110"/>
        </w:rPr>
        <w:t>at</w:t>
      </w:r>
      <w:r>
        <w:rPr>
          <w:color w:val="231F20"/>
          <w:spacing w:val="-6"/>
          <w:w w:val="110"/>
        </w:rPr>
        <w:t> </w:t>
      </w:r>
      <w:r>
        <w:rPr>
          <w:color w:val="231F20"/>
          <w:w w:val="110"/>
        </w:rPr>
        <w:t>the</w:t>
      </w:r>
      <w:r>
        <w:rPr>
          <w:color w:val="231F20"/>
          <w:spacing w:val="-6"/>
          <w:w w:val="110"/>
        </w:rPr>
        <w:t> </w:t>
      </w:r>
      <w:r>
        <w:rPr>
          <w:color w:val="231F20"/>
          <w:w w:val="110"/>
        </w:rPr>
        <w:t>end</w:t>
      </w:r>
      <w:r>
        <w:rPr>
          <w:color w:val="231F20"/>
          <w:spacing w:val="-6"/>
          <w:w w:val="110"/>
        </w:rPr>
        <w:t> </w:t>
      </w:r>
      <w:r>
        <w:rPr>
          <w:color w:val="231F20"/>
          <w:w w:val="110"/>
        </w:rPr>
        <w:t>of</w:t>
      </w:r>
      <w:r>
        <w:rPr>
          <w:color w:val="231F20"/>
          <w:spacing w:val="-6"/>
          <w:w w:val="110"/>
        </w:rPr>
        <w:t> </w:t>
      </w:r>
      <w:r>
        <w:rPr>
          <w:color w:val="231F20"/>
          <w:w w:val="110"/>
        </w:rPr>
        <w:t>the</w:t>
      </w:r>
      <w:r>
        <w:rPr>
          <w:color w:val="231F20"/>
          <w:spacing w:val="-6"/>
          <w:w w:val="110"/>
        </w:rPr>
        <w:t> </w:t>
      </w:r>
      <w:r>
        <w:rPr>
          <w:color w:val="231F20"/>
          <w:w w:val="110"/>
        </w:rPr>
        <w:t>9th policy</w:t>
      </w:r>
      <w:r>
        <w:rPr>
          <w:color w:val="231F20"/>
          <w:spacing w:val="2"/>
          <w:w w:val="110"/>
        </w:rPr>
        <w:t> </w:t>
      </w:r>
      <w:r>
        <w:rPr>
          <w:color w:val="231F20"/>
          <w:w w:val="110"/>
        </w:rPr>
        <w:t>year,</w:t>
      </w:r>
      <w:r>
        <w:rPr>
          <w:color w:val="231F20"/>
          <w:spacing w:val="3"/>
          <w:w w:val="110"/>
        </w:rPr>
        <w:t> </w:t>
      </w:r>
      <w:r>
        <w:rPr>
          <w:color w:val="231F20"/>
          <w:w w:val="110"/>
        </w:rPr>
        <w:t>then</w:t>
      </w:r>
      <w:r>
        <w:rPr>
          <w:color w:val="231F20"/>
          <w:spacing w:val="2"/>
          <w:w w:val="110"/>
        </w:rPr>
        <w:t> </w:t>
      </w:r>
      <w:r>
        <w:rPr>
          <w:color w:val="231F20"/>
          <w:w w:val="110"/>
        </w:rPr>
        <w:t>12</w:t>
      </w:r>
      <w:r>
        <w:rPr>
          <w:color w:val="231F20"/>
          <w:spacing w:val="3"/>
          <w:w w:val="110"/>
        </w:rPr>
        <w:t> </w:t>
      </w:r>
      <w:r>
        <w:rPr>
          <w:color w:val="231F20"/>
          <w:w w:val="110"/>
        </w:rPr>
        <w:t>monthly</w:t>
      </w:r>
      <w:r>
        <w:rPr>
          <w:color w:val="231F20"/>
          <w:spacing w:val="2"/>
          <w:w w:val="110"/>
        </w:rPr>
        <w:t> </w:t>
      </w:r>
      <w:r>
        <w:rPr>
          <w:color w:val="231F20"/>
          <w:w w:val="110"/>
        </w:rPr>
        <w:t>instalments</w:t>
      </w:r>
      <w:r>
        <w:rPr>
          <w:color w:val="231F20"/>
          <w:spacing w:val="3"/>
          <w:w w:val="110"/>
        </w:rPr>
        <w:t> </w:t>
      </w:r>
      <w:r>
        <w:rPr>
          <w:color w:val="231F20"/>
          <w:w w:val="110"/>
        </w:rPr>
        <w:t>each</w:t>
      </w:r>
      <w:r>
        <w:rPr>
          <w:color w:val="231F20"/>
          <w:spacing w:val="2"/>
          <w:w w:val="110"/>
        </w:rPr>
        <w:t> </w:t>
      </w:r>
      <w:r>
        <w:rPr>
          <w:color w:val="231F20"/>
          <w:w w:val="110"/>
        </w:rPr>
        <w:t>equal</w:t>
      </w:r>
      <w:r>
        <w:rPr>
          <w:color w:val="231F20"/>
          <w:spacing w:val="3"/>
          <w:w w:val="110"/>
        </w:rPr>
        <w:t> </w:t>
      </w:r>
      <w:r>
        <w:rPr>
          <w:color w:val="231F20"/>
          <w:w w:val="110"/>
        </w:rPr>
        <w:t>to</w:t>
      </w:r>
      <w:r>
        <w:rPr>
          <w:color w:val="231F20"/>
          <w:spacing w:val="2"/>
          <w:w w:val="110"/>
        </w:rPr>
        <w:t> </w:t>
      </w:r>
      <w:r>
        <w:rPr>
          <w:color w:val="231F20"/>
          <w:w w:val="110"/>
        </w:rPr>
        <w:t>the</w:t>
      </w:r>
      <w:r>
        <w:rPr>
          <w:color w:val="231F20"/>
          <w:spacing w:val="3"/>
          <w:w w:val="110"/>
        </w:rPr>
        <w:t> </w:t>
      </w:r>
      <w:r>
        <w:rPr>
          <w:color w:val="231F20"/>
          <w:w w:val="110"/>
        </w:rPr>
        <w:t>chosen</w:t>
      </w:r>
      <w:r>
        <w:rPr>
          <w:color w:val="231F20"/>
          <w:spacing w:val="3"/>
          <w:w w:val="110"/>
        </w:rPr>
        <w:t> </w:t>
      </w:r>
      <w:r>
        <w:rPr>
          <w:color w:val="231F20"/>
          <w:w w:val="110"/>
        </w:rPr>
        <w:t>%</w:t>
      </w:r>
      <w:r>
        <w:rPr>
          <w:color w:val="231F20"/>
          <w:spacing w:val="2"/>
          <w:w w:val="110"/>
        </w:rPr>
        <w:t> </w:t>
      </w:r>
      <w:r>
        <w:rPr>
          <w:color w:val="231F20"/>
          <w:w w:val="110"/>
        </w:rPr>
        <w:t>of</w:t>
      </w:r>
      <w:r>
        <w:rPr>
          <w:color w:val="231F20"/>
          <w:spacing w:val="3"/>
          <w:w w:val="110"/>
        </w:rPr>
        <w:t> </w:t>
      </w:r>
      <w:r>
        <w:rPr>
          <w:color w:val="231F20"/>
          <w:w w:val="110"/>
        </w:rPr>
        <w:t>Sum</w:t>
      </w:r>
      <w:r>
        <w:rPr>
          <w:color w:val="231F20"/>
          <w:spacing w:val="2"/>
          <w:w w:val="110"/>
        </w:rPr>
        <w:t> </w:t>
      </w:r>
      <w:r>
        <w:rPr>
          <w:color w:val="231F20"/>
          <w:w w:val="110"/>
        </w:rPr>
        <w:t>Assured</w:t>
      </w:r>
      <w:r>
        <w:rPr>
          <w:color w:val="231F20"/>
          <w:spacing w:val="3"/>
          <w:w w:val="110"/>
        </w:rPr>
        <w:t> </w:t>
      </w:r>
      <w:r>
        <w:rPr>
          <w:color w:val="231F20"/>
          <w:spacing w:val="-2"/>
          <w:w w:val="110"/>
        </w:rPr>
        <w:t>(excluding</w:t>
      </w:r>
    </w:p>
    <w:p>
      <w:pPr>
        <w:pStyle w:val="BodyText"/>
        <w:spacing w:after="0" w:line="331" w:lineRule="auto"/>
        <w:sectPr>
          <w:pgSz w:w="11910" w:h="16840"/>
          <w:pgMar w:header="0" w:footer="162" w:top="660" w:bottom="360" w:left="425" w:right="283"/>
        </w:sectPr>
      </w:pPr>
    </w:p>
    <w:p>
      <w:pPr>
        <w:pStyle w:val="BodyText"/>
        <w:spacing w:line="331" w:lineRule="auto" w:before="84"/>
        <w:ind w:right="436"/>
      </w:pPr>
      <w:r>
        <w:rPr>
          <w:color w:val="231F20"/>
          <w:w w:val="110"/>
        </w:rPr>
        <w:t>any additional Sum Assured in respect of Top-ups) will be paid at each monthly anniversary till</w:t>
      </w:r>
      <w:r>
        <w:rPr>
          <w:color w:val="231F20"/>
          <w:spacing w:val="40"/>
          <w:w w:val="110"/>
        </w:rPr>
        <w:t> </w:t>
      </w:r>
      <w:r>
        <w:rPr>
          <w:color w:val="231F20"/>
          <w:w w:val="110"/>
        </w:rPr>
        <w:t>the</w:t>
      </w:r>
      <w:r>
        <w:rPr>
          <w:color w:val="231F20"/>
          <w:spacing w:val="-2"/>
          <w:w w:val="110"/>
        </w:rPr>
        <w:t> </w:t>
      </w:r>
      <w:r>
        <w:rPr>
          <w:color w:val="231F20"/>
          <w:w w:val="110"/>
        </w:rPr>
        <w:t>end</w:t>
      </w:r>
      <w:r>
        <w:rPr>
          <w:color w:val="231F20"/>
          <w:spacing w:val="-2"/>
          <w:w w:val="110"/>
        </w:rPr>
        <w:t> </w:t>
      </w:r>
      <w:r>
        <w:rPr>
          <w:color w:val="231F20"/>
          <w:w w:val="110"/>
        </w:rPr>
        <w:t>of</w:t>
      </w:r>
      <w:r>
        <w:rPr>
          <w:color w:val="231F20"/>
          <w:spacing w:val="-2"/>
          <w:w w:val="110"/>
        </w:rPr>
        <w:t> </w:t>
      </w:r>
      <w:r>
        <w:rPr>
          <w:color w:val="231F20"/>
          <w:w w:val="110"/>
        </w:rPr>
        <w:t>Policy</w:t>
      </w:r>
      <w:r>
        <w:rPr>
          <w:color w:val="231F20"/>
          <w:spacing w:val="-2"/>
          <w:w w:val="110"/>
        </w:rPr>
        <w:t> </w:t>
      </w:r>
      <w:r>
        <w:rPr>
          <w:color w:val="231F20"/>
          <w:w w:val="110"/>
        </w:rPr>
        <w:t>Term</w:t>
      </w:r>
      <w:r>
        <w:rPr>
          <w:color w:val="231F20"/>
          <w:spacing w:val="-2"/>
          <w:w w:val="110"/>
        </w:rPr>
        <w:t> </w:t>
      </w:r>
      <w:r>
        <w:rPr>
          <w:color w:val="231F20"/>
          <w:w w:val="110"/>
        </w:rPr>
        <w:t>and</w:t>
      </w:r>
      <w:r>
        <w:rPr>
          <w:color w:val="231F20"/>
          <w:spacing w:val="-2"/>
          <w:w w:val="110"/>
        </w:rPr>
        <w:t> </w:t>
      </w:r>
      <w:r>
        <w:rPr>
          <w:color w:val="231F20"/>
          <w:w w:val="110"/>
        </w:rPr>
        <w:t>remaining</w:t>
      </w:r>
      <w:r>
        <w:rPr>
          <w:color w:val="231F20"/>
          <w:spacing w:val="-2"/>
          <w:w w:val="110"/>
        </w:rPr>
        <w:t> </w:t>
      </w:r>
      <w:r>
        <w:rPr>
          <w:color w:val="231F20"/>
          <w:w w:val="110"/>
        </w:rPr>
        <w:t>12</w:t>
      </w:r>
      <w:r>
        <w:rPr>
          <w:color w:val="231F20"/>
          <w:spacing w:val="-2"/>
          <w:w w:val="110"/>
        </w:rPr>
        <w:t> </w:t>
      </w:r>
      <w:r>
        <w:rPr>
          <w:color w:val="231F20"/>
          <w:w w:val="110"/>
        </w:rPr>
        <w:t>monthly</w:t>
      </w:r>
      <w:r>
        <w:rPr>
          <w:color w:val="231F20"/>
          <w:spacing w:val="-2"/>
          <w:w w:val="110"/>
        </w:rPr>
        <w:t> </w:t>
      </w:r>
      <w:r>
        <w:rPr>
          <w:color w:val="231F20"/>
          <w:w w:val="110"/>
        </w:rPr>
        <w:t>instalments</w:t>
      </w:r>
      <w:r>
        <w:rPr>
          <w:color w:val="231F20"/>
          <w:spacing w:val="-2"/>
          <w:w w:val="110"/>
        </w:rPr>
        <w:t> </w:t>
      </w:r>
      <w:r>
        <w:rPr>
          <w:color w:val="231F20"/>
          <w:w w:val="110"/>
        </w:rPr>
        <w:t>each</w:t>
      </w:r>
      <w:r>
        <w:rPr>
          <w:color w:val="231F20"/>
          <w:spacing w:val="-2"/>
          <w:w w:val="110"/>
        </w:rPr>
        <w:t> </w:t>
      </w:r>
      <w:r>
        <w:rPr>
          <w:color w:val="231F20"/>
          <w:w w:val="110"/>
        </w:rPr>
        <w:t>equal</w:t>
      </w:r>
      <w:r>
        <w:rPr>
          <w:color w:val="231F20"/>
          <w:spacing w:val="-2"/>
          <w:w w:val="110"/>
        </w:rPr>
        <w:t> </w:t>
      </w:r>
      <w:r>
        <w:rPr>
          <w:color w:val="231F20"/>
          <w:w w:val="110"/>
        </w:rPr>
        <w:t>to</w:t>
      </w:r>
      <w:r>
        <w:rPr>
          <w:color w:val="231F20"/>
          <w:spacing w:val="-2"/>
          <w:w w:val="110"/>
        </w:rPr>
        <w:t> </w:t>
      </w:r>
      <w:r>
        <w:rPr>
          <w:color w:val="231F20"/>
          <w:w w:val="110"/>
        </w:rPr>
        <w:t>the</w:t>
      </w:r>
      <w:r>
        <w:rPr>
          <w:color w:val="231F20"/>
          <w:spacing w:val="-2"/>
          <w:w w:val="110"/>
        </w:rPr>
        <w:t> </w:t>
      </w:r>
      <w:r>
        <w:rPr>
          <w:color w:val="231F20"/>
          <w:w w:val="110"/>
        </w:rPr>
        <w:t>chosen</w:t>
      </w:r>
      <w:r>
        <w:rPr>
          <w:color w:val="231F20"/>
          <w:spacing w:val="-2"/>
          <w:w w:val="110"/>
        </w:rPr>
        <w:t> </w:t>
      </w:r>
      <w:r>
        <w:rPr>
          <w:color w:val="231F20"/>
          <w:w w:val="110"/>
        </w:rPr>
        <w:t>%</w:t>
      </w:r>
      <w:r>
        <w:rPr>
          <w:color w:val="231F20"/>
          <w:spacing w:val="-2"/>
          <w:w w:val="110"/>
        </w:rPr>
        <w:t> </w:t>
      </w:r>
      <w:r>
        <w:rPr>
          <w:color w:val="231F20"/>
          <w:w w:val="110"/>
        </w:rPr>
        <w:t>of</w:t>
      </w:r>
      <w:r>
        <w:rPr>
          <w:color w:val="231F20"/>
          <w:spacing w:val="-2"/>
          <w:w w:val="110"/>
        </w:rPr>
        <w:t> </w:t>
      </w:r>
      <w:r>
        <w:rPr>
          <w:color w:val="231F20"/>
          <w:w w:val="110"/>
        </w:rPr>
        <w:t>Sum Assured</w:t>
      </w:r>
      <w:r>
        <w:rPr>
          <w:color w:val="231F20"/>
          <w:spacing w:val="22"/>
          <w:w w:val="110"/>
        </w:rPr>
        <w:t> </w:t>
      </w:r>
      <w:r>
        <w:rPr>
          <w:color w:val="231F20"/>
          <w:w w:val="110"/>
        </w:rPr>
        <w:t>(excluding</w:t>
      </w:r>
      <w:r>
        <w:rPr>
          <w:color w:val="231F20"/>
          <w:spacing w:val="22"/>
          <w:w w:val="110"/>
        </w:rPr>
        <w:t> </w:t>
      </w:r>
      <w:r>
        <w:rPr>
          <w:color w:val="231F20"/>
          <w:w w:val="110"/>
        </w:rPr>
        <w:t>any</w:t>
      </w:r>
      <w:r>
        <w:rPr>
          <w:color w:val="231F20"/>
          <w:spacing w:val="22"/>
          <w:w w:val="110"/>
        </w:rPr>
        <w:t> </w:t>
      </w:r>
      <w:r>
        <w:rPr>
          <w:color w:val="231F20"/>
          <w:w w:val="110"/>
        </w:rPr>
        <w:t>additional</w:t>
      </w:r>
      <w:r>
        <w:rPr>
          <w:color w:val="231F20"/>
          <w:spacing w:val="22"/>
          <w:w w:val="110"/>
        </w:rPr>
        <w:t> </w:t>
      </w:r>
      <w:r>
        <w:rPr>
          <w:color w:val="231F20"/>
          <w:w w:val="110"/>
        </w:rPr>
        <w:t>Sum</w:t>
      </w:r>
      <w:r>
        <w:rPr>
          <w:color w:val="231F20"/>
          <w:spacing w:val="22"/>
          <w:w w:val="110"/>
        </w:rPr>
        <w:t> </w:t>
      </w:r>
      <w:r>
        <w:rPr>
          <w:color w:val="231F20"/>
          <w:w w:val="110"/>
        </w:rPr>
        <w:t>Assured</w:t>
      </w:r>
      <w:r>
        <w:rPr>
          <w:color w:val="231F20"/>
          <w:spacing w:val="22"/>
          <w:w w:val="110"/>
        </w:rPr>
        <w:t> </w:t>
      </w:r>
      <w:r>
        <w:rPr>
          <w:color w:val="231F20"/>
          <w:w w:val="110"/>
        </w:rPr>
        <w:t>in</w:t>
      </w:r>
      <w:r>
        <w:rPr>
          <w:color w:val="231F20"/>
          <w:spacing w:val="22"/>
          <w:w w:val="110"/>
        </w:rPr>
        <w:t> </w:t>
      </w:r>
      <w:r>
        <w:rPr>
          <w:color w:val="231F20"/>
          <w:w w:val="110"/>
        </w:rPr>
        <w:t>respect</w:t>
      </w:r>
      <w:r>
        <w:rPr>
          <w:color w:val="231F20"/>
          <w:spacing w:val="22"/>
          <w:w w:val="110"/>
        </w:rPr>
        <w:t> </w:t>
      </w:r>
      <w:r>
        <w:rPr>
          <w:color w:val="231F20"/>
          <w:w w:val="110"/>
        </w:rPr>
        <w:t>of</w:t>
      </w:r>
      <w:r>
        <w:rPr>
          <w:color w:val="231F20"/>
          <w:spacing w:val="22"/>
          <w:w w:val="110"/>
        </w:rPr>
        <w:t> </w:t>
      </w:r>
      <w:r>
        <w:rPr>
          <w:color w:val="231F20"/>
          <w:w w:val="110"/>
        </w:rPr>
        <w:t>Top-ups)</w:t>
      </w:r>
      <w:r>
        <w:rPr>
          <w:color w:val="231F20"/>
          <w:spacing w:val="22"/>
          <w:w w:val="110"/>
        </w:rPr>
        <w:t> </w:t>
      </w:r>
      <w:r>
        <w:rPr>
          <w:color w:val="231F20"/>
          <w:w w:val="110"/>
        </w:rPr>
        <w:t>will</w:t>
      </w:r>
      <w:r>
        <w:rPr>
          <w:color w:val="231F20"/>
          <w:spacing w:val="22"/>
          <w:w w:val="110"/>
        </w:rPr>
        <w:t> </w:t>
      </w:r>
      <w:r>
        <w:rPr>
          <w:color w:val="231F20"/>
          <w:w w:val="110"/>
        </w:rPr>
        <w:t>be</w:t>
      </w:r>
      <w:r>
        <w:rPr>
          <w:color w:val="231F20"/>
          <w:spacing w:val="22"/>
          <w:w w:val="110"/>
        </w:rPr>
        <w:t> </w:t>
      </w:r>
      <w:r>
        <w:rPr>
          <w:color w:val="231F20"/>
          <w:w w:val="110"/>
        </w:rPr>
        <w:t>paid</w:t>
      </w:r>
      <w:r>
        <w:rPr>
          <w:color w:val="231F20"/>
          <w:spacing w:val="22"/>
          <w:w w:val="110"/>
        </w:rPr>
        <w:t> </w:t>
      </w:r>
      <w:r>
        <w:rPr>
          <w:color w:val="231F20"/>
          <w:w w:val="110"/>
        </w:rPr>
        <w:t>on</w:t>
      </w:r>
      <w:r>
        <w:rPr>
          <w:color w:val="231F20"/>
          <w:spacing w:val="22"/>
          <w:w w:val="110"/>
        </w:rPr>
        <w:t> </w:t>
      </w:r>
      <w:r>
        <w:rPr>
          <w:color w:val="231F20"/>
          <w:w w:val="110"/>
        </w:rPr>
        <w:t>the</w:t>
      </w:r>
      <w:r>
        <w:rPr>
          <w:color w:val="231F20"/>
          <w:spacing w:val="22"/>
          <w:w w:val="110"/>
        </w:rPr>
        <w:t> </w:t>
      </w:r>
      <w:r>
        <w:rPr>
          <w:color w:val="231F20"/>
          <w:w w:val="110"/>
        </w:rPr>
        <w:t>date of maturity as a lumpsum amount.</w:t>
      </w:r>
    </w:p>
    <w:p>
      <w:pPr>
        <w:pStyle w:val="BodyText"/>
        <w:spacing w:line="331" w:lineRule="auto" w:before="4"/>
        <w:ind w:right="436"/>
      </w:pPr>
      <w:r>
        <w:rPr>
          <w:color w:val="231F20"/>
          <w:w w:val="110"/>
        </w:rPr>
        <w:t>The</w:t>
      </w:r>
      <w:r>
        <w:rPr>
          <w:color w:val="231F20"/>
          <w:spacing w:val="-7"/>
          <w:w w:val="110"/>
        </w:rPr>
        <w:t> </w:t>
      </w:r>
      <w:r>
        <w:rPr>
          <w:color w:val="231F20"/>
          <w:w w:val="110"/>
        </w:rPr>
        <w:t>policyholder</w:t>
      </w:r>
      <w:r>
        <w:rPr>
          <w:color w:val="231F20"/>
          <w:spacing w:val="-7"/>
          <w:w w:val="110"/>
        </w:rPr>
        <w:t> </w:t>
      </w:r>
      <w:r>
        <w:rPr>
          <w:color w:val="231F20"/>
          <w:w w:val="110"/>
        </w:rPr>
        <w:t>can</w:t>
      </w:r>
      <w:r>
        <w:rPr>
          <w:color w:val="231F20"/>
          <w:spacing w:val="-7"/>
          <w:w w:val="110"/>
        </w:rPr>
        <w:t> </w:t>
      </w:r>
      <w:r>
        <w:rPr>
          <w:color w:val="231F20"/>
          <w:w w:val="110"/>
        </w:rPr>
        <w:t>choose</w:t>
      </w:r>
      <w:r>
        <w:rPr>
          <w:color w:val="231F20"/>
          <w:spacing w:val="-7"/>
          <w:w w:val="110"/>
        </w:rPr>
        <w:t> </w:t>
      </w:r>
      <w:r>
        <w:rPr>
          <w:color w:val="231F20"/>
          <w:w w:val="110"/>
        </w:rPr>
        <w:t>Income</w:t>
      </w:r>
      <w:r>
        <w:rPr>
          <w:color w:val="231F20"/>
          <w:spacing w:val="-7"/>
          <w:w w:val="110"/>
        </w:rPr>
        <w:t> </w:t>
      </w:r>
      <w:r>
        <w:rPr>
          <w:color w:val="231F20"/>
          <w:w w:val="110"/>
        </w:rPr>
        <w:t>benefit</w:t>
      </w:r>
      <w:r>
        <w:rPr>
          <w:color w:val="231F20"/>
          <w:spacing w:val="-7"/>
          <w:w w:val="110"/>
        </w:rPr>
        <w:t> </w:t>
      </w:r>
      <w:r>
        <w:rPr>
          <w:color w:val="231F20"/>
          <w:w w:val="110"/>
        </w:rPr>
        <w:t>%</w:t>
      </w:r>
      <w:r>
        <w:rPr>
          <w:color w:val="231F20"/>
          <w:spacing w:val="-7"/>
          <w:w w:val="110"/>
        </w:rPr>
        <w:t> </w:t>
      </w:r>
      <w:r>
        <w:rPr>
          <w:color w:val="231F20"/>
          <w:w w:val="110"/>
        </w:rPr>
        <w:t>from</w:t>
      </w:r>
      <w:r>
        <w:rPr>
          <w:color w:val="231F20"/>
          <w:spacing w:val="-7"/>
          <w:w w:val="110"/>
        </w:rPr>
        <w:t> </w:t>
      </w:r>
      <w:r>
        <w:rPr>
          <w:color w:val="231F20"/>
          <w:w w:val="110"/>
        </w:rPr>
        <w:t>0.5%</w:t>
      </w:r>
      <w:r>
        <w:rPr>
          <w:color w:val="231F20"/>
          <w:spacing w:val="-7"/>
          <w:w w:val="110"/>
        </w:rPr>
        <w:t> </w:t>
      </w:r>
      <w:r>
        <w:rPr>
          <w:color w:val="231F20"/>
          <w:w w:val="110"/>
        </w:rPr>
        <w:t>to</w:t>
      </w:r>
      <w:r>
        <w:rPr>
          <w:color w:val="231F20"/>
          <w:spacing w:val="-7"/>
          <w:w w:val="110"/>
        </w:rPr>
        <w:t> </w:t>
      </w:r>
      <w:r>
        <w:rPr>
          <w:color w:val="231F20"/>
          <w:w w:val="110"/>
        </w:rPr>
        <w:t>2%</w:t>
      </w:r>
      <w:r>
        <w:rPr>
          <w:color w:val="231F20"/>
          <w:spacing w:val="-7"/>
          <w:w w:val="110"/>
        </w:rPr>
        <w:t> </w:t>
      </w:r>
      <w:r>
        <w:rPr>
          <w:color w:val="231F20"/>
          <w:w w:val="110"/>
        </w:rPr>
        <w:t>and</w:t>
      </w:r>
      <w:r>
        <w:rPr>
          <w:color w:val="231F20"/>
          <w:spacing w:val="-7"/>
          <w:w w:val="110"/>
        </w:rPr>
        <w:t> </w:t>
      </w:r>
      <w:r>
        <w:rPr>
          <w:color w:val="231F20"/>
          <w:w w:val="110"/>
        </w:rPr>
        <w:t>Income</w:t>
      </w:r>
      <w:r>
        <w:rPr>
          <w:color w:val="231F20"/>
          <w:spacing w:val="-7"/>
          <w:w w:val="110"/>
        </w:rPr>
        <w:t> </w:t>
      </w:r>
      <w:r>
        <w:rPr>
          <w:color w:val="231F20"/>
          <w:w w:val="110"/>
        </w:rPr>
        <w:t>term</w:t>
      </w:r>
      <w:r>
        <w:rPr>
          <w:color w:val="231F20"/>
          <w:spacing w:val="-7"/>
          <w:w w:val="110"/>
        </w:rPr>
        <w:t> </w:t>
      </w:r>
      <w:r>
        <w:rPr>
          <w:color w:val="231F20"/>
          <w:w w:val="110"/>
        </w:rPr>
        <w:t>can</w:t>
      </w:r>
      <w:r>
        <w:rPr>
          <w:color w:val="231F20"/>
          <w:spacing w:val="-7"/>
          <w:w w:val="110"/>
        </w:rPr>
        <w:t> </w:t>
      </w:r>
      <w:r>
        <w:rPr>
          <w:color w:val="231F20"/>
          <w:w w:val="110"/>
        </w:rPr>
        <w:t>be</w:t>
      </w:r>
      <w:r>
        <w:rPr>
          <w:color w:val="231F20"/>
          <w:spacing w:val="-7"/>
          <w:w w:val="110"/>
        </w:rPr>
        <w:t> </w:t>
      </w:r>
      <w:r>
        <w:rPr>
          <w:color w:val="231F20"/>
          <w:w w:val="110"/>
        </w:rPr>
        <w:t>between 5 to 20 years (both inclusive).</w:t>
      </w:r>
    </w:p>
    <w:p>
      <w:pPr>
        <w:pStyle w:val="BodyText"/>
        <w:spacing w:before="1"/>
      </w:pPr>
      <w:r>
        <w:rPr>
          <w:color w:val="231F20"/>
          <w:w w:val="115"/>
        </w:rPr>
        <w:t>For</w:t>
      </w:r>
      <w:r>
        <w:rPr>
          <w:color w:val="231F20"/>
          <w:spacing w:val="-10"/>
          <w:w w:val="115"/>
        </w:rPr>
        <w:t> </w:t>
      </w:r>
      <w:r>
        <w:rPr>
          <w:color w:val="231F20"/>
          <w:w w:val="115"/>
        </w:rPr>
        <w:t>a</w:t>
      </w:r>
      <w:r>
        <w:rPr>
          <w:color w:val="231F20"/>
          <w:spacing w:val="-9"/>
          <w:w w:val="115"/>
        </w:rPr>
        <w:t> </w:t>
      </w:r>
      <w:r>
        <w:rPr>
          <w:color w:val="231F20"/>
          <w:w w:val="115"/>
        </w:rPr>
        <w:t>reduced</w:t>
      </w:r>
      <w:r>
        <w:rPr>
          <w:color w:val="231F20"/>
          <w:spacing w:val="-10"/>
          <w:w w:val="115"/>
        </w:rPr>
        <w:t> </w:t>
      </w:r>
      <w:r>
        <w:rPr>
          <w:color w:val="231F20"/>
          <w:w w:val="115"/>
        </w:rPr>
        <w:t>paid-up</w:t>
      </w:r>
      <w:r>
        <w:rPr>
          <w:color w:val="231F20"/>
          <w:spacing w:val="-9"/>
          <w:w w:val="115"/>
        </w:rPr>
        <w:t> </w:t>
      </w:r>
      <w:r>
        <w:rPr>
          <w:color w:val="231F20"/>
          <w:w w:val="115"/>
        </w:rPr>
        <w:t>policy,</w:t>
      </w:r>
      <w:r>
        <w:rPr>
          <w:color w:val="231F20"/>
          <w:spacing w:val="-10"/>
          <w:w w:val="115"/>
        </w:rPr>
        <w:t> </w:t>
      </w:r>
      <w:r>
        <w:rPr>
          <w:color w:val="231F20"/>
          <w:w w:val="115"/>
        </w:rPr>
        <w:t>the</w:t>
      </w:r>
      <w:r>
        <w:rPr>
          <w:color w:val="231F20"/>
          <w:spacing w:val="-9"/>
          <w:w w:val="115"/>
        </w:rPr>
        <w:t> </w:t>
      </w:r>
      <w:r>
        <w:rPr>
          <w:color w:val="231F20"/>
          <w:w w:val="115"/>
        </w:rPr>
        <w:t>death</w:t>
      </w:r>
      <w:r>
        <w:rPr>
          <w:color w:val="231F20"/>
          <w:spacing w:val="-9"/>
          <w:w w:val="115"/>
        </w:rPr>
        <w:t> </w:t>
      </w:r>
      <w:r>
        <w:rPr>
          <w:color w:val="231F20"/>
          <w:w w:val="115"/>
        </w:rPr>
        <w:t>benefit</w:t>
      </w:r>
      <w:r>
        <w:rPr>
          <w:color w:val="231F20"/>
          <w:spacing w:val="-10"/>
          <w:w w:val="115"/>
        </w:rPr>
        <w:t> </w:t>
      </w:r>
      <w:r>
        <w:rPr>
          <w:color w:val="231F20"/>
          <w:w w:val="115"/>
        </w:rPr>
        <w:t>shall</w:t>
      </w:r>
      <w:r>
        <w:rPr>
          <w:color w:val="231F20"/>
          <w:spacing w:val="-9"/>
          <w:w w:val="115"/>
        </w:rPr>
        <w:t> </w:t>
      </w:r>
      <w:r>
        <w:rPr>
          <w:color w:val="231F20"/>
          <w:w w:val="115"/>
        </w:rPr>
        <w:t>be</w:t>
      </w:r>
      <w:r>
        <w:rPr>
          <w:color w:val="231F20"/>
          <w:spacing w:val="-10"/>
          <w:w w:val="115"/>
        </w:rPr>
        <w:t> </w:t>
      </w:r>
      <w:r>
        <w:rPr>
          <w:color w:val="231F20"/>
          <w:w w:val="115"/>
        </w:rPr>
        <w:t>the</w:t>
      </w:r>
      <w:r>
        <w:rPr>
          <w:color w:val="231F20"/>
          <w:spacing w:val="-9"/>
          <w:w w:val="115"/>
        </w:rPr>
        <w:t> </w:t>
      </w:r>
      <w:r>
        <w:rPr>
          <w:color w:val="231F20"/>
          <w:w w:val="115"/>
        </w:rPr>
        <w:t>higher</w:t>
      </w:r>
      <w:r>
        <w:rPr>
          <w:color w:val="231F20"/>
          <w:spacing w:val="-10"/>
          <w:w w:val="115"/>
        </w:rPr>
        <w:t> </w:t>
      </w:r>
      <w:r>
        <w:rPr>
          <w:color w:val="231F20"/>
          <w:spacing w:val="-5"/>
          <w:w w:val="115"/>
        </w:rPr>
        <w:t>of:</w:t>
      </w:r>
    </w:p>
    <w:p>
      <w:pPr>
        <w:pStyle w:val="ListParagraph"/>
        <w:numPr>
          <w:ilvl w:val="3"/>
          <w:numId w:val="5"/>
        </w:numPr>
        <w:tabs>
          <w:tab w:pos="651" w:val="left" w:leader="none"/>
        </w:tabs>
        <w:spacing w:line="240" w:lineRule="auto" w:before="107" w:after="0"/>
        <w:ind w:left="651" w:right="0" w:hanging="359"/>
        <w:jc w:val="both"/>
        <w:rPr>
          <w:sz w:val="22"/>
        </w:rPr>
      </w:pPr>
      <w:r>
        <w:rPr>
          <w:color w:val="231F20"/>
          <w:w w:val="110"/>
          <w:sz w:val="22"/>
        </w:rPr>
        <w:t>Paid</w:t>
      </w:r>
      <w:r>
        <w:rPr>
          <w:color w:val="231F20"/>
          <w:spacing w:val="-10"/>
          <w:w w:val="110"/>
          <w:sz w:val="22"/>
        </w:rPr>
        <w:t> </w:t>
      </w:r>
      <w:r>
        <w:rPr>
          <w:color w:val="231F20"/>
          <w:w w:val="110"/>
          <w:sz w:val="22"/>
        </w:rPr>
        <w:t>up</w:t>
      </w:r>
      <w:r>
        <w:rPr>
          <w:color w:val="231F20"/>
          <w:spacing w:val="-10"/>
          <w:w w:val="110"/>
          <w:sz w:val="22"/>
        </w:rPr>
        <w:t> </w:t>
      </w:r>
      <w:r>
        <w:rPr>
          <w:color w:val="231F20"/>
          <w:w w:val="110"/>
          <w:sz w:val="22"/>
        </w:rPr>
        <w:t>Sum</w:t>
      </w:r>
      <w:r>
        <w:rPr>
          <w:color w:val="231F20"/>
          <w:spacing w:val="-9"/>
          <w:w w:val="110"/>
          <w:sz w:val="22"/>
        </w:rPr>
        <w:t> </w:t>
      </w:r>
      <w:r>
        <w:rPr>
          <w:color w:val="231F20"/>
          <w:w w:val="110"/>
          <w:sz w:val="22"/>
        </w:rPr>
        <w:t>Assured</w:t>
      </w:r>
      <w:r>
        <w:rPr>
          <w:color w:val="231F20"/>
          <w:spacing w:val="-10"/>
          <w:w w:val="110"/>
          <w:sz w:val="22"/>
        </w:rPr>
        <w:t> </w:t>
      </w:r>
      <w:r>
        <w:rPr>
          <w:color w:val="231F20"/>
          <w:spacing w:val="-5"/>
          <w:w w:val="110"/>
          <w:sz w:val="22"/>
        </w:rPr>
        <w:t>or</w:t>
      </w:r>
    </w:p>
    <w:p>
      <w:pPr>
        <w:pStyle w:val="ListParagraph"/>
        <w:numPr>
          <w:ilvl w:val="3"/>
          <w:numId w:val="5"/>
        </w:numPr>
        <w:tabs>
          <w:tab w:pos="651" w:val="left" w:leader="none"/>
        </w:tabs>
        <w:spacing w:line="240" w:lineRule="auto" w:before="87" w:after="0"/>
        <w:ind w:left="651" w:right="0" w:hanging="359"/>
        <w:jc w:val="both"/>
        <w:rPr>
          <w:sz w:val="22"/>
        </w:rPr>
      </w:pPr>
      <w:r>
        <w:rPr>
          <w:color w:val="231F20"/>
          <w:w w:val="115"/>
          <w:sz w:val="22"/>
        </w:rPr>
        <w:t>105%</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total</w:t>
      </w:r>
      <w:r>
        <w:rPr>
          <w:color w:val="231F20"/>
          <w:spacing w:val="-15"/>
          <w:w w:val="115"/>
          <w:sz w:val="22"/>
        </w:rPr>
        <w:t> </w:t>
      </w:r>
      <w:r>
        <w:rPr>
          <w:color w:val="231F20"/>
          <w:w w:val="115"/>
          <w:sz w:val="22"/>
        </w:rPr>
        <w:t>premiums</w:t>
      </w:r>
      <w:r>
        <w:rPr>
          <w:color w:val="231F20"/>
          <w:spacing w:val="-14"/>
          <w:w w:val="115"/>
          <w:sz w:val="22"/>
        </w:rPr>
        <w:t> </w:t>
      </w:r>
      <w:r>
        <w:rPr>
          <w:color w:val="231F20"/>
          <w:w w:val="115"/>
          <w:sz w:val="22"/>
        </w:rPr>
        <w:t>paid</w:t>
      </w:r>
      <w:r>
        <w:rPr>
          <w:color w:val="231F20"/>
          <w:spacing w:val="-15"/>
          <w:w w:val="115"/>
          <w:sz w:val="22"/>
        </w:rPr>
        <w:t> </w:t>
      </w:r>
      <w:r>
        <w:rPr>
          <w:color w:val="231F20"/>
          <w:w w:val="115"/>
          <w:sz w:val="22"/>
        </w:rPr>
        <w:t>up</w:t>
      </w:r>
      <w:r>
        <w:rPr>
          <w:color w:val="231F20"/>
          <w:spacing w:val="-15"/>
          <w:w w:val="115"/>
          <w:sz w:val="22"/>
        </w:rPr>
        <w:t> </w:t>
      </w:r>
      <w:r>
        <w:rPr>
          <w:color w:val="231F20"/>
          <w:w w:val="115"/>
          <w:sz w:val="22"/>
        </w:rPr>
        <w:t>to</w:t>
      </w:r>
      <w:r>
        <w:rPr>
          <w:color w:val="231F20"/>
          <w:spacing w:val="-14"/>
          <w:w w:val="115"/>
          <w:sz w:val="22"/>
        </w:rPr>
        <w:t> </w:t>
      </w:r>
      <w:r>
        <w:rPr>
          <w:color w:val="231F20"/>
          <w:w w:val="115"/>
          <w:sz w:val="22"/>
        </w:rPr>
        <w:t>the</w:t>
      </w:r>
      <w:r>
        <w:rPr>
          <w:color w:val="231F20"/>
          <w:spacing w:val="-15"/>
          <w:w w:val="115"/>
          <w:sz w:val="22"/>
        </w:rPr>
        <w:t> </w:t>
      </w:r>
      <w:r>
        <w:rPr>
          <w:color w:val="231F20"/>
          <w:w w:val="115"/>
          <w:sz w:val="22"/>
        </w:rPr>
        <w:t>date</w:t>
      </w:r>
      <w:r>
        <w:rPr>
          <w:color w:val="231F20"/>
          <w:spacing w:val="-15"/>
          <w:w w:val="115"/>
          <w:sz w:val="22"/>
        </w:rPr>
        <w:t> </w:t>
      </w:r>
      <w:r>
        <w:rPr>
          <w:color w:val="231F20"/>
          <w:w w:val="115"/>
          <w:sz w:val="22"/>
        </w:rPr>
        <w:t>of</w:t>
      </w:r>
      <w:r>
        <w:rPr>
          <w:color w:val="231F20"/>
          <w:spacing w:val="-15"/>
          <w:w w:val="115"/>
          <w:sz w:val="22"/>
        </w:rPr>
        <w:t> </w:t>
      </w:r>
      <w:r>
        <w:rPr>
          <w:color w:val="231F20"/>
          <w:spacing w:val="-2"/>
          <w:w w:val="115"/>
          <w:sz w:val="22"/>
        </w:rPr>
        <w:t>death</w:t>
      </w:r>
    </w:p>
    <w:p>
      <w:pPr>
        <w:pStyle w:val="BodyText"/>
        <w:spacing w:before="87"/>
      </w:pPr>
      <w:r>
        <w:rPr>
          <w:color w:val="231F20"/>
          <w:w w:val="115"/>
        </w:rPr>
        <w:t>There</w:t>
      </w:r>
      <w:r>
        <w:rPr>
          <w:color w:val="231F20"/>
          <w:spacing w:val="-9"/>
          <w:w w:val="115"/>
        </w:rPr>
        <w:t> </w:t>
      </w:r>
      <w:r>
        <w:rPr>
          <w:color w:val="231F20"/>
          <w:w w:val="115"/>
        </w:rPr>
        <w:t>will</w:t>
      </w:r>
      <w:r>
        <w:rPr>
          <w:color w:val="231F20"/>
          <w:spacing w:val="-8"/>
          <w:w w:val="115"/>
        </w:rPr>
        <w:t> </w:t>
      </w:r>
      <w:r>
        <w:rPr>
          <w:color w:val="231F20"/>
          <w:w w:val="115"/>
        </w:rPr>
        <w:t>be</w:t>
      </w:r>
      <w:r>
        <w:rPr>
          <w:color w:val="231F20"/>
          <w:spacing w:val="-8"/>
          <w:w w:val="115"/>
        </w:rPr>
        <w:t> </w:t>
      </w:r>
      <w:r>
        <w:rPr>
          <w:color w:val="231F20"/>
          <w:w w:val="115"/>
        </w:rPr>
        <w:t>no</w:t>
      </w:r>
      <w:r>
        <w:rPr>
          <w:color w:val="231F20"/>
          <w:spacing w:val="-8"/>
          <w:w w:val="115"/>
        </w:rPr>
        <w:t> </w:t>
      </w:r>
      <w:r>
        <w:rPr>
          <w:color w:val="231F20"/>
          <w:w w:val="115"/>
        </w:rPr>
        <w:t>waiver</w:t>
      </w:r>
      <w:r>
        <w:rPr>
          <w:color w:val="231F20"/>
          <w:spacing w:val="-8"/>
          <w:w w:val="115"/>
        </w:rPr>
        <w:t> </w:t>
      </w:r>
      <w:r>
        <w:rPr>
          <w:color w:val="231F20"/>
          <w:w w:val="115"/>
        </w:rPr>
        <w:t>of</w:t>
      </w:r>
      <w:r>
        <w:rPr>
          <w:color w:val="231F20"/>
          <w:spacing w:val="-8"/>
          <w:w w:val="115"/>
        </w:rPr>
        <w:t> </w:t>
      </w:r>
      <w:r>
        <w:rPr>
          <w:color w:val="231F20"/>
          <w:w w:val="115"/>
        </w:rPr>
        <w:t>premium</w:t>
      </w:r>
      <w:r>
        <w:rPr>
          <w:color w:val="231F20"/>
          <w:spacing w:val="-9"/>
          <w:w w:val="115"/>
        </w:rPr>
        <w:t> </w:t>
      </w:r>
      <w:r>
        <w:rPr>
          <w:color w:val="231F20"/>
          <w:w w:val="115"/>
        </w:rPr>
        <w:t>benefit</w:t>
      </w:r>
      <w:r>
        <w:rPr>
          <w:color w:val="231F20"/>
          <w:spacing w:val="-8"/>
          <w:w w:val="115"/>
        </w:rPr>
        <w:t> </w:t>
      </w:r>
      <w:r>
        <w:rPr>
          <w:color w:val="231F20"/>
          <w:w w:val="115"/>
        </w:rPr>
        <w:t>for</w:t>
      </w:r>
      <w:r>
        <w:rPr>
          <w:color w:val="231F20"/>
          <w:spacing w:val="-8"/>
          <w:w w:val="115"/>
        </w:rPr>
        <w:t> </w:t>
      </w:r>
      <w:r>
        <w:rPr>
          <w:color w:val="231F20"/>
          <w:w w:val="115"/>
        </w:rPr>
        <w:t>a</w:t>
      </w:r>
      <w:r>
        <w:rPr>
          <w:color w:val="231F20"/>
          <w:spacing w:val="-8"/>
          <w:w w:val="115"/>
        </w:rPr>
        <w:t> </w:t>
      </w:r>
      <w:r>
        <w:rPr>
          <w:color w:val="231F20"/>
          <w:w w:val="115"/>
        </w:rPr>
        <w:t>reduced</w:t>
      </w:r>
      <w:r>
        <w:rPr>
          <w:color w:val="231F20"/>
          <w:spacing w:val="-8"/>
          <w:w w:val="115"/>
        </w:rPr>
        <w:t> </w:t>
      </w:r>
      <w:r>
        <w:rPr>
          <w:color w:val="231F20"/>
          <w:w w:val="115"/>
        </w:rPr>
        <w:t>paid-up</w:t>
      </w:r>
      <w:r>
        <w:rPr>
          <w:color w:val="231F20"/>
          <w:spacing w:val="-8"/>
          <w:w w:val="115"/>
        </w:rPr>
        <w:t> </w:t>
      </w:r>
      <w:r>
        <w:rPr>
          <w:color w:val="231F20"/>
          <w:spacing w:val="-2"/>
          <w:w w:val="115"/>
        </w:rPr>
        <w:t>policy.</w:t>
      </w:r>
    </w:p>
    <w:p>
      <w:pPr>
        <w:pStyle w:val="BodyText"/>
        <w:spacing w:line="321" w:lineRule="auto" w:before="87"/>
        <w:ind w:right="436"/>
      </w:pPr>
      <w:r>
        <w:rPr>
          <w:color w:val="231F20"/>
          <w:w w:val="115"/>
        </w:rPr>
        <w:t>For</w:t>
      </w:r>
      <w:r>
        <w:rPr>
          <w:color w:val="231F20"/>
          <w:w w:val="115"/>
        </w:rPr>
        <w:t> a</w:t>
      </w:r>
      <w:r>
        <w:rPr>
          <w:color w:val="231F20"/>
          <w:w w:val="115"/>
        </w:rPr>
        <w:t> reduced</w:t>
      </w:r>
      <w:r>
        <w:rPr>
          <w:color w:val="231F20"/>
          <w:w w:val="115"/>
        </w:rPr>
        <w:t> paid-up</w:t>
      </w:r>
      <w:r>
        <w:rPr>
          <w:color w:val="231F20"/>
          <w:w w:val="115"/>
        </w:rPr>
        <w:t> policy,</w:t>
      </w:r>
      <w:r>
        <w:rPr>
          <w:color w:val="231F20"/>
          <w:w w:val="115"/>
        </w:rPr>
        <w:t> Monthly</w:t>
      </w:r>
      <w:r>
        <w:rPr>
          <w:color w:val="231F20"/>
          <w:w w:val="115"/>
        </w:rPr>
        <w:t> Income</w:t>
      </w:r>
      <w:r>
        <w:rPr>
          <w:color w:val="231F20"/>
          <w:w w:val="115"/>
        </w:rPr>
        <w:t> Benefit</w:t>
      </w:r>
      <w:r>
        <w:rPr>
          <w:color w:val="231F20"/>
          <w:w w:val="115"/>
        </w:rPr>
        <w:t> shall</w:t>
      </w:r>
      <w:r>
        <w:rPr>
          <w:color w:val="231F20"/>
          <w:w w:val="115"/>
        </w:rPr>
        <w:t> be</w:t>
      </w:r>
      <w:r>
        <w:rPr>
          <w:color w:val="231F20"/>
          <w:w w:val="115"/>
        </w:rPr>
        <w:t> payable</w:t>
      </w:r>
      <w:r>
        <w:rPr>
          <w:color w:val="231F20"/>
          <w:w w:val="115"/>
        </w:rPr>
        <w:t> as</w:t>
      </w:r>
      <w:r>
        <w:rPr>
          <w:color w:val="231F20"/>
          <w:w w:val="115"/>
        </w:rPr>
        <w:t> a</w:t>
      </w:r>
      <w:r>
        <w:rPr>
          <w:color w:val="231F20"/>
          <w:w w:val="115"/>
        </w:rPr>
        <w:t> chosen</w:t>
      </w:r>
      <w:r>
        <w:rPr>
          <w:color w:val="231F20"/>
          <w:w w:val="115"/>
        </w:rPr>
        <w:t> %</w:t>
      </w:r>
      <w:r>
        <w:rPr>
          <w:color w:val="231F20"/>
          <w:w w:val="115"/>
        </w:rPr>
        <w:t> of applicable</w:t>
      </w:r>
      <w:r>
        <w:rPr>
          <w:color w:val="231F20"/>
          <w:spacing w:val="-18"/>
          <w:w w:val="115"/>
        </w:rPr>
        <w:t> </w:t>
      </w:r>
      <w:r>
        <w:rPr>
          <w:color w:val="231F20"/>
          <w:w w:val="115"/>
        </w:rPr>
        <w:t>paid</w:t>
      </w:r>
      <w:r>
        <w:rPr>
          <w:color w:val="231F20"/>
          <w:spacing w:val="-18"/>
          <w:w w:val="115"/>
        </w:rPr>
        <w:t> </w:t>
      </w:r>
      <w:r>
        <w:rPr>
          <w:color w:val="231F20"/>
          <w:w w:val="115"/>
        </w:rPr>
        <w:t>up</w:t>
      </w:r>
      <w:r>
        <w:rPr>
          <w:color w:val="231F20"/>
          <w:spacing w:val="-17"/>
          <w:w w:val="115"/>
        </w:rPr>
        <w:t> </w:t>
      </w:r>
      <w:r>
        <w:rPr>
          <w:color w:val="231F20"/>
          <w:w w:val="115"/>
        </w:rPr>
        <w:t>Sum</w:t>
      </w:r>
      <w:r>
        <w:rPr>
          <w:color w:val="231F20"/>
          <w:spacing w:val="-18"/>
          <w:w w:val="115"/>
        </w:rPr>
        <w:t> </w:t>
      </w:r>
      <w:r>
        <w:rPr>
          <w:color w:val="231F20"/>
          <w:w w:val="115"/>
        </w:rPr>
        <w:t>Assured</w:t>
      </w:r>
      <w:r>
        <w:rPr>
          <w:color w:val="231F20"/>
          <w:spacing w:val="-17"/>
          <w:w w:val="115"/>
        </w:rPr>
        <w:t> </w:t>
      </w:r>
      <w:r>
        <w:rPr>
          <w:color w:val="231F20"/>
          <w:w w:val="115"/>
        </w:rPr>
        <w:t>(excluding</w:t>
      </w:r>
      <w:r>
        <w:rPr>
          <w:color w:val="231F20"/>
          <w:spacing w:val="-18"/>
          <w:w w:val="115"/>
        </w:rPr>
        <w:t> </w:t>
      </w:r>
      <w:r>
        <w:rPr>
          <w:color w:val="231F20"/>
          <w:w w:val="115"/>
        </w:rPr>
        <w:t>any</w:t>
      </w:r>
      <w:r>
        <w:rPr>
          <w:color w:val="231F20"/>
          <w:spacing w:val="-18"/>
          <w:w w:val="115"/>
        </w:rPr>
        <w:t> </w:t>
      </w:r>
      <w:r>
        <w:rPr>
          <w:color w:val="231F20"/>
          <w:w w:val="115"/>
        </w:rPr>
        <w:t>additional</w:t>
      </w:r>
      <w:r>
        <w:rPr>
          <w:color w:val="231F20"/>
          <w:spacing w:val="-17"/>
          <w:w w:val="115"/>
        </w:rPr>
        <w:t> </w:t>
      </w:r>
      <w:r>
        <w:rPr>
          <w:color w:val="231F20"/>
          <w:w w:val="115"/>
        </w:rPr>
        <w:t>Sum</w:t>
      </w:r>
      <w:r>
        <w:rPr>
          <w:color w:val="231F20"/>
          <w:spacing w:val="-18"/>
          <w:w w:val="115"/>
        </w:rPr>
        <w:t> </w:t>
      </w:r>
      <w:r>
        <w:rPr>
          <w:color w:val="231F20"/>
          <w:w w:val="115"/>
        </w:rPr>
        <w:t>Assured</w:t>
      </w:r>
      <w:r>
        <w:rPr>
          <w:color w:val="231F20"/>
          <w:spacing w:val="-17"/>
          <w:w w:val="115"/>
        </w:rPr>
        <w:t> </w:t>
      </w:r>
      <w:r>
        <w:rPr>
          <w:color w:val="231F20"/>
          <w:w w:val="115"/>
        </w:rPr>
        <w:t>in</w:t>
      </w:r>
      <w:r>
        <w:rPr>
          <w:color w:val="231F20"/>
          <w:spacing w:val="-18"/>
          <w:w w:val="115"/>
        </w:rPr>
        <w:t> </w:t>
      </w:r>
      <w:r>
        <w:rPr>
          <w:color w:val="231F20"/>
          <w:w w:val="115"/>
        </w:rPr>
        <w:t>respect</w:t>
      </w:r>
      <w:r>
        <w:rPr>
          <w:color w:val="231F20"/>
          <w:spacing w:val="-17"/>
          <w:w w:val="115"/>
        </w:rPr>
        <w:t> </w:t>
      </w:r>
      <w:r>
        <w:rPr>
          <w:color w:val="231F20"/>
          <w:w w:val="115"/>
        </w:rPr>
        <w:t>of</w:t>
      </w:r>
      <w:r>
        <w:rPr>
          <w:color w:val="231F20"/>
          <w:spacing w:val="-18"/>
          <w:w w:val="115"/>
        </w:rPr>
        <w:t> </w:t>
      </w:r>
      <w:r>
        <w:rPr>
          <w:color w:val="231F20"/>
          <w:w w:val="115"/>
        </w:rPr>
        <w:t>Top-</w:t>
      </w:r>
      <w:r>
        <w:rPr>
          <w:color w:val="231F20"/>
          <w:w w:val="115"/>
        </w:rPr>
        <w:t>ups). In</w:t>
      </w:r>
      <w:r>
        <w:rPr>
          <w:color w:val="231F20"/>
          <w:spacing w:val="-10"/>
          <w:w w:val="115"/>
        </w:rPr>
        <w:t> </w:t>
      </w:r>
      <w:r>
        <w:rPr>
          <w:color w:val="231F20"/>
          <w:w w:val="115"/>
        </w:rPr>
        <w:t>addition</w:t>
      </w:r>
      <w:r>
        <w:rPr>
          <w:color w:val="231F20"/>
          <w:spacing w:val="-10"/>
          <w:w w:val="115"/>
        </w:rPr>
        <w:t> </w:t>
      </w:r>
      <w:r>
        <w:rPr>
          <w:color w:val="231F20"/>
          <w:w w:val="115"/>
        </w:rPr>
        <w:t>of</w:t>
      </w:r>
      <w:r>
        <w:rPr>
          <w:color w:val="231F20"/>
          <w:spacing w:val="-10"/>
          <w:w w:val="115"/>
        </w:rPr>
        <w:t> </w:t>
      </w:r>
      <w:r>
        <w:rPr>
          <w:color w:val="231F20"/>
          <w:w w:val="115"/>
        </w:rPr>
        <w:t>the</w:t>
      </w:r>
      <w:r>
        <w:rPr>
          <w:color w:val="231F20"/>
          <w:spacing w:val="-10"/>
          <w:w w:val="115"/>
        </w:rPr>
        <w:t> </w:t>
      </w:r>
      <w:r>
        <w:rPr>
          <w:color w:val="231F20"/>
          <w:w w:val="115"/>
        </w:rPr>
        <w:t>base</w:t>
      </w:r>
      <w:r>
        <w:rPr>
          <w:color w:val="231F20"/>
          <w:spacing w:val="-10"/>
          <w:w w:val="115"/>
        </w:rPr>
        <w:t> </w:t>
      </w:r>
      <w:r>
        <w:rPr>
          <w:color w:val="231F20"/>
          <w:w w:val="115"/>
        </w:rPr>
        <w:t>death</w:t>
      </w:r>
      <w:r>
        <w:rPr>
          <w:color w:val="231F20"/>
          <w:spacing w:val="-10"/>
          <w:w w:val="115"/>
        </w:rPr>
        <w:t> </w:t>
      </w:r>
      <w:r>
        <w:rPr>
          <w:color w:val="231F20"/>
          <w:w w:val="115"/>
        </w:rPr>
        <w:t>benefit</w:t>
      </w:r>
      <w:r>
        <w:rPr>
          <w:color w:val="231F20"/>
          <w:spacing w:val="-10"/>
          <w:w w:val="115"/>
        </w:rPr>
        <w:t> </w:t>
      </w:r>
      <w:r>
        <w:rPr>
          <w:color w:val="231F20"/>
          <w:w w:val="115"/>
        </w:rPr>
        <w:t>above,</w:t>
      </w:r>
      <w:r>
        <w:rPr>
          <w:color w:val="231F20"/>
          <w:spacing w:val="-10"/>
          <w:w w:val="115"/>
        </w:rPr>
        <w:t> </w:t>
      </w:r>
      <w:r>
        <w:rPr>
          <w:color w:val="231F20"/>
          <w:w w:val="115"/>
        </w:rPr>
        <w:t>Top</w:t>
      </w:r>
      <w:r>
        <w:rPr>
          <w:color w:val="231F20"/>
          <w:spacing w:val="-10"/>
          <w:w w:val="115"/>
        </w:rPr>
        <w:t> </w:t>
      </w:r>
      <w:r>
        <w:rPr>
          <w:color w:val="231F20"/>
          <w:w w:val="115"/>
        </w:rPr>
        <w:t>up</w:t>
      </w:r>
      <w:r>
        <w:rPr>
          <w:color w:val="231F20"/>
          <w:spacing w:val="-10"/>
          <w:w w:val="115"/>
        </w:rPr>
        <w:t> </w:t>
      </w:r>
      <w:r>
        <w:rPr>
          <w:color w:val="231F20"/>
          <w:w w:val="115"/>
        </w:rPr>
        <w:t>death</w:t>
      </w:r>
      <w:r>
        <w:rPr>
          <w:color w:val="231F20"/>
          <w:spacing w:val="-10"/>
          <w:w w:val="115"/>
        </w:rPr>
        <w:t> </w:t>
      </w:r>
      <w:r>
        <w:rPr>
          <w:color w:val="231F20"/>
          <w:w w:val="115"/>
        </w:rPr>
        <w:t>benefit</w:t>
      </w:r>
      <w:r>
        <w:rPr>
          <w:color w:val="231F20"/>
          <w:spacing w:val="-10"/>
          <w:w w:val="115"/>
        </w:rPr>
        <w:t> </w:t>
      </w:r>
      <w:r>
        <w:rPr>
          <w:color w:val="231F20"/>
          <w:w w:val="115"/>
        </w:rPr>
        <w:t>if</w:t>
      </w:r>
      <w:r>
        <w:rPr>
          <w:color w:val="231F20"/>
          <w:spacing w:val="-10"/>
          <w:w w:val="115"/>
        </w:rPr>
        <w:t> </w:t>
      </w:r>
      <w:r>
        <w:rPr>
          <w:color w:val="231F20"/>
          <w:w w:val="115"/>
        </w:rPr>
        <w:t>any,</w:t>
      </w:r>
      <w:r>
        <w:rPr>
          <w:color w:val="231F20"/>
          <w:spacing w:val="-10"/>
          <w:w w:val="115"/>
        </w:rPr>
        <w:t> </w:t>
      </w:r>
      <w:r>
        <w:rPr>
          <w:color w:val="231F20"/>
          <w:w w:val="115"/>
        </w:rPr>
        <w:t>calculated</w:t>
      </w:r>
      <w:r>
        <w:rPr>
          <w:color w:val="231F20"/>
          <w:spacing w:val="-10"/>
          <w:w w:val="115"/>
        </w:rPr>
        <w:t> </w:t>
      </w:r>
      <w:r>
        <w:rPr>
          <w:color w:val="231F20"/>
          <w:w w:val="115"/>
        </w:rPr>
        <w:t>as</w:t>
      </w:r>
      <w:r>
        <w:rPr>
          <w:color w:val="231F20"/>
          <w:spacing w:val="-10"/>
          <w:w w:val="115"/>
        </w:rPr>
        <w:t> </w:t>
      </w:r>
      <w:r>
        <w:rPr>
          <w:color w:val="231F20"/>
          <w:w w:val="115"/>
        </w:rPr>
        <w:t>higher</w:t>
      </w:r>
      <w:r>
        <w:rPr>
          <w:color w:val="231F20"/>
          <w:spacing w:val="-10"/>
          <w:w w:val="115"/>
        </w:rPr>
        <w:t> </w:t>
      </w:r>
      <w:r>
        <w:rPr>
          <w:color w:val="231F20"/>
          <w:w w:val="115"/>
        </w:rPr>
        <w:t>of Top</w:t>
      </w:r>
      <w:r>
        <w:rPr>
          <w:color w:val="231F20"/>
          <w:spacing w:val="-2"/>
          <w:w w:val="115"/>
        </w:rPr>
        <w:t> </w:t>
      </w:r>
      <w:r>
        <w:rPr>
          <w:color w:val="231F20"/>
          <w:w w:val="115"/>
        </w:rPr>
        <w:t>up</w:t>
      </w:r>
      <w:r>
        <w:rPr>
          <w:color w:val="231F20"/>
          <w:spacing w:val="-2"/>
          <w:w w:val="115"/>
        </w:rPr>
        <w:t> </w:t>
      </w:r>
      <w:r>
        <w:rPr>
          <w:color w:val="231F20"/>
          <w:w w:val="115"/>
        </w:rPr>
        <w:t>sum</w:t>
      </w:r>
      <w:r>
        <w:rPr>
          <w:color w:val="231F20"/>
          <w:spacing w:val="-2"/>
          <w:w w:val="115"/>
        </w:rPr>
        <w:t> </w:t>
      </w:r>
      <w:r>
        <w:rPr>
          <w:color w:val="231F20"/>
          <w:w w:val="115"/>
        </w:rPr>
        <w:t>assured</w:t>
      </w:r>
      <w:r>
        <w:rPr>
          <w:color w:val="231F20"/>
          <w:spacing w:val="-2"/>
          <w:w w:val="115"/>
        </w:rPr>
        <w:t> </w:t>
      </w:r>
      <w:r>
        <w:rPr>
          <w:color w:val="231F20"/>
          <w:w w:val="115"/>
        </w:rPr>
        <w:t>and</w:t>
      </w:r>
      <w:r>
        <w:rPr>
          <w:color w:val="231F20"/>
          <w:spacing w:val="-2"/>
          <w:w w:val="115"/>
        </w:rPr>
        <w:t> </w:t>
      </w:r>
      <w:r>
        <w:rPr>
          <w:color w:val="231F20"/>
          <w:w w:val="115"/>
        </w:rPr>
        <w:t>Top</w:t>
      </w:r>
      <w:r>
        <w:rPr>
          <w:color w:val="231F20"/>
          <w:spacing w:val="-2"/>
          <w:w w:val="115"/>
        </w:rPr>
        <w:t> </w:t>
      </w:r>
      <w:r>
        <w:rPr>
          <w:color w:val="231F20"/>
          <w:w w:val="115"/>
        </w:rPr>
        <w:t>up</w:t>
      </w:r>
      <w:r>
        <w:rPr>
          <w:color w:val="231F20"/>
          <w:spacing w:val="-2"/>
          <w:w w:val="115"/>
        </w:rPr>
        <w:t> </w:t>
      </w:r>
      <w:r>
        <w:rPr>
          <w:color w:val="231F20"/>
          <w:w w:val="115"/>
        </w:rPr>
        <w:t>fund</w:t>
      </w:r>
      <w:r>
        <w:rPr>
          <w:color w:val="231F20"/>
          <w:spacing w:val="-2"/>
          <w:w w:val="115"/>
        </w:rPr>
        <w:t> </w:t>
      </w:r>
      <w:r>
        <w:rPr>
          <w:color w:val="231F20"/>
          <w:w w:val="115"/>
        </w:rPr>
        <w:t>value</w:t>
      </w:r>
      <w:r>
        <w:rPr>
          <w:color w:val="231F20"/>
          <w:spacing w:val="-2"/>
          <w:w w:val="115"/>
        </w:rPr>
        <w:t> </w:t>
      </w:r>
      <w:r>
        <w:rPr>
          <w:color w:val="231F20"/>
          <w:w w:val="115"/>
        </w:rPr>
        <w:t>shall</w:t>
      </w:r>
      <w:r>
        <w:rPr>
          <w:color w:val="231F20"/>
          <w:spacing w:val="-2"/>
          <w:w w:val="115"/>
        </w:rPr>
        <w:t> </w:t>
      </w:r>
      <w:r>
        <w:rPr>
          <w:color w:val="231F20"/>
          <w:w w:val="115"/>
        </w:rPr>
        <w:t>also</w:t>
      </w:r>
      <w:r>
        <w:rPr>
          <w:color w:val="231F20"/>
          <w:spacing w:val="-2"/>
          <w:w w:val="115"/>
        </w:rPr>
        <w:t> </w:t>
      </w:r>
      <w:r>
        <w:rPr>
          <w:color w:val="231F20"/>
          <w:w w:val="115"/>
        </w:rPr>
        <w:t>be</w:t>
      </w:r>
      <w:r>
        <w:rPr>
          <w:color w:val="231F20"/>
          <w:spacing w:val="-2"/>
          <w:w w:val="115"/>
        </w:rPr>
        <w:t> </w:t>
      </w:r>
      <w:r>
        <w:rPr>
          <w:color w:val="231F20"/>
          <w:w w:val="115"/>
        </w:rPr>
        <w:t>payable.</w:t>
      </w:r>
    </w:p>
    <w:p>
      <w:pPr>
        <w:pStyle w:val="BodyText"/>
        <w:spacing w:line="321" w:lineRule="auto" w:before="5"/>
        <w:ind w:right="436"/>
      </w:pPr>
      <w:r>
        <w:rPr>
          <w:color w:val="231F20"/>
          <w:w w:val="115"/>
        </w:rPr>
        <w:t>The policy doesn’t terminate on death. The policy shall continue till maturity but all other risk benefits shall cease. Upon maturity, the maturity benefit shall become payable.</w:t>
      </w:r>
    </w:p>
    <w:p>
      <w:pPr>
        <w:pStyle w:val="BodyText"/>
        <w:spacing w:before="128"/>
        <w:ind w:left="0"/>
        <w:jc w:val="left"/>
      </w:pPr>
    </w:p>
    <w:p>
      <w:pPr>
        <w:pStyle w:val="Heading1"/>
        <w:tabs>
          <w:tab w:pos="8505" w:val="left" w:leader="none"/>
        </w:tabs>
        <w:spacing w:before="1"/>
      </w:pPr>
      <w:r>
        <w:rPr/>
        <mc:AlternateContent>
          <mc:Choice Requires="wps">
            <w:drawing>
              <wp:anchor distT="0" distB="0" distL="0" distR="0" allowOverlap="1" layoutInCell="1" locked="0" behindDoc="0" simplePos="0" relativeHeight="15733760">
                <wp:simplePos x="0" y="0"/>
                <wp:positionH relativeFrom="page">
                  <wp:posOffset>287934</wp:posOffset>
                </wp:positionH>
                <wp:positionV relativeFrom="paragraph">
                  <wp:posOffset>-17832</wp:posOffset>
                </wp:positionV>
                <wp:extent cx="43815" cy="20256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3815" cy="202565"/>
                        </a:xfrm>
                        <a:custGeom>
                          <a:avLst/>
                          <a:gdLst/>
                          <a:ahLst/>
                          <a:cxnLst/>
                          <a:rect l="l" t="t" r="r" b="b"/>
                          <a:pathLst>
                            <a:path w="43815" h="202565">
                              <a:moveTo>
                                <a:pt x="0" y="202196"/>
                              </a:moveTo>
                              <a:lnTo>
                                <a:pt x="43205" y="202196"/>
                              </a:lnTo>
                              <a:lnTo>
                                <a:pt x="43205" y="0"/>
                              </a:lnTo>
                              <a:lnTo>
                                <a:pt x="0" y="0"/>
                              </a:lnTo>
                              <a:lnTo>
                                <a:pt x="0" y="202196"/>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22.672001pt;margin-top:-1.404098pt;width:3.402pt;height:15.921pt;mso-position-horizontal-relative:page;mso-position-vertical-relative:paragraph;z-index:15733760" id="docshape17" filled="true" fillcolor="#ea1d26" stroked="false">
                <v:fill type="solid"/>
                <w10:wrap type="none"/>
              </v:rect>
            </w:pict>
          </mc:Fallback>
        </mc:AlternateContent>
      </w:r>
      <w:r>
        <w:rPr>
          <w:color w:val="FFFFFF"/>
          <w:spacing w:val="44"/>
          <w:shd w:fill="005E9E" w:color="auto" w:val="clear"/>
        </w:rPr>
        <w:t>  </w:t>
      </w:r>
      <w:r>
        <w:rPr>
          <w:color w:val="FFFFFF"/>
          <w:spacing w:val="-6"/>
          <w:shd w:fill="005E9E" w:color="auto" w:val="clear"/>
        </w:rPr>
        <w:t>NON-FORFEITURE</w:t>
      </w:r>
      <w:r>
        <w:rPr>
          <w:color w:val="FFFFFF"/>
          <w:spacing w:val="-11"/>
          <w:shd w:fill="005E9E" w:color="auto" w:val="clear"/>
        </w:rPr>
        <w:t> </w:t>
      </w:r>
      <w:r>
        <w:rPr>
          <w:color w:val="FFFFFF"/>
          <w:spacing w:val="-6"/>
          <w:shd w:fill="005E9E" w:color="auto" w:val="clear"/>
        </w:rPr>
        <w:t>BENEFITS</w:t>
      </w:r>
      <w:r>
        <w:rPr>
          <w:color w:val="FFFFFF"/>
          <w:shd w:fill="005E9E" w:color="auto" w:val="clear"/>
        </w:rPr>
        <w:tab/>
      </w:r>
    </w:p>
    <w:p>
      <w:pPr>
        <w:pStyle w:val="Heading2"/>
        <w:numPr>
          <w:ilvl w:val="0"/>
          <w:numId w:val="6"/>
        </w:numPr>
        <w:tabs>
          <w:tab w:pos="558" w:val="left" w:leader="none"/>
        </w:tabs>
        <w:spacing w:line="302" w:lineRule="auto" w:before="67" w:after="0"/>
        <w:ind w:left="292" w:right="7410" w:firstLine="0"/>
        <w:jc w:val="both"/>
      </w:pPr>
      <w:r>
        <w:rPr>
          <w:color w:val="231F20"/>
          <w:w w:val="105"/>
        </w:rPr>
        <w:t>Discontinuance of </w:t>
      </w:r>
      <w:r>
        <w:rPr>
          <w:color w:val="231F20"/>
          <w:w w:val="105"/>
        </w:rPr>
        <w:t>Premiums Grace</w:t>
      </w:r>
      <w:r>
        <w:rPr>
          <w:color w:val="231F20"/>
          <w:spacing w:val="-1"/>
          <w:w w:val="105"/>
        </w:rPr>
        <w:t> </w:t>
      </w:r>
      <w:r>
        <w:rPr>
          <w:color w:val="231F20"/>
          <w:w w:val="105"/>
        </w:rPr>
        <w:t>Period:</w:t>
      </w:r>
    </w:p>
    <w:p>
      <w:pPr>
        <w:pStyle w:val="BodyText"/>
        <w:spacing w:line="302" w:lineRule="auto" w:before="2"/>
        <w:ind w:right="436"/>
        <w:rPr>
          <w:b/>
        </w:rPr>
      </w:pPr>
      <w:r>
        <w:rPr>
          <w:color w:val="231F20"/>
          <w:w w:val="115"/>
        </w:rPr>
        <w:t>Under</w:t>
      </w:r>
      <w:r>
        <w:rPr>
          <w:color w:val="231F20"/>
          <w:spacing w:val="-14"/>
          <w:w w:val="115"/>
        </w:rPr>
        <w:t> </w:t>
      </w:r>
      <w:r>
        <w:rPr>
          <w:color w:val="231F20"/>
          <w:w w:val="115"/>
        </w:rPr>
        <w:t>this</w:t>
      </w:r>
      <w:r>
        <w:rPr>
          <w:color w:val="231F20"/>
          <w:spacing w:val="-14"/>
          <w:w w:val="115"/>
        </w:rPr>
        <w:t> </w:t>
      </w:r>
      <w:r>
        <w:rPr>
          <w:color w:val="231F20"/>
          <w:w w:val="115"/>
        </w:rPr>
        <w:t>plan</w:t>
      </w:r>
      <w:r>
        <w:rPr>
          <w:color w:val="231F20"/>
          <w:spacing w:val="-14"/>
          <w:w w:val="115"/>
        </w:rPr>
        <w:t> </w:t>
      </w:r>
      <w:r>
        <w:rPr>
          <w:color w:val="231F20"/>
          <w:w w:val="115"/>
        </w:rPr>
        <w:t>you</w:t>
      </w:r>
      <w:r>
        <w:rPr>
          <w:color w:val="231F20"/>
          <w:spacing w:val="-14"/>
          <w:w w:val="115"/>
        </w:rPr>
        <w:t> </w:t>
      </w:r>
      <w:r>
        <w:rPr>
          <w:color w:val="231F20"/>
          <w:w w:val="115"/>
        </w:rPr>
        <w:t>get</w:t>
      </w:r>
      <w:r>
        <w:rPr>
          <w:color w:val="231F20"/>
          <w:spacing w:val="-14"/>
          <w:w w:val="115"/>
        </w:rPr>
        <w:t> </w:t>
      </w:r>
      <w:r>
        <w:rPr>
          <w:color w:val="231F20"/>
          <w:w w:val="115"/>
        </w:rPr>
        <w:t>a</w:t>
      </w:r>
      <w:r>
        <w:rPr>
          <w:color w:val="231F20"/>
          <w:spacing w:val="-14"/>
          <w:w w:val="115"/>
        </w:rPr>
        <w:t> </w:t>
      </w:r>
      <w:r>
        <w:rPr>
          <w:color w:val="231F20"/>
          <w:w w:val="115"/>
        </w:rPr>
        <w:t>grace</w:t>
      </w:r>
      <w:r>
        <w:rPr>
          <w:color w:val="231F20"/>
          <w:spacing w:val="-14"/>
          <w:w w:val="115"/>
        </w:rPr>
        <w:t> </w:t>
      </w:r>
      <w:r>
        <w:rPr>
          <w:color w:val="231F20"/>
          <w:w w:val="115"/>
        </w:rPr>
        <w:t>period</w:t>
      </w:r>
      <w:r>
        <w:rPr>
          <w:color w:val="231F20"/>
          <w:spacing w:val="-14"/>
          <w:w w:val="115"/>
        </w:rPr>
        <w:t> </w:t>
      </w:r>
      <w:r>
        <w:rPr>
          <w:color w:val="231F20"/>
          <w:w w:val="115"/>
        </w:rPr>
        <w:t>from</w:t>
      </w:r>
      <w:r>
        <w:rPr>
          <w:color w:val="231F20"/>
          <w:spacing w:val="-14"/>
          <w:w w:val="115"/>
        </w:rPr>
        <w:t> </w:t>
      </w:r>
      <w:r>
        <w:rPr>
          <w:color w:val="231F20"/>
          <w:w w:val="115"/>
        </w:rPr>
        <w:t>your</w:t>
      </w:r>
      <w:r>
        <w:rPr>
          <w:color w:val="231F20"/>
          <w:spacing w:val="-14"/>
          <w:w w:val="115"/>
        </w:rPr>
        <w:t> </w:t>
      </w:r>
      <w:r>
        <w:rPr>
          <w:color w:val="231F20"/>
          <w:w w:val="115"/>
        </w:rPr>
        <w:t>premium</w:t>
      </w:r>
      <w:r>
        <w:rPr>
          <w:color w:val="231F20"/>
          <w:spacing w:val="-14"/>
          <w:w w:val="115"/>
        </w:rPr>
        <w:t> </w:t>
      </w:r>
      <w:r>
        <w:rPr>
          <w:color w:val="231F20"/>
          <w:w w:val="115"/>
        </w:rPr>
        <w:t>due</w:t>
      </w:r>
      <w:r>
        <w:rPr>
          <w:color w:val="231F20"/>
          <w:spacing w:val="-14"/>
          <w:w w:val="115"/>
        </w:rPr>
        <w:t> </w:t>
      </w:r>
      <w:r>
        <w:rPr>
          <w:color w:val="231F20"/>
          <w:w w:val="115"/>
        </w:rPr>
        <w:t>date</w:t>
      </w:r>
      <w:r>
        <w:rPr>
          <w:color w:val="231F20"/>
          <w:spacing w:val="-14"/>
          <w:w w:val="115"/>
        </w:rPr>
        <w:t> </w:t>
      </w:r>
      <w:r>
        <w:rPr>
          <w:color w:val="231F20"/>
          <w:w w:val="115"/>
        </w:rPr>
        <w:t>to</w:t>
      </w:r>
      <w:r>
        <w:rPr>
          <w:color w:val="231F20"/>
          <w:spacing w:val="-14"/>
          <w:w w:val="115"/>
        </w:rPr>
        <w:t> </w:t>
      </w:r>
      <w:r>
        <w:rPr>
          <w:color w:val="231F20"/>
          <w:w w:val="115"/>
        </w:rPr>
        <w:t>pay</w:t>
      </w:r>
      <w:r>
        <w:rPr>
          <w:color w:val="231F20"/>
          <w:spacing w:val="-14"/>
          <w:w w:val="115"/>
        </w:rPr>
        <w:t> </w:t>
      </w:r>
      <w:r>
        <w:rPr>
          <w:color w:val="231F20"/>
          <w:w w:val="115"/>
        </w:rPr>
        <w:t>your</w:t>
      </w:r>
      <w:r>
        <w:rPr>
          <w:color w:val="231F20"/>
          <w:spacing w:val="-14"/>
          <w:w w:val="115"/>
        </w:rPr>
        <w:t> </w:t>
      </w:r>
      <w:r>
        <w:rPr>
          <w:color w:val="231F20"/>
          <w:w w:val="115"/>
        </w:rPr>
        <w:t>premiums.</w:t>
      </w:r>
      <w:r>
        <w:rPr>
          <w:color w:val="231F20"/>
          <w:spacing w:val="-14"/>
          <w:w w:val="115"/>
        </w:rPr>
        <w:t> </w:t>
      </w:r>
      <w:r>
        <w:rPr>
          <w:color w:val="231F20"/>
          <w:w w:val="115"/>
        </w:rPr>
        <w:t>This plan</w:t>
      </w:r>
      <w:r>
        <w:rPr>
          <w:color w:val="231F20"/>
          <w:spacing w:val="-4"/>
          <w:w w:val="115"/>
        </w:rPr>
        <w:t> </w:t>
      </w:r>
      <w:r>
        <w:rPr>
          <w:color w:val="231F20"/>
          <w:w w:val="115"/>
        </w:rPr>
        <w:t>has</w:t>
      </w:r>
      <w:r>
        <w:rPr>
          <w:color w:val="231F20"/>
          <w:spacing w:val="-4"/>
          <w:w w:val="115"/>
        </w:rPr>
        <w:t> </w:t>
      </w:r>
      <w:r>
        <w:rPr>
          <w:color w:val="231F20"/>
          <w:w w:val="115"/>
        </w:rPr>
        <w:t>a</w:t>
      </w:r>
      <w:r>
        <w:rPr>
          <w:color w:val="231F20"/>
          <w:spacing w:val="-4"/>
          <w:w w:val="115"/>
        </w:rPr>
        <w:t> </w:t>
      </w:r>
      <w:r>
        <w:rPr>
          <w:color w:val="231F20"/>
          <w:w w:val="115"/>
        </w:rPr>
        <w:t>grace</w:t>
      </w:r>
      <w:r>
        <w:rPr>
          <w:color w:val="231F20"/>
          <w:spacing w:val="-4"/>
          <w:w w:val="115"/>
        </w:rPr>
        <w:t> </w:t>
      </w:r>
      <w:r>
        <w:rPr>
          <w:color w:val="231F20"/>
          <w:w w:val="115"/>
        </w:rPr>
        <w:t>period</w:t>
      </w:r>
      <w:r>
        <w:rPr>
          <w:color w:val="231F20"/>
          <w:spacing w:val="-4"/>
          <w:w w:val="115"/>
        </w:rPr>
        <w:t> </w:t>
      </w:r>
      <w:r>
        <w:rPr>
          <w:color w:val="231F20"/>
          <w:w w:val="115"/>
        </w:rPr>
        <w:t>of</w:t>
      </w:r>
      <w:r>
        <w:rPr>
          <w:color w:val="231F20"/>
          <w:spacing w:val="-4"/>
          <w:w w:val="115"/>
        </w:rPr>
        <w:t> </w:t>
      </w:r>
      <w:r>
        <w:rPr>
          <w:color w:val="231F20"/>
          <w:w w:val="115"/>
        </w:rPr>
        <w:t>15</w:t>
      </w:r>
      <w:r>
        <w:rPr>
          <w:color w:val="231F20"/>
          <w:spacing w:val="-4"/>
          <w:w w:val="115"/>
        </w:rPr>
        <w:t> </w:t>
      </w:r>
      <w:r>
        <w:rPr>
          <w:color w:val="231F20"/>
          <w:w w:val="115"/>
        </w:rPr>
        <w:t>days</w:t>
      </w:r>
      <w:r>
        <w:rPr>
          <w:color w:val="231F20"/>
          <w:spacing w:val="-4"/>
          <w:w w:val="115"/>
        </w:rPr>
        <w:t> </w:t>
      </w:r>
      <w:r>
        <w:rPr>
          <w:color w:val="231F20"/>
          <w:w w:val="115"/>
        </w:rPr>
        <w:t>for</w:t>
      </w:r>
      <w:r>
        <w:rPr>
          <w:color w:val="231F20"/>
          <w:spacing w:val="-4"/>
          <w:w w:val="115"/>
        </w:rPr>
        <w:t> </w:t>
      </w:r>
      <w:r>
        <w:rPr>
          <w:color w:val="231F20"/>
          <w:w w:val="115"/>
        </w:rPr>
        <w:t>monthly</w:t>
      </w:r>
      <w:r>
        <w:rPr>
          <w:color w:val="231F20"/>
          <w:spacing w:val="-4"/>
          <w:w w:val="115"/>
        </w:rPr>
        <w:t> </w:t>
      </w:r>
      <w:r>
        <w:rPr>
          <w:color w:val="231F20"/>
          <w:w w:val="115"/>
        </w:rPr>
        <w:t>mode</w:t>
      </w:r>
      <w:r>
        <w:rPr>
          <w:color w:val="231F20"/>
          <w:spacing w:val="-4"/>
          <w:w w:val="115"/>
        </w:rPr>
        <w:t> </w:t>
      </w:r>
      <w:r>
        <w:rPr>
          <w:color w:val="231F20"/>
          <w:w w:val="115"/>
        </w:rPr>
        <w:t>and</w:t>
      </w:r>
      <w:r>
        <w:rPr>
          <w:color w:val="231F20"/>
          <w:spacing w:val="-4"/>
          <w:w w:val="115"/>
        </w:rPr>
        <w:t> </w:t>
      </w:r>
      <w:r>
        <w:rPr>
          <w:color w:val="231F20"/>
          <w:w w:val="115"/>
        </w:rPr>
        <w:t>30</w:t>
      </w:r>
      <w:r>
        <w:rPr>
          <w:color w:val="231F20"/>
          <w:spacing w:val="-4"/>
          <w:w w:val="115"/>
        </w:rPr>
        <w:t> </w:t>
      </w:r>
      <w:r>
        <w:rPr>
          <w:color w:val="231F20"/>
          <w:w w:val="115"/>
        </w:rPr>
        <w:t>days</w:t>
      </w:r>
      <w:r>
        <w:rPr>
          <w:color w:val="231F20"/>
          <w:spacing w:val="-4"/>
          <w:w w:val="115"/>
        </w:rPr>
        <w:t> </w:t>
      </w:r>
      <w:r>
        <w:rPr>
          <w:color w:val="231F20"/>
          <w:w w:val="115"/>
        </w:rPr>
        <w:t>for</w:t>
      </w:r>
      <w:r>
        <w:rPr>
          <w:color w:val="231F20"/>
          <w:spacing w:val="-4"/>
          <w:w w:val="115"/>
        </w:rPr>
        <w:t> </w:t>
      </w:r>
      <w:r>
        <w:rPr>
          <w:color w:val="231F20"/>
          <w:w w:val="115"/>
        </w:rPr>
        <w:t>other</w:t>
      </w:r>
      <w:r>
        <w:rPr>
          <w:color w:val="231F20"/>
          <w:spacing w:val="-4"/>
          <w:w w:val="115"/>
        </w:rPr>
        <w:t> </w:t>
      </w:r>
      <w:r>
        <w:rPr>
          <w:color w:val="231F20"/>
          <w:w w:val="115"/>
        </w:rPr>
        <w:t>modes.</w:t>
      </w:r>
      <w:r>
        <w:rPr>
          <w:color w:val="231F20"/>
          <w:spacing w:val="-4"/>
          <w:w w:val="115"/>
        </w:rPr>
        <w:t> </w:t>
      </w:r>
      <w:r>
        <w:rPr>
          <w:color w:val="231F20"/>
          <w:w w:val="115"/>
        </w:rPr>
        <w:t>During</w:t>
      </w:r>
      <w:r>
        <w:rPr>
          <w:color w:val="231F20"/>
          <w:spacing w:val="-4"/>
          <w:w w:val="115"/>
        </w:rPr>
        <w:t> </w:t>
      </w:r>
      <w:r>
        <w:rPr>
          <w:color w:val="231F20"/>
          <w:w w:val="115"/>
        </w:rPr>
        <w:t>the grace</w:t>
      </w:r>
      <w:r>
        <w:rPr>
          <w:color w:val="231F20"/>
          <w:spacing w:val="-10"/>
          <w:w w:val="115"/>
        </w:rPr>
        <w:t> </w:t>
      </w:r>
      <w:r>
        <w:rPr>
          <w:color w:val="231F20"/>
          <w:w w:val="115"/>
        </w:rPr>
        <w:t>period,</w:t>
      </w:r>
      <w:r>
        <w:rPr>
          <w:color w:val="231F20"/>
          <w:spacing w:val="-10"/>
          <w:w w:val="115"/>
        </w:rPr>
        <w:t> </w:t>
      </w:r>
      <w:r>
        <w:rPr>
          <w:color w:val="231F20"/>
          <w:w w:val="115"/>
        </w:rPr>
        <w:t>the</w:t>
      </w:r>
      <w:r>
        <w:rPr>
          <w:color w:val="231F20"/>
          <w:spacing w:val="-10"/>
          <w:w w:val="115"/>
        </w:rPr>
        <w:t> </w:t>
      </w:r>
      <w:r>
        <w:rPr>
          <w:color w:val="231F20"/>
          <w:w w:val="115"/>
        </w:rPr>
        <w:t>policy</w:t>
      </w:r>
      <w:r>
        <w:rPr>
          <w:color w:val="231F20"/>
          <w:spacing w:val="-10"/>
          <w:w w:val="115"/>
        </w:rPr>
        <w:t> </w:t>
      </w:r>
      <w:r>
        <w:rPr>
          <w:color w:val="231F20"/>
          <w:w w:val="115"/>
        </w:rPr>
        <w:t>is</w:t>
      </w:r>
      <w:r>
        <w:rPr>
          <w:color w:val="231F20"/>
          <w:spacing w:val="-10"/>
          <w:w w:val="115"/>
        </w:rPr>
        <w:t> </w:t>
      </w:r>
      <w:r>
        <w:rPr>
          <w:color w:val="231F20"/>
          <w:w w:val="115"/>
        </w:rPr>
        <w:t>considered</w:t>
      </w:r>
      <w:r>
        <w:rPr>
          <w:color w:val="231F20"/>
          <w:spacing w:val="-10"/>
          <w:w w:val="115"/>
        </w:rPr>
        <w:t> </w:t>
      </w:r>
      <w:r>
        <w:rPr>
          <w:color w:val="231F20"/>
          <w:w w:val="115"/>
        </w:rPr>
        <w:t>to</w:t>
      </w:r>
      <w:r>
        <w:rPr>
          <w:color w:val="231F20"/>
          <w:spacing w:val="-10"/>
          <w:w w:val="115"/>
        </w:rPr>
        <w:t> </w:t>
      </w:r>
      <w:r>
        <w:rPr>
          <w:color w:val="231F20"/>
          <w:w w:val="115"/>
        </w:rPr>
        <w:t>be</w:t>
      </w:r>
      <w:r>
        <w:rPr>
          <w:color w:val="231F20"/>
          <w:spacing w:val="-10"/>
          <w:w w:val="115"/>
        </w:rPr>
        <w:t> </w:t>
      </w:r>
      <w:r>
        <w:rPr>
          <w:color w:val="231F20"/>
          <w:w w:val="115"/>
        </w:rPr>
        <w:t>in-force</w:t>
      </w:r>
      <w:r>
        <w:rPr>
          <w:color w:val="231F20"/>
          <w:spacing w:val="-10"/>
          <w:w w:val="115"/>
        </w:rPr>
        <w:t> </w:t>
      </w:r>
      <w:r>
        <w:rPr>
          <w:color w:val="231F20"/>
          <w:w w:val="115"/>
        </w:rPr>
        <w:t>with</w:t>
      </w:r>
      <w:r>
        <w:rPr>
          <w:color w:val="231F20"/>
          <w:spacing w:val="-10"/>
          <w:w w:val="115"/>
        </w:rPr>
        <w:t> </w:t>
      </w:r>
      <w:r>
        <w:rPr>
          <w:color w:val="231F20"/>
          <w:w w:val="115"/>
        </w:rPr>
        <w:t>the</w:t>
      </w:r>
      <w:r>
        <w:rPr>
          <w:color w:val="231F20"/>
          <w:spacing w:val="-10"/>
          <w:w w:val="115"/>
        </w:rPr>
        <w:t> </w:t>
      </w:r>
      <w:r>
        <w:rPr>
          <w:color w:val="231F20"/>
          <w:w w:val="115"/>
        </w:rPr>
        <w:t>risk</w:t>
      </w:r>
      <w:r>
        <w:rPr>
          <w:color w:val="231F20"/>
          <w:spacing w:val="-10"/>
          <w:w w:val="115"/>
        </w:rPr>
        <w:t> </w:t>
      </w:r>
      <w:r>
        <w:rPr>
          <w:color w:val="231F20"/>
          <w:w w:val="115"/>
        </w:rPr>
        <w:t>cover</w:t>
      </w:r>
      <w:r>
        <w:rPr>
          <w:color w:val="231F20"/>
          <w:spacing w:val="-10"/>
          <w:w w:val="115"/>
        </w:rPr>
        <w:t> </w:t>
      </w:r>
      <w:r>
        <w:rPr>
          <w:color w:val="231F20"/>
          <w:w w:val="115"/>
        </w:rPr>
        <w:t>without</w:t>
      </w:r>
      <w:r>
        <w:rPr>
          <w:color w:val="231F20"/>
          <w:spacing w:val="-10"/>
          <w:w w:val="115"/>
        </w:rPr>
        <w:t> </w:t>
      </w:r>
      <w:r>
        <w:rPr>
          <w:color w:val="231F20"/>
          <w:w w:val="115"/>
        </w:rPr>
        <w:t>any</w:t>
      </w:r>
      <w:r>
        <w:rPr>
          <w:color w:val="231F20"/>
          <w:spacing w:val="-10"/>
          <w:w w:val="115"/>
        </w:rPr>
        <w:t> </w:t>
      </w:r>
      <w:r>
        <w:rPr>
          <w:color w:val="231F20"/>
          <w:w w:val="115"/>
        </w:rPr>
        <w:t>interruption. </w:t>
      </w:r>
      <w:r>
        <w:rPr>
          <w:b/>
          <w:color w:val="231F20"/>
          <w:w w:val="110"/>
        </w:rPr>
        <w:t>Discontinuance of the policy during lock-in period</w:t>
      </w:r>
    </w:p>
    <w:p>
      <w:pPr>
        <w:pStyle w:val="Heading2"/>
        <w:spacing w:before="5"/>
        <w:ind w:left="292" w:firstLine="0"/>
      </w:pPr>
      <w:r>
        <w:rPr>
          <w:color w:val="231F20"/>
          <w:spacing w:val="4"/>
        </w:rPr>
        <w:t>For</w:t>
      </w:r>
      <w:r>
        <w:rPr>
          <w:color w:val="231F20"/>
          <w:spacing w:val="22"/>
        </w:rPr>
        <w:t> </w:t>
      </w:r>
      <w:r>
        <w:rPr>
          <w:color w:val="231F20"/>
          <w:spacing w:val="4"/>
        </w:rPr>
        <w:t>other</w:t>
      </w:r>
      <w:r>
        <w:rPr>
          <w:color w:val="231F20"/>
          <w:spacing w:val="23"/>
        </w:rPr>
        <w:t> </w:t>
      </w:r>
      <w:r>
        <w:rPr>
          <w:color w:val="231F20"/>
          <w:spacing w:val="4"/>
        </w:rPr>
        <w:t>than</w:t>
      </w:r>
      <w:r>
        <w:rPr>
          <w:color w:val="231F20"/>
          <w:spacing w:val="23"/>
        </w:rPr>
        <w:t> </w:t>
      </w:r>
      <w:r>
        <w:rPr>
          <w:color w:val="231F20"/>
          <w:spacing w:val="4"/>
        </w:rPr>
        <w:t>single</w:t>
      </w:r>
      <w:r>
        <w:rPr>
          <w:color w:val="231F20"/>
          <w:spacing w:val="23"/>
        </w:rPr>
        <w:t> </w:t>
      </w:r>
      <w:r>
        <w:rPr>
          <w:color w:val="231F20"/>
          <w:spacing w:val="4"/>
        </w:rPr>
        <w:t>premium</w:t>
      </w:r>
      <w:r>
        <w:rPr>
          <w:color w:val="231F20"/>
          <w:spacing w:val="23"/>
        </w:rPr>
        <w:t> </w:t>
      </w:r>
      <w:r>
        <w:rPr>
          <w:color w:val="231F20"/>
          <w:spacing w:val="-2"/>
        </w:rPr>
        <w:t>policies</w:t>
      </w:r>
    </w:p>
    <w:p>
      <w:pPr>
        <w:pStyle w:val="ListParagraph"/>
        <w:numPr>
          <w:ilvl w:val="1"/>
          <w:numId w:val="6"/>
        </w:numPr>
        <w:tabs>
          <w:tab w:pos="892" w:val="left" w:leader="none"/>
        </w:tabs>
        <w:spacing w:line="302" w:lineRule="auto" w:before="67" w:after="0"/>
        <w:ind w:left="892" w:right="436" w:hanging="360"/>
        <w:jc w:val="both"/>
        <w:rPr>
          <w:sz w:val="22"/>
        </w:rPr>
      </w:pPr>
      <w:r>
        <w:rPr>
          <w:color w:val="231F20"/>
          <w:w w:val="115"/>
          <w:sz w:val="22"/>
        </w:rPr>
        <w:t>Upon expiry of the grace period, in case of discontinuance of policy due to non-payment of premium, the fund value after deducting the applicable discontinuance charges, </w:t>
      </w:r>
      <w:r>
        <w:rPr>
          <w:color w:val="231F20"/>
          <w:w w:val="115"/>
          <w:sz w:val="22"/>
        </w:rPr>
        <w:t>shall be</w:t>
      </w:r>
      <w:r>
        <w:rPr>
          <w:color w:val="231F20"/>
          <w:spacing w:val="-8"/>
          <w:w w:val="115"/>
          <w:sz w:val="22"/>
        </w:rPr>
        <w:t> </w:t>
      </w:r>
      <w:r>
        <w:rPr>
          <w:color w:val="231F20"/>
          <w:w w:val="115"/>
          <w:sz w:val="22"/>
        </w:rPr>
        <w:t>credited</w:t>
      </w:r>
      <w:r>
        <w:rPr>
          <w:color w:val="231F20"/>
          <w:spacing w:val="-8"/>
          <w:w w:val="115"/>
          <w:sz w:val="22"/>
        </w:rPr>
        <w:t> </w:t>
      </w:r>
      <w:r>
        <w:rPr>
          <w:color w:val="231F20"/>
          <w:w w:val="115"/>
          <w:sz w:val="22"/>
        </w:rPr>
        <w:t>to</w:t>
      </w:r>
      <w:r>
        <w:rPr>
          <w:color w:val="231F20"/>
          <w:spacing w:val="-8"/>
          <w:w w:val="115"/>
          <w:sz w:val="22"/>
        </w:rPr>
        <w:t> </w:t>
      </w:r>
      <w:r>
        <w:rPr>
          <w:color w:val="231F20"/>
          <w:w w:val="115"/>
          <w:sz w:val="22"/>
        </w:rPr>
        <w:t>the</w:t>
      </w:r>
      <w:r>
        <w:rPr>
          <w:color w:val="231F20"/>
          <w:spacing w:val="-8"/>
          <w:w w:val="115"/>
          <w:sz w:val="22"/>
        </w:rPr>
        <w:t> </w:t>
      </w:r>
      <w:r>
        <w:rPr>
          <w:color w:val="231F20"/>
          <w:w w:val="115"/>
          <w:sz w:val="22"/>
        </w:rPr>
        <w:t>discontinued</w:t>
      </w:r>
      <w:r>
        <w:rPr>
          <w:color w:val="231F20"/>
          <w:spacing w:val="-8"/>
          <w:w w:val="115"/>
          <w:sz w:val="22"/>
        </w:rPr>
        <w:t> </w:t>
      </w:r>
      <w:r>
        <w:rPr>
          <w:color w:val="231F20"/>
          <w:w w:val="115"/>
          <w:sz w:val="22"/>
        </w:rPr>
        <w:t>policy</w:t>
      </w:r>
      <w:r>
        <w:rPr>
          <w:color w:val="231F20"/>
          <w:spacing w:val="-8"/>
          <w:w w:val="115"/>
          <w:sz w:val="22"/>
        </w:rPr>
        <w:t> </w:t>
      </w:r>
      <w:r>
        <w:rPr>
          <w:color w:val="231F20"/>
          <w:w w:val="115"/>
          <w:sz w:val="22"/>
        </w:rPr>
        <w:t>fund</w:t>
      </w:r>
      <w:r>
        <w:rPr>
          <w:color w:val="231F20"/>
          <w:spacing w:val="-8"/>
          <w:w w:val="115"/>
          <w:sz w:val="22"/>
        </w:rPr>
        <w:t> </w:t>
      </w:r>
      <w:r>
        <w:rPr>
          <w:color w:val="231F20"/>
          <w:w w:val="115"/>
          <w:sz w:val="22"/>
        </w:rPr>
        <w:t>and</w:t>
      </w:r>
      <w:r>
        <w:rPr>
          <w:color w:val="231F20"/>
          <w:spacing w:val="-8"/>
          <w:w w:val="115"/>
          <w:sz w:val="22"/>
        </w:rPr>
        <w:t> </w:t>
      </w:r>
      <w:r>
        <w:rPr>
          <w:color w:val="231F20"/>
          <w:w w:val="115"/>
          <w:sz w:val="22"/>
        </w:rPr>
        <w:t>the</w:t>
      </w:r>
      <w:r>
        <w:rPr>
          <w:color w:val="231F20"/>
          <w:spacing w:val="-8"/>
          <w:w w:val="115"/>
          <w:sz w:val="22"/>
        </w:rPr>
        <w:t> </w:t>
      </w:r>
      <w:r>
        <w:rPr>
          <w:color w:val="231F20"/>
          <w:w w:val="115"/>
          <w:sz w:val="22"/>
        </w:rPr>
        <w:t>risk</w:t>
      </w:r>
      <w:r>
        <w:rPr>
          <w:color w:val="231F20"/>
          <w:spacing w:val="-8"/>
          <w:w w:val="115"/>
          <w:sz w:val="22"/>
        </w:rPr>
        <w:t> </w:t>
      </w:r>
      <w:r>
        <w:rPr>
          <w:color w:val="231F20"/>
          <w:w w:val="115"/>
          <w:sz w:val="22"/>
        </w:rPr>
        <w:t>cover</w:t>
      </w:r>
      <w:r>
        <w:rPr>
          <w:color w:val="231F20"/>
          <w:spacing w:val="-8"/>
          <w:w w:val="115"/>
          <w:sz w:val="22"/>
        </w:rPr>
        <w:t> </w:t>
      </w:r>
      <w:r>
        <w:rPr>
          <w:color w:val="231F20"/>
          <w:w w:val="115"/>
          <w:sz w:val="22"/>
        </w:rPr>
        <w:t>and</w:t>
      </w:r>
      <w:r>
        <w:rPr>
          <w:color w:val="231F20"/>
          <w:spacing w:val="-8"/>
          <w:w w:val="115"/>
          <w:sz w:val="22"/>
        </w:rPr>
        <w:t> </w:t>
      </w:r>
      <w:r>
        <w:rPr>
          <w:color w:val="231F20"/>
          <w:w w:val="115"/>
          <w:sz w:val="22"/>
        </w:rPr>
        <w:t>rider</w:t>
      </w:r>
      <w:r>
        <w:rPr>
          <w:color w:val="231F20"/>
          <w:spacing w:val="-8"/>
          <w:w w:val="115"/>
          <w:sz w:val="22"/>
        </w:rPr>
        <w:t> </w:t>
      </w:r>
      <w:r>
        <w:rPr>
          <w:color w:val="231F20"/>
          <w:w w:val="115"/>
          <w:sz w:val="22"/>
        </w:rPr>
        <w:t>cover,</w:t>
      </w:r>
      <w:r>
        <w:rPr>
          <w:color w:val="231F20"/>
          <w:spacing w:val="-8"/>
          <w:w w:val="115"/>
          <w:sz w:val="22"/>
        </w:rPr>
        <w:t> </w:t>
      </w:r>
      <w:r>
        <w:rPr>
          <w:color w:val="231F20"/>
          <w:w w:val="115"/>
          <w:sz w:val="22"/>
        </w:rPr>
        <w:t>if</w:t>
      </w:r>
      <w:r>
        <w:rPr>
          <w:color w:val="231F20"/>
          <w:spacing w:val="-8"/>
          <w:w w:val="115"/>
          <w:sz w:val="22"/>
        </w:rPr>
        <w:t> </w:t>
      </w:r>
      <w:r>
        <w:rPr>
          <w:color w:val="231F20"/>
          <w:w w:val="115"/>
          <w:sz w:val="22"/>
        </w:rPr>
        <w:t>any,</w:t>
      </w:r>
      <w:r>
        <w:rPr>
          <w:color w:val="231F20"/>
          <w:spacing w:val="-8"/>
          <w:w w:val="115"/>
          <w:sz w:val="22"/>
        </w:rPr>
        <w:t> </w:t>
      </w:r>
      <w:r>
        <w:rPr>
          <w:color w:val="231F20"/>
          <w:w w:val="115"/>
          <w:sz w:val="22"/>
        </w:rPr>
        <w:t>shall </w:t>
      </w:r>
      <w:r>
        <w:rPr>
          <w:color w:val="231F20"/>
          <w:spacing w:val="-2"/>
          <w:w w:val="115"/>
          <w:sz w:val="22"/>
        </w:rPr>
        <w:t>cease.</w:t>
      </w:r>
    </w:p>
    <w:p>
      <w:pPr>
        <w:pStyle w:val="ListParagraph"/>
        <w:numPr>
          <w:ilvl w:val="1"/>
          <w:numId w:val="6"/>
        </w:numPr>
        <w:tabs>
          <w:tab w:pos="892" w:val="left" w:leader="none"/>
        </w:tabs>
        <w:spacing w:line="302" w:lineRule="auto" w:before="5" w:after="0"/>
        <w:ind w:left="892" w:right="436" w:hanging="360"/>
        <w:jc w:val="both"/>
        <w:rPr>
          <w:sz w:val="22"/>
        </w:rPr>
      </w:pPr>
      <w:r>
        <w:rPr>
          <w:color w:val="231F20"/>
          <w:w w:val="110"/>
          <w:sz w:val="22"/>
        </w:rPr>
        <w:t>Such discontinuance charges shall not exceed the charges, stipulated in “Charges” section </w:t>
      </w:r>
      <w:r>
        <w:rPr>
          <w:color w:val="231F20"/>
          <w:w w:val="115"/>
          <w:sz w:val="22"/>
        </w:rPr>
        <w:t>of</w:t>
      </w:r>
      <w:r>
        <w:rPr>
          <w:color w:val="231F20"/>
          <w:w w:val="115"/>
          <w:sz w:val="22"/>
        </w:rPr>
        <w:t> this</w:t>
      </w:r>
      <w:r>
        <w:rPr>
          <w:color w:val="231F20"/>
          <w:w w:val="115"/>
          <w:sz w:val="22"/>
        </w:rPr>
        <w:t> document</w:t>
      </w:r>
      <w:r>
        <w:rPr>
          <w:color w:val="231F20"/>
          <w:w w:val="115"/>
          <w:sz w:val="22"/>
        </w:rPr>
        <w:t> and</w:t>
      </w:r>
      <w:r>
        <w:rPr>
          <w:color w:val="231F20"/>
          <w:w w:val="115"/>
          <w:sz w:val="22"/>
        </w:rPr>
        <w:t> in</w:t>
      </w:r>
      <w:r>
        <w:rPr>
          <w:color w:val="231F20"/>
          <w:w w:val="115"/>
          <w:sz w:val="22"/>
        </w:rPr>
        <w:t> compliance</w:t>
      </w:r>
      <w:r>
        <w:rPr>
          <w:color w:val="231F20"/>
          <w:w w:val="115"/>
          <w:sz w:val="22"/>
        </w:rPr>
        <w:t> with</w:t>
      </w:r>
      <w:r>
        <w:rPr>
          <w:color w:val="231F20"/>
          <w:w w:val="115"/>
          <w:sz w:val="22"/>
        </w:rPr>
        <w:t> clause</w:t>
      </w:r>
      <w:r>
        <w:rPr>
          <w:color w:val="231F20"/>
          <w:w w:val="115"/>
          <w:sz w:val="22"/>
        </w:rPr>
        <w:t> 2(A)(vi)(c)(V)</w:t>
      </w:r>
      <w:r>
        <w:rPr>
          <w:color w:val="231F20"/>
          <w:w w:val="115"/>
          <w:sz w:val="22"/>
        </w:rPr>
        <w:t> of</w:t>
      </w:r>
      <w:r>
        <w:rPr>
          <w:color w:val="231F20"/>
          <w:w w:val="115"/>
          <w:sz w:val="22"/>
        </w:rPr>
        <w:t> Schedule-I</w:t>
      </w:r>
      <w:r>
        <w:rPr>
          <w:color w:val="231F20"/>
          <w:w w:val="115"/>
          <w:sz w:val="22"/>
        </w:rPr>
        <w:t> of</w:t>
      </w:r>
      <w:r>
        <w:rPr>
          <w:color w:val="231F20"/>
          <w:w w:val="115"/>
          <w:sz w:val="22"/>
        </w:rPr>
        <w:t> </w:t>
      </w:r>
      <w:r>
        <w:rPr>
          <w:color w:val="231F20"/>
          <w:w w:val="115"/>
          <w:sz w:val="22"/>
        </w:rPr>
        <w:t>IRDAI </w:t>
      </w:r>
      <w:r>
        <w:rPr>
          <w:color w:val="231F20"/>
          <w:w w:val="110"/>
          <w:sz w:val="22"/>
        </w:rPr>
        <w:t>(Insurance Products) Regulation, 2024 as amended from time to time. All such discontinued </w:t>
      </w:r>
      <w:r>
        <w:rPr>
          <w:color w:val="231F20"/>
          <w:w w:val="115"/>
          <w:sz w:val="22"/>
        </w:rPr>
        <w:t>policies</w:t>
      </w:r>
      <w:r>
        <w:rPr>
          <w:color w:val="231F20"/>
          <w:spacing w:val="-17"/>
          <w:w w:val="115"/>
          <w:sz w:val="22"/>
        </w:rPr>
        <w:t> </w:t>
      </w:r>
      <w:r>
        <w:rPr>
          <w:color w:val="231F20"/>
          <w:w w:val="115"/>
          <w:sz w:val="22"/>
        </w:rPr>
        <w:t>shall</w:t>
      </w:r>
      <w:r>
        <w:rPr>
          <w:color w:val="231F20"/>
          <w:spacing w:val="-17"/>
          <w:w w:val="115"/>
          <w:sz w:val="22"/>
        </w:rPr>
        <w:t> </w:t>
      </w:r>
      <w:r>
        <w:rPr>
          <w:color w:val="231F20"/>
          <w:w w:val="115"/>
          <w:sz w:val="22"/>
        </w:rPr>
        <w:t>be</w:t>
      </w:r>
      <w:r>
        <w:rPr>
          <w:color w:val="231F20"/>
          <w:spacing w:val="-17"/>
          <w:w w:val="115"/>
          <w:sz w:val="22"/>
        </w:rPr>
        <w:t> </w:t>
      </w:r>
      <w:r>
        <w:rPr>
          <w:color w:val="231F20"/>
          <w:w w:val="115"/>
          <w:sz w:val="22"/>
        </w:rPr>
        <w:t>provided</w:t>
      </w:r>
      <w:r>
        <w:rPr>
          <w:color w:val="231F20"/>
          <w:spacing w:val="-17"/>
          <w:w w:val="115"/>
          <w:sz w:val="22"/>
        </w:rPr>
        <w:t> </w:t>
      </w:r>
      <w:r>
        <w:rPr>
          <w:color w:val="231F20"/>
          <w:w w:val="115"/>
          <w:sz w:val="22"/>
        </w:rPr>
        <w:t>a</w:t>
      </w:r>
      <w:r>
        <w:rPr>
          <w:color w:val="231F20"/>
          <w:spacing w:val="-17"/>
          <w:w w:val="115"/>
          <w:sz w:val="22"/>
        </w:rPr>
        <w:t> </w:t>
      </w:r>
      <w:r>
        <w:rPr>
          <w:color w:val="231F20"/>
          <w:w w:val="115"/>
          <w:sz w:val="22"/>
        </w:rPr>
        <w:t>revival</w:t>
      </w:r>
      <w:r>
        <w:rPr>
          <w:color w:val="231F20"/>
          <w:spacing w:val="-17"/>
          <w:w w:val="115"/>
          <w:sz w:val="22"/>
        </w:rPr>
        <w:t> </w:t>
      </w:r>
      <w:r>
        <w:rPr>
          <w:color w:val="231F20"/>
          <w:w w:val="115"/>
          <w:sz w:val="22"/>
        </w:rPr>
        <w:t>period</w:t>
      </w:r>
      <w:r>
        <w:rPr>
          <w:color w:val="231F20"/>
          <w:spacing w:val="-17"/>
          <w:w w:val="115"/>
          <w:sz w:val="22"/>
        </w:rPr>
        <w:t> </w:t>
      </w:r>
      <w:r>
        <w:rPr>
          <w:color w:val="231F20"/>
          <w:w w:val="115"/>
          <w:sz w:val="22"/>
        </w:rPr>
        <w:t>of</w:t>
      </w:r>
      <w:r>
        <w:rPr>
          <w:color w:val="231F20"/>
          <w:spacing w:val="-17"/>
          <w:w w:val="115"/>
          <w:sz w:val="22"/>
        </w:rPr>
        <w:t> </w:t>
      </w:r>
      <w:r>
        <w:rPr>
          <w:color w:val="231F20"/>
          <w:w w:val="115"/>
          <w:sz w:val="22"/>
        </w:rPr>
        <w:t>three</w:t>
      </w:r>
      <w:r>
        <w:rPr>
          <w:color w:val="231F20"/>
          <w:spacing w:val="-17"/>
          <w:w w:val="115"/>
          <w:sz w:val="22"/>
        </w:rPr>
        <w:t> </w:t>
      </w:r>
      <w:r>
        <w:rPr>
          <w:color w:val="231F20"/>
          <w:w w:val="115"/>
          <w:sz w:val="22"/>
        </w:rPr>
        <w:t>years</w:t>
      </w:r>
      <w:r>
        <w:rPr>
          <w:color w:val="231F20"/>
          <w:spacing w:val="-17"/>
          <w:w w:val="115"/>
          <w:sz w:val="22"/>
        </w:rPr>
        <w:t> </w:t>
      </w:r>
      <w:r>
        <w:rPr>
          <w:color w:val="231F20"/>
          <w:w w:val="115"/>
          <w:sz w:val="22"/>
        </w:rPr>
        <w:t>from</w:t>
      </w:r>
      <w:r>
        <w:rPr>
          <w:color w:val="231F20"/>
          <w:spacing w:val="-17"/>
          <w:w w:val="115"/>
          <w:sz w:val="22"/>
        </w:rPr>
        <w:t> </w:t>
      </w:r>
      <w:r>
        <w:rPr>
          <w:color w:val="231F20"/>
          <w:w w:val="115"/>
          <w:sz w:val="22"/>
        </w:rPr>
        <w:t>date</w:t>
      </w:r>
      <w:r>
        <w:rPr>
          <w:color w:val="231F20"/>
          <w:spacing w:val="-17"/>
          <w:w w:val="115"/>
          <w:sz w:val="22"/>
        </w:rPr>
        <w:t> </w:t>
      </w:r>
      <w:r>
        <w:rPr>
          <w:color w:val="231F20"/>
          <w:w w:val="115"/>
          <w:sz w:val="22"/>
        </w:rPr>
        <w:t>of</w:t>
      </w:r>
      <w:r>
        <w:rPr>
          <w:color w:val="231F20"/>
          <w:spacing w:val="-17"/>
          <w:w w:val="115"/>
          <w:sz w:val="22"/>
        </w:rPr>
        <w:t> </w:t>
      </w:r>
      <w:r>
        <w:rPr>
          <w:color w:val="231F20"/>
          <w:w w:val="115"/>
          <w:sz w:val="22"/>
        </w:rPr>
        <w:t>first</w:t>
      </w:r>
      <w:r>
        <w:rPr>
          <w:color w:val="231F20"/>
          <w:spacing w:val="-17"/>
          <w:w w:val="115"/>
          <w:sz w:val="22"/>
        </w:rPr>
        <w:t> </w:t>
      </w:r>
      <w:r>
        <w:rPr>
          <w:color w:val="231F20"/>
          <w:w w:val="115"/>
          <w:sz w:val="22"/>
        </w:rPr>
        <w:t>unpaid</w:t>
      </w:r>
      <w:r>
        <w:rPr>
          <w:color w:val="231F20"/>
          <w:spacing w:val="-17"/>
          <w:w w:val="115"/>
          <w:sz w:val="22"/>
        </w:rPr>
        <w:t> </w:t>
      </w:r>
      <w:r>
        <w:rPr>
          <w:color w:val="231F20"/>
          <w:w w:val="115"/>
          <w:sz w:val="22"/>
        </w:rPr>
        <w:t>premium. On such discontinuance, the company will communicate the status of the policy, within three months of the first unpaid premium, to the policyholder and provide the option to revive the policy within the revival period of three years.</w:t>
      </w:r>
    </w:p>
    <w:p>
      <w:pPr>
        <w:pStyle w:val="ListParagraph"/>
        <w:numPr>
          <w:ilvl w:val="2"/>
          <w:numId w:val="6"/>
        </w:numPr>
        <w:tabs>
          <w:tab w:pos="1272" w:val="left" w:leader="none"/>
        </w:tabs>
        <w:spacing w:line="302" w:lineRule="auto" w:before="89" w:after="0"/>
        <w:ind w:left="1272" w:right="436" w:hanging="360"/>
        <w:jc w:val="both"/>
        <w:rPr>
          <w:sz w:val="22"/>
        </w:rPr>
      </w:pPr>
      <w:r>
        <w:rPr>
          <w:color w:val="231F20"/>
          <w:w w:val="115"/>
          <w:sz w:val="22"/>
        </w:rPr>
        <w:t>In</w:t>
      </w:r>
      <w:r>
        <w:rPr>
          <w:color w:val="231F20"/>
          <w:spacing w:val="-9"/>
          <w:w w:val="115"/>
          <w:sz w:val="22"/>
        </w:rPr>
        <w:t> </w:t>
      </w:r>
      <w:r>
        <w:rPr>
          <w:color w:val="231F20"/>
          <w:w w:val="115"/>
          <w:sz w:val="22"/>
        </w:rPr>
        <w:t>case</w:t>
      </w:r>
      <w:r>
        <w:rPr>
          <w:color w:val="231F20"/>
          <w:spacing w:val="-9"/>
          <w:w w:val="115"/>
          <w:sz w:val="22"/>
        </w:rPr>
        <w:t> </w:t>
      </w:r>
      <w:r>
        <w:rPr>
          <w:color w:val="231F20"/>
          <w:w w:val="115"/>
          <w:sz w:val="22"/>
        </w:rPr>
        <w:t>the</w:t>
      </w:r>
      <w:r>
        <w:rPr>
          <w:color w:val="231F20"/>
          <w:spacing w:val="-9"/>
          <w:w w:val="115"/>
          <w:sz w:val="22"/>
        </w:rPr>
        <w:t> </w:t>
      </w:r>
      <w:r>
        <w:rPr>
          <w:color w:val="231F20"/>
          <w:w w:val="115"/>
          <w:sz w:val="22"/>
        </w:rPr>
        <w:t>policyholder</w:t>
      </w:r>
      <w:r>
        <w:rPr>
          <w:color w:val="231F20"/>
          <w:spacing w:val="-9"/>
          <w:w w:val="115"/>
          <w:sz w:val="22"/>
        </w:rPr>
        <w:t> </w:t>
      </w:r>
      <w:r>
        <w:rPr>
          <w:color w:val="231F20"/>
          <w:w w:val="115"/>
          <w:sz w:val="22"/>
        </w:rPr>
        <w:t>opts</w:t>
      </w:r>
      <w:r>
        <w:rPr>
          <w:color w:val="231F20"/>
          <w:spacing w:val="-9"/>
          <w:w w:val="115"/>
          <w:sz w:val="22"/>
        </w:rPr>
        <w:t> </w:t>
      </w:r>
      <w:r>
        <w:rPr>
          <w:color w:val="231F20"/>
          <w:w w:val="115"/>
          <w:sz w:val="22"/>
        </w:rPr>
        <w:t>to</w:t>
      </w:r>
      <w:r>
        <w:rPr>
          <w:color w:val="231F20"/>
          <w:spacing w:val="-9"/>
          <w:w w:val="115"/>
          <w:sz w:val="22"/>
        </w:rPr>
        <w:t> </w:t>
      </w:r>
      <w:r>
        <w:rPr>
          <w:color w:val="231F20"/>
          <w:w w:val="115"/>
          <w:sz w:val="22"/>
        </w:rPr>
        <w:t>revive</w:t>
      </w:r>
      <w:r>
        <w:rPr>
          <w:color w:val="231F20"/>
          <w:spacing w:val="-9"/>
          <w:w w:val="115"/>
          <w:sz w:val="22"/>
        </w:rPr>
        <w:t> </w:t>
      </w:r>
      <w:r>
        <w:rPr>
          <w:color w:val="231F20"/>
          <w:w w:val="115"/>
          <w:sz w:val="22"/>
        </w:rPr>
        <w:t>but</w:t>
      </w:r>
      <w:r>
        <w:rPr>
          <w:color w:val="231F20"/>
          <w:spacing w:val="-9"/>
          <w:w w:val="115"/>
          <w:sz w:val="22"/>
        </w:rPr>
        <w:t> </w:t>
      </w:r>
      <w:r>
        <w:rPr>
          <w:color w:val="231F20"/>
          <w:w w:val="115"/>
          <w:sz w:val="22"/>
        </w:rPr>
        <w:t>does</w:t>
      </w:r>
      <w:r>
        <w:rPr>
          <w:color w:val="231F20"/>
          <w:spacing w:val="-9"/>
          <w:w w:val="115"/>
          <w:sz w:val="22"/>
        </w:rPr>
        <w:t> </w:t>
      </w:r>
      <w:r>
        <w:rPr>
          <w:color w:val="231F20"/>
          <w:w w:val="115"/>
          <w:sz w:val="22"/>
        </w:rPr>
        <w:t>not</w:t>
      </w:r>
      <w:r>
        <w:rPr>
          <w:color w:val="231F20"/>
          <w:spacing w:val="-9"/>
          <w:w w:val="115"/>
          <w:sz w:val="22"/>
        </w:rPr>
        <w:t> </w:t>
      </w:r>
      <w:r>
        <w:rPr>
          <w:color w:val="231F20"/>
          <w:w w:val="115"/>
          <w:sz w:val="22"/>
        </w:rPr>
        <w:t>revive</w:t>
      </w:r>
      <w:r>
        <w:rPr>
          <w:color w:val="231F20"/>
          <w:spacing w:val="-9"/>
          <w:w w:val="115"/>
          <w:sz w:val="22"/>
        </w:rPr>
        <w:t> </w:t>
      </w:r>
      <w:r>
        <w:rPr>
          <w:color w:val="231F20"/>
          <w:w w:val="115"/>
          <w:sz w:val="22"/>
        </w:rPr>
        <w:t>the</w:t>
      </w:r>
      <w:r>
        <w:rPr>
          <w:color w:val="231F20"/>
          <w:spacing w:val="-9"/>
          <w:w w:val="115"/>
          <w:sz w:val="22"/>
        </w:rPr>
        <w:t> </w:t>
      </w:r>
      <w:r>
        <w:rPr>
          <w:color w:val="231F20"/>
          <w:w w:val="115"/>
          <w:sz w:val="22"/>
        </w:rPr>
        <w:t>policy</w:t>
      </w:r>
      <w:r>
        <w:rPr>
          <w:color w:val="231F20"/>
          <w:spacing w:val="-9"/>
          <w:w w:val="115"/>
          <w:sz w:val="22"/>
        </w:rPr>
        <w:t> </w:t>
      </w:r>
      <w:r>
        <w:rPr>
          <w:color w:val="231F20"/>
          <w:w w:val="115"/>
          <w:sz w:val="22"/>
        </w:rPr>
        <w:t>during</w:t>
      </w:r>
      <w:r>
        <w:rPr>
          <w:color w:val="231F20"/>
          <w:spacing w:val="-9"/>
          <w:w w:val="115"/>
          <w:sz w:val="22"/>
        </w:rPr>
        <w:t> </w:t>
      </w:r>
      <w:r>
        <w:rPr>
          <w:color w:val="231F20"/>
          <w:w w:val="115"/>
          <w:sz w:val="22"/>
        </w:rPr>
        <w:t>the</w:t>
      </w:r>
      <w:r>
        <w:rPr>
          <w:color w:val="231F20"/>
          <w:spacing w:val="-9"/>
          <w:w w:val="115"/>
          <w:sz w:val="22"/>
        </w:rPr>
        <w:t> </w:t>
      </w:r>
      <w:r>
        <w:rPr>
          <w:color w:val="231F20"/>
          <w:w w:val="115"/>
          <w:sz w:val="22"/>
        </w:rPr>
        <w:t>revival period, the proceeds of the discontinued policy fund shall be paid to the policyholder at</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end</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revival</w:t>
      </w:r>
      <w:r>
        <w:rPr>
          <w:color w:val="231F20"/>
          <w:spacing w:val="-12"/>
          <w:w w:val="115"/>
          <w:sz w:val="22"/>
        </w:rPr>
        <w:t> </w:t>
      </w:r>
      <w:r>
        <w:rPr>
          <w:color w:val="231F20"/>
          <w:w w:val="115"/>
          <w:sz w:val="22"/>
        </w:rPr>
        <w:t>period</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lock-in</w:t>
      </w:r>
      <w:r>
        <w:rPr>
          <w:color w:val="231F20"/>
          <w:spacing w:val="-12"/>
          <w:w w:val="115"/>
          <w:sz w:val="22"/>
        </w:rPr>
        <w:t> </w:t>
      </w:r>
      <w:r>
        <w:rPr>
          <w:color w:val="231F20"/>
          <w:w w:val="115"/>
          <w:sz w:val="22"/>
        </w:rPr>
        <w:t>period</w:t>
      </w:r>
      <w:r>
        <w:rPr>
          <w:color w:val="231F20"/>
          <w:spacing w:val="-12"/>
          <w:w w:val="115"/>
          <w:sz w:val="22"/>
        </w:rPr>
        <w:t> </w:t>
      </w:r>
      <w:r>
        <w:rPr>
          <w:color w:val="231F20"/>
          <w:w w:val="115"/>
          <w:sz w:val="22"/>
        </w:rPr>
        <w:t>whichever</w:t>
      </w:r>
      <w:r>
        <w:rPr>
          <w:color w:val="231F20"/>
          <w:spacing w:val="-12"/>
          <w:w w:val="115"/>
          <w:sz w:val="22"/>
        </w:rPr>
        <w:t> </w:t>
      </w:r>
      <w:r>
        <w:rPr>
          <w:color w:val="231F20"/>
          <w:w w:val="115"/>
          <w:sz w:val="22"/>
        </w:rPr>
        <w:t>is</w:t>
      </w:r>
      <w:r>
        <w:rPr>
          <w:color w:val="231F20"/>
          <w:spacing w:val="-12"/>
          <w:w w:val="115"/>
          <w:sz w:val="22"/>
        </w:rPr>
        <w:t> </w:t>
      </w:r>
      <w:r>
        <w:rPr>
          <w:color w:val="231F20"/>
          <w:w w:val="115"/>
          <w:sz w:val="22"/>
        </w:rPr>
        <w:t>later.</w:t>
      </w:r>
      <w:r>
        <w:rPr>
          <w:color w:val="231F20"/>
          <w:spacing w:val="-12"/>
          <w:w w:val="115"/>
          <w:sz w:val="22"/>
        </w:rPr>
        <w:t> </w:t>
      </w:r>
      <w:r>
        <w:rPr>
          <w:color w:val="231F20"/>
          <w:w w:val="115"/>
          <w:sz w:val="22"/>
        </w:rPr>
        <w:t>In</w:t>
      </w:r>
      <w:r>
        <w:rPr>
          <w:color w:val="231F20"/>
          <w:spacing w:val="-12"/>
          <w:w w:val="115"/>
          <w:sz w:val="22"/>
        </w:rPr>
        <w:t> </w:t>
      </w:r>
      <w:r>
        <w:rPr>
          <w:color w:val="231F20"/>
          <w:w w:val="115"/>
          <w:sz w:val="22"/>
        </w:rPr>
        <w:t>respect</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revival period</w:t>
      </w:r>
      <w:r>
        <w:rPr>
          <w:color w:val="231F20"/>
          <w:w w:val="115"/>
          <w:sz w:val="22"/>
        </w:rPr>
        <w:t> ending</w:t>
      </w:r>
      <w:r>
        <w:rPr>
          <w:color w:val="231F20"/>
          <w:w w:val="115"/>
          <w:sz w:val="22"/>
        </w:rPr>
        <w:t> after</w:t>
      </w:r>
      <w:r>
        <w:rPr>
          <w:color w:val="231F20"/>
          <w:w w:val="115"/>
          <w:sz w:val="22"/>
        </w:rPr>
        <w:t> lock-in</w:t>
      </w:r>
      <w:r>
        <w:rPr>
          <w:color w:val="231F20"/>
          <w:w w:val="115"/>
          <w:sz w:val="22"/>
        </w:rPr>
        <w:t> period,</w:t>
      </w:r>
      <w:r>
        <w:rPr>
          <w:color w:val="231F20"/>
          <w:w w:val="115"/>
          <w:sz w:val="22"/>
        </w:rPr>
        <w:t> the</w:t>
      </w:r>
      <w:r>
        <w:rPr>
          <w:color w:val="231F20"/>
          <w:w w:val="115"/>
          <w:sz w:val="22"/>
        </w:rPr>
        <w:t> policy</w:t>
      </w:r>
      <w:r>
        <w:rPr>
          <w:color w:val="231F20"/>
          <w:w w:val="115"/>
          <w:sz w:val="22"/>
        </w:rPr>
        <w:t> will</w:t>
      </w:r>
      <w:r>
        <w:rPr>
          <w:color w:val="231F20"/>
          <w:w w:val="115"/>
          <w:sz w:val="22"/>
        </w:rPr>
        <w:t> remain</w:t>
      </w:r>
      <w:r>
        <w:rPr>
          <w:color w:val="231F20"/>
          <w:w w:val="115"/>
          <w:sz w:val="22"/>
        </w:rPr>
        <w:t> in</w:t>
      </w:r>
      <w:r>
        <w:rPr>
          <w:color w:val="231F20"/>
          <w:w w:val="115"/>
          <w:sz w:val="22"/>
        </w:rPr>
        <w:t> discontinuance</w:t>
      </w:r>
      <w:r>
        <w:rPr>
          <w:color w:val="231F20"/>
          <w:w w:val="115"/>
          <w:sz w:val="22"/>
        </w:rPr>
        <w:t> fund</w:t>
      </w:r>
      <w:r>
        <w:rPr>
          <w:color w:val="231F20"/>
          <w:w w:val="115"/>
          <w:sz w:val="22"/>
        </w:rPr>
        <w:t> </w:t>
      </w:r>
      <w:r>
        <w:rPr>
          <w:color w:val="231F20"/>
          <w:w w:val="115"/>
          <w:sz w:val="22"/>
        </w:rPr>
        <w:t>till</w:t>
      </w:r>
      <w:r>
        <w:rPr>
          <w:color w:val="231F20"/>
          <w:spacing w:val="80"/>
          <w:w w:val="115"/>
          <w:sz w:val="22"/>
        </w:rPr>
        <w:t> </w:t>
      </w:r>
      <w:r>
        <w:rPr>
          <w:color w:val="231F20"/>
          <w:w w:val="115"/>
          <w:sz w:val="22"/>
        </w:rPr>
        <w:t>the</w:t>
      </w:r>
      <w:r>
        <w:rPr>
          <w:color w:val="231F20"/>
          <w:spacing w:val="-8"/>
          <w:w w:val="115"/>
          <w:sz w:val="22"/>
        </w:rPr>
        <w:t> </w:t>
      </w:r>
      <w:r>
        <w:rPr>
          <w:color w:val="231F20"/>
          <w:w w:val="115"/>
          <w:sz w:val="22"/>
        </w:rPr>
        <w:t>end</w:t>
      </w:r>
      <w:r>
        <w:rPr>
          <w:color w:val="231F20"/>
          <w:spacing w:val="-8"/>
          <w:w w:val="115"/>
          <w:sz w:val="22"/>
        </w:rPr>
        <w:t> </w:t>
      </w:r>
      <w:r>
        <w:rPr>
          <w:color w:val="231F20"/>
          <w:w w:val="115"/>
          <w:sz w:val="22"/>
        </w:rPr>
        <w:t>of</w:t>
      </w:r>
      <w:r>
        <w:rPr>
          <w:color w:val="231F20"/>
          <w:spacing w:val="-8"/>
          <w:w w:val="115"/>
          <w:sz w:val="22"/>
        </w:rPr>
        <w:t> </w:t>
      </w:r>
      <w:r>
        <w:rPr>
          <w:color w:val="231F20"/>
          <w:w w:val="115"/>
          <w:sz w:val="22"/>
        </w:rPr>
        <w:t>revival</w:t>
      </w:r>
      <w:r>
        <w:rPr>
          <w:color w:val="231F20"/>
          <w:spacing w:val="-8"/>
          <w:w w:val="115"/>
          <w:sz w:val="22"/>
        </w:rPr>
        <w:t> </w:t>
      </w:r>
      <w:r>
        <w:rPr>
          <w:color w:val="231F20"/>
          <w:w w:val="115"/>
          <w:sz w:val="22"/>
        </w:rPr>
        <w:t>period.</w:t>
      </w:r>
      <w:r>
        <w:rPr>
          <w:color w:val="231F20"/>
          <w:spacing w:val="-8"/>
          <w:w w:val="115"/>
          <w:sz w:val="22"/>
        </w:rPr>
        <w:t> </w:t>
      </w:r>
      <w:r>
        <w:rPr>
          <w:color w:val="231F20"/>
          <w:w w:val="115"/>
          <w:sz w:val="22"/>
        </w:rPr>
        <w:t>The</w:t>
      </w:r>
      <w:r>
        <w:rPr>
          <w:color w:val="231F20"/>
          <w:spacing w:val="-8"/>
          <w:w w:val="115"/>
          <w:sz w:val="22"/>
        </w:rPr>
        <w:t> </w:t>
      </w:r>
      <w:r>
        <w:rPr>
          <w:color w:val="231F20"/>
          <w:w w:val="115"/>
          <w:sz w:val="22"/>
        </w:rPr>
        <w:t>Fund</w:t>
      </w:r>
      <w:r>
        <w:rPr>
          <w:color w:val="231F20"/>
          <w:spacing w:val="-8"/>
          <w:w w:val="115"/>
          <w:sz w:val="22"/>
        </w:rPr>
        <w:t> </w:t>
      </w:r>
      <w:r>
        <w:rPr>
          <w:color w:val="231F20"/>
          <w:w w:val="115"/>
          <w:sz w:val="22"/>
        </w:rPr>
        <w:t>management</w:t>
      </w:r>
      <w:r>
        <w:rPr>
          <w:color w:val="231F20"/>
          <w:spacing w:val="-8"/>
          <w:w w:val="115"/>
          <w:sz w:val="22"/>
        </w:rPr>
        <w:t> </w:t>
      </w:r>
      <w:r>
        <w:rPr>
          <w:color w:val="231F20"/>
          <w:w w:val="115"/>
          <w:sz w:val="22"/>
        </w:rPr>
        <w:t>charges</w:t>
      </w:r>
      <w:r>
        <w:rPr>
          <w:color w:val="231F20"/>
          <w:spacing w:val="-8"/>
          <w:w w:val="115"/>
          <w:sz w:val="22"/>
        </w:rPr>
        <w:t> </w:t>
      </w:r>
      <w:r>
        <w:rPr>
          <w:color w:val="231F20"/>
          <w:w w:val="115"/>
          <w:sz w:val="22"/>
        </w:rPr>
        <w:t>of</w:t>
      </w:r>
      <w:r>
        <w:rPr>
          <w:color w:val="231F20"/>
          <w:spacing w:val="-8"/>
          <w:w w:val="115"/>
          <w:sz w:val="22"/>
        </w:rPr>
        <w:t> </w:t>
      </w:r>
      <w:r>
        <w:rPr>
          <w:color w:val="231F20"/>
          <w:w w:val="115"/>
          <w:sz w:val="22"/>
        </w:rPr>
        <w:t>discontinued</w:t>
      </w:r>
      <w:r>
        <w:rPr>
          <w:color w:val="231F20"/>
          <w:spacing w:val="-8"/>
          <w:w w:val="115"/>
          <w:sz w:val="22"/>
        </w:rPr>
        <w:t> </w:t>
      </w:r>
      <w:r>
        <w:rPr>
          <w:color w:val="231F20"/>
          <w:w w:val="115"/>
          <w:sz w:val="22"/>
        </w:rPr>
        <w:t>fund</w:t>
      </w:r>
      <w:r>
        <w:rPr>
          <w:color w:val="231F20"/>
          <w:spacing w:val="-8"/>
          <w:w w:val="115"/>
          <w:sz w:val="22"/>
        </w:rPr>
        <w:t> </w:t>
      </w:r>
      <w:r>
        <w:rPr>
          <w:color w:val="231F20"/>
          <w:w w:val="115"/>
          <w:sz w:val="22"/>
        </w:rPr>
        <w:t>will</w:t>
      </w:r>
      <w:r>
        <w:rPr>
          <w:color w:val="231F20"/>
          <w:spacing w:val="-8"/>
          <w:w w:val="115"/>
          <w:sz w:val="22"/>
        </w:rPr>
        <w:t> </w:t>
      </w:r>
      <w:r>
        <w:rPr>
          <w:color w:val="231F20"/>
          <w:w w:val="115"/>
          <w:sz w:val="22"/>
        </w:rPr>
        <w:t>be applicable during this period and no other charges will be applied.</w:t>
      </w:r>
    </w:p>
    <w:p>
      <w:pPr>
        <w:pStyle w:val="ListParagraph"/>
        <w:numPr>
          <w:ilvl w:val="2"/>
          <w:numId w:val="6"/>
        </w:numPr>
        <w:tabs>
          <w:tab w:pos="1272" w:val="left" w:leader="none"/>
        </w:tabs>
        <w:spacing w:line="302" w:lineRule="auto" w:before="87" w:after="0"/>
        <w:ind w:left="1272" w:right="436" w:hanging="360"/>
        <w:jc w:val="both"/>
        <w:rPr>
          <w:sz w:val="22"/>
        </w:rPr>
      </w:pPr>
      <w:r>
        <w:rPr>
          <w:color w:val="231F20"/>
          <w:w w:val="115"/>
          <w:sz w:val="22"/>
        </w:rPr>
        <w:t>In</w:t>
      </w:r>
      <w:r>
        <w:rPr>
          <w:color w:val="231F20"/>
          <w:spacing w:val="-12"/>
          <w:w w:val="115"/>
          <w:sz w:val="22"/>
        </w:rPr>
        <w:t> </w:t>
      </w:r>
      <w:r>
        <w:rPr>
          <w:color w:val="231F20"/>
          <w:w w:val="115"/>
          <w:sz w:val="22"/>
        </w:rPr>
        <w:t>case</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policyholder</w:t>
      </w:r>
      <w:r>
        <w:rPr>
          <w:color w:val="231F20"/>
          <w:spacing w:val="-12"/>
          <w:w w:val="115"/>
          <w:sz w:val="22"/>
        </w:rPr>
        <w:t> </w:t>
      </w:r>
      <w:r>
        <w:rPr>
          <w:color w:val="231F20"/>
          <w:w w:val="115"/>
          <w:sz w:val="22"/>
        </w:rPr>
        <w:t>does</w:t>
      </w:r>
      <w:r>
        <w:rPr>
          <w:color w:val="231F20"/>
          <w:spacing w:val="-12"/>
          <w:w w:val="115"/>
          <w:sz w:val="22"/>
        </w:rPr>
        <w:t> </w:t>
      </w:r>
      <w:r>
        <w:rPr>
          <w:color w:val="231F20"/>
          <w:w w:val="115"/>
          <w:sz w:val="22"/>
        </w:rPr>
        <w:t>not</w:t>
      </w:r>
      <w:r>
        <w:rPr>
          <w:color w:val="231F20"/>
          <w:spacing w:val="-12"/>
          <w:w w:val="115"/>
          <w:sz w:val="22"/>
        </w:rPr>
        <w:t> </w:t>
      </w:r>
      <w:r>
        <w:rPr>
          <w:color w:val="231F20"/>
          <w:w w:val="115"/>
          <w:sz w:val="22"/>
        </w:rPr>
        <w:t>exercise</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option</w:t>
      </w:r>
      <w:r>
        <w:rPr>
          <w:color w:val="231F20"/>
          <w:spacing w:val="-12"/>
          <w:w w:val="115"/>
          <w:sz w:val="22"/>
        </w:rPr>
        <w:t> </w:t>
      </w:r>
      <w:r>
        <w:rPr>
          <w:color w:val="231F20"/>
          <w:w w:val="115"/>
          <w:sz w:val="22"/>
        </w:rPr>
        <w:t>as</w:t>
      </w:r>
      <w:r>
        <w:rPr>
          <w:color w:val="231F20"/>
          <w:spacing w:val="-12"/>
          <w:w w:val="115"/>
          <w:sz w:val="22"/>
        </w:rPr>
        <w:t> </w:t>
      </w:r>
      <w:r>
        <w:rPr>
          <w:color w:val="231F20"/>
          <w:w w:val="115"/>
          <w:sz w:val="22"/>
        </w:rPr>
        <w:t>set</w:t>
      </w:r>
      <w:r>
        <w:rPr>
          <w:color w:val="231F20"/>
          <w:spacing w:val="-12"/>
          <w:w w:val="115"/>
          <w:sz w:val="22"/>
        </w:rPr>
        <w:t> </w:t>
      </w:r>
      <w:r>
        <w:rPr>
          <w:color w:val="231F20"/>
          <w:w w:val="115"/>
          <w:sz w:val="22"/>
        </w:rPr>
        <w:t>out</w:t>
      </w:r>
      <w:r>
        <w:rPr>
          <w:color w:val="231F20"/>
          <w:spacing w:val="-12"/>
          <w:w w:val="115"/>
          <w:sz w:val="22"/>
        </w:rPr>
        <w:t> </w:t>
      </w:r>
      <w:r>
        <w:rPr>
          <w:color w:val="231F20"/>
          <w:w w:val="115"/>
          <w:sz w:val="22"/>
        </w:rPr>
        <w:t>above,</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policy</w:t>
      </w:r>
      <w:r>
        <w:rPr>
          <w:color w:val="231F20"/>
          <w:spacing w:val="-12"/>
          <w:w w:val="115"/>
          <w:sz w:val="22"/>
        </w:rPr>
        <w:t> </w:t>
      </w:r>
      <w:r>
        <w:rPr>
          <w:color w:val="231F20"/>
          <w:w w:val="115"/>
          <w:sz w:val="22"/>
        </w:rPr>
        <w:t>shall continue</w:t>
      </w:r>
      <w:r>
        <w:rPr>
          <w:color w:val="231F20"/>
          <w:spacing w:val="-14"/>
          <w:w w:val="115"/>
          <w:sz w:val="22"/>
        </w:rPr>
        <w:t> </w:t>
      </w:r>
      <w:r>
        <w:rPr>
          <w:color w:val="231F20"/>
          <w:w w:val="115"/>
          <w:sz w:val="22"/>
        </w:rPr>
        <w:t>without</w:t>
      </w:r>
      <w:r>
        <w:rPr>
          <w:color w:val="231F20"/>
          <w:spacing w:val="-14"/>
          <w:w w:val="115"/>
          <w:sz w:val="22"/>
        </w:rPr>
        <w:t> </w:t>
      </w:r>
      <w:r>
        <w:rPr>
          <w:color w:val="231F20"/>
          <w:w w:val="115"/>
          <w:sz w:val="22"/>
        </w:rPr>
        <w:t>any</w:t>
      </w:r>
      <w:r>
        <w:rPr>
          <w:color w:val="231F20"/>
          <w:spacing w:val="-14"/>
          <w:w w:val="115"/>
          <w:sz w:val="22"/>
        </w:rPr>
        <w:t> </w:t>
      </w:r>
      <w:r>
        <w:rPr>
          <w:color w:val="231F20"/>
          <w:w w:val="115"/>
          <w:sz w:val="22"/>
        </w:rPr>
        <w:t>risk</w:t>
      </w:r>
      <w:r>
        <w:rPr>
          <w:color w:val="231F20"/>
          <w:spacing w:val="-14"/>
          <w:w w:val="115"/>
          <w:sz w:val="22"/>
        </w:rPr>
        <w:t> </w:t>
      </w:r>
      <w:r>
        <w:rPr>
          <w:color w:val="231F20"/>
          <w:w w:val="115"/>
          <w:sz w:val="22"/>
        </w:rPr>
        <w:t>cover</w:t>
      </w:r>
      <w:r>
        <w:rPr>
          <w:color w:val="231F20"/>
          <w:spacing w:val="-14"/>
          <w:w w:val="115"/>
          <w:sz w:val="22"/>
        </w:rPr>
        <w:t> </w:t>
      </w:r>
      <w:r>
        <w:rPr>
          <w:color w:val="231F20"/>
          <w:w w:val="115"/>
          <w:sz w:val="22"/>
        </w:rPr>
        <w:t>and</w:t>
      </w:r>
      <w:r>
        <w:rPr>
          <w:color w:val="231F20"/>
          <w:spacing w:val="-14"/>
          <w:w w:val="115"/>
          <w:sz w:val="22"/>
        </w:rPr>
        <w:t> </w:t>
      </w:r>
      <w:r>
        <w:rPr>
          <w:color w:val="231F20"/>
          <w:w w:val="115"/>
          <w:sz w:val="22"/>
        </w:rPr>
        <w:t>rider</w:t>
      </w:r>
      <w:r>
        <w:rPr>
          <w:color w:val="231F20"/>
          <w:spacing w:val="-14"/>
          <w:w w:val="115"/>
          <w:sz w:val="22"/>
        </w:rPr>
        <w:t> </w:t>
      </w:r>
      <w:r>
        <w:rPr>
          <w:color w:val="231F20"/>
          <w:w w:val="115"/>
          <w:sz w:val="22"/>
        </w:rPr>
        <w:t>cover,</w:t>
      </w:r>
      <w:r>
        <w:rPr>
          <w:color w:val="231F20"/>
          <w:spacing w:val="-14"/>
          <w:w w:val="115"/>
          <w:sz w:val="22"/>
        </w:rPr>
        <w:t> </w:t>
      </w:r>
      <w:r>
        <w:rPr>
          <w:color w:val="231F20"/>
          <w:w w:val="115"/>
          <w:sz w:val="22"/>
        </w:rPr>
        <w:t>if</w:t>
      </w:r>
      <w:r>
        <w:rPr>
          <w:color w:val="231F20"/>
          <w:spacing w:val="-14"/>
          <w:w w:val="115"/>
          <w:sz w:val="22"/>
        </w:rPr>
        <w:t> </w:t>
      </w:r>
      <w:r>
        <w:rPr>
          <w:color w:val="231F20"/>
          <w:w w:val="115"/>
          <w:sz w:val="22"/>
        </w:rPr>
        <w:t>any,</w:t>
      </w:r>
      <w:r>
        <w:rPr>
          <w:color w:val="231F20"/>
          <w:spacing w:val="-14"/>
          <w:w w:val="115"/>
          <w:sz w:val="22"/>
        </w:rPr>
        <w:t> </w:t>
      </w:r>
      <w:r>
        <w:rPr>
          <w:color w:val="231F20"/>
          <w:w w:val="115"/>
          <w:sz w:val="22"/>
        </w:rPr>
        <w:t>and</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policy</w:t>
      </w:r>
      <w:r>
        <w:rPr>
          <w:color w:val="231F20"/>
          <w:spacing w:val="-14"/>
          <w:w w:val="115"/>
          <w:sz w:val="22"/>
        </w:rPr>
        <w:t> </w:t>
      </w:r>
      <w:r>
        <w:rPr>
          <w:color w:val="231F20"/>
          <w:w w:val="115"/>
          <w:sz w:val="22"/>
        </w:rPr>
        <w:t>fund</w:t>
      </w:r>
      <w:r>
        <w:rPr>
          <w:color w:val="231F20"/>
          <w:spacing w:val="-14"/>
          <w:w w:val="115"/>
          <w:sz w:val="22"/>
        </w:rPr>
        <w:t> </w:t>
      </w:r>
      <w:r>
        <w:rPr>
          <w:color w:val="231F20"/>
          <w:w w:val="115"/>
          <w:sz w:val="22"/>
        </w:rPr>
        <w:t>shall</w:t>
      </w:r>
      <w:r>
        <w:rPr>
          <w:color w:val="231F20"/>
          <w:spacing w:val="-14"/>
          <w:w w:val="115"/>
          <w:sz w:val="22"/>
        </w:rPr>
        <w:t> </w:t>
      </w:r>
      <w:r>
        <w:rPr>
          <w:color w:val="231F20"/>
          <w:w w:val="115"/>
          <w:sz w:val="22"/>
        </w:rPr>
        <w:t>remain invested in the discontinuance fund. At the end of the lock-in period, the proceeds of the</w:t>
      </w:r>
      <w:r>
        <w:rPr>
          <w:color w:val="231F20"/>
          <w:spacing w:val="-20"/>
          <w:w w:val="115"/>
          <w:sz w:val="22"/>
        </w:rPr>
        <w:t> </w:t>
      </w:r>
      <w:r>
        <w:rPr>
          <w:color w:val="231F20"/>
          <w:w w:val="115"/>
          <w:sz w:val="22"/>
        </w:rPr>
        <w:t>discontinuance</w:t>
      </w:r>
      <w:r>
        <w:rPr>
          <w:color w:val="231F20"/>
          <w:spacing w:val="-20"/>
          <w:w w:val="115"/>
          <w:sz w:val="22"/>
        </w:rPr>
        <w:t> </w:t>
      </w:r>
      <w:r>
        <w:rPr>
          <w:color w:val="231F20"/>
          <w:w w:val="115"/>
          <w:sz w:val="22"/>
        </w:rPr>
        <w:t>fund</w:t>
      </w:r>
      <w:r>
        <w:rPr>
          <w:color w:val="231F20"/>
          <w:spacing w:val="-20"/>
          <w:w w:val="115"/>
          <w:sz w:val="22"/>
        </w:rPr>
        <w:t> </w:t>
      </w:r>
      <w:r>
        <w:rPr>
          <w:color w:val="231F20"/>
          <w:w w:val="115"/>
          <w:sz w:val="22"/>
        </w:rPr>
        <w:t>shall</w:t>
      </w:r>
      <w:r>
        <w:rPr>
          <w:color w:val="231F20"/>
          <w:spacing w:val="-20"/>
          <w:w w:val="115"/>
          <w:sz w:val="22"/>
        </w:rPr>
        <w:t> </w:t>
      </w:r>
      <w:r>
        <w:rPr>
          <w:color w:val="231F20"/>
          <w:w w:val="115"/>
          <w:sz w:val="22"/>
        </w:rPr>
        <w:t>be</w:t>
      </w:r>
      <w:r>
        <w:rPr>
          <w:color w:val="231F20"/>
          <w:spacing w:val="-20"/>
          <w:w w:val="115"/>
          <w:sz w:val="22"/>
        </w:rPr>
        <w:t> </w:t>
      </w:r>
      <w:r>
        <w:rPr>
          <w:color w:val="231F20"/>
          <w:w w:val="115"/>
          <w:sz w:val="22"/>
        </w:rPr>
        <w:t>paid</w:t>
      </w:r>
      <w:r>
        <w:rPr>
          <w:color w:val="231F20"/>
          <w:spacing w:val="-20"/>
          <w:w w:val="115"/>
          <w:sz w:val="22"/>
        </w:rPr>
        <w:t> </w:t>
      </w:r>
      <w:r>
        <w:rPr>
          <w:color w:val="231F20"/>
          <w:w w:val="115"/>
          <w:sz w:val="22"/>
        </w:rPr>
        <w:t>to</w:t>
      </w:r>
      <w:r>
        <w:rPr>
          <w:color w:val="231F20"/>
          <w:spacing w:val="-20"/>
          <w:w w:val="115"/>
          <w:sz w:val="22"/>
        </w:rPr>
        <w:t> </w:t>
      </w:r>
      <w:r>
        <w:rPr>
          <w:color w:val="231F20"/>
          <w:w w:val="115"/>
          <w:sz w:val="22"/>
        </w:rPr>
        <w:t>the</w:t>
      </w:r>
      <w:r>
        <w:rPr>
          <w:color w:val="231F20"/>
          <w:spacing w:val="-20"/>
          <w:w w:val="115"/>
          <w:sz w:val="22"/>
        </w:rPr>
        <w:t> </w:t>
      </w:r>
      <w:r>
        <w:rPr>
          <w:color w:val="231F20"/>
          <w:w w:val="115"/>
          <w:sz w:val="22"/>
        </w:rPr>
        <w:t>policyholder</w:t>
      </w:r>
      <w:r>
        <w:rPr>
          <w:color w:val="231F20"/>
          <w:spacing w:val="-20"/>
          <w:w w:val="115"/>
          <w:sz w:val="22"/>
        </w:rPr>
        <w:t> </w:t>
      </w:r>
      <w:r>
        <w:rPr>
          <w:color w:val="231F20"/>
          <w:w w:val="115"/>
          <w:sz w:val="22"/>
        </w:rPr>
        <w:t>and</w:t>
      </w:r>
      <w:r>
        <w:rPr>
          <w:color w:val="231F20"/>
          <w:spacing w:val="-20"/>
          <w:w w:val="115"/>
          <w:sz w:val="22"/>
        </w:rPr>
        <w:t> </w:t>
      </w:r>
      <w:r>
        <w:rPr>
          <w:color w:val="231F20"/>
          <w:w w:val="115"/>
          <w:sz w:val="22"/>
        </w:rPr>
        <w:t>the</w:t>
      </w:r>
      <w:r>
        <w:rPr>
          <w:color w:val="231F20"/>
          <w:spacing w:val="-20"/>
          <w:w w:val="115"/>
          <w:sz w:val="22"/>
        </w:rPr>
        <w:t> </w:t>
      </w:r>
      <w:r>
        <w:rPr>
          <w:color w:val="231F20"/>
          <w:w w:val="115"/>
          <w:sz w:val="22"/>
        </w:rPr>
        <w:t>policy</w:t>
      </w:r>
      <w:r>
        <w:rPr>
          <w:color w:val="231F20"/>
          <w:spacing w:val="-20"/>
          <w:w w:val="115"/>
          <w:sz w:val="22"/>
        </w:rPr>
        <w:t> </w:t>
      </w:r>
      <w:r>
        <w:rPr>
          <w:color w:val="231F20"/>
          <w:w w:val="115"/>
          <w:sz w:val="22"/>
        </w:rPr>
        <w:t>shall</w:t>
      </w:r>
      <w:r>
        <w:rPr>
          <w:color w:val="231F20"/>
          <w:spacing w:val="-20"/>
          <w:w w:val="115"/>
          <w:sz w:val="22"/>
        </w:rPr>
        <w:t> </w:t>
      </w:r>
      <w:r>
        <w:rPr>
          <w:color w:val="231F20"/>
          <w:w w:val="115"/>
          <w:sz w:val="22"/>
        </w:rPr>
        <w:t>terminate.</w:t>
      </w:r>
    </w:p>
    <w:p>
      <w:pPr>
        <w:pStyle w:val="ListParagraph"/>
        <w:spacing w:after="0" w:line="302" w:lineRule="auto"/>
        <w:jc w:val="both"/>
        <w:rPr>
          <w:sz w:val="22"/>
        </w:rPr>
        <w:sectPr>
          <w:pgSz w:w="11910" w:h="16840"/>
          <w:pgMar w:header="0" w:footer="164" w:top="660" w:bottom="360" w:left="425" w:right="283"/>
        </w:sectPr>
      </w:pPr>
    </w:p>
    <w:p>
      <w:pPr>
        <w:pStyle w:val="ListParagraph"/>
        <w:numPr>
          <w:ilvl w:val="2"/>
          <w:numId w:val="6"/>
        </w:numPr>
        <w:tabs>
          <w:tab w:pos="1272" w:val="left" w:leader="none"/>
        </w:tabs>
        <w:spacing w:line="302" w:lineRule="auto" w:before="84" w:after="0"/>
        <w:ind w:left="1272" w:right="436" w:hanging="360"/>
        <w:jc w:val="both"/>
        <w:rPr>
          <w:sz w:val="22"/>
        </w:rPr>
      </w:pPr>
      <w:r>
        <w:rPr>
          <w:color w:val="231F20"/>
          <w:w w:val="115"/>
          <w:sz w:val="22"/>
        </w:rPr>
        <w:t>However,</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policyholder</w:t>
      </w:r>
      <w:r>
        <w:rPr>
          <w:color w:val="231F20"/>
          <w:spacing w:val="-15"/>
          <w:w w:val="115"/>
          <w:sz w:val="22"/>
        </w:rPr>
        <w:t> </w:t>
      </w:r>
      <w:r>
        <w:rPr>
          <w:color w:val="231F20"/>
          <w:w w:val="115"/>
          <w:sz w:val="22"/>
        </w:rPr>
        <w:t>has</w:t>
      </w:r>
      <w:r>
        <w:rPr>
          <w:color w:val="231F20"/>
          <w:spacing w:val="-15"/>
          <w:w w:val="115"/>
          <w:sz w:val="22"/>
        </w:rPr>
        <w:t> </w:t>
      </w:r>
      <w:r>
        <w:rPr>
          <w:color w:val="231F20"/>
          <w:w w:val="115"/>
          <w:sz w:val="22"/>
        </w:rPr>
        <w:t>an</w:t>
      </w:r>
      <w:r>
        <w:rPr>
          <w:color w:val="231F20"/>
          <w:spacing w:val="-15"/>
          <w:w w:val="115"/>
          <w:sz w:val="22"/>
        </w:rPr>
        <w:t> </w:t>
      </w:r>
      <w:r>
        <w:rPr>
          <w:color w:val="231F20"/>
          <w:w w:val="115"/>
          <w:sz w:val="22"/>
        </w:rPr>
        <w:t>option</w:t>
      </w:r>
      <w:r>
        <w:rPr>
          <w:color w:val="231F20"/>
          <w:spacing w:val="-15"/>
          <w:w w:val="115"/>
          <w:sz w:val="22"/>
        </w:rPr>
        <w:t> </w:t>
      </w:r>
      <w:r>
        <w:rPr>
          <w:color w:val="231F20"/>
          <w:w w:val="115"/>
          <w:sz w:val="22"/>
        </w:rPr>
        <w:t>to</w:t>
      </w:r>
      <w:r>
        <w:rPr>
          <w:color w:val="231F20"/>
          <w:spacing w:val="-15"/>
          <w:w w:val="115"/>
          <w:sz w:val="22"/>
        </w:rPr>
        <w:t> </w:t>
      </w:r>
      <w:r>
        <w:rPr>
          <w:color w:val="231F20"/>
          <w:w w:val="115"/>
          <w:sz w:val="22"/>
        </w:rPr>
        <w:t>surrender</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policy</w:t>
      </w:r>
      <w:r>
        <w:rPr>
          <w:color w:val="231F20"/>
          <w:spacing w:val="-15"/>
          <w:w w:val="115"/>
          <w:sz w:val="22"/>
        </w:rPr>
        <w:t> </w:t>
      </w:r>
      <w:r>
        <w:rPr>
          <w:color w:val="231F20"/>
          <w:w w:val="115"/>
          <w:sz w:val="22"/>
        </w:rPr>
        <w:t>anytime</w:t>
      </w:r>
      <w:r>
        <w:rPr>
          <w:color w:val="231F20"/>
          <w:spacing w:val="-15"/>
          <w:w w:val="115"/>
          <w:sz w:val="22"/>
        </w:rPr>
        <w:t> </w:t>
      </w:r>
      <w:r>
        <w:rPr>
          <w:color w:val="231F20"/>
          <w:w w:val="115"/>
          <w:sz w:val="22"/>
        </w:rPr>
        <w:t>and</w:t>
      </w:r>
      <w:r>
        <w:rPr>
          <w:color w:val="231F20"/>
          <w:spacing w:val="-15"/>
          <w:w w:val="115"/>
          <w:sz w:val="22"/>
        </w:rPr>
        <w:t> </w:t>
      </w:r>
      <w:r>
        <w:rPr>
          <w:color w:val="231F20"/>
          <w:w w:val="115"/>
          <w:sz w:val="22"/>
        </w:rPr>
        <w:t>proceeds of</w:t>
      </w:r>
      <w:r>
        <w:rPr>
          <w:color w:val="231F20"/>
          <w:w w:val="115"/>
          <w:sz w:val="22"/>
        </w:rPr>
        <w:t> the</w:t>
      </w:r>
      <w:r>
        <w:rPr>
          <w:color w:val="231F20"/>
          <w:w w:val="115"/>
          <w:sz w:val="22"/>
        </w:rPr>
        <w:t> discontinued</w:t>
      </w:r>
      <w:r>
        <w:rPr>
          <w:color w:val="231F20"/>
          <w:w w:val="115"/>
          <w:sz w:val="22"/>
        </w:rPr>
        <w:t> policy</w:t>
      </w:r>
      <w:r>
        <w:rPr>
          <w:color w:val="231F20"/>
          <w:w w:val="115"/>
          <w:sz w:val="22"/>
        </w:rPr>
        <w:t> shall</w:t>
      </w:r>
      <w:r>
        <w:rPr>
          <w:color w:val="231F20"/>
          <w:w w:val="115"/>
          <w:sz w:val="22"/>
        </w:rPr>
        <w:t> be</w:t>
      </w:r>
      <w:r>
        <w:rPr>
          <w:color w:val="231F20"/>
          <w:w w:val="115"/>
          <w:sz w:val="22"/>
        </w:rPr>
        <w:t> payable</w:t>
      </w:r>
      <w:r>
        <w:rPr>
          <w:color w:val="231F20"/>
          <w:w w:val="115"/>
          <w:sz w:val="22"/>
        </w:rPr>
        <w:t> at</w:t>
      </w:r>
      <w:r>
        <w:rPr>
          <w:color w:val="231F20"/>
          <w:w w:val="115"/>
          <w:sz w:val="22"/>
        </w:rPr>
        <w:t> the</w:t>
      </w:r>
      <w:r>
        <w:rPr>
          <w:color w:val="231F20"/>
          <w:w w:val="115"/>
          <w:sz w:val="22"/>
        </w:rPr>
        <w:t> end</w:t>
      </w:r>
      <w:r>
        <w:rPr>
          <w:color w:val="231F20"/>
          <w:w w:val="115"/>
          <w:sz w:val="22"/>
        </w:rPr>
        <w:t> of</w:t>
      </w:r>
      <w:r>
        <w:rPr>
          <w:color w:val="231F20"/>
          <w:w w:val="115"/>
          <w:sz w:val="22"/>
        </w:rPr>
        <w:t> lock-in</w:t>
      </w:r>
      <w:r>
        <w:rPr>
          <w:color w:val="231F20"/>
          <w:w w:val="115"/>
          <w:sz w:val="22"/>
        </w:rPr>
        <w:t> period</w:t>
      </w:r>
      <w:r>
        <w:rPr>
          <w:color w:val="231F20"/>
          <w:w w:val="115"/>
          <w:sz w:val="22"/>
        </w:rPr>
        <w:t> or</w:t>
      </w:r>
      <w:r>
        <w:rPr>
          <w:color w:val="231F20"/>
          <w:w w:val="115"/>
          <w:sz w:val="22"/>
        </w:rPr>
        <w:t> date</w:t>
      </w:r>
      <w:r>
        <w:rPr>
          <w:color w:val="231F20"/>
          <w:w w:val="115"/>
          <w:sz w:val="22"/>
        </w:rPr>
        <w:t> of surrender whichever is later.</w:t>
      </w:r>
    </w:p>
    <w:p>
      <w:pPr>
        <w:pStyle w:val="Heading2"/>
        <w:spacing w:before="4"/>
        <w:ind w:left="532" w:firstLine="0"/>
      </w:pPr>
      <w:r>
        <w:rPr>
          <w:color w:val="231F20"/>
          <w:w w:val="105"/>
        </w:rPr>
        <w:t>In</w:t>
      </w:r>
      <w:r>
        <w:rPr>
          <w:color w:val="231F20"/>
          <w:spacing w:val="-5"/>
          <w:w w:val="105"/>
        </w:rPr>
        <w:t> </w:t>
      </w:r>
      <w:r>
        <w:rPr>
          <w:color w:val="231F20"/>
          <w:w w:val="105"/>
        </w:rPr>
        <w:t>case</w:t>
      </w:r>
      <w:r>
        <w:rPr>
          <w:color w:val="231F20"/>
          <w:spacing w:val="-4"/>
          <w:w w:val="105"/>
        </w:rPr>
        <w:t> </w:t>
      </w:r>
      <w:r>
        <w:rPr>
          <w:color w:val="231F20"/>
          <w:w w:val="105"/>
        </w:rPr>
        <w:t>of</w:t>
      </w:r>
      <w:r>
        <w:rPr>
          <w:color w:val="231F20"/>
          <w:spacing w:val="-4"/>
          <w:w w:val="105"/>
        </w:rPr>
        <w:t> </w:t>
      </w:r>
      <w:r>
        <w:rPr>
          <w:color w:val="231F20"/>
          <w:w w:val="105"/>
        </w:rPr>
        <w:t>Single</w:t>
      </w:r>
      <w:r>
        <w:rPr>
          <w:color w:val="231F20"/>
          <w:spacing w:val="-4"/>
          <w:w w:val="105"/>
        </w:rPr>
        <w:t> </w:t>
      </w:r>
      <w:r>
        <w:rPr>
          <w:color w:val="231F20"/>
          <w:w w:val="105"/>
        </w:rPr>
        <w:t>Premium</w:t>
      </w:r>
      <w:r>
        <w:rPr>
          <w:color w:val="231F20"/>
          <w:spacing w:val="-5"/>
          <w:w w:val="105"/>
        </w:rPr>
        <w:t> </w:t>
      </w:r>
      <w:r>
        <w:rPr>
          <w:color w:val="231F20"/>
          <w:spacing w:val="-2"/>
          <w:w w:val="105"/>
        </w:rPr>
        <w:t>policies,</w:t>
      </w:r>
    </w:p>
    <w:p>
      <w:pPr>
        <w:pStyle w:val="ListParagraph"/>
        <w:numPr>
          <w:ilvl w:val="1"/>
          <w:numId w:val="6"/>
        </w:numPr>
        <w:tabs>
          <w:tab w:pos="892" w:val="left" w:leader="none"/>
        </w:tabs>
        <w:spacing w:line="321" w:lineRule="auto" w:before="67" w:after="0"/>
        <w:ind w:left="892" w:right="436" w:hanging="360"/>
        <w:jc w:val="both"/>
        <w:rPr>
          <w:sz w:val="22"/>
        </w:rPr>
      </w:pPr>
      <w:r>
        <w:rPr>
          <w:color w:val="231F20"/>
          <w:w w:val="110"/>
          <w:sz w:val="22"/>
        </w:rPr>
        <w:t>The policyholder has an option to surrender any time during the lock-in period. Upon </w:t>
      </w:r>
      <w:r>
        <w:rPr>
          <w:color w:val="231F20"/>
          <w:w w:val="110"/>
          <w:sz w:val="22"/>
        </w:rPr>
        <w:t>receipt </w:t>
      </w:r>
      <w:r>
        <w:rPr>
          <w:color w:val="231F20"/>
          <w:w w:val="115"/>
          <w:sz w:val="22"/>
        </w:rPr>
        <w:t>of</w:t>
      </w:r>
      <w:r>
        <w:rPr>
          <w:color w:val="231F20"/>
          <w:w w:val="115"/>
          <w:sz w:val="22"/>
        </w:rPr>
        <w:t> request</w:t>
      </w:r>
      <w:r>
        <w:rPr>
          <w:color w:val="231F20"/>
          <w:w w:val="115"/>
          <w:sz w:val="22"/>
        </w:rPr>
        <w:t> for</w:t>
      </w:r>
      <w:r>
        <w:rPr>
          <w:color w:val="231F20"/>
          <w:w w:val="115"/>
          <w:sz w:val="22"/>
        </w:rPr>
        <w:t> surrender,</w:t>
      </w:r>
      <w:r>
        <w:rPr>
          <w:color w:val="231F20"/>
          <w:w w:val="115"/>
          <w:sz w:val="22"/>
        </w:rPr>
        <w:t> the</w:t>
      </w:r>
      <w:r>
        <w:rPr>
          <w:color w:val="231F20"/>
          <w:w w:val="115"/>
          <w:sz w:val="22"/>
        </w:rPr>
        <w:t> fund</w:t>
      </w:r>
      <w:r>
        <w:rPr>
          <w:color w:val="231F20"/>
          <w:w w:val="115"/>
          <w:sz w:val="22"/>
        </w:rPr>
        <w:t> value,</w:t>
      </w:r>
      <w:r>
        <w:rPr>
          <w:color w:val="231F20"/>
          <w:w w:val="115"/>
          <w:sz w:val="22"/>
        </w:rPr>
        <w:t> after</w:t>
      </w:r>
      <w:r>
        <w:rPr>
          <w:color w:val="231F20"/>
          <w:w w:val="115"/>
          <w:sz w:val="22"/>
        </w:rPr>
        <w:t> deducting</w:t>
      </w:r>
      <w:r>
        <w:rPr>
          <w:color w:val="231F20"/>
          <w:w w:val="115"/>
          <w:sz w:val="22"/>
        </w:rPr>
        <w:t> the</w:t>
      </w:r>
      <w:r>
        <w:rPr>
          <w:color w:val="231F20"/>
          <w:w w:val="115"/>
          <w:sz w:val="22"/>
        </w:rPr>
        <w:t> applicable</w:t>
      </w:r>
      <w:r>
        <w:rPr>
          <w:color w:val="231F20"/>
          <w:w w:val="115"/>
          <w:sz w:val="22"/>
        </w:rPr>
        <w:t> discontinuance charges, shall be credited to the discontinued policy fund.</w:t>
      </w:r>
    </w:p>
    <w:p>
      <w:pPr>
        <w:pStyle w:val="ListParagraph"/>
        <w:numPr>
          <w:ilvl w:val="2"/>
          <w:numId w:val="6"/>
        </w:numPr>
        <w:tabs>
          <w:tab w:pos="1272" w:val="left" w:leader="none"/>
        </w:tabs>
        <w:spacing w:line="340" w:lineRule="auto" w:before="103" w:after="0"/>
        <w:ind w:left="1272" w:right="436" w:hanging="360"/>
        <w:jc w:val="both"/>
        <w:rPr>
          <w:sz w:val="22"/>
        </w:rPr>
      </w:pPr>
      <w:r>
        <w:rPr>
          <w:color w:val="231F20"/>
          <w:w w:val="115"/>
          <w:sz w:val="22"/>
        </w:rPr>
        <w:t>Such</w:t>
      </w:r>
      <w:r>
        <w:rPr>
          <w:color w:val="231F20"/>
          <w:w w:val="115"/>
          <w:sz w:val="22"/>
        </w:rPr>
        <w:t> discontinuance</w:t>
      </w:r>
      <w:r>
        <w:rPr>
          <w:color w:val="231F20"/>
          <w:w w:val="115"/>
          <w:sz w:val="22"/>
        </w:rPr>
        <w:t> charges</w:t>
      </w:r>
      <w:r>
        <w:rPr>
          <w:color w:val="231F20"/>
          <w:w w:val="115"/>
          <w:sz w:val="22"/>
        </w:rPr>
        <w:t> shall</w:t>
      </w:r>
      <w:r>
        <w:rPr>
          <w:color w:val="231F20"/>
          <w:w w:val="115"/>
          <w:sz w:val="22"/>
        </w:rPr>
        <w:t> not</w:t>
      </w:r>
      <w:r>
        <w:rPr>
          <w:color w:val="231F20"/>
          <w:w w:val="115"/>
          <w:sz w:val="22"/>
        </w:rPr>
        <w:t> exceed</w:t>
      </w:r>
      <w:r>
        <w:rPr>
          <w:color w:val="231F20"/>
          <w:w w:val="115"/>
          <w:sz w:val="22"/>
        </w:rPr>
        <w:t> the</w:t>
      </w:r>
      <w:r>
        <w:rPr>
          <w:color w:val="231F20"/>
          <w:w w:val="115"/>
          <w:sz w:val="22"/>
        </w:rPr>
        <w:t> charges</w:t>
      </w:r>
      <w:r>
        <w:rPr>
          <w:color w:val="231F20"/>
          <w:w w:val="115"/>
          <w:sz w:val="22"/>
        </w:rPr>
        <w:t> stipulated</w:t>
      </w:r>
      <w:r>
        <w:rPr>
          <w:color w:val="231F20"/>
          <w:w w:val="115"/>
          <w:sz w:val="22"/>
        </w:rPr>
        <w:t> in</w:t>
      </w:r>
      <w:r>
        <w:rPr>
          <w:color w:val="231F20"/>
          <w:w w:val="115"/>
          <w:sz w:val="22"/>
        </w:rPr>
        <w:t> “Charges” section</w:t>
      </w:r>
      <w:r>
        <w:rPr>
          <w:color w:val="231F20"/>
          <w:spacing w:val="-7"/>
          <w:w w:val="115"/>
          <w:sz w:val="22"/>
        </w:rPr>
        <w:t> </w:t>
      </w:r>
      <w:r>
        <w:rPr>
          <w:color w:val="231F20"/>
          <w:w w:val="115"/>
          <w:sz w:val="22"/>
        </w:rPr>
        <w:t>of</w:t>
      </w:r>
      <w:r>
        <w:rPr>
          <w:color w:val="231F20"/>
          <w:spacing w:val="-7"/>
          <w:w w:val="115"/>
          <w:sz w:val="22"/>
        </w:rPr>
        <w:t> </w:t>
      </w:r>
      <w:r>
        <w:rPr>
          <w:color w:val="231F20"/>
          <w:w w:val="115"/>
          <w:sz w:val="22"/>
        </w:rPr>
        <w:t>this</w:t>
      </w:r>
      <w:r>
        <w:rPr>
          <w:color w:val="231F20"/>
          <w:spacing w:val="-7"/>
          <w:w w:val="115"/>
          <w:sz w:val="22"/>
        </w:rPr>
        <w:t> </w:t>
      </w:r>
      <w:r>
        <w:rPr>
          <w:color w:val="231F20"/>
          <w:w w:val="115"/>
          <w:sz w:val="22"/>
        </w:rPr>
        <w:t>document</w:t>
      </w:r>
      <w:r>
        <w:rPr>
          <w:color w:val="231F20"/>
          <w:spacing w:val="-7"/>
          <w:w w:val="115"/>
          <w:sz w:val="22"/>
        </w:rPr>
        <w:t> </w:t>
      </w:r>
      <w:r>
        <w:rPr>
          <w:color w:val="231F20"/>
          <w:w w:val="115"/>
          <w:sz w:val="22"/>
        </w:rPr>
        <w:t>and</w:t>
      </w:r>
      <w:r>
        <w:rPr>
          <w:color w:val="231F20"/>
          <w:spacing w:val="-7"/>
          <w:w w:val="115"/>
          <w:sz w:val="22"/>
        </w:rPr>
        <w:t> </w:t>
      </w:r>
      <w:r>
        <w:rPr>
          <w:color w:val="231F20"/>
          <w:w w:val="115"/>
          <w:sz w:val="22"/>
        </w:rPr>
        <w:t>in</w:t>
      </w:r>
      <w:r>
        <w:rPr>
          <w:color w:val="231F20"/>
          <w:spacing w:val="-7"/>
          <w:w w:val="115"/>
          <w:sz w:val="22"/>
        </w:rPr>
        <w:t> </w:t>
      </w:r>
      <w:r>
        <w:rPr>
          <w:color w:val="231F20"/>
          <w:w w:val="115"/>
          <w:sz w:val="22"/>
        </w:rPr>
        <w:t>compliance</w:t>
      </w:r>
      <w:r>
        <w:rPr>
          <w:color w:val="231F20"/>
          <w:spacing w:val="-7"/>
          <w:w w:val="115"/>
          <w:sz w:val="22"/>
        </w:rPr>
        <w:t> </w:t>
      </w:r>
      <w:r>
        <w:rPr>
          <w:color w:val="231F20"/>
          <w:w w:val="115"/>
          <w:sz w:val="22"/>
        </w:rPr>
        <w:t>with</w:t>
      </w:r>
      <w:r>
        <w:rPr>
          <w:color w:val="231F20"/>
          <w:spacing w:val="-7"/>
          <w:w w:val="115"/>
          <w:sz w:val="22"/>
        </w:rPr>
        <w:t> </w:t>
      </w:r>
      <w:r>
        <w:rPr>
          <w:color w:val="231F20"/>
          <w:w w:val="115"/>
          <w:sz w:val="22"/>
        </w:rPr>
        <w:t>clause</w:t>
      </w:r>
      <w:r>
        <w:rPr>
          <w:color w:val="231F20"/>
          <w:spacing w:val="-7"/>
          <w:w w:val="115"/>
          <w:sz w:val="22"/>
        </w:rPr>
        <w:t> </w:t>
      </w:r>
      <w:r>
        <w:rPr>
          <w:color w:val="231F20"/>
          <w:w w:val="115"/>
          <w:sz w:val="22"/>
        </w:rPr>
        <w:t>2(A)(vi)(c)(V)</w:t>
      </w:r>
      <w:r>
        <w:rPr>
          <w:color w:val="231F20"/>
          <w:spacing w:val="-7"/>
          <w:w w:val="115"/>
          <w:sz w:val="22"/>
        </w:rPr>
        <w:t> </w:t>
      </w:r>
      <w:r>
        <w:rPr>
          <w:color w:val="231F20"/>
          <w:w w:val="115"/>
          <w:sz w:val="22"/>
        </w:rPr>
        <w:t>of</w:t>
      </w:r>
      <w:r>
        <w:rPr>
          <w:color w:val="231F20"/>
          <w:spacing w:val="-7"/>
          <w:w w:val="115"/>
          <w:sz w:val="22"/>
        </w:rPr>
        <w:t> </w:t>
      </w:r>
      <w:r>
        <w:rPr>
          <w:color w:val="231F20"/>
          <w:w w:val="115"/>
          <w:sz w:val="22"/>
        </w:rPr>
        <w:t>Schedule-I</w:t>
      </w:r>
      <w:r>
        <w:rPr>
          <w:color w:val="231F20"/>
          <w:spacing w:val="-7"/>
          <w:w w:val="115"/>
          <w:sz w:val="22"/>
        </w:rPr>
        <w:t> </w:t>
      </w:r>
      <w:r>
        <w:rPr>
          <w:color w:val="231F20"/>
          <w:w w:val="115"/>
          <w:sz w:val="22"/>
        </w:rPr>
        <w:t>of IRDAI</w:t>
      </w:r>
      <w:r>
        <w:rPr>
          <w:color w:val="231F20"/>
          <w:spacing w:val="-14"/>
          <w:w w:val="115"/>
          <w:sz w:val="22"/>
        </w:rPr>
        <w:t> </w:t>
      </w:r>
      <w:r>
        <w:rPr>
          <w:color w:val="231F20"/>
          <w:w w:val="115"/>
          <w:sz w:val="22"/>
        </w:rPr>
        <w:t>(Insurance</w:t>
      </w:r>
      <w:r>
        <w:rPr>
          <w:color w:val="231F20"/>
          <w:spacing w:val="-14"/>
          <w:w w:val="115"/>
          <w:sz w:val="22"/>
        </w:rPr>
        <w:t> </w:t>
      </w:r>
      <w:r>
        <w:rPr>
          <w:color w:val="231F20"/>
          <w:w w:val="115"/>
          <w:sz w:val="22"/>
        </w:rPr>
        <w:t>Products)</w:t>
      </w:r>
      <w:r>
        <w:rPr>
          <w:color w:val="231F20"/>
          <w:spacing w:val="-14"/>
          <w:w w:val="115"/>
          <w:sz w:val="22"/>
        </w:rPr>
        <w:t> </w:t>
      </w:r>
      <w:r>
        <w:rPr>
          <w:color w:val="231F20"/>
          <w:w w:val="115"/>
          <w:sz w:val="22"/>
        </w:rPr>
        <w:t>Regulation,</w:t>
      </w:r>
      <w:r>
        <w:rPr>
          <w:color w:val="231F20"/>
          <w:spacing w:val="-14"/>
          <w:w w:val="115"/>
          <w:sz w:val="22"/>
        </w:rPr>
        <w:t> </w:t>
      </w:r>
      <w:r>
        <w:rPr>
          <w:color w:val="231F20"/>
          <w:w w:val="115"/>
          <w:sz w:val="22"/>
        </w:rPr>
        <w:t>2024</w:t>
      </w:r>
      <w:r>
        <w:rPr>
          <w:color w:val="231F20"/>
          <w:spacing w:val="-14"/>
          <w:w w:val="115"/>
          <w:sz w:val="22"/>
        </w:rPr>
        <w:t> </w:t>
      </w:r>
      <w:r>
        <w:rPr>
          <w:color w:val="231F20"/>
          <w:w w:val="115"/>
          <w:sz w:val="22"/>
        </w:rPr>
        <w:t>as</w:t>
      </w:r>
      <w:r>
        <w:rPr>
          <w:color w:val="231F20"/>
          <w:spacing w:val="-14"/>
          <w:w w:val="115"/>
          <w:sz w:val="22"/>
        </w:rPr>
        <w:t> </w:t>
      </w:r>
      <w:r>
        <w:rPr>
          <w:color w:val="231F20"/>
          <w:w w:val="115"/>
          <w:sz w:val="22"/>
        </w:rPr>
        <w:t>amended</w:t>
      </w:r>
      <w:r>
        <w:rPr>
          <w:color w:val="231F20"/>
          <w:spacing w:val="-14"/>
          <w:w w:val="115"/>
          <w:sz w:val="22"/>
        </w:rPr>
        <w:t> </w:t>
      </w:r>
      <w:r>
        <w:rPr>
          <w:color w:val="231F20"/>
          <w:w w:val="115"/>
          <w:sz w:val="22"/>
        </w:rPr>
        <w:t>from</w:t>
      </w:r>
      <w:r>
        <w:rPr>
          <w:color w:val="231F20"/>
          <w:spacing w:val="-14"/>
          <w:w w:val="115"/>
          <w:sz w:val="22"/>
        </w:rPr>
        <w:t> </w:t>
      </w:r>
      <w:r>
        <w:rPr>
          <w:color w:val="231F20"/>
          <w:w w:val="115"/>
          <w:sz w:val="22"/>
        </w:rPr>
        <w:t>time</w:t>
      </w:r>
      <w:r>
        <w:rPr>
          <w:color w:val="231F20"/>
          <w:spacing w:val="-14"/>
          <w:w w:val="115"/>
          <w:sz w:val="22"/>
        </w:rPr>
        <w:t> </w:t>
      </w:r>
      <w:r>
        <w:rPr>
          <w:color w:val="231F20"/>
          <w:w w:val="115"/>
          <w:sz w:val="22"/>
        </w:rPr>
        <w:t>to</w:t>
      </w:r>
      <w:r>
        <w:rPr>
          <w:color w:val="231F20"/>
          <w:spacing w:val="-14"/>
          <w:w w:val="115"/>
          <w:sz w:val="22"/>
        </w:rPr>
        <w:t> </w:t>
      </w:r>
      <w:r>
        <w:rPr>
          <w:color w:val="231F20"/>
          <w:w w:val="115"/>
          <w:sz w:val="22"/>
        </w:rPr>
        <w:t>time.</w:t>
      </w:r>
    </w:p>
    <w:p>
      <w:pPr>
        <w:pStyle w:val="ListParagraph"/>
        <w:numPr>
          <w:ilvl w:val="2"/>
          <w:numId w:val="6"/>
        </w:numPr>
        <w:tabs>
          <w:tab w:pos="1272" w:val="left" w:leader="none"/>
        </w:tabs>
        <w:spacing w:line="302" w:lineRule="auto" w:before="42" w:after="0"/>
        <w:ind w:left="1272" w:right="436" w:hanging="360"/>
        <w:jc w:val="both"/>
        <w:rPr>
          <w:sz w:val="22"/>
        </w:rPr>
      </w:pPr>
      <w:r>
        <w:rPr>
          <w:color w:val="231F20"/>
          <w:w w:val="115"/>
          <w:sz w:val="22"/>
        </w:rPr>
        <w:t>The</w:t>
      </w:r>
      <w:r>
        <w:rPr>
          <w:color w:val="231F20"/>
          <w:w w:val="115"/>
          <w:sz w:val="22"/>
        </w:rPr>
        <w:t> policy</w:t>
      </w:r>
      <w:r>
        <w:rPr>
          <w:color w:val="231F20"/>
          <w:w w:val="115"/>
          <w:sz w:val="22"/>
        </w:rPr>
        <w:t> shall</w:t>
      </w:r>
      <w:r>
        <w:rPr>
          <w:color w:val="231F20"/>
          <w:w w:val="115"/>
          <w:sz w:val="22"/>
        </w:rPr>
        <w:t> continue</w:t>
      </w:r>
      <w:r>
        <w:rPr>
          <w:color w:val="231F20"/>
          <w:w w:val="115"/>
          <w:sz w:val="22"/>
        </w:rPr>
        <w:t> to</w:t>
      </w:r>
      <w:r>
        <w:rPr>
          <w:color w:val="231F20"/>
          <w:w w:val="115"/>
          <w:sz w:val="22"/>
        </w:rPr>
        <w:t> be</w:t>
      </w:r>
      <w:r>
        <w:rPr>
          <w:color w:val="231F20"/>
          <w:w w:val="115"/>
          <w:sz w:val="22"/>
        </w:rPr>
        <w:t> invested</w:t>
      </w:r>
      <w:r>
        <w:rPr>
          <w:color w:val="231F20"/>
          <w:w w:val="115"/>
          <w:sz w:val="22"/>
        </w:rPr>
        <w:t> in</w:t>
      </w:r>
      <w:r>
        <w:rPr>
          <w:color w:val="231F20"/>
          <w:w w:val="115"/>
          <w:sz w:val="22"/>
        </w:rPr>
        <w:t> the</w:t>
      </w:r>
      <w:r>
        <w:rPr>
          <w:color w:val="231F20"/>
          <w:w w:val="115"/>
          <w:sz w:val="22"/>
        </w:rPr>
        <w:t> discontinued</w:t>
      </w:r>
      <w:r>
        <w:rPr>
          <w:color w:val="231F20"/>
          <w:w w:val="115"/>
          <w:sz w:val="22"/>
        </w:rPr>
        <w:t> policy</w:t>
      </w:r>
      <w:r>
        <w:rPr>
          <w:color w:val="231F20"/>
          <w:w w:val="115"/>
          <w:sz w:val="22"/>
        </w:rPr>
        <w:t> fund</w:t>
      </w:r>
      <w:r>
        <w:rPr>
          <w:color w:val="231F20"/>
          <w:w w:val="115"/>
          <w:sz w:val="22"/>
        </w:rPr>
        <w:t> and</w:t>
      </w:r>
      <w:r>
        <w:rPr>
          <w:color w:val="231F20"/>
          <w:w w:val="115"/>
          <w:sz w:val="22"/>
        </w:rPr>
        <w:t> the proceeds</w:t>
      </w:r>
      <w:r>
        <w:rPr>
          <w:color w:val="231F20"/>
          <w:spacing w:val="-8"/>
          <w:w w:val="115"/>
          <w:sz w:val="22"/>
        </w:rPr>
        <w:t> </w:t>
      </w:r>
      <w:r>
        <w:rPr>
          <w:color w:val="231F20"/>
          <w:w w:val="115"/>
          <w:sz w:val="22"/>
        </w:rPr>
        <w:t>from</w:t>
      </w:r>
      <w:r>
        <w:rPr>
          <w:color w:val="231F20"/>
          <w:spacing w:val="-8"/>
          <w:w w:val="115"/>
          <w:sz w:val="22"/>
        </w:rPr>
        <w:t> </w:t>
      </w:r>
      <w:r>
        <w:rPr>
          <w:color w:val="231F20"/>
          <w:w w:val="115"/>
          <w:sz w:val="22"/>
        </w:rPr>
        <w:t>the</w:t>
      </w:r>
      <w:r>
        <w:rPr>
          <w:color w:val="231F20"/>
          <w:spacing w:val="-8"/>
          <w:w w:val="115"/>
          <w:sz w:val="22"/>
        </w:rPr>
        <w:t> </w:t>
      </w:r>
      <w:r>
        <w:rPr>
          <w:color w:val="231F20"/>
          <w:w w:val="115"/>
          <w:sz w:val="22"/>
        </w:rPr>
        <w:t>discontinuance</w:t>
      </w:r>
      <w:r>
        <w:rPr>
          <w:color w:val="231F20"/>
          <w:spacing w:val="-8"/>
          <w:w w:val="115"/>
          <w:sz w:val="22"/>
        </w:rPr>
        <w:t> </w:t>
      </w:r>
      <w:r>
        <w:rPr>
          <w:color w:val="231F20"/>
          <w:w w:val="115"/>
          <w:sz w:val="22"/>
        </w:rPr>
        <w:t>fund</w:t>
      </w:r>
      <w:r>
        <w:rPr>
          <w:color w:val="231F20"/>
          <w:spacing w:val="-8"/>
          <w:w w:val="115"/>
          <w:sz w:val="22"/>
        </w:rPr>
        <w:t> </w:t>
      </w:r>
      <w:r>
        <w:rPr>
          <w:color w:val="231F20"/>
          <w:w w:val="115"/>
          <w:sz w:val="22"/>
        </w:rPr>
        <w:t>shall</w:t>
      </w:r>
      <w:r>
        <w:rPr>
          <w:color w:val="231F20"/>
          <w:spacing w:val="-8"/>
          <w:w w:val="115"/>
          <w:sz w:val="22"/>
        </w:rPr>
        <w:t> </w:t>
      </w:r>
      <w:r>
        <w:rPr>
          <w:color w:val="231F20"/>
          <w:w w:val="115"/>
          <w:sz w:val="22"/>
        </w:rPr>
        <w:t>be</w:t>
      </w:r>
      <w:r>
        <w:rPr>
          <w:color w:val="231F20"/>
          <w:spacing w:val="-8"/>
          <w:w w:val="115"/>
          <w:sz w:val="22"/>
        </w:rPr>
        <w:t> </w:t>
      </w:r>
      <w:r>
        <w:rPr>
          <w:color w:val="231F20"/>
          <w:w w:val="115"/>
          <w:sz w:val="22"/>
        </w:rPr>
        <w:t>paid</w:t>
      </w:r>
      <w:r>
        <w:rPr>
          <w:color w:val="231F20"/>
          <w:spacing w:val="-8"/>
          <w:w w:val="115"/>
          <w:sz w:val="22"/>
        </w:rPr>
        <w:t> </w:t>
      </w:r>
      <w:r>
        <w:rPr>
          <w:color w:val="231F20"/>
          <w:w w:val="115"/>
          <w:sz w:val="22"/>
        </w:rPr>
        <w:t>at</w:t>
      </w:r>
      <w:r>
        <w:rPr>
          <w:color w:val="231F20"/>
          <w:spacing w:val="-8"/>
          <w:w w:val="115"/>
          <w:sz w:val="22"/>
        </w:rPr>
        <w:t> </w:t>
      </w:r>
      <w:r>
        <w:rPr>
          <w:color w:val="231F20"/>
          <w:w w:val="115"/>
          <w:sz w:val="22"/>
        </w:rPr>
        <w:t>the</w:t>
      </w:r>
      <w:r>
        <w:rPr>
          <w:color w:val="231F20"/>
          <w:spacing w:val="-8"/>
          <w:w w:val="115"/>
          <w:sz w:val="22"/>
        </w:rPr>
        <w:t> </w:t>
      </w:r>
      <w:r>
        <w:rPr>
          <w:color w:val="231F20"/>
          <w:w w:val="115"/>
          <w:sz w:val="22"/>
        </w:rPr>
        <w:t>end</w:t>
      </w:r>
      <w:r>
        <w:rPr>
          <w:color w:val="231F20"/>
          <w:spacing w:val="-8"/>
          <w:w w:val="115"/>
          <w:sz w:val="22"/>
        </w:rPr>
        <w:t> </w:t>
      </w:r>
      <w:r>
        <w:rPr>
          <w:color w:val="231F20"/>
          <w:w w:val="115"/>
          <w:sz w:val="22"/>
        </w:rPr>
        <w:t>of</w:t>
      </w:r>
      <w:r>
        <w:rPr>
          <w:color w:val="231F20"/>
          <w:spacing w:val="-8"/>
          <w:w w:val="115"/>
          <w:sz w:val="22"/>
        </w:rPr>
        <w:t> </w:t>
      </w:r>
      <w:r>
        <w:rPr>
          <w:color w:val="231F20"/>
          <w:w w:val="115"/>
          <w:sz w:val="22"/>
        </w:rPr>
        <w:t>lock-in</w:t>
      </w:r>
      <w:r>
        <w:rPr>
          <w:color w:val="231F20"/>
          <w:spacing w:val="-8"/>
          <w:w w:val="115"/>
          <w:sz w:val="22"/>
        </w:rPr>
        <w:t> </w:t>
      </w:r>
      <w:r>
        <w:rPr>
          <w:color w:val="231F20"/>
          <w:w w:val="115"/>
          <w:sz w:val="22"/>
        </w:rPr>
        <w:t>period.</w:t>
      </w:r>
      <w:r>
        <w:rPr>
          <w:color w:val="231F20"/>
          <w:spacing w:val="-8"/>
          <w:w w:val="115"/>
          <w:sz w:val="22"/>
        </w:rPr>
        <w:t> </w:t>
      </w:r>
      <w:r>
        <w:rPr>
          <w:color w:val="231F20"/>
          <w:w w:val="115"/>
          <w:sz w:val="22"/>
        </w:rPr>
        <w:t>Only fund</w:t>
      </w:r>
      <w:r>
        <w:rPr>
          <w:color w:val="231F20"/>
          <w:spacing w:val="-1"/>
          <w:w w:val="115"/>
          <w:sz w:val="22"/>
        </w:rPr>
        <w:t> </w:t>
      </w:r>
      <w:r>
        <w:rPr>
          <w:color w:val="231F20"/>
          <w:w w:val="115"/>
          <w:sz w:val="22"/>
        </w:rPr>
        <w:t>management</w:t>
      </w:r>
      <w:r>
        <w:rPr>
          <w:color w:val="231F20"/>
          <w:spacing w:val="-1"/>
          <w:w w:val="115"/>
          <w:sz w:val="22"/>
        </w:rPr>
        <w:t> </w:t>
      </w:r>
      <w:r>
        <w:rPr>
          <w:color w:val="231F20"/>
          <w:w w:val="115"/>
          <w:sz w:val="22"/>
        </w:rPr>
        <w:t>charge</w:t>
      </w:r>
      <w:r>
        <w:rPr>
          <w:color w:val="231F20"/>
          <w:spacing w:val="-1"/>
          <w:w w:val="115"/>
          <w:sz w:val="22"/>
        </w:rPr>
        <w:t> </w:t>
      </w:r>
      <w:r>
        <w:rPr>
          <w:color w:val="231F20"/>
          <w:w w:val="115"/>
          <w:sz w:val="22"/>
        </w:rPr>
        <w:t>can</w:t>
      </w:r>
      <w:r>
        <w:rPr>
          <w:color w:val="231F20"/>
          <w:spacing w:val="-1"/>
          <w:w w:val="115"/>
          <w:sz w:val="22"/>
        </w:rPr>
        <w:t> </w:t>
      </w:r>
      <w:r>
        <w:rPr>
          <w:color w:val="231F20"/>
          <w:w w:val="115"/>
          <w:sz w:val="22"/>
        </w:rPr>
        <w:t>be</w:t>
      </w:r>
      <w:r>
        <w:rPr>
          <w:color w:val="231F20"/>
          <w:spacing w:val="-1"/>
          <w:w w:val="115"/>
          <w:sz w:val="22"/>
        </w:rPr>
        <w:t> </w:t>
      </w:r>
      <w:r>
        <w:rPr>
          <w:color w:val="231F20"/>
          <w:w w:val="115"/>
          <w:sz w:val="22"/>
        </w:rPr>
        <w:t>deducted</w:t>
      </w:r>
      <w:r>
        <w:rPr>
          <w:color w:val="231F20"/>
          <w:spacing w:val="-1"/>
          <w:w w:val="115"/>
          <w:sz w:val="22"/>
        </w:rPr>
        <w:t> </w:t>
      </w:r>
      <w:r>
        <w:rPr>
          <w:color w:val="231F20"/>
          <w:w w:val="115"/>
          <w:sz w:val="22"/>
        </w:rPr>
        <w:t>from</w:t>
      </w:r>
      <w:r>
        <w:rPr>
          <w:color w:val="231F20"/>
          <w:spacing w:val="-1"/>
          <w:w w:val="115"/>
          <w:sz w:val="22"/>
        </w:rPr>
        <w:t> </w:t>
      </w:r>
      <w:r>
        <w:rPr>
          <w:color w:val="231F20"/>
          <w:w w:val="115"/>
          <w:sz w:val="22"/>
        </w:rPr>
        <w:t>this</w:t>
      </w:r>
      <w:r>
        <w:rPr>
          <w:color w:val="231F20"/>
          <w:spacing w:val="-1"/>
          <w:w w:val="115"/>
          <w:sz w:val="22"/>
        </w:rPr>
        <w:t> </w:t>
      </w:r>
      <w:r>
        <w:rPr>
          <w:color w:val="231F20"/>
          <w:w w:val="115"/>
          <w:sz w:val="22"/>
        </w:rPr>
        <w:t>fund</w:t>
      </w:r>
      <w:r>
        <w:rPr>
          <w:color w:val="231F20"/>
          <w:spacing w:val="-1"/>
          <w:w w:val="115"/>
          <w:sz w:val="22"/>
        </w:rPr>
        <w:t> </w:t>
      </w:r>
      <w:r>
        <w:rPr>
          <w:color w:val="231F20"/>
          <w:w w:val="115"/>
          <w:sz w:val="22"/>
        </w:rPr>
        <w:t>during</w:t>
      </w:r>
      <w:r>
        <w:rPr>
          <w:color w:val="231F20"/>
          <w:spacing w:val="-1"/>
          <w:w w:val="115"/>
          <w:sz w:val="22"/>
        </w:rPr>
        <w:t> </w:t>
      </w:r>
      <w:r>
        <w:rPr>
          <w:color w:val="231F20"/>
          <w:w w:val="115"/>
          <w:sz w:val="22"/>
        </w:rPr>
        <w:t>this</w:t>
      </w:r>
      <w:r>
        <w:rPr>
          <w:color w:val="231F20"/>
          <w:spacing w:val="-1"/>
          <w:w w:val="115"/>
          <w:sz w:val="22"/>
        </w:rPr>
        <w:t> </w:t>
      </w:r>
      <w:r>
        <w:rPr>
          <w:color w:val="231F20"/>
          <w:w w:val="115"/>
          <w:sz w:val="22"/>
        </w:rPr>
        <w:t>period.</w:t>
      </w:r>
      <w:r>
        <w:rPr>
          <w:color w:val="231F20"/>
          <w:spacing w:val="-1"/>
          <w:w w:val="115"/>
          <w:sz w:val="22"/>
        </w:rPr>
        <w:t> </w:t>
      </w:r>
      <w:r>
        <w:rPr>
          <w:color w:val="231F20"/>
          <w:w w:val="115"/>
          <w:sz w:val="22"/>
        </w:rPr>
        <w:t>Further, no risk cover shall be available on such policy during the discontinuance period.</w:t>
      </w:r>
    </w:p>
    <w:p>
      <w:pPr>
        <w:pStyle w:val="BodyText"/>
        <w:spacing w:line="302" w:lineRule="auto" w:before="85"/>
        <w:ind w:right="436"/>
      </w:pPr>
      <w:r>
        <w:rPr>
          <w:color w:val="231F20"/>
          <w:w w:val="110"/>
        </w:rPr>
        <w:t>The minimum guaranteed interest rate applicable to the ‘Discontinued Policy Fund’ shall be </w:t>
      </w:r>
      <w:r>
        <w:rPr>
          <w:color w:val="231F20"/>
          <w:w w:val="110"/>
        </w:rPr>
        <w:t>as</w:t>
      </w:r>
      <w:r>
        <w:rPr>
          <w:color w:val="231F20"/>
          <w:spacing w:val="40"/>
          <w:w w:val="110"/>
        </w:rPr>
        <w:t> </w:t>
      </w:r>
      <w:r>
        <w:rPr>
          <w:color w:val="231F20"/>
          <w:w w:val="110"/>
        </w:rPr>
        <w:t>per the prevailing regulations and is currently 4% p.a. The proceeds of the discontinued policy shall</w:t>
      </w:r>
      <w:r>
        <w:rPr>
          <w:color w:val="231F20"/>
          <w:spacing w:val="40"/>
          <w:w w:val="110"/>
        </w:rPr>
        <w:t> </w:t>
      </w:r>
      <w:r>
        <w:rPr>
          <w:color w:val="231F20"/>
          <w:w w:val="110"/>
        </w:rPr>
        <w:t>be</w:t>
      </w:r>
      <w:r>
        <w:rPr>
          <w:color w:val="231F20"/>
          <w:spacing w:val="40"/>
          <w:w w:val="110"/>
        </w:rPr>
        <w:t> </w:t>
      </w:r>
      <w:r>
        <w:rPr>
          <w:color w:val="231F20"/>
          <w:w w:val="110"/>
        </w:rPr>
        <w:t>refunded</w:t>
      </w:r>
      <w:r>
        <w:rPr>
          <w:color w:val="231F20"/>
          <w:spacing w:val="40"/>
          <w:w w:val="110"/>
        </w:rPr>
        <w:t> </w:t>
      </w:r>
      <w:r>
        <w:rPr>
          <w:color w:val="231F20"/>
          <w:w w:val="110"/>
        </w:rPr>
        <w:t>only</w:t>
      </w:r>
      <w:r>
        <w:rPr>
          <w:color w:val="231F20"/>
          <w:spacing w:val="40"/>
          <w:w w:val="110"/>
        </w:rPr>
        <w:t> </w:t>
      </w:r>
      <w:r>
        <w:rPr>
          <w:color w:val="231F20"/>
          <w:w w:val="110"/>
        </w:rPr>
        <w:t>upon</w:t>
      </w:r>
      <w:r>
        <w:rPr>
          <w:color w:val="231F20"/>
          <w:spacing w:val="40"/>
          <w:w w:val="110"/>
        </w:rPr>
        <w:t> </w:t>
      </w:r>
      <w:r>
        <w:rPr>
          <w:color w:val="231F20"/>
          <w:w w:val="110"/>
        </w:rPr>
        <w:t>completion</w:t>
      </w:r>
      <w:r>
        <w:rPr>
          <w:color w:val="231F20"/>
          <w:spacing w:val="40"/>
          <w:w w:val="110"/>
        </w:rPr>
        <w:t> </w:t>
      </w:r>
      <w:r>
        <w:rPr>
          <w:color w:val="231F20"/>
          <w:w w:val="110"/>
        </w:rPr>
        <w:t>of</w:t>
      </w:r>
      <w:r>
        <w:rPr>
          <w:color w:val="231F20"/>
          <w:spacing w:val="40"/>
          <w:w w:val="110"/>
        </w:rPr>
        <w:t> </w:t>
      </w:r>
      <w:r>
        <w:rPr>
          <w:color w:val="231F20"/>
          <w:w w:val="110"/>
        </w:rPr>
        <w:t>the</w:t>
      </w:r>
      <w:r>
        <w:rPr>
          <w:color w:val="231F20"/>
          <w:spacing w:val="40"/>
          <w:w w:val="110"/>
        </w:rPr>
        <w:t> </w:t>
      </w:r>
      <w:r>
        <w:rPr>
          <w:color w:val="231F20"/>
          <w:w w:val="110"/>
        </w:rPr>
        <w:t>lock-in</w:t>
      </w:r>
      <w:r>
        <w:rPr>
          <w:color w:val="231F20"/>
          <w:spacing w:val="40"/>
          <w:w w:val="110"/>
        </w:rPr>
        <w:t> </w:t>
      </w:r>
      <w:r>
        <w:rPr>
          <w:color w:val="231F20"/>
          <w:w w:val="110"/>
        </w:rPr>
        <w:t>period.</w:t>
      </w:r>
    </w:p>
    <w:p>
      <w:pPr>
        <w:pStyle w:val="BodyText"/>
        <w:spacing w:line="302" w:lineRule="auto" w:before="84"/>
        <w:ind w:right="436"/>
      </w:pPr>
      <w:r>
        <w:rPr>
          <w:color w:val="231F20"/>
          <w:w w:val="115"/>
        </w:rPr>
        <w:t>Proceeds</w:t>
      </w:r>
      <w:r>
        <w:rPr>
          <w:color w:val="231F20"/>
          <w:w w:val="115"/>
        </w:rPr>
        <w:t> of</w:t>
      </w:r>
      <w:r>
        <w:rPr>
          <w:color w:val="231F20"/>
          <w:w w:val="115"/>
        </w:rPr>
        <w:t> the</w:t>
      </w:r>
      <w:r>
        <w:rPr>
          <w:color w:val="231F20"/>
          <w:w w:val="115"/>
        </w:rPr>
        <w:t> discontinued</w:t>
      </w:r>
      <w:r>
        <w:rPr>
          <w:color w:val="231F20"/>
          <w:w w:val="115"/>
        </w:rPr>
        <w:t> policies</w:t>
      </w:r>
      <w:r>
        <w:rPr>
          <w:color w:val="231F20"/>
          <w:w w:val="115"/>
        </w:rPr>
        <w:t> means</w:t>
      </w:r>
      <w:r>
        <w:rPr>
          <w:color w:val="231F20"/>
          <w:w w:val="115"/>
        </w:rPr>
        <w:t> the</w:t>
      </w:r>
      <w:r>
        <w:rPr>
          <w:color w:val="231F20"/>
          <w:w w:val="115"/>
        </w:rPr>
        <w:t> fund</w:t>
      </w:r>
      <w:r>
        <w:rPr>
          <w:color w:val="231F20"/>
          <w:w w:val="115"/>
        </w:rPr>
        <w:t> value</w:t>
      </w:r>
      <w:r>
        <w:rPr>
          <w:color w:val="231F20"/>
          <w:w w:val="115"/>
        </w:rPr>
        <w:t> as</w:t>
      </w:r>
      <w:r>
        <w:rPr>
          <w:color w:val="231F20"/>
          <w:w w:val="115"/>
        </w:rPr>
        <w:t> on</w:t>
      </w:r>
      <w:r>
        <w:rPr>
          <w:color w:val="231F20"/>
          <w:w w:val="115"/>
        </w:rPr>
        <w:t> the</w:t>
      </w:r>
      <w:r>
        <w:rPr>
          <w:color w:val="231F20"/>
          <w:w w:val="115"/>
        </w:rPr>
        <w:t> date</w:t>
      </w:r>
      <w:r>
        <w:rPr>
          <w:color w:val="231F20"/>
          <w:w w:val="115"/>
        </w:rPr>
        <w:t> the</w:t>
      </w:r>
      <w:r>
        <w:rPr>
          <w:color w:val="231F20"/>
          <w:w w:val="115"/>
        </w:rPr>
        <w:t> policy</w:t>
      </w:r>
      <w:r>
        <w:rPr>
          <w:color w:val="231F20"/>
          <w:w w:val="115"/>
        </w:rPr>
        <w:t> was discontinued, after addition of interest computed at the interest rate stipulated as above.</w:t>
      </w:r>
    </w:p>
    <w:p>
      <w:pPr>
        <w:pStyle w:val="Heading2"/>
        <w:spacing w:line="302" w:lineRule="auto" w:before="42"/>
        <w:ind w:left="292" w:right="5513" w:firstLine="0"/>
      </w:pPr>
      <w:r>
        <w:rPr>
          <w:color w:val="231F20"/>
          <w:w w:val="105"/>
        </w:rPr>
        <w:t>Discontinuance of the policy after lock-in </w:t>
      </w:r>
      <w:r>
        <w:rPr>
          <w:color w:val="231F20"/>
          <w:w w:val="105"/>
        </w:rPr>
        <w:t>period For other than single premium policies,</w:t>
      </w:r>
    </w:p>
    <w:p>
      <w:pPr>
        <w:pStyle w:val="ListParagraph"/>
        <w:numPr>
          <w:ilvl w:val="0"/>
          <w:numId w:val="7"/>
        </w:numPr>
        <w:tabs>
          <w:tab w:pos="892" w:val="left" w:leader="none"/>
        </w:tabs>
        <w:spacing w:line="302" w:lineRule="auto" w:before="3" w:after="0"/>
        <w:ind w:left="892" w:right="436" w:hanging="360"/>
        <w:jc w:val="both"/>
        <w:rPr>
          <w:sz w:val="22"/>
        </w:rPr>
      </w:pPr>
      <w:r>
        <w:rPr>
          <w:color w:val="231F20"/>
          <w:w w:val="115"/>
          <w:sz w:val="22"/>
        </w:rPr>
        <w:t>Upon expiry of the grace period, in case of discontinuance of policy due to non-payment of</w:t>
      </w:r>
      <w:r>
        <w:rPr>
          <w:color w:val="231F20"/>
          <w:w w:val="115"/>
          <w:sz w:val="22"/>
        </w:rPr>
        <w:t> premium</w:t>
      </w:r>
      <w:r>
        <w:rPr>
          <w:color w:val="231F20"/>
          <w:w w:val="115"/>
          <w:sz w:val="22"/>
        </w:rPr>
        <w:t> after</w:t>
      </w:r>
      <w:r>
        <w:rPr>
          <w:color w:val="231F20"/>
          <w:w w:val="115"/>
          <w:sz w:val="22"/>
        </w:rPr>
        <w:t> lock-in</w:t>
      </w:r>
      <w:r>
        <w:rPr>
          <w:color w:val="231F20"/>
          <w:w w:val="115"/>
          <w:sz w:val="22"/>
        </w:rPr>
        <w:t> period,</w:t>
      </w:r>
      <w:r>
        <w:rPr>
          <w:color w:val="231F20"/>
          <w:w w:val="115"/>
          <w:sz w:val="22"/>
        </w:rPr>
        <w:t> the</w:t>
      </w:r>
      <w:r>
        <w:rPr>
          <w:color w:val="231F20"/>
          <w:w w:val="115"/>
          <w:sz w:val="22"/>
        </w:rPr>
        <w:t> policy</w:t>
      </w:r>
      <w:r>
        <w:rPr>
          <w:color w:val="231F20"/>
          <w:w w:val="115"/>
          <w:sz w:val="22"/>
        </w:rPr>
        <w:t> shall</w:t>
      </w:r>
      <w:r>
        <w:rPr>
          <w:color w:val="231F20"/>
          <w:w w:val="115"/>
          <w:sz w:val="22"/>
        </w:rPr>
        <w:t> be</w:t>
      </w:r>
      <w:r>
        <w:rPr>
          <w:color w:val="231F20"/>
          <w:w w:val="115"/>
          <w:sz w:val="22"/>
        </w:rPr>
        <w:t> converted</w:t>
      </w:r>
      <w:r>
        <w:rPr>
          <w:color w:val="231F20"/>
          <w:w w:val="115"/>
          <w:sz w:val="22"/>
        </w:rPr>
        <w:t> into</w:t>
      </w:r>
      <w:r>
        <w:rPr>
          <w:color w:val="231F20"/>
          <w:w w:val="115"/>
          <w:sz w:val="22"/>
        </w:rPr>
        <w:t> a</w:t>
      </w:r>
      <w:r>
        <w:rPr>
          <w:color w:val="231F20"/>
          <w:w w:val="115"/>
          <w:sz w:val="22"/>
        </w:rPr>
        <w:t> reduced</w:t>
      </w:r>
      <w:r>
        <w:rPr>
          <w:color w:val="231F20"/>
          <w:w w:val="115"/>
          <w:sz w:val="22"/>
        </w:rPr>
        <w:t> paid</w:t>
      </w:r>
      <w:r>
        <w:rPr>
          <w:color w:val="231F20"/>
          <w:w w:val="115"/>
          <w:sz w:val="22"/>
        </w:rPr>
        <w:t> </w:t>
      </w:r>
      <w:r>
        <w:rPr>
          <w:color w:val="231F20"/>
          <w:w w:val="115"/>
          <w:sz w:val="22"/>
        </w:rPr>
        <w:t>up policy with the paid-up sum assured as stated under clause 4(B)(a)(2)(ii) of Schedule-I of</w:t>
      </w:r>
      <w:r>
        <w:rPr>
          <w:color w:val="231F20"/>
          <w:spacing w:val="-18"/>
          <w:w w:val="115"/>
          <w:sz w:val="22"/>
        </w:rPr>
        <w:t> </w:t>
      </w:r>
      <w:r>
        <w:rPr>
          <w:color w:val="231F20"/>
          <w:w w:val="115"/>
          <w:sz w:val="22"/>
        </w:rPr>
        <w:t>IRDAI</w:t>
      </w:r>
      <w:r>
        <w:rPr>
          <w:color w:val="231F20"/>
          <w:spacing w:val="-18"/>
          <w:w w:val="115"/>
          <w:sz w:val="22"/>
        </w:rPr>
        <w:t> </w:t>
      </w:r>
      <w:r>
        <w:rPr>
          <w:color w:val="231F20"/>
          <w:w w:val="115"/>
          <w:sz w:val="22"/>
        </w:rPr>
        <w:t>(Insurance</w:t>
      </w:r>
      <w:r>
        <w:rPr>
          <w:color w:val="231F20"/>
          <w:spacing w:val="-17"/>
          <w:w w:val="115"/>
          <w:sz w:val="22"/>
        </w:rPr>
        <w:t> </w:t>
      </w:r>
      <w:r>
        <w:rPr>
          <w:color w:val="231F20"/>
          <w:w w:val="115"/>
          <w:sz w:val="22"/>
        </w:rPr>
        <w:t>Products)</w:t>
      </w:r>
      <w:r>
        <w:rPr>
          <w:color w:val="231F20"/>
          <w:spacing w:val="-18"/>
          <w:w w:val="115"/>
          <w:sz w:val="22"/>
        </w:rPr>
        <w:t> </w:t>
      </w:r>
      <w:r>
        <w:rPr>
          <w:color w:val="231F20"/>
          <w:w w:val="115"/>
          <w:sz w:val="22"/>
        </w:rPr>
        <w:t>Regulations,</w:t>
      </w:r>
      <w:r>
        <w:rPr>
          <w:color w:val="231F20"/>
          <w:spacing w:val="-17"/>
          <w:w w:val="115"/>
          <w:sz w:val="22"/>
        </w:rPr>
        <w:t> </w:t>
      </w:r>
      <w:r>
        <w:rPr>
          <w:color w:val="231F20"/>
          <w:w w:val="115"/>
          <w:sz w:val="22"/>
        </w:rPr>
        <w:t>2024</w:t>
      </w:r>
      <w:r>
        <w:rPr>
          <w:color w:val="231F20"/>
          <w:spacing w:val="-18"/>
          <w:w w:val="115"/>
          <w:sz w:val="22"/>
        </w:rPr>
        <w:t> </w:t>
      </w:r>
      <w:r>
        <w:rPr>
          <w:color w:val="231F20"/>
          <w:w w:val="115"/>
          <w:sz w:val="22"/>
        </w:rPr>
        <w:t>i.e.,</w:t>
      </w:r>
      <w:r>
        <w:rPr>
          <w:color w:val="231F20"/>
          <w:spacing w:val="-18"/>
          <w:w w:val="115"/>
          <w:sz w:val="22"/>
        </w:rPr>
        <w:t> </w:t>
      </w:r>
      <w:r>
        <w:rPr>
          <w:color w:val="231F20"/>
          <w:w w:val="115"/>
          <w:sz w:val="22"/>
        </w:rPr>
        <w:t>original</w:t>
      </w:r>
      <w:r>
        <w:rPr>
          <w:color w:val="231F20"/>
          <w:spacing w:val="-17"/>
          <w:w w:val="115"/>
          <w:sz w:val="22"/>
        </w:rPr>
        <w:t> </w:t>
      </w:r>
      <w:r>
        <w:rPr>
          <w:color w:val="231F20"/>
          <w:w w:val="115"/>
          <w:sz w:val="22"/>
        </w:rPr>
        <w:t>sum</w:t>
      </w:r>
      <w:r>
        <w:rPr>
          <w:color w:val="231F20"/>
          <w:spacing w:val="-18"/>
          <w:w w:val="115"/>
          <w:sz w:val="22"/>
        </w:rPr>
        <w:t> </w:t>
      </w:r>
      <w:r>
        <w:rPr>
          <w:color w:val="231F20"/>
          <w:w w:val="115"/>
          <w:sz w:val="22"/>
        </w:rPr>
        <w:t>assured</w:t>
      </w:r>
      <w:r>
        <w:rPr>
          <w:color w:val="231F20"/>
          <w:spacing w:val="-17"/>
          <w:w w:val="115"/>
          <w:sz w:val="22"/>
        </w:rPr>
        <w:t> </w:t>
      </w:r>
      <w:r>
        <w:rPr>
          <w:color w:val="231F20"/>
          <w:w w:val="115"/>
          <w:sz w:val="22"/>
        </w:rPr>
        <w:t>multiplied</w:t>
      </w:r>
      <w:r>
        <w:rPr>
          <w:color w:val="231F20"/>
          <w:spacing w:val="-18"/>
          <w:w w:val="115"/>
          <w:sz w:val="22"/>
        </w:rPr>
        <w:t> </w:t>
      </w:r>
      <w:r>
        <w:rPr>
          <w:color w:val="231F20"/>
          <w:w w:val="115"/>
          <w:sz w:val="22"/>
        </w:rPr>
        <w:t>by</w:t>
      </w:r>
      <w:r>
        <w:rPr>
          <w:color w:val="231F20"/>
          <w:spacing w:val="-17"/>
          <w:w w:val="115"/>
          <w:sz w:val="22"/>
        </w:rPr>
        <w:t> </w:t>
      </w:r>
      <w:r>
        <w:rPr>
          <w:color w:val="231F20"/>
          <w:w w:val="115"/>
          <w:sz w:val="22"/>
        </w:rPr>
        <w:t>a ratio</w:t>
      </w:r>
      <w:r>
        <w:rPr>
          <w:color w:val="231F20"/>
          <w:spacing w:val="-9"/>
          <w:w w:val="115"/>
          <w:sz w:val="22"/>
        </w:rPr>
        <w:t> </w:t>
      </w:r>
      <w:r>
        <w:rPr>
          <w:color w:val="231F20"/>
          <w:w w:val="115"/>
          <w:sz w:val="22"/>
        </w:rPr>
        <w:t>of</w:t>
      </w:r>
      <w:r>
        <w:rPr>
          <w:color w:val="231F20"/>
          <w:spacing w:val="-9"/>
          <w:w w:val="115"/>
          <w:sz w:val="22"/>
        </w:rPr>
        <w:t> </w:t>
      </w:r>
      <w:r>
        <w:rPr>
          <w:color w:val="231F20"/>
          <w:w w:val="115"/>
          <w:sz w:val="22"/>
        </w:rPr>
        <w:t>“total</w:t>
      </w:r>
      <w:r>
        <w:rPr>
          <w:color w:val="231F20"/>
          <w:spacing w:val="-9"/>
          <w:w w:val="115"/>
          <w:sz w:val="22"/>
        </w:rPr>
        <w:t> </w:t>
      </w:r>
      <w:r>
        <w:rPr>
          <w:color w:val="231F20"/>
          <w:w w:val="115"/>
          <w:sz w:val="22"/>
        </w:rPr>
        <w:t>period</w:t>
      </w:r>
      <w:r>
        <w:rPr>
          <w:color w:val="231F20"/>
          <w:spacing w:val="-9"/>
          <w:w w:val="115"/>
          <w:sz w:val="22"/>
        </w:rPr>
        <w:t> </w:t>
      </w:r>
      <w:r>
        <w:rPr>
          <w:color w:val="231F20"/>
          <w:w w:val="115"/>
          <w:sz w:val="22"/>
        </w:rPr>
        <w:t>for</w:t>
      </w:r>
      <w:r>
        <w:rPr>
          <w:color w:val="231F20"/>
          <w:spacing w:val="-9"/>
          <w:w w:val="115"/>
          <w:sz w:val="22"/>
        </w:rPr>
        <w:t> </w:t>
      </w:r>
      <w:r>
        <w:rPr>
          <w:color w:val="231F20"/>
          <w:w w:val="115"/>
          <w:sz w:val="22"/>
        </w:rPr>
        <w:t>which</w:t>
      </w:r>
      <w:r>
        <w:rPr>
          <w:color w:val="231F20"/>
          <w:spacing w:val="-9"/>
          <w:w w:val="115"/>
          <w:sz w:val="22"/>
        </w:rPr>
        <w:t> </w:t>
      </w:r>
      <w:r>
        <w:rPr>
          <w:color w:val="231F20"/>
          <w:w w:val="115"/>
          <w:sz w:val="22"/>
        </w:rPr>
        <w:t>premiums</w:t>
      </w:r>
      <w:r>
        <w:rPr>
          <w:color w:val="231F20"/>
          <w:spacing w:val="-9"/>
          <w:w w:val="115"/>
          <w:sz w:val="22"/>
        </w:rPr>
        <w:t> </w:t>
      </w:r>
      <w:r>
        <w:rPr>
          <w:color w:val="231F20"/>
          <w:w w:val="115"/>
          <w:sz w:val="22"/>
        </w:rPr>
        <w:t>have</w:t>
      </w:r>
      <w:r>
        <w:rPr>
          <w:color w:val="231F20"/>
          <w:spacing w:val="-9"/>
          <w:w w:val="115"/>
          <w:sz w:val="22"/>
        </w:rPr>
        <w:t> </w:t>
      </w:r>
      <w:r>
        <w:rPr>
          <w:color w:val="231F20"/>
          <w:w w:val="115"/>
          <w:sz w:val="22"/>
        </w:rPr>
        <w:t>already</w:t>
      </w:r>
      <w:r>
        <w:rPr>
          <w:color w:val="231F20"/>
          <w:spacing w:val="-9"/>
          <w:w w:val="115"/>
          <w:sz w:val="22"/>
        </w:rPr>
        <w:t> </w:t>
      </w:r>
      <w:r>
        <w:rPr>
          <w:color w:val="231F20"/>
          <w:w w:val="115"/>
          <w:sz w:val="22"/>
        </w:rPr>
        <w:t>been</w:t>
      </w:r>
      <w:r>
        <w:rPr>
          <w:color w:val="231F20"/>
          <w:spacing w:val="-9"/>
          <w:w w:val="115"/>
          <w:sz w:val="22"/>
        </w:rPr>
        <w:t> </w:t>
      </w:r>
      <w:r>
        <w:rPr>
          <w:color w:val="231F20"/>
          <w:w w:val="115"/>
          <w:sz w:val="22"/>
        </w:rPr>
        <w:t>paid”</w:t>
      </w:r>
      <w:r>
        <w:rPr>
          <w:color w:val="231F20"/>
          <w:spacing w:val="-9"/>
          <w:w w:val="115"/>
          <w:sz w:val="22"/>
        </w:rPr>
        <w:t> </w:t>
      </w:r>
      <w:r>
        <w:rPr>
          <w:color w:val="231F20"/>
          <w:w w:val="115"/>
          <w:sz w:val="22"/>
        </w:rPr>
        <w:t>to</w:t>
      </w:r>
      <w:r>
        <w:rPr>
          <w:color w:val="231F20"/>
          <w:spacing w:val="-9"/>
          <w:w w:val="115"/>
          <w:sz w:val="22"/>
        </w:rPr>
        <w:t> </w:t>
      </w:r>
      <w:r>
        <w:rPr>
          <w:color w:val="231F20"/>
          <w:w w:val="115"/>
          <w:sz w:val="22"/>
        </w:rPr>
        <w:t>the</w:t>
      </w:r>
      <w:r>
        <w:rPr>
          <w:color w:val="231F20"/>
          <w:spacing w:val="-9"/>
          <w:w w:val="115"/>
          <w:sz w:val="22"/>
        </w:rPr>
        <w:t> </w:t>
      </w:r>
      <w:r>
        <w:rPr>
          <w:color w:val="231F20"/>
          <w:w w:val="115"/>
          <w:sz w:val="22"/>
        </w:rPr>
        <w:t>“maximum</w:t>
      </w:r>
      <w:r>
        <w:rPr>
          <w:color w:val="231F20"/>
          <w:spacing w:val="-9"/>
          <w:w w:val="115"/>
          <w:sz w:val="22"/>
        </w:rPr>
        <w:t> </w:t>
      </w:r>
      <w:r>
        <w:rPr>
          <w:color w:val="231F20"/>
          <w:w w:val="115"/>
          <w:sz w:val="22"/>
        </w:rPr>
        <w:t>period for which premiums were originally payable” .The policy shall continue to be in reduced paid-up status without rider cover, if any. All charges as per terms and conditions of the policy</w:t>
      </w:r>
      <w:r>
        <w:rPr>
          <w:color w:val="231F20"/>
          <w:spacing w:val="-16"/>
          <w:w w:val="115"/>
          <w:sz w:val="22"/>
        </w:rPr>
        <w:t> </w:t>
      </w:r>
      <w:r>
        <w:rPr>
          <w:color w:val="231F20"/>
          <w:w w:val="115"/>
          <w:sz w:val="22"/>
        </w:rPr>
        <w:t>shall</w:t>
      </w:r>
      <w:r>
        <w:rPr>
          <w:color w:val="231F20"/>
          <w:spacing w:val="-16"/>
          <w:w w:val="115"/>
          <w:sz w:val="22"/>
        </w:rPr>
        <w:t> </w:t>
      </w:r>
      <w:r>
        <w:rPr>
          <w:color w:val="231F20"/>
          <w:w w:val="115"/>
          <w:sz w:val="22"/>
        </w:rPr>
        <w:t>be</w:t>
      </w:r>
      <w:r>
        <w:rPr>
          <w:color w:val="231F20"/>
          <w:spacing w:val="-16"/>
          <w:w w:val="115"/>
          <w:sz w:val="22"/>
        </w:rPr>
        <w:t> </w:t>
      </w:r>
      <w:r>
        <w:rPr>
          <w:color w:val="231F20"/>
          <w:w w:val="115"/>
          <w:sz w:val="22"/>
        </w:rPr>
        <w:t>deducted</w:t>
      </w:r>
      <w:r>
        <w:rPr>
          <w:color w:val="231F20"/>
          <w:spacing w:val="-16"/>
          <w:w w:val="115"/>
          <w:sz w:val="22"/>
        </w:rPr>
        <w:t> </w:t>
      </w:r>
      <w:r>
        <w:rPr>
          <w:color w:val="231F20"/>
          <w:w w:val="115"/>
          <w:sz w:val="22"/>
        </w:rPr>
        <w:t>during</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revival</w:t>
      </w:r>
      <w:r>
        <w:rPr>
          <w:color w:val="231F20"/>
          <w:spacing w:val="-16"/>
          <w:w w:val="115"/>
          <w:sz w:val="22"/>
        </w:rPr>
        <w:t> </w:t>
      </w:r>
      <w:r>
        <w:rPr>
          <w:color w:val="231F20"/>
          <w:w w:val="115"/>
          <w:sz w:val="22"/>
        </w:rPr>
        <w:t>period.</w:t>
      </w:r>
      <w:r>
        <w:rPr>
          <w:color w:val="231F20"/>
          <w:spacing w:val="-16"/>
          <w:w w:val="115"/>
          <w:sz w:val="22"/>
        </w:rPr>
        <w:t> </w:t>
      </w:r>
      <w:r>
        <w:rPr>
          <w:color w:val="231F20"/>
          <w:w w:val="115"/>
          <w:sz w:val="22"/>
        </w:rPr>
        <w:t>However,</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mortality</w:t>
      </w:r>
      <w:r>
        <w:rPr>
          <w:color w:val="231F20"/>
          <w:spacing w:val="-16"/>
          <w:w w:val="115"/>
          <w:sz w:val="22"/>
        </w:rPr>
        <w:t> </w:t>
      </w:r>
      <w:r>
        <w:rPr>
          <w:color w:val="231F20"/>
          <w:w w:val="115"/>
          <w:sz w:val="22"/>
        </w:rPr>
        <w:t>charges</w:t>
      </w:r>
      <w:r>
        <w:rPr>
          <w:color w:val="231F20"/>
          <w:spacing w:val="-16"/>
          <w:w w:val="115"/>
          <w:sz w:val="22"/>
        </w:rPr>
        <w:t> </w:t>
      </w:r>
      <w:r>
        <w:rPr>
          <w:color w:val="231F20"/>
          <w:w w:val="115"/>
          <w:sz w:val="22"/>
        </w:rPr>
        <w:t>shall</w:t>
      </w:r>
      <w:r>
        <w:rPr>
          <w:color w:val="231F20"/>
          <w:spacing w:val="-16"/>
          <w:w w:val="115"/>
          <w:sz w:val="22"/>
        </w:rPr>
        <w:t> </w:t>
      </w:r>
      <w:r>
        <w:rPr>
          <w:color w:val="231F20"/>
          <w:w w:val="115"/>
          <w:sz w:val="22"/>
        </w:rPr>
        <w:t>be deducted based on the reduced paid up sum assured only.</w:t>
      </w:r>
    </w:p>
    <w:p>
      <w:pPr>
        <w:pStyle w:val="ListParagraph"/>
        <w:numPr>
          <w:ilvl w:val="0"/>
          <w:numId w:val="7"/>
        </w:numPr>
        <w:tabs>
          <w:tab w:pos="892" w:val="left" w:leader="none"/>
        </w:tabs>
        <w:spacing w:line="302" w:lineRule="auto" w:before="51" w:after="0"/>
        <w:ind w:left="892" w:right="436" w:hanging="360"/>
        <w:jc w:val="both"/>
        <w:rPr>
          <w:sz w:val="22"/>
        </w:rPr>
      </w:pPr>
      <w:r>
        <w:rPr>
          <w:color w:val="231F20"/>
          <w:w w:val="115"/>
          <w:sz w:val="22"/>
        </w:rPr>
        <w:t>On such discontinuance, the company will communicate the status of the policy, </w:t>
      </w:r>
      <w:r>
        <w:rPr>
          <w:color w:val="231F20"/>
          <w:w w:val="115"/>
          <w:sz w:val="22"/>
        </w:rPr>
        <w:t>within three months of the first unpaid premium, to the policyholder and provide the following </w:t>
      </w:r>
      <w:r>
        <w:rPr>
          <w:color w:val="231F20"/>
          <w:spacing w:val="-2"/>
          <w:w w:val="115"/>
          <w:sz w:val="22"/>
        </w:rPr>
        <w:t>options:</w:t>
      </w:r>
    </w:p>
    <w:p>
      <w:pPr>
        <w:pStyle w:val="ListParagraph"/>
        <w:numPr>
          <w:ilvl w:val="1"/>
          <w:numId w:val="7"/>
        </w:numPr>
        <w:tabs>
          <w:tab w:pos="1140" w:val="left" w:leader="none"/>
        </w:tabs>
        <w:spacing w:line="240" w:lineRule="auto" w:before="4" w:after="0"/>
        <w:ind w:left="1140" w:right="0" w:hanging="228"/>
        <w:jc w:val="both"/>
        <w:rPr>
          <w:sz w:val="22"/>
        </w:rPr>
      </w:pPr>
      <w:r>
        <w:rPr>
          <w:color w:val="231F20"/>
          <w:w w:val="110"/>
          <w:sz w:val="22"/>
        </w:rPr>
        <w:t>To</w:t>
      </w:r>
      <w:r>
        <w:rPr>
          <w:color w:val="231F20"/>
          <w:spacing w:val="5"/>
          <w:w w:val="110"/>
          <w:sz w:val="22"/>
        </w:rPr>
        <w:t> </w:t>
      </w:r>
      <w:r>
        <w:rPr>
          <w:color w:val="231F20"/>
          <w:w w:val="110"/>
          <w:sz w:val="22"/>
        </w:rPr>
        <w:t>revive</w:t>
      </w:r>
      <w:r>
        <w:rPr>
          <w:color w:val="231F20"/>
          <w:spacing w:val="5"/>
          <w:w w:val="110"/>
          <w:sz w:val="22"/>
        </w:rPr>
        <w:t> </w:t>
      </w:r>
      <w:r>
        <w:rPr>
          <w:color w:val="231F20"/>
          <w:w w:val="110"/>
          <w:sz w:val="22"/>
        </w:rPr>
        <w:t>the</w:t>
      </w:r>
      <w:r>
        <w:rPr>
          <w:color w:val="231F20"/>
          <w:spacing w:val="5"/>
          <w:w w:val="110"/>
          <w:sz w:val="22"/>
        </w:rPr>
        <w:t> </w:t>
      </w:r>
      <w:r>
        <w:rPr>
          <w:color w:val="231F20"/>
          <w:w w:val="110"/>
          <w:sz w:val="22"/>
        </w:rPr>
        <w:t>policy</w:t>
      </w:r>
      <w:r>
        <w:rPr>
          <w:color w:val="231F20"/>
          <w:spacing w:val="5"/>
          <w:w w:val="110"/>
          <w:sz w:val="22"/>
        </w:rPr>
        <w:t> </w:t>
      </w:r>
      <w:r>
        <w:rPr>
          <w:color w:val="231F20"/>
          <w:w w:val="110"/>
          <w:sz w:val="22"/>
        </w:rPr>
        <w:t>within</w:t>
      </w:r>
      <w:r>
        <w:rPr>
          <w:color w:val="231F20"/>
          <w:spacing w:val="5"/>
          <w:w w:val="110"/>
          <w:sz w:val="22"/>
        </w:rPr>
        <w:t> </w:t>
      </w:r>
      <w:r>
        <w:rPr>
          <w:color w:val="231F20"/>
          <w:w w:val="110"/>
          <w:sz w:val="22"/>
        </w:rPr>
        <w:t>the</w:t>
      </w:r>
      <w:r>
        <w:rPr>
          <w:color w:val="231F20"/>
          <w:spacing w:val="5"/>
          <w:w w:val="110"/>
          <w:sz w:val="22"/>
        </w:rPr>
        <w:t> </w:t>
      </w:r>
      <w:r>
        <w:rPr>
          <w:color w:val="231F20"/>
          <w:w w:val="110"/>
          <w:sz w:val="22"/>
        </w:rPr>
        <w:t>revival</w:t>
      </w:r>
      <w:r>
        <w:rPr>
          <w:color w:val="231F20"/>
          <w:spacing w:val="5"/>
          <w:w w:val="110"/>
          <w:sz w:val="22"/>
        </w:rPr>
        <w:t> </w:t>
      </w:r>
      <w:r>
        <w:rPr>
          <w:color w:val="231F20"/>
          <w:w w:val="110"/>
          <w:sz w:val="22"/>
        </w:rPr>
        <w:t>period</w:t>
      </w:r>
      <w:r>
        <w:rPr>
          <w:color w:val="231F20"/>
          <w:spacing w:val="5"/>
          <w:w w:val="110"/>
          <w:sz w:val="22"/>
        </w:rPr>
        <w:t> </w:t>
      </w:r>
      <w:r>
        <w:rPr>
          <w:color w:val="231F20"/>
          <w:w w:val="110"/>
          <w:sz w:val="22"/>
        </w:rPr>
        <w:t>of</w:t>
      </w:r>
      <w:r>
        <w:rPr>
          <w:color w:val="231F20"/>
          <w:spacing w:val="5"/>
          <w:w w:val="110"/>
          <w:sz w:val="22"/>
        </w:rPr>
        <w:t> </w:t>
      </w:r>
      <w:r>
        <w:rPr>
          <w:color w:val="231F20"/>
          <w:w w:val="110"/>
          <w:sz w:val="22"/>
        </w:rPr>
        <w:t>three</w:t>
      </w:r>
      <w:r>
        <w:rPr>
          <w:color w:val="231F20"/>
          <w:spacing w:val="5"/>
          <w:w w:val="110"/>
          <w:sz w:val="22"/>
        </w:rPr>
        <w:t> </w:t>
      </w:r>
      <w:r>
        <w:rPr>
          <w:color w:val="231F20"/>
          <w:w w:val="110"/>
          <w:sz w:val="22"/>
        </w:rPr>
        <w:t>years,</w:t>
      </w:r>
      <w:r>
        <w:rPr>
          <w:color w:val="231F20"/>
          <w:spacing w:val="5"/>
          <w:w w:val="110"/>
          <w:sz w:val="22"/>
        </w:rPr>
        <w:t> </w:t>
      </w:r>
      <w:r>
        <w:rPr>
          <w:color w:val="231F20"/>
          <w:spacing w:val="-5"/>
          <w:w w:val="110"/>
          <w:sz w:val="22"/>
        </w:rPr>
        <w:t>or</w:t>
      </w:r>
    </w:p>
    <w:p>
      <w:pPr>
        <w:pStyle w:val="ListParagraph"/>
        <w:numPr>
          <w:ilvl w:val="1"/>
          <w:numId w:val="7"/>
        </w:numPr>
        <w:tabs>
          <w:tab w:pos="1196" w:val="left" w:leader="none"/>
        </w:tabs>
        <w:spacing w:line="240" w:lineRule="auto" w:before="67" w:after="0"/>
        <w:ind w:left="1196" w:right="0" w:hanging="284"/>
        <w:jc w:val="both"/>
        <w:rPr>
          <w:sz w:val="22"/>
        </w:rPr>
      </w:pPr>
      <w:r>
        <w:rPr>
          <w:color w:val="231F20"/>
          <w:w w:val="115"/>
          <w:sz w:val="22"/>
        </w:rPr>
        <w:t>To</w:t>
      </w:r>
      <w:r>
        <w:rPr>
          <w:color w:val="231F20"/>
          <w:spacing w:val="-11"/>
          <w:w w:val="115"/>
          <w:sz w:val="22"/>
        </w:rPr>
        <w:t> </w:t>
      </w:r>
      <w:r>
        <w:rPr>
          <w:color w:val="231F20"/>
          <w:w w:val="115"/>
          <w:sz w:val="22"/>
        </w:rPr>
        <w:t>completely</w:t>
      </w:r>
      <w:r>
        <w:rPr>
          <w:color w:val="231F20"/>
          <w:spacing w:val="-10"/>
          <w:w w:val="115"/>
          <w:sz w:val="22"/>
        </w:rPr>
        <w:t> </w:t>
      </w:r>
      <w:r>
        <w:rPr>
          <w:color w:val="231F20"/>
          <w:w w:val="115"/>
          <w:sz w:val="22"/>
        </w:rPr>
        <w:t>withdraw</w:t>
      </w:r>
      <w:r>
        <w:rPr>
          <w:color w:val="231F20"/>
          <w:spacing w:val="-10"/>
          <w:w w:val="115"/>
          <w:sz w:val="22"/>
        </w:rPr>
        <w:t> </w:t>
      </w:r>
      <w:r>
        <w:rPr>
          <w:color w:val="231F20"/>
          <w:w w:val="115"/>
          <w:sz w:val="22"/>
        </w:rPr>
        <w:t>from</w:t>
      </w:r>
      <w:r>
        <w:rPr>
          <w:color w:val="231F20"/>
          <w:spacing w:val="-10"/>
          <w:w w:val="115"/>
          <w:sz w:val="22"/>
        </w:rPr>
        <w:t> </w:t>
      </w:r>
      <w:r>
        <w:rPr>
          <w:color w:val="231F20"/>
          <w:w w:val="115"/>
          <w:sz w:val="22"/>
        </w:rPr>
        <w:t>the</w:t>
      </w:r>
      <w:r>
        <w:rPr>
          <w:color w:val="231F20"/>
          <w:spacing w:val="-10"/>
          <w:w w:val="115"/>
          <w:sz w:val="22"/>
        </w:rPr>
        <w:t> </w:t>
      </w:r>
      <w:r>
        <w:rPr>
          <w:color w:val="231F20"/>
          <w:spacing w:val="-2"/>
          <w:w w:val="115"/>
          <w:sz w:val="22"/>
        </w:rPr>
        <w:t>policy.</w:t>
      </w:r>
    </w:p>
    <w:p>
      <w:pPr>
        <w:pStyle w:val="ListParagraph"/>
        <w:numPr>
          <w:ilvl w:val="0"/>
          <w:numId w:val="7"/>
        </w:numPr>
        <w:tabs>
          <w:tab w:pos="892" w:val="left" w:leader="none"/>
        </w:tabs>
        <w:spacing w:line="340" w:lineRule="auto" w:before="107" w:after="0"/>
        <w:ind w:left="892" w:right="436" w:hanging="360"/>
        <w:jc w:val="both"/>
        <w:rPr>
          <w:sz w:val="22"/>
        </w:rPr>
      </w:pPr>
      <w:r>
        <w:rPr>
          <w:color w:val="231F20"/>
          <w:w w:val="115"/>
          <w:sz w:val="22"/>
        </w:rPr>
        <w:t>In</w:t>
      </w:r>
      <w:r>
        <w:rPr>
          <w:color w:val="231F20"/>
          <w:spacing w:val="-14"/>
          <w:w w:val="115"/>
          <w:sz w:val="22"/>
        </w:rPr>
        <w:t> </w:t>
      </w:r>
      <w:r>
        <w:rPr>
          <w:color w:val="231F20"/>
          <w:w w:val="115"/>
          <w:sz w:val="22"/>
        </w:rPr>
        <w:t>case</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policyholder</w:t>
      </w:r>
      <w:r>
        <w:rPr>
          <w:color w:val="231F20"/>
          <w:spacing w:val="-14"/>
          <w:w w:val="115"/>
          <w:sz w:val="22"/>
        </w:rPr>
        <w:t> </w:t>
      </w:r>
      <w:r>
        <w:rPr>
          <w:color w:val="231F20"/>
          <w:w w:val="115"/>
          <w:sz w:val="22"/>
        </w:rPr>
        <w:t>opts</w:t>
      </w:r>
      <w:r>
        <w:rPr>
          <w:color w:val="231F20"/>
          <w:spacing w:val="-14"/>
          <w:w w:val="115"/>
          <w:sz w:val="22"/>
        </w:rPr>
        <w:t> </w:t>
      </w:r>
      <w:r>
        <w:rPr>
          <w:color w:val="231F20"/>
          <w:w w:val="115"/>
          <w:sz w:val="22"/>
        </w:rPr>
        <w:t>for</w:t>
      </w:r>
      <w:r>
        <w:rPr>
          <w:color w:val="231F20"/>
          <w:spacing w:val="-14"/>
          <w:w w:val="115"/>
          <w:sz w:val="22"/>
        </w:rPr>
        <w:t> </w:t>
      </w:r>
      <w:r>
        <w:rPr>
          <w:color w:val="231F20"/>
          <w:w w:val="115"/>
          <w:sz w:val="22"/>
        </w:rPr>
        <w:t>(1)</w:t>
      </w:r>
      <w:r>
        <w:rPr>
          <w:color w:val="231F20"/>
          <w:spacing w:val="-14"/>
          <w:w w:val="115"/>
          <w:sz w:val="22"/>
        </w:rPr>
        <w:t> </w:t>
      </w:r>
      <w:r>
        <w:rPr>
          <w:color w:val="231F20"/>
          <w:w w:val="115"/>
          <w:sz w:val="22"/>
        </w:rPr>
        <w:t>above</w:t>
      </w:r>
      <w:r>
        <w:rPr>
          <w:color w:val="231F20"/>
          <w:spacing w:val="-14"/>
          <w:w w:val="115"/>
          <w:sz w:val="22"/>
        </w:rPr>
        <w:t> </w:t>
      </w:r>
      <w:r>
        <w:rPr>
          <w:color w:val="231F20"/>
          <w:w w:val="115"/>
          <w:sz w:val="22"/>
        </w:rPr>
        <w:t>but</w:t>
      </w:r>
      <w:r>
        <w:rPr>
          <w:color w:val="231F20"/>
          <w:spacing w:val="-14"/>
          <w:w w:val="115"/>
          <w:sz w:val="22"/>
        </w:rPr>
        <w:t> </w:t>
      </w:r>
      <w:r>
        <w:rPr>
          <w:color w:val="231F20"/>
          <w:w w:val="115"/>
          <w:sz w:val="22"/>
        </w:rPr>
        <w:t>does</w:t>
      </w:r>
      <w:r>
        <w:rPr>
          <w:color w:val="231F20"/>
          <w:spacing w:val="-14"/>
          <w:w w:val="115"/>
          <w:sz w:val="22"/>
        </w:rPr>
        <w:t> </w:t>
      </w:r>
      <w:r>
        <w:rPr>
          <w:color w:val="231F20"/>
          <w:w w:val="115"/>
          <w:sz w:val="22"/>
        </w:rPr>
        <w:t>not</w:t>
      </w:r>
      <w:r>
        <w:rPr>
          <w:color w:val="231F20"/>
          <w:spacing w:val="-14"/>
          <w:w w:val="115"/>
          <w:sz w:val="22"/>
        </w:rPr>
        <w:t> </w:t>
      </w:r>
      <w:r>
        <w:rPr>
          <w:color w:val="231F20"/>
          <w:w w:val="115"/>
          <w:sz w:val="22"/>
        </w:rPr>
        <w:t>revive</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policy</w:t>
      </w:r>
      <w:r>
        <w:rPr>
          <w:color w:val="231F20"/>
          <w:spacing w:val="-14"/>
          <w:w w:val="115"/>
          <w:sz w:val="22"/>
        </w:rPr>
        <w:t> </w:t>
      </w:r>
      <w:r>
        <w:rPr>
          <w:color w:val="231F20"/>
          <w:w w:val="115"/>
          <w:sz w:val="22"/>
        </w:rPr>
        <w:t>during</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revival period, the fund value shall be paid to the policyholder at the end of the revival period.</w:t>
      </w:r>
    </w:p>
    <w:p>
      <w:pPr>
        <w:pStyle w:val="ListParagraph"/>
        <w:numPr>
          <w:ilvl w:val="0"/>
          <w:numId w:val="7"/>
        </w:numPr>
        <w:tabs>
          <w:tab w:pos="892" w:val="left" w:leader="none"/>
        </w:tabs>
        <w:spacing w:line="340" w:lineRule="auto" w:before="1" w:after="0"/>
        <w:ind w:left="892" w:right="436" w:hanging="360"/>
        <w:jc w:val="both"/>
        <w:rPr>
          <w:sz w:val="22"/>
        </w:rPr>
      </w:pPr>
      <w:r>
        <w:rPr>
          <w:color w:val="231F20"/>
          <w:w w:val="115"/>
          <w:sz w:val="22"/>
        </w:rPr>
        <w:t>In case the policyholder does not exercise any option as set out above, the policy </w:t>
      </w:r>
      <w:r>
        <w:rPr>
          <w:color w:val="231F20"/>
          <w:w w:val="115"/>
          <w:sz w:val="22"/>
        </w:rPr>
        <w:t>shall continue</w:t>
      </w:r>
      <w:r>
        <w:rPr>
          <w:color w:val="231F20"/>
          <w:spacing w:val="-3"/>
          <w:w w:val="115"/>
          <w:sz w:val="22"/>
        </w:rPr>
        <w:t> </w:t>
      </w:r>
      <w:r>
        <w:rPr>
          <w:color w:val="231F20"/>
          <w:w w:val="115"/>
          <w:sz w:val="22"/>
        </w:rPr>
        <w:t>to</w:t>
      </w:r>
      <w:r>
        <w:rPr>
          <w:color w:val="231F20"/>
          <w:spacing w:val="-3"/>
          <w:w w:val="115"/>
          <w:sz w:val="22"/>
        </w:rPr>
        <w:t> </w:t>
      </w:r>
      <w:r>
        <w:rPr>
          <w:color w:val="231F20"/>
          <w:w w:val="115"/>
          <w:sz w:val="22"/>
        </w:rPr>
        <w:t>be</w:t>
      </w:r>
      <w:r>
        <w:rPr>
          <w:color w:val="231F20"/>
          <w:spacing w:val="-3"/>
          <w:w w:val="115"/>
          <w:sz w:val="22"/>
        </w:rPr>
        <w:t> </w:t>
      </w:r>
      <w:r>
        <w:rPr>
          <w:color w:val="231F20"/>
          <w:w w:val="115"/>
          <w:sz w:val="22"/>
        </w:rPr>
        <w:t>in</w:t>
      </w:r>
      <w:r>
        <w:rPr>
          <w:color w:val="231F20"/>
          <w:spacing w:val="-3"/>
          <w:w w:val="115"/>
          <w:sz w:val="22"/>
        </w:rPr>
        <w:t> </w:t>
      </w:r>
      <w:r>
        <w:rPr>
          <w:color w:val="231F20"/>
          <w:w w:val="115"/>
          <w:sz w:val="22"/>
        </w:rPr>
        <w:t>reduced</w:t>
      </w:r>
      <w:r>
        <w:rPr>
          <w:color w:val="231F20"/>
          <w:spacing w:val="-3"/>
          <w:w w:val="115"/>
          <w:sz w:val="22"/>
        </w:rPr>
        <w:t> </w:t>
      </w:r>
      <w:r>
        <w:rPr>
          <w:color w:val="231F20"/>
          <w:w w:val="115"/>
          <w:sz w:val="22"/>
        </w:rPr>
        <w:t>paid</w:t>
      </w:r>
      <w:r>
        <w:rPr>
          <w:color w:val="231F20"/>
          <w:spacing w:val="-3"/>
          <w:w w:val="115"/>
          <w:sz w:val="22"/>
        </w:rPr>
        <w:t> </w:t>
      </w:r>
      <w:r>
        <w:rPr>
          <w:color w:val="231F20"/>
          <w:w w:val="115"/>
          <w:sz w:val="22"/>
        </w:rPr>
        <w:t>up</w:t>
      </w:r>
      <w:r>
        <w:rPr>
          <w:color w:val="231F20"/>
          <w:spacing w:val="-3"/>
          <w:w w:val="115"/>
          <w:sz w:val="22"/>
        </w:rPr>
        <w:t> </w:t>
      </w:r>
      <w:r>
        <w:rPr>
          <w:color w:val="231F20"/>
          <w:w w:val="115"/>
          <w:sz w:val="22"/>
        </w:rPr>
        <w:t>status.</w:t>
      </w:r>
      <w:r>
        <w:rPr>
          <w:color w:val="231F20"/>
          <w:spacing w:val="-3"/>
          <w:w w:val="115"/>
          <w:sz w:val="22"/>
        </w:rPr>
        <w:t> </w:t>
      </w:r>
      <w:r>
        <w:rPr>
          <w:color w:val="231F20"/>
          <w:w w:val="115"/>
          <w:sz w:val="22"/>
        </w:rPr>
        <w:t>At</w:t>
      </w:r>
      <w:r>
        <w:rPr>
          <w:color w:val="231F20"/>
          <w:spacing w:val="-3"/>
          <w:w w:val="115"/>
          <w:sz w:val="22"/>
        </w:rPr>
        <w:t> </w:t>
      </w:r>
      <w:r>
        <w:rPr>
          <w:color w:val="231F20"/>
          <w:w w:val="115"/>
          <w:sz w:val="22"/>
        </w:rPr>
        <w:t>the</w:t>
      </w:r>
      <w:r>
        <w:rPr>
          <w:color w:val="231F20"/>
          <w:spacing w:val="-3"/>
          <w:w w:val="115"/>
          <w:sz w:val="22"/>
        </w:rPr>
        <w:t> </w:t>
      </w:r>
      <w:r>
        <w:rPr>
          <w:color w:val="231F20"/>
          <w:w w:val="115"/>
          <w:sz w:val="22"/>
        </w:rPr>
        <w:t>end</w:t>
      </w:r>
      <w:r>
        <w:rPr>
          <w:color w:val="231F20"/>
          <w:spacing w:val="-3"/>
          <w:w w:val="115"/>
          <w:sz w:val="22"/>
        </w:rPr>
        <w:t> </w:t>
      </w:r>
      <w:r>
        <w:rPr>
          <w:color w:val="231F20"/>
          <w:w w:val="115"/>
          <w:sz w:val="22"/>
        </w:rPr>
        <w:t>of</w:t>
      </w:r>
      <w:r>
        <w:rPr>
          <w:color w:val="231F20"/>
          <w:spacing w:val="-3"/>
          <w:w w:val="115"/>
          <w:sz w:val="22"/>
        </w:rPr>
        <w:t> </w:t>
      </w:r>
      <w:r>
        <w:rPr>
          <w:color w:val="231F20"/>
          <w:w w:val="115"/>
          <w:sz w:val="22"/>
        </w:rPr>
        <w:t>the</w:t>
      </w:r>
      <w:r>
        <w:rPr>
          <w:color w:val="231F20"/>
          <w:spacing w:val="-3"/>
          <w:w w:val="115"/>
          <w:sz w:val="22"/>
        </w:rPr>
        <w:t> </w:t>
      </w:r>
      <w:r>
        <w:rPr>
          <w:color w:val="231F20"/>
          <w:w w:val="115"/>
          <w:sz w:val="22"/>
        </w:rPr>
        <w:t>revival</w:t>
      </w:r>
      <w:r>
        <w:rPr>
          <w:color w:val="231F20"/>
          <w:spacing w:val="-3"/>
          <w:w w:val="115"/>
          <w:sz w:val="22"/>
        </w:rPr>
        <w:t> </w:t>
      </w:r>
      <w:r>
        <w:rPr>
          <w:color w:val="231F20"/>
          <w:w w:val="115"/>
          <w:sz w:val="22"/>
        </w:rPr>
        <w:t>period</w:t>
      </w:r>
      <w:r>
        <w:rPr>
          <w:color w:val="231F20"/>
          <w:spacing w:val="-3"/>
          <w:w w:val="115"/>
          <w:sz w:val="22"/>
        </w:rPr>
        <w:t> </w:t>
      </w:r>
      <w:r>
        <w:rPr>
          <w:color w:val="231F20"/>
          <w:w w:val="115"/>
          <w:sz w:val="22"/>
        </w:rPr>
        <w:t>the</w:t>
      </w:r>
      <w:r>
        <w:rPr>
          <w:color w:val="231F20"/>
          <w:spacing w:val="-3"/>
          <w:w w:val="115"/>
          <w:sz w:val="22"/>
        </w:rPr>
        <w:t> </w:t>
      </w:r>
      <w:r>
        <w:rPr>
          <w:color w:val="231F20"/>
          <w:w w:val="115"/>
          <w:sz w:val="22"/>
        </w:rPr>
        <w:t>proceeds</w:t>
      </w:r>
      <w:r>
        <w:rPr>
          <w:color w:val="231F20"/>
          <w:spacing w:val="-3"/>
          <w:w w:val="115"/>
          <w:sz w:val="22"/>
        </w:rPr>
        <w:t> </w:t>
      </w:r>
      <w:r>
        <w:rPr>
          <w:color w:val="231F20"/>
          <w:w w:val="115"/>
          <w:sz w:val="22"/>
        </w:rPr>
        <w:t>of the policy fund shall be paid to the policyholder and the policy shall terminate.</w:t>
      </w:r>
    </w:p>
    <w:p>
      <w:pPr>
        <w:pStyle w:val="ListParagraph"/>
        <w:numPr>
          <w:ilvl w:val="0"/>
          <w:numId w:val="7"/>
        </w:numPr>
        <w:tabs>
          <w:tab w:pos="892" w:val="left" w:leader="none"/>
        </w:tabs>
        <w:spacing w:line="340" w:lineRule="auto" w:before="3" w:after="0"/>
        <w:ind w:left="892" w:right="436" w:hanging="360"/>
        <w:jc w:val="both"/>
        <w:rPr>
          <w:sz w:val="22"/>
        </w:rPr>
      </w:pPr>
      <w:r>
        <w:rPr>
          <w:color w:val="231F20"/>
          <w:w w:val="115"/>
          <w:sz w:val="22"/>
        </w:rPr>
        <w:t>All</w:t>
      </w:r>
      <w:r>
        <w:rPr>
          <w:color w:val="231F20"/>
          <w:spacing w:val="-2"/>
          <w:w w:val="115"/>
          <w:sz w:val="22"/>
        </w:rPr>
        <w:t> </w:t>
      </w:r>
      <w:r>
        <w:rPr>
          <w:color w:val="231F20"/>
          <w:w w:val="115"/>
          <w:sz w:val="22"/>
        </w:rPr>
        <w:t>charges</w:t>
      </w:r>
      <w:r>
        <w:rPr>
          <w:color w:val="231F20"/>
          <w:spacing w:val="-2"/>
          <w:w w:val="115"/>
          <w:sz w:val="22"/>
        </w:rPr>
        <w:t> </w:t>
      </w:r>
      <w:r>
        <w:rPr>
          <w:color w:val="231F20"/>
          <w:w w:val="115"/>
          <w:sz w:val="22"/>
        </w:rPr>
        <w:t>as</w:t>
      </w:r>
      <w:r>
        <w:rPr>
          <w:color w:val="231F20"/>
          <w:spacing w:val="-2"/>
          <w:w w:val="115"/>
          <w:sz w:val="22"/>
        </w:rPr>
        <w:t> </w:t>
      </w:r>
      <w:r>
        <w:rPr>
          <w:color w:val="231F20"/>
          <w:w w:val="115"/>
          <w:sz w:val="22"/>
        </w:rPr>
        <w:t>per</w:t>
      </w:r>
      <w:r>
        <w:rPr>
          <w:color w:val="231F20"/>
          <w:spacing w:val="-2"/>
          <w:w w:val="115"/>
          <w:sz w:val="22"/>
        </w:rPr>
        <w:t> </w:t>
      </w:r>
      <w:r>
        <w:rPr>
          <w:color w:val="231F20"/>
          <w:w w:val="115"/>
          <w:sz w:val="22"/>
        </w:rPr>
        <w:t>terms</w:t>
      </w:r>
      <w:r>
        <w:rPr>
          <w:color w:val="231F20"/>
          <w:spacing w:val="-2"/>
          <w:w w:val="115"/>
          <w:sz w:val="22"/>
        </w:rPr>
        <w:t> </w:t>
      </w:r>
      <w:r>
        <w:rPr>
          <w:color w:val="231F20"/>
          <w:w w:val="115"/>
          <w:sz w:val="22"/>
        </w:rPr>
        <w:t>and</w:t>
      </w:r>
      <w:r>
        <w:rPr>
          <w:color w:val="231F20"/>
          <w:spacing w:val="-2"/>
          <w:w w:val="115"/>
          <w:sz w:val="22"/>
        </w:rPr>
        <w:t> </w:t>
      </w:r>
      <w:r>
        <w:rPr>
          <w:color w:val="231F20"/>
          <w:w w:val="115"/>
          <w:sz w:val="22"/>
        </w:rPr>
        <w:t>conditions</w:t>
      </w:r>
      <w:r>
        <w:rPr>
          <w:color w:val="231F20"/>
          <w:spacing w:val="-2"/>
          <w:w w:val="115"/>
          <w:sz w:val="22"/>
        </w:rPr>
        <w:t> </w:t>
      </w:r>
      <w:r>
        <w:rPr>
          <w:color w:val="231F20"/>
          <w:w w:val="115"/>
          <w:sz w:val="22"/>
        </w:rPr>
        <w:t>of</w:t>
      </w:r>
      <w:r>
        <w:rPr>
          <w:color w:val="231F20"/>
          <w:spacing w:val="-2"/>
          <w:w w:val="115"/>
          <w:sz w:val="22"/>
        </w:rPr>
        <w:t> </w:t>
      </w:r>
      <w:r>
        <w:rPr>
          <w:color w:val="231F20"/>
          <w:w w:val="115"/>
          <w:sz w:val="22"/>
        </w:rPr>
        <w:t>the</w:t>
      </w:r>
      <w:r>
        <w:rPr>
          <w:color w:val="231F20"/>
          <w:spacing w:val="-2"/>
          <w:w w:val="115"/>
          <w:sz w:val="22"/>
        </w:rPr>
        <w:t> </w:t>
      </w:r>
      <w:r>
        <w:rPr>
          <w:color w:val="231F20"/>
          <w:w w:val="115"/>
          <w:sz w:val="22"/>
        </w:rPr>
        <w:t>policy</w:t>
      </w:r>
      <w:r>
        <w:rPr>
          <w:color w:val="231F20"/>
          <w:spacing w:val="-2"/>
          <w:w w:val="115"/>
          <w:sz w:val="22"/>
        </w:rPr>
        <w:t> </w:t>
      </w:r>
      <w:r>
        <w:rPr>
          <w:color w:val="231F20"/>
          <w:w w:val="115"/>
          <w:sz w:val="22"/>
        </w:rPr>
        <w:t>may</w:t>
      </w:r>
      <w:r>
        <w:rPr>
          <w:color w:val="231F20"/>
          <w:spacing w:val="-2"/>
          <w:w w:val="115"/>
          <w:sz w:val="22"/>
        </w:rPr>
        <w:t> </w:t>
      </w:r>
      <w:r>
        <w:rPr>
          <w:color w:val="231F20"/>
          <w:w w:val="115"/>
          <w:sz w:val="22"/>
        </w:rPr>
        <w:t>be</w:t>
      </w:r>
      <w:r>
        <w:rPr>
          <w:color w:val="231F20"/>
          <w:spacing w:val="-2"/>
          <w:w w:val="115"/>
          <w:sz w:val="22"/>
        </w:rPr>
        <w:t> </w:t>
      </w:r>
      <w:r>
        <w:rPr>
          <w:color w:val="231F20"/>
          <w:w w:val="115"/>
          <w:sz w:val="22"/>
        </w:rPr>
        <w:t>deducted</w:t>
      </w:r>
      <w:r>
        <w:rPr>
          <w:color w:val="231F20"/>
          <w:spacing w:val="-2"/>
          <w:w w:val="115"/>
          <w:sz w:val="22"/>
        </w:rPr>
        <w:t> </w:t>
      </w:r>
      <w:r>
        <w:rPr>
          <w:color w:val="231F20"/>
          <w:w w:val="115"/>
          <w:sz w:val="22"/>
        </w:rPr>
        <w:t>during</w:t>
      </w:r>
      <w:r>
        <w:rPr>
          <w:color w:val="231F20"/>
          <w:spacing w:val="-2"/>
          <w:w w:val="115"/>
          <w:sz w:val="22"/>
        </w:rPr>
        <w:t> </w:t>
      </w:r>
      <w:r>
        <w:rPr>
          <w:color w:val="231F20"/>
          <w:w w:val="115"/>
          <w:sz w:val="22"/>
        </w:rPr>
        <w:t>the</w:t>
      </w:r>
      <w:r>
        <w:rPr>
          <w:color w:val="231F20"/>
          <w:spacing w:val="-2"/>
          <w:w w:val="115"/>
          <w:sz w:val="22"/>
        </w:rPr>
        <w:t> </w:t>
      </w:r>
      <w:r>
        <w:rPr>
          <w:color w:val="231F20"/>
          <w:w w:val="115"/>
          <w:sz w:val="22"/>
        </w:rPr>
        <w:t>revival </w:t>
      </w:r>
      <w:r>
        <w:rPr>
          <w:color w:val="231F20"/>
          <w:spacing w:val="-2"/>
          <w:w w:val="115"/>
          <w:sz w:val="22"/>
        </w:rPr>
        <w:t>period.</w:t>
      </w:r>
    </w:p>
    <w:p>
      <w:pPr>
        <w:pStyle w:val="ListParagraph"/>
        <w:numPr>
          <w:ilvl w:val="0"/>
          <w:numId w:val="7"/>
        </w:numPr>
        <w:tabs>
          <w:tab w:pos="892" w:val="left" w:leader="none"/>
        </w:tabs>
        <w:spacing w:line="340" w:lineRule="auto" w:before="1" w:after="0"/>
        <w:ind w:left="892" w:right="436" w:hanging="360"/>
        <w:jc w:val="both"/>
        <w:rPr>
          <w:sz w:val="22"/>
        </w:rPr>
      </w:pPr>
      <w:r>
        <w:rPr>
          <w:color w:val="231F20"/>
          <w:w w:val="115"/>
          <w:sz w:val="22"/>
        </w:rPr>
        <w:t>However,</w:t>
      </w:r>
      <w:r>
        <w:rPr>
          <w:color w:val="231F20"/>
          <w:spacing w:val="-7"/>
          <w:w w:val="115"/>
          <w:sz w:val="22"/>
        </w:rPr>
        <w:t> </w:t>
      </w:r>
      <w:r>
        <w:rPr>
          <w:color w:val="231F20"/>
          <w:w w:val="115"/>
          <w:sz w:val="22"/>
        </w:rPr>
        <w:t>the</w:t>
      </w:r>
      <w:r>
        <w:rPr>
          <w:color w:val="231F20"/>
          <w:spacing w:val="-7"/>
          <w:w w:val="115"/>
          <w:sz w:val="22"/>
        </w:rPr>
        <w:t> </w:t>
      </w:r>
      <w:r>
        <w:rPr>
          <w:color w:val="231F20"/>
          <w:w w:val="115"/>
          <w:sz w:val="22"/>
        </w:rPr>
        <w:t>policyholder</w:t>
      </w:r>
      <w:r>
        <w:rPr>
          <w:color w:val="231F20"/>
          <w:spacing w:val="-7"/>
          <w:w w:val="115"/>
          <w:sz w:val="22"/>
        </w:rPr>
        <w:t> </w:t>
      </w:r>
      <w:r>
        <w:rPr>
          <w:color w:val="231F20"/>
          <w:w w:val="115"/>
          <w:sz w:val="22"/>
        </w:rPr>
        <w:t>has</w:t>
      </w:r>
      <w:r>
        <w:rPr>
          <w:color w:val="231F20"/>
          <w:spacing w:val="-7"/>
          <w:w w:val="115"/>
          <w:sz w:val="22"/>
        </w:rPr>
        <w:t> </w:t>
      </w:r>
      <w:r>
        <w:rPr>
          <w:color w:val="231F20"/>
          <w:w w:val="115"/>
          <w:sz w:val="22"/>
        </w:rPr>
        <w:t>an</w:t>
      </w:r>
      <w:r>
        <w:rPr>
          <w:color w:val="231F20"/>
          <w:spacing w:val="-7"/>
          <w:w w:val="115"/>
          <w:sz w:val="22"/>
        </w:rPr>
        <w:t> </w:t>
      </w:r>
      <w:r>
        <w:rPr>
          <w:color w:val="231F20"/>
          <w:w w:val="115"/>
          <w:sz w:val="22"/>
        </w:rPr>
        <w:t>option</w:t>
      </w:r>
      <w:r>
        <w:rPr>
          <w:color w:val="231F20"/>
          <w:spacing w:val="-7"/>
          <w:w w:val="115"/>
          <w:sz w:val="22"/>
        </w:rPr>
        <w:t> </w:t>
      </w:r>
      <w:r>
        <w:rPr>
          <w:color w:val="231F20"/>
          <w:w w:val="115"/>
          <w:sz w:val="22"/>
        </w:rPr>
        <w:t>to</w:t>
      </w:r>
      <w:r>
        <w:rPr>
          <w:color w:val="231F20"/>
          <w:spacing w:val="-7"/>
          <w:w w:val="115"/>
          <w:sz w:val="22"/>
        </w:rPr>
        <w:t> </w:t>
      </w:r>
      <w:r>
        <w:rPr>
          <w:color w:val="231F20"/>
          <w:w w:val="115"/>
          <w:sz w:val="22"/>
        </w:rPr>
        <w:t>surrender</w:t>
      </w:r>
      <w:r>
        <w:rPr>
          <w:color w:val="231F20"/>
          <w:spacing w:val="-7"/>
          <w:w w:val="115"/>
          <w:sz w:val="22"/>
        </w:rPr>
        <w:t> </w:t>
      </w:r>
      <w:r>
        <w:rPr>
          <w:color w:val="231F20"/>
          <w:w w:val="115"/>
          <w:sz w:val="22"/>
        </w:rPr>
        <w:t>the</w:t>
      </w:r>
      <w:r>
        <w:rPr>
          <w:color w:val="231F20"/>
          <w:spacing w:val="-7"/>
          <w:w w:val="115"/>
          <w:sz w:val="22"/>
        </w:rPr>
        <w:t> </w:t>
      </w:r>
      <w:r>
        <w:rPr>
          <w:color w:val="231F20"/>
          <w:w w:val="115"/>
          <w:sz w:val="22"/>
        </w:rPr>
        <w:t>policy</w:t>
      </w:r>
      <w:r>
        <w:rPr>
          <w:color w:val="231F20"/>
          <w:spacing w:val="-7"/>
          <w:w w:val="115"/>
          <w:sz w:val="22"/>
        </w:rPr>
        <w:t> </w:t>
      </w:r>
      <w:r>
        <w:rPr>
          <w:color w:val="231F20"/>
          <w:w w:val="115"/>
          <w:sz w:val="22"/>
        </w:rPr>
        <w:t>anytime</w:t>
      </w:r>
      <w:r>
        <w:rPr>
          <w:color w:val="231F20"/>
          <w:spacing w:val="-7"/>
          <w:w w:val="115"/>
          <w:sz w:val="22"/>
        </w:rPr>
        <w:t> </w:t>
      </w:r>
      <w:r>
        <w:rPr>
          <w:color w:val="231F20"/>
          <w:w w:val="115"/>
          <w:sz w:val="22"/>
        </w:rPr>
        <w:t>and</w:t>
      </w:r>
      <w:r>
        <w:rPr>
          <w:color w:val="231F20"/>
          <w:spacing w:val="-7"/>
          <w:w w:val="115"/>
          <w:sz w:val="22"/>
        </w:rPr>
        <w:t> </w:t>
      </w:r>
      <w:r>
        <w:rPr>
          <w:color w:val="231F20"/>
          <w:w w:val="115"/>
          <w:sz w:val="22"/>
        </w:rPr>
        <w:t>proceeds</w:t>
      </w:r>
      <w:r>
        <w:rPr>
          <w:color w:val="231F20"/>
          <w:spacing w:val="-7"/>
          <w:w w:val="115"/>
          <w:sz w:val="22"/>
        </w:rPr>
        <w:t> </w:t>
      </w:r>
      <w:r>
        <w:rPr>
          <w:color w:val="231F20"/>
          <w:w w:val="115"/>
          <w:sz w:val="22"/>
        </w:rPr>
        <w:t>of the policy fund shall be payable.</w:t>
      </w:r>
    </w:p>
    <w:p>
      <w:pPr>
        <w:pStyle w:val="ListParagraph"/>
        <w:spacing w:after="0" w:line="340" w:lineRule="auto"/>
        <w:jc w:val="both"/>
        <w:rPr>
          <w:sz w:val="22"/>
        </w:rPr>
        <w:sectPr>
          <w:pgSz w:w="11910" w:h="16840"/>
          <w:pgMar w:header="0" w:footer="162" w:top="660" w:bottom="360" w:left="425" w:right="283"/>
        </w:sectPr>
      </w:pPr>
    </w:p>
    <w:p>
      <w:pPr>
        <w:pStyle w:val="Heading2"/>
        <w:spacing w:before="84"/>
        <w:ind w:left="532" w:firstLine="0"/>
        <w:jc w:val="left"/>
      </w:pPr>
      <w:r>
        <w:rPr>
          <w:color w:val="231F20"/>
          <w:w w:val="105"/>
        </w:rPr>
        <w:t>In</w:t>
      </w:r>
      <w:r>
        <w:rPr>
          <w:color w:val="231F20"/>
          <w:spacing w:val="-5"/>
          <w:w w:val="105"/>
        </w:rPr>
        <w:t> </w:t>
      </w:r>
      <w:r>
        <w:rPr>
          <w:color w:val="231F20"/>
          <w:w w:val="105"/>
        </w:rPr>
        <w:t>case</w:t>
      </w:r>
      <w:r>
        <w:rPr>
          <w:color w:val="231F20"/>
          <w:spacing w:val="-4"/>
          <w:w w:val="105"/>
        </w:rPr>
        <w:t> </w:t>
      </w:r>
      <w:r>
        <w:rPr>
          <w:color w:val="231F20"/>
          <w:w w:val="105"/>
        </w:rPr>
        <w:t>of</w:t>
      </w:r>
      <w:r>
        <w:rPr>
          <w:color w:val="231F20"/>
          <w:spacing w:val="-4"/>
          <w:w w:val="105"/>
        </w:rPr>
        <w:t> </w:t>
      </w:r>
      <w:r>
        <w:rPr>
          <w:color w:val="231F20"/>
          <w:w w:val="105"/>
        </w:rPr>
        <w:t>Single</w:t>
      </w:r>
      <w:r>
        <w:rPr>
          <w:color w:val="231F20"/>
          <w:spacing w:val="-4"/>
          <w:w w:val="105"/>
        </w:rPr>
        <w:t> </w:t>
      </w:r>
      <w:r>
        <w:rPr>
          <w:color w:val="231F20"/>
          <w:w w:val="105"/>
        </w:rPr>
        <w:t>Premium</w:t>
      </w:r>
      <w:r>
        <w:rPr>
          <w:color w:val="231F20"/>
          <w:spacing w:val="-5"/>
          <w:w w:val="105"/>
        </w:rPr>
        <w:t> </w:t>
      </w:r>
      <w:r>
        <w:rPr>
          <w:color w:val="231F20"/>
          <w:spacing w:val="-2"/>
          <w:w w:val="105"/>
        </w:rPr>
        <w:t>Policies,</w:t>
      </w:r>
    </w:p>
    <w:p>
      <w:pPr>
        <w:pStyle w:val="BodyText"/>
        <w:spacing w:line="340" w:lineRule="auto" w:before="107"/>
        <w:ind w:left="532"/>
        <w:jc w:val="left"/>
      </w:pPr>
      <w:r>
        <w:rPr>
          <w:color w:val="231F20"/>
          <w:w w:val="115"/>
        </w:rPr>
        <w:t>The policyholder has an option to surrender the policy any time. Upon receipt of request for surrender,</w:t>
      </w:r>
      <w:r>
        <w:rPr>
          <w:color w:val="231F20"/>
          <w:spacing w:val="-1"/>
          <w:w w:val="115"/>
        </w:rPr>
        <w:t> </w:t>
      </w:r>
      <w:r>
        <w:rPr>
          <w:color w:val="231F20"/>
          <w:w w:val="115"/>
        </w:rPr>
        <w:t>the</w:t>
      </w:r>
      <w:r>
        <w:rPr>
          <w:color w:val="231F20"/>
          <w:spacing w:val="-1"/>
          <w:w w:val="115"/>
        </w:rPr>
        <w:t> </w:t>
      </w:r>
      <w:r>
        <w:rPr>
          <w:color w:val="231F20"/>
          <w:w w:val="115"/>
        </w:rPr>
        <w:t>fund</w:t>
      </w:r>
      <w:r>
        <w:rPr>
          <w:color w:val="231F20"/>
          <w:spacing w:val="-1"/>
          <w:w w:val="115"/>
        </w:rPr>
        <w:t> </w:t>
      </w:r>
      <w:r>
        <w:rPr>
          <w:color w:val="231F20"/>
          <w:w w:val="115"/>
        </w:rPr>
        <w:t>value</w:t>
      </w:r>
      <w:r>
        <w:rPr>
          <w:color w:val="231F20"/>
          <w:spacing w:val="-1"/>
          <w:w w:val="115"/>
        </w:rPr>
        <w:t> </w:t>
      </w:r>
      <w:r>
        <w:rPr>
          <w:color w:val="231F20"/>
          <w:w w:val="115"/>
        </w:rPr>
        <w:t>as</w:t>
      </w:r>
      <w:r>
        <w:rPr>
          <w:color w:val="231F20"/>
          <w:spacing w:val="-1"/>
          <w:w w:val="115"/>
        </w:rPr>
        <w:t> </w:t>
      </w:r>
      <w:r>
        <w:rPr>
          <w:color w:val="231F20"/>
          <w:w w:val="115"/>
        </w:rPr>
        <w:t>on</w:t>
      </w:r>
      <w:r>
        <w:rPr>
          <w:color w:val="231F20"/>
          <w:spacing w:val="-1"/>
          <w:w w:val="115"/>
        </w:rPr>
        <w:t> </w:t>
      </w:r>
      <w:r>
        <w:rPr>
          <w:color w:val="231F20"/>
          <w:w w:val="115"/>
        </w:rPr>
        <w:t>date</w:t>
      </w:r>
      <w:r>
        <w:rPr>
          <w:color w:val="231F20"/>
          <w:spacing w:val="-1"/>
          <w:w w:val="115"/>
        </w:rPr>
        <w:t> </w:t>
      </w:r>
      <w:r>
        <w:rPr>
          <w:color w:val="231F20"/>
          <w:w w:val="115"/>
        </w:rPr>
        <w:t>of</w:t>
      </w:r>
      <w:r>
        <w:rPr>
          <w:color w:val="231F20"/>
          <w:spacing w:val="-1"/>
          <w:w w:val="115"/>
        </w:rPr>
        <w:t> </w:t>
      </w:r>
      <w:r>
        <w:rPr>
          <w:color w:val="231F20"/>
          <w:w w:val="115"/>
        </w:rPr>
        <w:t>surrender</w:t>
      </w:r>
      <w:r>
        <w:rPr>
          <w:color w:val="231F20"/>
          <w:spacing w:val="-1"/>
          <w:w w:val="115"/>
        </w:rPr>
        <w:t> </w:t>
      </w:r>
      <w:r>
        <w:rPr>
          <w:color w:val="231F20"/>
          <w:w w:val="115"/>
        </w:rPr>
        <w:t>shall</w:t>
      </w:r>
      <w:r>
        <w:rPr>
          <w:color w:val="231F20"/>
          <w:spacing w:val="-1"/>
          <w:w w:val="115"/>
        </w:rPr>
        <w:t> </w:t>
      </w:r>
      <w:r>
        <w:rPr>
          <w:color w:val="231F20"/>
          <w:w w:val="115"/>
        </w:rPr>
        <w:t>be</w:t>
      </w:r>
      <w:r>
        <w:rPr>
          <w:color w:val="231F20"/>
          <w:spacing w:val="-1"/>
          <w:w w:val="115"/>
        </w:rPr>
        <w:t> </w:t>
      </w:r>
      <w:r>
        <w:rPr>
          <w:color w:val="231F20"/>
          <w:w w:val="115"/>
        </w:rPr>
        <w:t>payable.</w:t>
      </w:r>
    </w:p>
    <w:p>
      <w:pPr>
        <w:pStyle w:val="Heading2"/>
        <w:numPr>
          <w:ilvl w:val="0"/>
          <w:numId w:val="6"/>
        </w:numPr>
        <w:tabs>
          <w:tab w:pos="542" w:val="left" w:leader="none"/>
        </w:tabs>
        <w:spacing w:line="240" w:lineRule="auto" w:before="82" w:after="0"/>
        <w:ind w:left="542" w:right="0" w:hanging="250"/>
        <w:jc w:val="left"/>
      </w:pPr>
      <w:r>
        <w:rPr>
          <w:color w:val="231F20"/>
          <w:w w:val="105"/>
        </w:rPr>
        <w:t>Revival</w:t>
      </w:r>
      <w:r>
        <w:rPr>
          <w:color w:val="231F20"/>
          <w:spacing w:val="-9"/>
          <w:w w:val="105"/>
        </w:rPr>
        <w:t> </w:t>
      </w:r>
      <w:r>
        <w:rPr>
          <w:color w:val="231F20"/>
          <w:w w:val="105"/>
        </w:rPr>
        <w:t>of</w:t>
      </w:r>
      <w:r>
        <w:rPr>
          <w:color w:val="231F20"/>
          <w:spacing w:val="-8"/>
          <w:w w:val="105"/>
        </w:rPr>
        <w:t> </w:t>
      </w:r>
      <w:r>
        <w:rPr>
          <w:color w:val="231F20"/>
          <w:w w:val="105"/>
        </w:rPr>
        <w:t>Discontinued</w:t>
      </w:r>
      <w:r>
        <w:rPr>
          <w:color w:val="231F20"/>
          <w:spacing w:val="-8"/>
          <w:w w:val="105"/>
        </w:rPr>
        <w:t> </w:t>
      </w:r>
      <w:r>
        <w:rPr>
          <w:color w:val="231F20"/>
          <w:spacing w:val="-2"/>
          <w:w w:val="105"/>
        </w:rPr>
        <w:t>Policies</w:t>
      </w:r>
    </w:p>
    <w:p>
      <w:pPr>
        <w:pStyle w:val="BodyText"/>
        <w:spacing w:line="302" w:lineRule="auto" w:before="67"/>
        <w:jc w:val="left"/>
      </w:pPr>
      <w:r>
        <w:rPr>
          <w:color w:val="231F20"/>
          <w:w w:val="115"/>
        </w:rPr>
        <w:t>You can revive a discontinued policy within three consecutive years from date of first </w:t>
      </w:r>
      <w:r>
        <w:rPr>
          <w:color w:val="231F20"/>
          <w:w w:val="115"/>
        </w:rPr>
        <w:t>unpaid premium, subject to payment of all due and unpaid premiums and our underwriting policy.</w:t>
      </w:r>
    </w:p>
    <w:p>
      <w:pPr>
        <w:pStyle w:val="BodyText"/>
        <w:spacing w:before="82"/>
        <w:jc w:val="left"/>
      </w:pPr>
      <w:r>
        <w:rPr>
          <w:color w:val="231F20"/>
          <w:w w:val="110"/>
        </w:rPr>
        <w:t>Revival</w:t>
      </w:r>
      <w:r>
        <w:rPr>
          <w:color w:val="231F20"/>
          <w:spacing w:val="8"/>
          <w:w w:val="110"/>
        </w:rPr>
        <w:t> </w:t>
      </w:r>
      <w:r>
        <w:rPr>
          <w:color w:val="231F20"/>
          <w:w w:val="110"/>
        </w:rPr>
        <w:t>of</w:t>
      </w:r>
      <w:r>
        <w:rPr>
          <w:color w:val="231F20"/>
          <w:spacing w:val="8"/>
          <w:w w:val="110"/>
        </w:rPr>
        <w:t> </w:t>
      </w:r>
      <w:r>
        <w:rPr>
          <w:color w:val="231F20"/>
          <w:w w:val="110"/>
        </w:rPr>
        <w:t>a</w:t>
      </w:r>
      <w:r>
        <w:rPr>
          <w:color w:val="231F20"/>
          <w:spacing w:val="9"/>
          <w:w w:val="110"/>
        </w:rPr>
        <w:t> </w:t>
      </w:r>
      <w:r>
        <w:rPr>
          <w:color w:val="231F20"/>
          <w:w w:val="110"/>
        </w:rPr>
        <w:t>Discontinued</w:t>
      </w:r>
      <w:r>
        <w:rPr>
          <w:color w:val="231F20"/>
          <w:spacing w:val="8"/>
          <w:w w:val="110"/>
        </w:rPr>
        <w:t> </w:t>
      </w:r>
      <w:r>
        <w:rPr>
          <w:color w:val="231F20"/>
          <w:w w:val="110"/>
        </w:rPr>
        <w:t>Policy</w:t>
      </w:r>
      <w:r>
        <w:rPr>
          <w:color w:val="231F20"/>
          <w:spacing w:val="9"/>
          <w:w w:val="110"/>
        </w:rPr>
        <w:t> </w:t>
      </w:r>
      <w:r>
        <w:rPr>
          <w:color w:val="231F20"/>
          <w:w w:val="110"/>
        </w:rPr>
        <w:t>during</w:t>
      </w:r>
      <w:r>
        <w:rPr>
          <w:color w:val="231F20"/>
          <w:spacing w:val="8"/>
          <w:w w:val="110"/>
        </w:rPr>
        <w:t> </w:t>
      </w:r>
      <w:r>
        <w:rPr>
          <w:color w:val="231F20"/>
          <w:w w:val="110"/>
        </w:rPr>
        <w:t>lock-in</w:t>
      </w:r>
      <w:r>
        <w:rPr>
          <w:color w:val="231F20"/>
          <w:spacing w:val="9"/>
          <w:w w:val="110"/>
        </w:rPr>
        <w:t> </w:t>
      </w:r>
      <w:r>
        <w:rPr>
          <w:color w:val="231F20"/>
          <w:spacing w:val="-2"/>
          <w:w w:val="110"/>
        </w:rPr>
        <w:t>Period:</w:t>
      </w:r>
    </w:p>
    <w:p>
      <w:pPr>
        <w:pStyle w:val="ListParagraph"/>
        <w:numPr>
          <w:ilvl w:val="1"/>
          <w:numId w:val="6"/>
        </w:numPr>
        <w:tabs>
          <w:tab w:pos="892" w:val="left" w:leader="none"/>
        </w:tabs>
        <w:spacing w:line="302" w:lineRule="auto" w:before="67" w:after="0"/>
        <w:ind w:left="892" w:right="436" w:hanging="360"/>
        <w:jc w:val="both"/>
        <w:rPr>
          <w:sz w:val="22"/>
        </w:rPr>
      </w:pPr>
      <w:r>
        <w:rPr>
          <w:color w:val="231F20"/>
          <w:w w:val="115"/>
          <w:sz w:val="22"/>
        </w:rPr>
        <w:t>You</w:t>
      </w:r>
      <w:r>
        <w:rPr>
          <w:color w:val="231F20"/>
          <w:spacing w:val="-3"/>
          <w:w w:val="115"/>
          <w:sz w:val="22"/>
        </w:rPr>
        <w:t> </w:t>
      </w:r>
      <w:r>
        <w:rPr>
          <w:color w:val="231F20"/>
          <w:w w:val="115"/>
          <w:sz w:val="22"/>
        </w:rPr>
        <w:t>can</w:t>
      </w:r>
      <w:r>
        <w:rPr>
          <w:color w:val="231F20"/>
          <w:spacing w:val="-3"/>
          <w:w w:val="115"/>
          <w:sz w:val="22"/>
        </w:rPr>
        <w:t> </w:t>
      </w:r>
      <w:r>
        <w:rPr>
          <w:color w:val="231F20"/>
          <w:w w:val="115"/>
          <w:sz w:val="22"/>
        </w:rPr>
        <w:t>revive</w:t>
      </w:r>
      <w:r>
        <w:rPr>
          <w:color w:val="231F20"/>
          <w:spacing w:val="-3"/>
          <w:w w:val="115"/>
          <w:sz w:val="22"/>
        </w:rPr>
        <w:t> </w:t>
      </w:r>
      <w:r>
        <w:rPr>
          <w:color w:val="231F20"/>
          <w:w w:val="115"/>
          <w:sz w:val="22"/>
        </w:rPr>
        <w:t>the</w:t>
      </w:r>
      <w:r>
        <w:rPr>
          <w:color w:val="231F20"/>
          <w:spacing w:val="-3"/>
          <w:w w:val="115"/>
          <w:sz w:val="22"/>
        </w:rPr>
        <w:t> </w:t>
      </w:r>
      <w:r>
        <w:rPr>
          <w:color w:val="231F20"/>
          <w:w w:val="115"/>
          <w:sz w:val="22"/>
        </w:rPr>
        <w:t>policy</w:t>
      </w:r>
      <w:r>
        <w:rPr>
          <w:color w:val="231F20"/>
          <w:spacing w:val="-3"/>
          <w:w w:val="115"/>
          <w:sz w:val="22"/>
        </w:rPr>
        <w:t> </w:t>
      </w:r>
      <w:r>
        <w:rPr>
          <w:color w:val="231F20"/>
          <w:w w:val="115"/>
          <w:sz w:val="22"/>
        </w:rPr>
        <w:t>by</w:t>
      </w:r>
      <w:r>
        <w:rPr>
          <w:color w:val="231F20"/>
          <w:spacing w:val="-3"/>
          <w:w w:val="115"/>
          <w:sz w:val="22"/>
        </w:rPr>
        <w:t> </w:t>
      </w:r>
      <w:r>
        <w:rPr>
          <w:color w:val="231F20"/>
          <w:w w:val="115"/>
          <w:sz w:val="22"/>
        </w:rPr>
        <w:t>restoring</w:t>
      </w:r>
      <w:r>
        <w:rPr>
          <w:color w:val="231F20"/>
          <w:spacing w:val="-3"/>
          <w:w w:val="115"/>
          <w:sz w:val="22"/>
        </w:rPr>
        <w:t> </w:t>
      </w:r>
      <w:r>
        <w:rPr>
          <w:color w:val="231F20"/>
          <w:w w:val="115"/>
          <w:sz w:val="22"/>
        </w:rPr>
        <w:t>the</w:t>
      </w:r>
      <w:r>
        <w:rPr>
          <w:color w:val="231F20"/>
          <w:spacing w:val="-3"/>
          <w:w w:val="115"/>
          <w:sz w:val="22"/>
        </w:rPr>
        <w:t> </w:t>
      </w:r>
      <w:r>
        <w:rPr>
          <w:color w:val="231F20"/>
          <w:w w:val="115"/>
          <w:sz w:val="22"/>
        </w:rPr>
        <w:t>risk</w:t>
      </w:r>
      <w:r>
        <w:rPr>
          <w:color w:val="231F20"/>
          <w:spacing w:val="-3"/>
          <w:w w:val="115"/>
          <w:sz w:val="22"/>
        </w:rPr>
        <w:t> </w:t>
      </w:r>
      <w:r>
        <w:rPr>
          <w:color w:val="231F20"/>
          <w:w w:val="115"/>
          <w:sz w:val="22"/>
        </w:rPr>
        <w:t>cover,</w:t>
      </w:r>
      <w:r>
        <w:rPr>
          <w:color w:val="231F20"/>
          <w:spacing w:val="-3"/>
          <w:w w:val="115"/>
          <w:sz w:val="22"/>
        </w:rPr>
        <w:t> </w:t>
      </w:r>
      <w:r>
        <w:rPr>
          <w:color w:val="231F20"/>
          <w:w w:val="115"/>
          <w:sz w:val="22"/>
        </w:rPr>
        <w:t>along</w:t>
      </w:r>
      <w:r>
        <w:rPr>
          <w:color w:val="231F20"/>
          <w:spacing w:val="-3"/>
          <w:w w:val="115"/>
          <w:sz w:val="22"/>
        </w:rPr>
        <w:t> </w:t>
      </w:r>
      <w:r>
        <w:rPr>
          <w:color w:val="231F20"/>
          <w:w w:val="115"/>
          <w:sz w:val="22"/>
        </w:rPr>
        <w:t>with</w:t>
      </w:r>
      <w:r>
        <w:rPr>
          <w:color w:val="231F20"/>
          <w:spacing w:val="-3"/>
          <w:w w:val="115"/>
          <w:sz w:val="22"/>
        </w:rPr>
        <w:t> </w:t>
      </w:r>
      <w:r>
        <w:rPr>
          <w:color w:val="231F20"/>
          <w:w w:val="115"/>
          <w:sz w:val="22"/>
        </w:rPr>
        <w:t>the</w:t>
      </w:r>
      <w:r>
        <w:rPr>
          <w:color w:val="231F20"/>
          <w:spacing w:val="-3"/>
          <w:w w:val="115"/>
          <w:sz w:val="22"/>
        </w:rPr>
        <w:t> </w:t>
      </w:r>
      <w:r>
        <w:rPr>
          <w:color w:val="231F20"/>
          <w:w w:val="115"/>
          <w:sz w:val="22"/>
        </w:rPr>
        <w:t>investments</w:t>
      </w:r>
      <w:r>
        <w:rPr>
          <w:color w:val="231F20"/>
          <w:spacing w:val="-3"/>
          <w:w w:val="115"/>
          <w:sz w:val="22"/>
        </w:rPr>
        <w:t> </w:t>
      </w:r>
      <w:r>
        <w:rPr>
          <w:color w:val="231F20"/>
          <w:w w:val="115"/>
          <w:sz w:val="22"/>
        </w:rPr>
        <w:t>made</w:t>
      </w:r>
      <w:r>
        <w:rPr>
          <w:color w:val="231F20"/>
          <w:spacing w:val="-3"/>
          <w:w w:val="115"/>
          <w:sz w:val="22"/>
        </w:rPr>
        <w:t> </w:t>
      </w:r>
      <w:r>
        <w:rPr>
          <w:color w:val="231F20"/>
          <w:w w:val="115"/>
          <w:sz w:val="22"/>
        </w:rPr>
        <w:t>in the</w:t>
      </w:r>
      <w:r>
        <w:rPr>
          <w:color w:val="231F20"/>
          <w:spacing w:val="-4"/>
          <w:w w:val="115"/>
          <w:sz w:val="22"/>
        </w:rPr>
        <w:t> </w:t>
      </w:r>
      <w:r>
        <w:rPr>
          <w:color w:val="231F20"/>
          <w:w w:val="115"/>
          <w:sz w:val="22"/>
        </w:rPr>
        <w:t>segregated</w:t>
      </w:r>
      <w:r>
        <w:rPr>
          <w:color w:val="231F20"/>
          <w:spacing w:val="-4"/>
          <w:w w:val="115"/>
          <w:sz w:val="22"/>
        </w:rPr>
        <w:t> </w:t>
      </w:r>
      <w:r>
        <w:rPr>
          <w:color w:val="231F20"/>
          <w:w w:val="115"/>
          <w:sz w:val="22"/>
        </w:rPr>
        <w:t>funds</w:t>
      </w:r>
      <w:r>
        <w:rPr>
          <w:color w:val="231F20"/>
          <w:spacing w:val="-4"/>
          <w:w w:val="115"/>
          <w:sz w:val="22"/>
        </w:rPr>
        <w:t> </w:t>
      </w:r>
      <w:r>
        <w:rPr>
          <w:color w:val="231F20"/>
          <w:w w:val="115"/>
          <w:sz w:val="22"/>
        </w:rPr>
        <w:t>as</w:t>
      </w:r>
      <w:r>
        <w:rPr>
          <w:color w:val="231F20"/>
          <w:spacing w:val="-4"/>
          <w:w w:val="115"/>
          <w:sz w:val="22"/>
        </w:rPr>
        <w:t> </w:t>
      </w:r>
      <w:r>
        <w:rPr>
          <w:color w:val="231F20"/>
          <w:w w:val="115"/>
          <w:sz w:val="22"/>
        </w:rPr>
        <w:t>chosen</w:t>
      </w:r>
      <w:r>
        <w:rPr>
          <w:color w:val="231F20"/>
          <w:spacing w:val="-4"/>
          <w:w w:val="115"/>
          <w:sz w:val="22"/>
        </w:rPr>
        <w:t> </w:t>
      </w:r>
      <w:r>
        <w:rPr>
          <w:color w:val="231F20"/>
          <w:w w:val="115"/>
          <w:sz w:val="22"/>
        </w:rPr>
        <w:t>by</w:t>
      </w:r>
      <w:r>
        <w:rPr>
          <w:color w:val="231F20"/>
          <w:spacing w:val="-4"/>
          <w:w w:val="115"/>
          <w:sz w:val="22"/>
        </w:rPr>
        <w:t> </w:t>
      </w:r>
      <w:r>
        <w:rPr>
          <w:color w:val="231F20"/>
          <w:w w:val="115"/>
          <w:sz w:val="22"/>
        </w:rPr>
        <w:t>you,</w:t>
      </w:r>
      <w:r>
        <w:rPr>
          <w:color w:val="231F20"/>
          <w:spacing w:val="-4"/>
          <w:w w:val="115"/>
          <w:sz w:val="22"/>
        </w:rPr>
        <w:t> </w:t>
      </w:r>
      <w:r>
        <w:rPr>
          <w:color w:val="231F20"/>
          <w:w w:val="115"/>
          <w:sz w:val="22"/>
        </w:rPr>
        <w:t>out</w:t>
      </w:r>
      <w:r>
        <w:rPr>
          <w:color w:val="231F20"/>
          <w:spacing w:val="-4"/>
          <w:w w:val="115"/>
          <w:sz w:val="22"/>
        </w:rPr>
        <w:t> </w:t>
      </w:r>
      <w:r>
        <w:rPr>
          <w:color w:val="231F20"/>
          <w:w w:val="115"/>
          <w:sz w:val="22"/>
        </w:rPr>
        <w:t>of</w:t>
      </w:r>
      <w:r>
        <w:rPr>
          <w:color w:val="231F20"/>
          <w:spacing w:val="-4"/>
          <w:w w:val="115"/>
          <w:sz w:val="22"/>
        </w:rPr>
        <w:t> </w:t>
      </w:r>
      <w:r>
        <w:rPr>
          <w:color w:val="231F20"/>
          <w:w w:val="115"/>
          <w:sz w:val="22"/>
        </w:rPr>
        <w:t>the</w:t>
      </w:r>
      <w:r>
        <w:rPr>
          <w:color w:val="231F20"/>
          <w:spacing w:val="-4"/>
          <w:w w:val="115"/>
          <w:sz w:val="22"/>
        </w:rPr>
        <w:t> </w:t>
      </w:r>
      <w:r>
        <w:rPr>
          <w:color w:val="231F20"/>
          <w:w w:val="115"/>
          <w:sz w:val="22"/>
        </w:rPr>
        <w:t>discontinued</w:t>
      </w:r>
      <w:r>
        <w:rPr>
          <w:color w:val="231F20"/>
          <w:spacing w:val="-4"/>
          <w:w w:val="115"/>
          <w:sz w:val="22"/>
        </w:rPr>
        <w:t> </w:t>
      </w:r>
      <w:r>
        <w:rPr>
          <w:color w:val="231F20"/>
          <w:w w:val="115"/>
          <w:sz w:val="22"/>
        </w:rPr>
        <w:t>fund,</w:t>
      </w:r>
      <w:r>
        <w:rPr>
          <w:color w:val="231F20"/>
          <w:spacing w:val="-4"/>
          <w:w w:val="115"/>
          <w:sz w:val="22"/>
        </w:rPr>
        <w:t> </w:t>
      </w:r>
      <w:r>
        <w:rPr>
          <w:color w:val="231F20"/>
          <w:w w:val="115"/>
          <w:sz w:val="22"/>
        </w:rPr>
        <w:t>less</w:t>
      </w:r>
      <w:r>
        <w:rPr>
          <w:color w:val="231F20"/>
          <w:spacing w:val="-4"/>
          <w:w w:val="115"/>
          <w:sz w:val="22"/>
        </w:rPr>
        <w:t> </w:t>
      </w:r>
      <w:r>
        <w:rPr>
          <w:color w:val="231F20"/>
          <w:w w:val="115"/>
          <w:sz w:val="22"/>
        </w:rPr>
        <w:t>the</w:t>
      </w:r>
      <w:r>
        <w:rPr>
          <w:color w:val="231F20"/>
          <w:spacing w:val="-4"/>
          <w:w w:val="115"/>
          <w:sz w:val="22"/>
        </w:rPr>
        <w:t> </w:t>
      </w:r>
      <w:r>
        <w:rPr>
          <w:color w:val="231F20"/>
          <w:w w:val="115"/>
          <w:sz w:val="22"/>
        </w:rPr>
        <w:t>applicable charges</w:t>
      </w:r>
      <w:r>
        <w:rPr>
          <w:color w:val="231F20"/>
          <w:spacing w:val="-14"/>
          <w:w w:val="115"/>
          <w:sz w:val="22"/>
        </w:rPr>
        <w:t> </w:t>
      </w:r>
      <w:r>
        <w:rPr>
          <w:color w:val="231F20"/>
          <w:w w:val="115"/>
          <w:sz w:val="22"/>
        </w:rPr>
        <w:t>as</w:t>
      </w:r>
      <w:r>
        <w:rPr>
          <w:color w:val="231F20"/>
          <w:spacing w:val="-14"/>
          <w:w w:val="115"/>
          <w:sz w:val="22"/>
        </w:rPr>
        <w:t> </w:t>
      </w:r>
      <w:r>
        <w:rPr>
          <w:color w:val="231F20"/>
          <w:w w:val="115"/>
          <w:sz w:val="22"/>
        </w:rPr>
        <w:t>in</w:t>
      </w:r>
      <w:r>
        <w:rPr>
          <w:color w:val="231F20"/>
          <w:spacing w:val="-14"/>
          <w:w w:val="115"/>
          <w:sz w:val="22"/>
        </w:rPr>
        <w:t> </w:t>
      </w:r>
      <w:r>
        <w:rPr>
          <w:color w:val="231F20"/>
          <w:w w:val="115"/>
          <w:sz w:val="22"/>
        </w:rPr>
        <w:t>sub-section</w:t>
      </w:r>
      <w:r>
        <w:rPr>
          <w:color w:val="231F20"/>
          <w:spacing w:val="-14"/>
          <w:w w:val="115"/>
          <w:sz w:val="22"/>
        </w:rPr>
        <w:t> </w:t>
      </w:r>
      <w:r>
        <w:rPr>
          <w:color w:val="231F20"/>
          <w:w w:val="115"/>
          <w:sz w:val="22"/>
        </w:rPr>
        <w:t>(b)(ii)</w:t>
      </w:r>
      <w:r>
        <w:rPr>
          <w:color w:val="231F20"/>
          <w:spacing w:val="-14"/>
          <w:w w:val="115"/>
          <w:sz w:val="22"/>
        </w:rPr>
        <w:t> </w:t>
      </w:r>
      <w:r>
        <w:rPr>
          <w:color w:val="231F20"/>
          <w:w w:val="115"/>
          <w:sz w:val="22"/>
        </w:rPr>
        <w:t>below,</w:t>
      </w:r>
      <w:r>
        <w:rPr>
          <w:color w:val="231F20"/>
          <w:spacing w:val="-14"/>
          <w:w w:val="115"/>
          <w:sz w:val="22"/>
        </w:rPr>
        <w:t> </w:t>
      </w:r>
      <w:r>
        <w:rPr>
          <w:color w:val="231F20"/>
          <w:w w:val="115"/>
          <w:sz w:val="22"/>
        </w:rPr>
        <w:t>in</w:t>
      </w:r>
      <w:r>
        <w:rPr>
          <w:color w:val="231F20"/>
          <w:spacing w:val="-14"/>
          <w:w w:val="115"/>
          <w:sz w:val="22"/>
        </w:rPr>
        <w:t> </w:t>
      </w:r>
      <w:r>
        <w:rPr>
          <w:color w:val="231F20"/>
          <w:w w:val="115"/>
          <w:sz w:val="22"/>
        </w:rPr>
        <w:t>accordance</w:t>
      </w:r>
      <w:r>
        <w:rPr>
          <w:color w:val="231F20"/>
          <w:spacing w:val="-14"/>
          <w:w w:val="115"/>
          <w:sz w:val="22"/>
        </w:rPr>
        <w:t> </w:t>
      </w:r>
      <w:r>
        <w:rPr>
          <w:color w:val="231F20"/>
          <w:w w:val="115"/>
          <w:sz w:val="22"/>
        </w:rPr>
        <w:t>with</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terms</w:t>
      </w:r>
      <w:r>
        <w:rPr>
          <w:color w:val="231F20"/>
          <w:spacing w:val="-14"/>
          <w:w w:val="115"/>
          <w:sz w:val="22"/>
        </w:rPr>
        <w:t> </w:t>
      </w:r>
      <w:r>
        <w:rPr>
          <w:color w:val="231F20"/>
          <w:w w:val="115"/>
          <w:sz w:val="22"/>
        </w:rPr>
        <w:t>and</w:t>
      </w:r>
      <w:r>
        <w:rPr>
          <w:color w:val="231F20"/>
          <w:spacing w:val="-14"/>
          <w:w w:val="115"/>
          <w:sz w:val="22"/>
        </w:rPr>
        <w:t> </w:t>
      </w:r>
      <w:r>
        <w:rPr>
          <w:color w:val="231F20"/>
          <w:w w:val="115"/>
          <w:sz w:val="22"/>
        </w:rPr>
        <w:t>conditions</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 policy and Board Approved Underwriting Policy.</w:t>
      </w:r>
    </w:p>
    <w:p>
      <w:pPr>
        <w:pStyle w:val="ListParagraph"/>
        <w:numPr>
          <w:ilvl w:val="1"/>
          <w:numId w:val="6"/>
        </w:numPr>
        <w:tabs>
          <w:tab w:pos="891" w:val="left" w:leader="none"/>
        </w:tabs>
        <w:spacing w:line="240" w:lineRule="auto" w:before="5" w:after="0"/>
        <w:ind w:left="891" w:right="0" w:hanging="359"/>
        <w:jc w:val="both"/>
        <w:rPr>
          <w:sz w:val="22"/>
        </w:rPr>
      </w:pPr>
      <w:r>
        <w:rPr>
          <w:color w:val="231F20"/>
          <w:w w:val="115"/>
          <w:sz w:val="22"/>
        </w:rPr>
        <w:t>At</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time</w:t>
      </w:r>
      <w:r>
        <w:rPr>
          <w:color w:val="231F20"/>
          <w:spacing w:val="-10"/>
          <w:w w:val="115"/>
          <w:sz w:val="22"/>
        </w:rPr>
        <w:t> </w:t>
      </w:r>
      <w:r>
        <w:rPr>
          <w:color w:val="231F20"/>
          <w:w w:val="115"/>
          <w:sz w:val="22"/>
        </w:rPr>
        <w:t>of</w:t>
      </w:r>
      <w:r>
        <w:rPr>
          <w:color w:val="231F20"/>
          <w:spacing w:val="-10"/>
          <w:w w:val="115"/>
          <w:sz w:val="22"/>
        </w:rPr>
        <w:t> </w:t>
      </w:r>
      <w:r>
        <w:rPr>
          <w:color w:val="231F20"/>
          <w:spacing w:val="-2"/>
          <w:w w:val="115"/>
          <w:sz w:val="22"/>
        </w:rPr>
        <w:t>revival:</w:t>
      </w:r>
    </w:p>
    <w:p>
      <w:pPr>
        <w:pStyle w:val="ListParagraph"/>
        <w:numPr>
          <w:ilvl w:val="2"/>
          <w:numId w:val="6"/>
        </w:numPr>
        <w:tabs>
          <w:tab w:pos="1272" w:val="left" w:leader="none"/>
        </w:tabs>
        <w:spacing w:line="302" w:lineRule="auto" w:before="147" w:after="0"/>
        <w:ind w:left="1272" w:right="436" w:hanging="360"/>
        <w:jc w:val="both"/>
        <w:rPr>
          <w:sz w:val="22"/>
        </w:rPr>
      </w:pPr>
      <w:r>
        <w:rPr>
          <w:color w:val="231F20"/>
          <w:w w:val="115"/>
          <w:sz w:val="22"/>
        </w:rPr>
        <w:t>all</w:t>
      </w:r>
      <w:r>
        <w:rPr>
          <w:color w:val="231F20"/>
          <w:w w:val="115"/>
          <w:sz w:val="22"/>
        </w:rPr>
        <w:t> due</w:t>
      </w:r>
      <w:r>
        <w:rPr>
          <w:color w:val="231F20"/>
          <w:w w:val="115"/>
          <w:sz w:val="22"/>
        </w:rPr>
        <w:t> and</w:t>
      </w:r>
      <w:r>
        <w:rPr>
          <w:color w:val="231F20"/>
          <w:w w:val="115"/>
          <w:sz w:val="22"/>
        </w:rPr>
        <w:t> unpaid</w:t>
      </w:r>
      <w:r>
        <w:rPr>
          <w:color w:val="231F20"/>
          <w:w w:val="115"/>
          <w:sz w:val="22"/>
        </w:rPr>
        <w:t> premiums</w:t>
      </w:r>
      <w:r>
        <w:rPr>
          <w:color w:val="231F20"/>
          <w:w w:val="115"/>
          <w:sz w:val="22"/>
        </w:rPr>
        <w:t> which</w:t>
      </w:r>
      <w:r>
        <w:rPr>
          <w:color w:val="231F20"/>
          <w:w w:val="115"/>
          <w:sz w:val="22"/>
        </w:rPr>
        <w:t> have</w:t>
      </w:r>
      <w:r>
        <w:rPr>
          <w:color w:val="231F20"/>
          <w:w w:val="115"/>
          <w:sz w:val="22"/>
        </w:rPr>
        <w:t> not</w:t>
      </w:r>
      <w:r>
        <w:rPr>
          <w:color w:val="231F20"/>
          <w:w w:val="115"/>
          <w:sz w:val="22"/>
        </w:rPr>
        <w:t> been</w:t>
      </w:r>
      <w:r>
        <w:rPr>
          <w:color w:val="231F20"/>
          <w:w w:val="115"/>
          <w:sz w:val="22"/>
        </w:rPr>
        <w:t> paid</w:t>
      </w:r>
      <w:r>
        <w:rPr>
          <w:color w:val="231F20"/>
          <w:w w:val="115"/>
          <w:sz w:val="22"/>
        </w:rPr>
        <w:t> shall</w:t>
      </w:r>
      <w:r>
        <w:rPr>
          <w:color w:val="231F20"/>
          <w:w w:val="115"/>
          <w:sz w:val="22"/>
        </w:rPr>
        <w:t> be</w:t>
      </w:r>
      <w:r>
        <w:rPr>
          <w:color w:val="231F20"/>
          <w:w w:val="115"/>
          <w:sz w:val="22"/>
        </w:rPr>
        <w:t> payable</w:t>
      </w:r>
      <w:r>
        <w:rPr>
          <w:color w:val="231F20"/>
          <w:w w:val="115"/>
          <w:sz w:val="22"/>
        </w:rPr>
        <w:t> </w:t>
      </w:r>
      <w:r>
        <w:rPr>
          <w:color w:val="231F20"/>
          <w:w w:val="115"/>
          <w:sz w:val="22"/>
        </w:rPr>
        <w:t>without charging any interest or fee.</w:t>
      </w:r>
    </w:p>
    <w:p>
      <w:pPr>
        <w:pStyle w:val="ListParagraph"/>
        <w:numPr>
          <w:ilvl w:val="2"/>
          <w:numId w:val="6"/>
        </w:numPr>
        <w:tabs>
          <w:tab w:pos="1272" w:val="left" w:leader="none"/>
        </w:tabs>
        <w:spacing w:line="302" w:lineRule="auto" w:before="83" w:after="0"/>
        <w:ind w:left="1272" w:right="436" w:hanging="360"/>
        <w:jc w:val="both"/>
        <w:rPr>
          <w:sz w:val="22"/>
        </w:rPr>
      </w:pPr>
      <w:r>
        <w:rPr>
          <w:color w:val="231F20"/>
          <w:w w:val="115"/>
          <w:sz w:val="22"/>
        </w:rPr>
        <w:t>policy</w:t>
      </w:r>
      <w:r>
        <w:rPr>
          <w:color w:val="231F20"/>
          <w:spacing w:val="40"/>
          <w:w w:val="115"/>
          <w:sz w:val="22"/>
        </w:rPr>
        <w:t> </w:t>
      </w:r>
      <w:r>
        <w:rPr>
          <w:color w:val="231F20"/>
          <w:w w:val="115"/>
          <w:sz w:val="22"/>
        </w:rPr>
        <w:t>administration</w:t>
      </w:r>
      <w:r>
        <w:rPr>
          <w:color w:val="231F20"/>
          <w:spacing w:val="40"/>
          <w:w w:val="115"/>
          <w:sz w:val="22"/>
        </w:rPr>
        <w:t> </w:t>
      </w:r>
      <w:r>
        <w:rPr>
          <w:color w:val="231F20"/>
          <w:w w:val="115"/>
          <w:sz w:val="22"/>
        </w:rPr>
        <w:t>charge</w:t>
      </w:r>
      <w:r>
        <w:rPr>
          <w:color w:val="231F20"/>
          <w:spacing w:val="40"/>
          <w:w w:val="115"/>
          <w:sz w:val="22"/>
        </w:rPr>
        <w:t> </w:t>
      </w:r>
      <w:r>
        <w:rPr>
          <w:color w:val="231F20"/>
          <w:w w:val="115"/>
          <w:sz w:val="22"/>
        </w:rPr>
        <w:t>and</w:t>
      </w:r>
      <w:r>
        <w:rPr>
          <w:color w:val="231F20"/>
          <w:spacing w:val="40"/>
          <w:w w:val="115"/>
          <w:sz w:val="22"/>
        </w:rPr>
        <w:t> </w:t>
      </w:r>
      <w:r>
        <w:rPr>
          <w:color w:val="231F20"/>
          <w:w w:val="115"/>
          <w:sz w:val="22"/>
        </w:rPr>
        <w:t>premium</w:t>
      </w:r>
      <w:r>
        <w:rPr>
          <w:color w:val="231F20"/>
          <w:spacing w:val="40"/>
          <w:w w:val="115"/>
          <w:sz w:val="22"/>
        </w:rPr>
        <w:t> </w:t>
      </w:r>
      <w:r>
        <w:rPr>
          <w:color w:val="231F20"/>
          <w:w w:val="115"/>
          <w:sz w:val="22"/>
        </w:rPr>
        <w:t>allocation</w:t>
      </w:r>
      <w:r>
        <w:rPr>
          <w:color w:val="231F20"/>
          <w:spacing w:val="40"/>
          <w:w w:val="115"/>
          <w:sz w:val="22"/>
        </w:rPr>
        <w:t> </w:t>
      </w:r>
      <w:r>
        <w:rPr>
          <w:color w:val="231F20"/>
          <w:w w:val="115"/>
          <w:sz w:val="22"/>
        </w:rPr>
        <w:t>charge</w:t>
      </w:r>
      <w:r>
        <w:rPr>
          <w:color w:val="231F20"/>
          <w:spacing w:val="40"/>
          <w:w w:val="115"/>
          <w:sz w:val="22"/>
        </w:rPr>
        <w:t> </w:t>
      </w:r>
      <w:r>
        <w:rPr>
          <w:color w:val="231F20"/>
          <w:w w:val="115"/>
          <w:sz w:val="22"/>
        </w:rPr>
        <w:t>as</w:t>
      </w:r>
      <w:r>
        <w:rPr>
          <w:color w:val="231F20"/>
          <w:spacing w:val="40"/>
          <w:w w:val="115"/>
          <w:sz w:val="22"/>
        </w:rPr>
        <w:t> </w:t>
      </w:r>
      <w:r>
        <w:rPr>
          <w:color w:val="231F20"/>
          <w:w w:val="115"/>
          <w:sz w:val="22"/>
        </w:rPr>
        <w:t>applicable</w:t>
      </w:r>
      <w:r>
        <w:rPr>
          <w:color w:val="231F20"/>
          <w:spacing w:val="40"/>
          <w:w w:val="115"/>
          <w:sz w:val="22"/>
        </w:rPr>
        <w:t> </w:t>
      </w:r>
      <w:r>
        <w:rPr>
          <w:color w:val="231F20"/>
          <w:w w:val="115"/>
          <w:sz w:val="22"/>
        </w:rPr>
        <w:t>during the</w:t>
      </w:r>
      <w:r>
        <w:rPr>
          <w:color w:val="231F20"/>
          <w:w w:val="115"/>
          <w:sz w:val="22"/>
        </w:rPr>
        <w:t> discontinuance</w:t>
      </w:r>
      <w:r>
        <w:rPr>
          <w:color w:val="231F20"/>
          <w:w w:val="115"/>
          <w:sz w:val="22"/>
        </w:rPr>
        <w:t> period</w:t>
      </w:r>
      <w:r>
        <w:rPr>
          <w:color w:val="231F20"/>
          <w:w w:val="115"/>
          <w:sz w:val="22"/>
        </w:rPr>
        <w:t> shall</w:t>
      </w:r>
      <w:r>
        <w:rPr>
          <w:color w:val="231F20"/>
          <w:w w:val="115"/>
          <w:sz w:val="22"/>
        </w:rPr>
        <w:t> be</w:t>
      </w:r>
      <w:r>
        <w:rPr>
          <w:color w:val="231F20"/>
          <w:w w:val="115"/>
          <w:sz w:val="22"/>
        </w:rPr>
        <w:t> levied.</w:t>
      </w:r>
      <w:r>
        <w:rPr>
          <w:color w:val="231F20"/>
          <w:w w:val="115"/>
          <w:sz w:val="22"/>
        </w:rPr>
        <w:t> Guarantee</w:t>
      </w:r>
      <w:r>
        <w:rPr>
          <w:color w:val="231F20"/>
          <w:w w:val="115"/>
          <w:sz w:val="22"/>
        </w:rPr>
        <w:t> charges,</w:t>
      </w:r>
      <w:r>
        <w:rPr>
          <w:color w:val="231F20"/>
          <w:w w:val="115"/>
          <w:sz w:val="22"/>
        </w:rPr>
        <w:t> if</w:t>
      </w:r>
      <w:r>
        <w:rPr>
          <w:color w:val="231F20"/>
          <w:w w:val="115"/>
          <w:sz w:val="22"/>
        </w:rPr>
        <w:t> applicable</w:t>
      </w:r>
      <w:r>
        <w:rPr>
          <w:color w:val="231F20"/>
          <w:w w:val="115"/>
          <w:sz w:val="22"/>
        </w:rPr>
        <w:t> during the</w:t>
      </w:r>
      <w:r>
        <w:rPr>
          <w:color w:val="231F20"/>
          <w:spacing w:val="-2"/>
          <w:w w:val="115"/>
          <w:sz w:val="22"/>
        </w:rPr>
        <w:t> </w:t>
      </w:r>
      <w:r>
        <w:rPr>
          <w:color w:val="231F20"/>
          <w:w w:val="115"/>
          <w:sz w:val="22"/>
        </w:rPr>
        <w:t>discontinuance</w:t>
      </w:r>
      <w:r>
        <w:rPr>
          <w:color w:val="231F20"/>
          <w:spacing w:val="-2"/>
          <w:w w:val="115"/>
          <w:sz w:val="22"/>
        </w:rPr>
        <w:t> </w:t>
      </w:r>
      <w:r>
        <w:rPr>
          <w:color w:val="231F20"/>
          <w:w w:val="115"/>
          <w:sz w:val="22"/>
        </w:rPr>
        <w:t>period,</w:t>
      </w:r>
      <w:r>
        <w:rPr>
          <w:color w:val="231F20"/>
          <w:spacing w:val="-2"/>
          <w:w w:val="115"/>
          <w:sz w:val="22"/>
        </w:rPr>
        <w:t> </w:t>
      </w:r>
      <w:r>
        <w:rPr>
          <w:color w:val="231F20"/>
          <w:w w:val="115"/>
          <w:sz w:val="22"/>
        </w:rPr>
        <w:t>shall</w:t>
      </w:r>
      <w:r>
        <w:rPr>
          <w:color w:val="231F20"/>
          <w:spacing w:val="-2"/>
          <w:w w:val="115"/>
          <w:sz w:val="22"/>
        </w:rPr>
        <w:t> </w:t>
      </w:r>
      <w:r>
        <w:rPr>
          <w:color w:val="231F20"/>
          <w:w w:val="115"/>
          <w:sz w:val="22"/>
        </w:rPr>
        <w:t>be</w:t>
      </w:r>
      <w:r>
        <w:rPr>
          <w:color w:val="231F20"/>
          <w:spacing w:val="-2"/>
          <w:w w:val="115"/>
          <w:sz w:val="22"/>
        </w:rPr>
        <w:t> </w:t>
      </w:r>
      <w:r>
        <w:rPr>
          <w:color w:val="231F20"/>
          <w:w w:val="115"/>
          <w:sz w:val="22"/>
        </w:rPr>
        <w:t>deducted</w:t>
      </w:r>
      <w:r>
        <w:rPr>
          <w:color w:val="231F20"/>
          <w:spacing w:val="-2"/>
          <w:w w:val="115"/>
          <w:sz w:val="22"/>
        </w:rPr>
        <w:t> </w:t>
      </w:r>
      <w:r>
        <w:rPr>
          <w:color w:val="231F20"/>
          <w:w w:val="115"/>
          <w:sz w:val="22"/>
        </w:rPr>
        <w:t>provided</w:t>
      </w:r>
      <w:r>
        <w:rPr>
          <w:color w:val="231F20"/>
          <w:spacing w:val="-2"/>
          <w:w w:val="115"/>
          <w:sz w:val="22"/>
        </w:rPr>
        <w:t> </w:t>
      </w:r>
      <w:r>
        <w:rPr>
          <w:color w:val="231F20"/>
          <w:w w:val="115"/>
          <w:sz w:val="22"/>
        </w:rPr>
        <w:t>the</w:t>
      </w:r>
      <w:r>
        <w:rPr>
          <w:color w:val="231F20"/>
          <w:spacing w:val="-2"/>
          <w:w w:val="115"/>
          <w:sz w:val="22"/>
        </w:rPr>
        <w:t> </w:t>
      </w:r>
      <w:r>
        <w:rPr>
          <w:color w:val="231F20"/>
          <w:w w:val="115"/>
          <w:sz w:val="22"/>
        </w:rPr>
        <w:t>guarantee</w:t>
      </w:r>
      <w:r>
        <w:rPr>
          <w:color w:val="231F20"/>
          <w:spacing w:val="-2"/>
          <w:w w:val="115"/>
          <w:sz w:val="22"/>
        </w:rPr>
        <w:t> </w:t>
      </w:r>
      <w:r>
        <w:rPr>
          <w:color w:val="231F20"/>
          <w:w w:val="115"/>
          <w:sz w:val="22"/>
        </w:rPr>
        <w:t>continues</w:t>
      </w:r>
      <w:r>
        <w:rPr>
          <w:color w:val="231F20"/>
          <w:spacing w:val="-2"/>
          <w:w w:val="115"/>
          <w:sz w:val="22"/>
        </w:rPr>
        <w:t> </w:t>
      </w:r>
      <w:r>
        <w:rPr>
          <w:color w:val="231F20"/>
          <w:w w:val="115"/>
          <w:sz w:val="22"/>
        </w:rPr>
        <w:t>to</w:t>
      </w:r>
      <w:r>
        <w:rPr>
          <w:color w:val="231F20"/>
          <w:spacing w:val="-2"/>
          <w:w w:val="115"/>
          <w:sz w:val="22"/>
        </w:rPr>
        <w:t> </w:t>
      </w:r>
      <w:r>
        <w:rPr>
          <w:color w:val="231F20"/>
          <w:w w:val="115"/>
          <w:sz w:val="22"/>
        </w:rPr>
        <w:t>be applicable. No other charges shall be levied.</w:t>
      </w:r>
    </w:p>
    <w:p>
      <w:pPr>
        <w:pStyle w:val="ListParagraph"/>
        <w:numPr>
          <w:ilvl w:val="2"/>
          <w:numId w:val="6"/>
        </w:numPr>
        <w:tabs>
          <w:tab w:pos="1272" w:val="left" w:leader="none"/>
        </w:tabs>
        <w:spacing w:line="302" w:lineRule="auto" w:before="85" w:after="0"/>
        <w:ind w:left="1272" w:right="436" w:hanging="360"/>
        <w:jc w:val="both"/>
        <w:rPr>
          <w:sz w:val="22"/>
        </w:rPr>
      </w:pPr>
      <w:r>
        <w:rPr>
          <w:color w:val="231F20"/>
          <w:w w:val="115"/>
          <w:sz w:val="22"/>
        </w:rPr>
        <w:t>the</w:t>
      </w:r>
      <w:r>
        <w:rPr>
          <w:color w:val="231F20"/>
          <w:spacing w:val="-4"/>
          <w:w w:val="115"/>
          <w:sz w:val="22"/>
        </w:rPr>
        <w:t> </w:t>
      </w:r>
      <w:r>
        <w:rPr>
          <w:color w:val="231F20"/>
          <w:w w:val="115"/>
          <w:sz w:val="22"/>
        </w:rPr>
        <w:t>discontinuance</w:t>
      </w:r>
      <w:r>
        <w:rPr>
          <w:color w:val="231F20"/>
          <w:spacing w:val="-4"/>
          <w:w w:val="115"/>
          <w:sz w:val="22"/>
        </w:rPr>
        <w:t> </w:t>
      </w:r>
      <w:r>
        <w:rPr>
          <w:color w:val="231F20"/>
          <w:w w:val="115"/>
          <w:sz w:val="22"/>
        </w:rPr>
        <w:t>charges</w:t>
      </w:r>
      <w:r>
        <w:rPr>
          <w:color w:val="231F20"/>
          <w:spacing w:val="-4"/>
          <w:w w:val="115"/>
          <w:sz w:val="22"/>
        </w:rPr>
        <w:t> </w:t>
      </w:r>
      <w:r>
        <w:rPr>
          <w:color w:val="231F20"/>
          <w:w w:val="115"/>
          <w:sz w:val="22"/>
        </w:rPr>
        <w:t>deducted</w:t>
      </w:r>
      <w:r>
        <w:rPr>
          <w:color w:val="231F20"/>
          <w:spacing w:val="-4"/>
          <w:w w:val="115"/>
          <w:sz w:val="22"/>
        </w:rPr>
        <w:t> </w:t>
      </w:r>
      <w:r>
        <w:rPr>
          <w:color w:val="231F20"/>
          <w:w w:val="115"/>
          <w:sz w:val="22"/>
        </w:rPr>
        <w:t>at</w:t>
      </w:r>
      <w:r>
        <w:rPr>
          <w:color w:val="231F20"/>
          <w:spacing w:val="-4"/>
          <w:w w:val="115"/>
          <w:sz w:val="22"/>
        </w:rPr>
        <w:t> </w:t>
      </w:r>
      <w:r>
        <w:rPr>
          <w:color w:val="231F20"/>
          <w:w w:val="115"/>
          <w:sz w:val="22"/>
        </w:rPr>
        <w:t>the</w:t>
      </w:r>
      <w:r>
        <w:rPr>
          <w:color w:val="231F20"/>
          <w:spacing w:val="-4"/>
          <w:w w:val="115"/>
          <w:sz w:val="22"/>
        </w:rPr>
        <w:t> </w:t>
      </w:r>
      <w:r>
        <w:rPr>
          <w:color w:val="231F20"/>
          <w:w w:val="115"/>
          <w:sz w:val="22"/>
        </w:rPr>
        <w:t>time</w:t>
      </w:r>
      <w:r>
        <w:rPr>
          <w:color w:val="231F20"/>
          <w:spacing w:val="-4"/>
          <w:w w:val="115"/>
          <w:sz w:val="22"/>
        </w:rPr>
        <w:t> </w:t>
      </w:r>
      <w:r>
        <w:rPr>
          <w:color w:val="231F20"/>
          <w:w w:val="115"/>
          <w:sz w:val="22"/>
        </w:rPr>
        <w:t>of</w:t>
      </w:r>
      <w:r>
        <w:rPr>
          <w:color w:val="231F20"/>
          <w:spacing w:val="-4"/>
          <w:w w:val="115"/>
          <w:sz w:val="22"/>
        </w:rPr>
        <w:t> </w:t>
      </w:r>
      <w:r>
        <w:rPr>
          <w:color w:val="231F20"/>
          <w:w w:val="115"/>
          <w:sz w:val="22"/>
        </w:rPr>
        <w:t>discontinuance</w:t>
      </w:r>
      <w:r>
        <w:rPr>
          <w:color w:val="231F20"/>
          <w:spacing w:val="-4"/>
          <w:w w:val="115"/>
          <w:sz w:val="22"/>
        </w:rPr>
        <w:t> </w:t>
      </w:r>
      <w:r>
        <w:rPr>
          <w:color w:val="231F20"/>
          <w:w w:val="115"/>
          <w:sz w:val="22"/>
        </w:rPr>
        <w:t>of</w:t>
      </w:r>
      <w:r>
        <w:rPr>
          <w:color w:val="231F20"/>
          <w:spacing w:val="-4"/>
          <w:w w:val="115"/>
          <w:sz w:val="22"/>
        </w:rPr>
        <w:t> </w:t>
      </w:r>
      <w:r>
        <w:rPr>
          <w:color w:val="231F20"/>
          <w:w w:val="115"/>
          <w:sz w:val="22"/>
        </w:rPr>
        <w:t>the</w:t>
      </w:r>
      <w:r>
        <w:rPr>
          <w:color w:val="231F20"/>
          <w:spacing w:val="-4"/>
          <w:w w:val="115"/>
          <w:sz w:val="22"/>
        </w:rPr>
        <w:t> </w:t>
      </w:r>
      <w:r>
        <w:rPr>
          <w:color w:val="231F20"/>
          <w:w w:val="115"/>
          <w:sz w:val="22"/>
        </w:rPr>
        <w:t>policy</w:t>
      </w:r>
      <w:r>
        <w:rPr>
          <w:color w:val="231F20"/>
          <w:spacing w:val="-4"/>
          <w:w w:val="115"/>
          <w:sz w:val="22"/>
        </w:rPr>
        <w:t> </w:t>
      </w:r>
      <w:r>
        <w:rPr>
          <w:color w:val="231F20"/>
          <w:w w:val="115"/>
          <w:sz w:val="22"/>
        </w:rPr>
        <w:t>shall be added back to the fund.</w:t>
      </w:r>
    </w:p>
    <w:p>
      <w:pPr>
        <w:pStyle w:val="Heading2"/>
        <w:spacing w:before="122"/>
        <w:ind w:left="292" w:firstLine="0"/>
      </w:pPr>
      <w:r>
        <w:rPr>
          <w:color w:val="231F20"/>
          <w:w w:val="105"/>
        </w:rPr>
        <w:t>Revival</w:t>
      </w:r>
      <w:r>
        <w:rPr>
          <w:color w:val="231F20"/>
          <w:spacing w:val="1"/>
          <w:w w:val="105"/>
        </w:rPr>
        <w:t> </w:t>
      </w:r>
      <w:r>
        <w:rPr>
          <w:color w:val="231F20"/>
          <w:w w:val="105"/>
        </w:rPr>
        <w:t>of</w:t>
      </w:r>
      <w:r>
        <w:rPr>
          <w:color w:val="231F20"/>
          <w:spacing w:val="2"/>
          <w:w w:val="105"/>
        </w:rPr>
        <w:t> </w:t>
      </w:r>
      <w:r>
        <w:rPr>
          <w:color w:val="231F20"/>
          <w:w w:val="105"/>
        </w:rPr>
        <w:t>a</w:t>
      </w:r>
      <w:r>
        <w:rPr>
          <w:color w:val="231F20"/>
          <w:spacing w:val="1"/>
          <w:w w:val="105"/>
        </w:rPr>
        <w:t> </w:t>
      </w:r>
      <w:r>
        <w:rPr>
          <w:color w:val="231F20"/>
          <w:w w:val="105"/>
        </w:rPr>
        <w:t>Discontinued</w:t>
      </w:r>
      <w:r>
        <w:rPr>
          <w:color w:val="231F20"/>
          <w:spacing w:val="2"/>
          <w:w w:val="105"/>
        </w:rPr>
        <w:t> </w:t>
      </w:r>
      <w:r>
        <w:rPr>
          <w:color w:val="231F20"/>
          <w:w w:val="105"/>
        </w:rPr>
        <w:t>Policy</w:t>
      </w:r>
      <w:r>
        <w:rPr>
          <w:color w:val="231F20"/>
          <w:spacing w:val="1"/>
          <w:w w:val="105"/>
        </w:rPr>
        <w:t> </w:t>
      </w:r>
      <w:r>
        <w:rPr>
          <w:color w:val="231F20"/>
          <w:w w:val="105"/>
        </w:rPr>
        <w:t>after</w:t>
      </w:r>
      <w:r>
        <w:rPr>
          <w:color w:val="231F20"/>
          <w:spacing w:val="2"/>
          <w:w w:val="105"/>
        </w:rPr>
        <w:t> </w:t>
      </w:r>
      <w:r>
        <w:rPr>
          <w:color w:val="231F20"/>
          <w:w w:val="105"/>
        </w:rPr>
        <w:t>lock-in</w:t>
      </w:r>
      <w:r>
        <w:rPr>
          <w:color w:val="231F20"/>
          <w:spacing w:val="1"/>
          <w:w w:val="105"/>
        </w:rPr>
        <w:t> </w:t>
      </w:r>
      <w:r>
        <w:rPr>
          <w:color w:val="231F20"/>
          <w:spacing w:val="-2"/>
          <w:w w:val="105"/>
        </w:rPr>
        <w:t>Period:</w:t>
      </w:r>
    </w:p>
    <w:p>
      <w:pPr>
        <w:pStyle w:val="ListParagraph"/>
        <w:numPr>
          <w:ilvl w:val="0"/>
          <w:numId w:val="8"/>
        </w:numPr>
        <w:tabs>
          <w:tab w:pos="892" w:val="left" w:leader="none"/>
        </w:tabs>
        <w:spacing w:line="302" w:lineRule="auto" w:before="67" w:after="0"/>
        <w:ind w:left="892" w:right="436" w:hanging="360"/>
        <w:jc w:val="both"/>
        <w:rPr>
          <w:sz w:val="22"/>
        </w:rPr>
      </w:pPr>
      <w:r>
        <w:rPr>
          <w:color w:val="231F20"/>
          <w:w w:val="115"/>
          <w:sz w:val="22"/>
        </w:rPr>
        <w:t>You</w:t>
      </w:r>
      <w:r>
        <w:rPr>
          <w:color w:val="231F20"/>
          <w:w w:val="115"/>
          <w:sz w:val="22"/>
        </w:rPr>
        <w:t> can</w:t>
      </w:r>
      <w:r>
        <w:rPr>
          <w:color w:val="231F20"/>
          <w:w w:val="115"/>
          <w:sz w:val="22"/>
        </w:rPr>
        <w:t> revive</w:t>
      </w:r>
      <w:r>
        <w:rPr>
          <w:color w:val="231F20"/>
          <w:w w:val="115"/>
          <w:sz w:val="22"/>
        </w:rPr>
        <w:t> the</w:t>
      </w:r>
      <w:r>
        <w:rPr>
          <w:color w:val="231F20"/>
          <w:w w:val="115"/>
          <w:sz w:val="22"/>
        </w:rPr>
        <w:t> policy</w:t>
      </w:r>
      <w:r>
        <w:rPr>
          <w:color w:val="231F20"/>
          <w:w w:val="115"/>
          <w:sz w:val="22"/>
        </w:rPr>
        <w:t> in</w:t>
      </w:r>
      <w:r>
        <w:rPr>
          <w:color w:val="231F20"/>
          <w:w w:val="115"/>
          <w:sz w:val="22"/>
        </w:rPr>
        <w:t> accordance</w:t>
      </w:r>
      <w:r>
        <w:rPr>
          <w:color w:val="231F20"/>
          <w:w w:val="115"/>
          <w:sz w:val="22"/>
        </w:rPr>
        <w:t> with</w:t>
      </w:r>
      <w:r>
        <w:rPr>
          <w:color w:val="231F20"/>
          <w:w w:val="115"/>
          <w:sz w:val="22"/>
        </w:rPr>
        <w:t> Board</w:t>
      </w:r>
      <w:r>
        <w:rPr>
          <w:color w:val="231F20"/>
          <w:w w:val="115"/>
          <w:sz w:val="22"/>
        </w:rPr>
        <w:t> approved</w:t>
      </w:r>
      <w:r>
        <w:rPr>
          <w:color w:val="231F20"/>
          <w:w w:val="115"/>
          <w:sz w:val="22"/>
        </w:rPr>
        <w:t> Underwriting</w:t>
      </w:r>
      <w:r>
        <w:rPr>
          <w:color w:val="231F20"/>
          <w:w w:val="115"/>
          <w:sz w:val="22"/>
        </w:rPr>
        <w:t> policy,</w:t>
      </w:r>
      <w:r>
        <w:rPr>
          <w:color w:val="231F20"/>
          <w:w w:val="115"/>
          <w:sz w:val="22"/>
        </w:rPr>
        <w:t> </w:t>
      </w:r>
      <w:r>
        <w:rPr>
          <w:color w:val="231F20"/>
          <w:w w:val="115"/>
          <w:sz w:val="22"/>
        </w:rPr>
        <w:t>the policy shall be revived restoring the original risk cover in accordance with the terms and conditions of the policy.</w:t>
      </w:r>
    </w:p>
    <w:p>
      <w:pPr>
        <w:pStyle w:val="ListParagraph"/>
        <w:numPr>
          <w:ilvl w:val="0"/>
          <w:numId w:val="8"/>
        </w:numPr>
        <w:tabs>
          <w:tab w:pos="891" w:val="left" w:leader="none"/>
        </w:tabs>
        <w:spacing w:line="240" w:lineRule="auto" w:before="4" w:after="0"/>
        <w:ind w:left="891" w:right="0" w:hanging="359"/>
        <w:jc w:val="both"/>
        <w:rPr>
          <w:sz w:val="22"/>
        </w:rPr>
      </w:pPr>
      <w:r>
        <w:rPr>
          <w:color w:val="231F20"/>
          <w:w w:val="115"/>
          <w:sz w:val="22"/>
        </w:rPr>
        <w:t>At</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time</w:t>
      </w:r>
      <w:r>
        <w:rPr>
          <w:color w:val="231F20"/>
          <w:spacing w:val="-10"/>
          <w:w w:val="115"/>
          <w:sz w:val="22"/>
        </w:rPr>
        <w:t> </w:t>
      </w:r>
      <w:r>
        <w:rPr>
          <w:color w:val="231F20"/>
          <w:w w:val="115"/>
          <w:sz w:val="22"/>
        </w:rPr>
        <w:t>of</w:t>
      </w:r>
      <w:r>
        <w:rPr>
          <w:color w:val="231F20"/>
          <w:spacing w:val="-10"/>
          <w:w w:val="115"/>
          <w:sz w:val="22"/>
        </w:rPr>
        <w:t> </w:t>
      </w:r>
      <w:r>
        <w:rPr>
          <w:color w:val="231F20"/>
          <w:spacing w:val="-2"/>
          <w:w w:val="115"/>
          <w:sz w:val="22"/>
        </w:rPr>
        <w:t>revival:</w:t>
      </w:r>
    </w:p>
    <w:p>
      <w:pPr>
        <w:pStyle w:val="ListParagraph"/>
        <w:numPr>
          <w:ilvl w:val="1"/>
          <w:numId w:val="8"/>
        </w:numPr>
        <w:tabs>
          <w:tab w:pos="1272" w:val="left" w:leader="none"/>
        </w:tabs>
        <w:spacing w:line="302" w:lineRule="auto" w:before="147" w:after="0"/>
        <w:ind w:left="1272" w:right="436" w:hanging="360"/>
        <w:jc w:val="both"/>
        <w:rPr>
          <w:sz w:val="22"/>
        </w:rPr>
      </w:pPr>
      <w:r>
        <w:rPr>
          <w:color w:val="231F20"/>
          <w:w w:val="115"/>
          <w:sz w:val="22"/>
        </w:rPr>
        <w:t>All</w:t>
      </w:r>
      <w:r>
        <w:rPr>
          <w:color w:val="231F20"/>
          <w:w w:val="115"/>
          <w:sz w:val="22"/>
        </w:rPr>
        <w:t> due</w:t>
      </w:r>
      <w:r>
        <w:rPr>
          <w:color w:val="231F20"/>
          <w:w w:val="115"/>
          <w:sz w:val="22"/>
        </w:rPr>
        <w:t> and</w:t>
      </w:r>
      <w:r>
        <w:rPr>
          <w:color w:val="231F20"/>
          <w:w w:val="115"/>
          <w:sz w:val="22"/>
        </w:rPr>
        <w:t> unpaid</w:t>
      </w:r>
      <w:r>
        <w:rPr>
          <w:color w:val="231F20"/>
          <w:w w:val="115"/>
          <w:sz w:val="22"/>
        </w:rPr>
        <w:t> premiums</w:t>
      </w:r>
      <w:r>
        <w:rPr>
          <w:color w:val="231F20"/>
          <w:w w:val="115"/>
          <w:sz w:val="22"/>
        </w:rPr>
        <w:t> under</w:t>
      </w:r>
      <w:r>
        <w:rPr>
          <w:color w:val="231F20"/>
          <w:w w:val="115"/>
          <w:sz w:val="22"/>
        </w:rPr>
        <w:t> base</w:t>
      </w:r>
      <w:r>
        <w:rPr>
          <w:color w:val="231F20"/>
          <w:w w:val="115"/>
          <w:sz w:val="22"/>
        </w:rPr>
        <w:t> plan</w:t>
      </w:r>
      <w:r>
        <w:rPr>
          <w:color w:val="231F20"/>
          <w:w w:val="115"/>
          <w:sz w:val="22"/>
        </w:rPr>
        <w:t> which</w:t>
      </w:r>
      <w:r>
        <w:rPr>
          <w:color w:val="231F20"/>
          <w:w w:val="115"/>
          <w:sz w:val="22"/>
        </w:rPr>
        <w:t> have</w:t>
      </w:r>
      <w:r>
        <w:rPr>
          <w:color w:val="231F20"/>
          <w:w w:val="115"/>
          <w:sz w:val="22"/>
        </w:rPr>
        <w:t> not</w:t>
      </w:r>
      <w:r>
        <w:rPr>
          <w:color w:val="231F20"/>
          <w:w w:val="115"/>
          <w:sz w:val="22"/>
        </w:rPr>
        <w:t> been</w:t>
      </w:r>
      <w:r>
        <w:rPr>
          <w:color w:val="231F20"/>
          <w:w w:val="115"/>
          <w:sz w:val="22"/>
        </w:rPr>
        <w:t> paid</w:t>
      </w:r>
      <w:r>
        <w:rPr>
          <w:color w:val="231F20"/>
          <w:w w:val="115"/>
          <w:sz w:val="22"/>
        </w:rPr>
        <w:t> shall</w:t>
      </w:r>
      <w:r>
        <w:rPr>
          <w:color w:val="231F20"/>
          <w:w w:val="115"/>
          <w:sz w:val="22"/>
        </w:rPr>
        <w:t> be payable without charging any interest or fee. The policyholder also has the option </w:t>
      </w:r>
      <w:r>
        <w:rPr>
          <w:color w:val="231F20"/>
          <w:w w:val="115"/>
          <w:sz w:val="22"/>
        </w:rPr>
        <w:t>to revive the rider.</w:t>
      </w:r>
    </w:p>
    <w:p>
      <w:pPr>
        <w:pStyle w:val="ListParagraph"/>
        <w:numPr>
          <w:ilvl w:val="1"/>
          <w:numId w:val="8"/>
        </w:numPr>
        <w:tabs>
          <w:tab w:pos="1272" w:val="left" w:leader="none"/>
        </w:tabs>
        <w:spacing w:line="302" w:lineRule="auto" w:before="84" w:after="0"/>
        <w:ind w:left="1272" w:right="436" w:hanging="360"/>
        <w:jc w:val="both"/>
        <w:rPr>
          <w:sz w:val="22"/>
        </w:rPr>
      </w:pPr>
      <w:r>
        <w:rPr>
          <w:color w:val="231F20"/>
          <w:w w:val="115"/>
          <w:sz w:val="22"/>
        </w:rPr>
        <w:t>Premium</w:t>
      </w:r>
      <w:r>
        <w:rPr>
          <w:color w:val="231F20"/>
          <w:spacing w:val="-10"/>
          <w:w w:val="115"/>
          <w:sz w:val="22"/>
        </w:rPr>
        <w:t> </w:t>
      </w:r>
      <w:r>
        <w:rPr>
          <w:color w:val="231F20"/>
          <w:w w:val="115"/>
          <w:sz w:val="22"/>
        </w:rPr>
        <w:t>allocation</w:t>
      </w:r>
      <w:r>
        <w:rPr>
          <w:color w:val="231F20"/>
          <w:spacing w:val="-10"/>
          <w:w w:val="115"/>
          <w:sz w:val="22"/>
        </w:rPr>
        <w:t> </w:t>
      </w:r>
      <w:r>
        <w:rPr>
          <w:color w:val="231F20"/>
          <w:w w:val="115"/>
          <w:sz w:val="22"/>
        </w:rPr>
        <w:t>charge</w:t>
      </w:r>
      <w:r>
        <w:rPr>
          <w:color w:val="231F20"/>
          <w:spacing w:val="-10"/>
          <w:w w:val="115"/>
          <w:sz w:val="22"/>
        </w:rPr>
        <w:t> </w:t>
      </w:r>
      <w:r>
        <w:rPr>
          <w:color w:val="231F20"/>
          <w:w w:val="115"/>
          <w:sz w:val="22"/>
        </w:rPr>
        <w:t>as</w:t>
      </w:r>
      <w:r>
        <w:rPr>
          <w:color w:val="231F20"/>
          <w:spacing w:val="-10"/>
          <w:w w:val="115"/>
          <w:sz w:val="22"/>
        </w:rPr>
        <w:t> </w:t>
      </w:r>
      <w:r>
        <w:rPr>
          <w:color w:val="231F20"/>
          <w:w w:val="115"/>
          <w:sz w:val="22"/>
        </w:rPr>
        <w:t>applicable</w:t>
      </w:r>
      <w:r>
        <w:rPr>
          <w:color w:val="231F20"/>
          <w:spacing w:val="-10"/>
          <w:w w:val="115"/>
          <w:sz w:val="22"/>
        </w:rPr>
        <w:t> </w:t>
      </w:r>
      <w:r>
        <w:rPr>
          <w:color w:val="231F20"/>
          <w:w w:val="115"/>
          <w:sz w:val="22"/>
        </w:rPr>
        <w:t>shall</w:t>
      </w:r>
      <w:r>
        <w:rPr>
          <w:color w:val="231F20"/>
          <w:spacing w:val="-10"/>
          <w:w w:val="115"/>
          <w:sz w:val="22"/>
        </w:rPr>
        <w:t> </w:t>
      </w:r>
      <w:r>
        <w:rPr>
          <w:color w:val="231F20"/>
          <w:w w:val="115"/>
          <w:sz w:val="22"/>
        </w:rPr>
        <w:t>be</w:t>
      </w:r>
      <w:r>
        <w:rPr>
          <w:color w:val="231F20"/>
          <w:spacing w:val="-10"/>
          <w:w w:val="115"/>
          <w:sz w:val="22"/>
        </w:rPr>
        <w:t> </w:t>
      </w:r>
      <w:r>
        <w:rPr>
          <w:color w:val="231F20"/>
          <w:w w:val="115"/>
          <w:sz w:val="22"/>
        </w:rPr>
        <w:t>levied.</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guarantee</w:t>
      </w:r>
      <w:r>
        <w:rPr>
          <w:color w:val="231F20"/>
          <w:spacing w:val="-10"/>
          <w:w w:val="115"/>
          <w:sz w:val="22"/>
        </w:rPr>
        <w:t> </w:t>
      </w:r>
      <w:r>
        <w:rPr>
          <w:color w:val="231F20"/>
          <w:w w:val="115"/>
          <w:sz w:val="22"/>
        </w:rPr>
        <w:t>charges</w:t>
      </w:r>
      <w:r>
        <w:rPr>
          <w:color w:val="231F20"/>
          <w:spacing w:val="-10"/>
          <w:w w:val="115"/>
          <w:sz w:val="22"/>
        </w:rPr>
        <w:t> </w:t>
      </w:r>
      <w:r>
        <w:rPr>
          <w:color w:val="231F20"/>
          <w:w w:val="115"/>
          <w:sz w:val="22"/>
        </w:rPr>
        <w:t>shall be deducted, if guarantee continues to be applicable.</w:t>
      </w:r>
    </w:p>
    <w:p>
      <w:pPr>
        <w:pStyle w:val="ListParagraph"/>
        <w:numPr>
          <w:ilvl w:val="1"/>
          <w:numId w:val="8"/>
        </w:numPr>
        <w:tabs>
          <w:tab w:pos="1271" w:val="left" w:leader="none"/>
        </w:tabs>
        <w:spacing w:line="240" w:lineRule="auto" w:before="82" w:after="0"/>
        <w:ind w:left="1271" w:right="0" w:hanging="359"/>
        <w:jc w:val="both"/>
        <w:rPr>
          <w:sz w:val="22"/>
        </w:rPr>
      </w:pPr>
      <w:r>
        <w:rPr>
          <w:color w:val="231F20"/>
          <w:w w:val="110"/>
          <w:sz w:val="22"/>
        </w:rPr>
        <w:t>No</w:t>
      </w:r>
      <w:r>
        <w:rPr>
          <w:color w:val="231F20"/>
          <w:spacing w:val="6"/>
          <w:w w:val="110"/>
          <w:sz w:val="22"/>
        </w:rPr>
        <w:t> </w:t>
      </w:r>
      <w:r>
        <w:rPr>
          <w:color w:val="231F20"/>
          <w:w w:val="110"/>
          <w:sz w:val="22"/>
        </w:rPr>
        <w:t>other</w:t>
      </w:r>
      <w:r>
        <w:rPr>
          <w:color w:val="231F20"/>
          <w:spacing w:val="7"/>
          <w:w w:val="110"/>
          <w:sz w:val="22"/>
        </w:rPr>
        <w:t> </w:t>
      </w:r>
      <w:r>
        <w:rPr>
          <w:color w:val="231F20"/>
          <w:w w:val="110"/>
          <w:sz w:val="22"/>
        </w:rPr>
        <w:t>charges</w:t>
      </w:r>
      <w:r>
        <w:rPr>
          <w:color w:val="231F20"/>
          <w:spacing w:val="6"/>
          <w:w w:val="110"/>
          <w:sz w:val="22"/>
        </w:rPr>
        <w:t> </w:t>
      </w:r>
      <w:r>
        <w:rPr>
          <w:color w:val="231F20"/>
          <w:w w:val="110"/>
          <w:sz w:val="22"/>
        </w:rPr>
        <w:t>shall</w:t>
      </w:r>
      <w:r>
        <w:rPr>
          <w:color w:val="231F20"/>
          <w:spacing w:val="7"/>
          <w:w w:val="110"/>
          <w:sz w:val="22"/>
        </w:rPr>
        <w:t> </w:t>
      </w:r>
      <w:r>
        <w:rPr>
          <w:color w:val="231F20"/>
          <w:w w:val="110"/>
          <w:sz w:val="22"/>
        </w:rPr>
        <w:t>be</w:t>
      </w:r>
      <w:r>
        <w:rPr>
          <w:color w:val="231F20"/>
          <w:spacing w:val="6"/>
          <w:w w:val="110"/>
          <w:sz w:val="22"/>
        </w:rPr>
        <w:t> </w:t>
      </w:r>
      <w:r>
        <w:rPr>
          <w:color w:val="231F20"/>
          <w:spacing w:val="-2"/>
          <w:w w:val="110"/>
          <w:sz w:val="22"/>
        </w:rPr>
        <w:t>levied.</w:t>
      </w:r>
    </w:p>
    <w:p>
      <w:pPr>
        <w:pStyle w:val="Heading2"/>
        <w:numPr>
          <w:ilvl w:val="0"/>
          <w:numId w:val="6"/>
        </w:numPr>
        <w:tabs>
          <w:tab w:pos="570" w:val="left" w:leader="none"/>
        </w:tabs>
        <w:spacing w:line="240" w:lineRule="auto" w:before="187" w:after="0"/>
        <w:ind w:left="570" w:right="0" w:hanging="278"/>
        <w:jc w:val="both"/>
      </w:pPr>
      <w:r>
        <w:rPr>
          <w:color w:val="231F20"/>
          <w:spacing w:val="-2"/>
          <w:w w:val="105"/>
        </w:rPr>
        <w:t>Surrender</w:t>
      </w:r>
    </w:p>
    <w:p>
      <w:pPr>
        <w:pStyle w:val="BodyText"/>
        <w:spacing w:line="302" w:lineRule="auto" w:before="67"/>
        <w:ind w:right="436"/>
      </w:pPr>
      <w:r>
        <w:rPr>
          <w:color w:val="231F20"/>
          <w:w w:val="115"/>
        </w:rPr>
        <w:t>If</w:t>
      </w:r>
      <w:r>
        <w:rPr>
          <w:color w:val="231F20"/>
          <w:spacing w:val="-16"/>
          <w:w w:val="115"/>
        </w:rPr>
        <w:t> </w:t>
      </w:r>
      <w:r>
        <w:rPr>
          <w:color w:val="231F20"/>
          <w:w w:val="115"/>
        </w:rPr>
        <w:t>you</w:t>
      </w:r>
      <w:r>
        <w:rPr>
          <w:color w:val="231F20"/>
          <w:spacing w:val="-16"/>
          <w:w w:val="115"/>
        </w:rPr>
        <w:t> </w:t>
      </w:r>
      <w:r>
        <w:rPr>
          <w:color w:val="231F20"/>
          <w:w w:val="115"/>
        </w:rPr>
        <w:t>surrender</w:t>
      </w:r>
      <w:r>
        <w:rPr>
          <w:color w:val="231F20"/>
          <w:spacing w:val="-16"/>
          <w:w w:val="115"/>
        </w:rPr>
        <w:t> </w:t>
      </w:r>
      <w:r>
        <w:rPr>
          <w:color w:val="231F20"/>
          <w:w w:val="115"/>
        </w:rPr>
        <w:t>during</w:t>
      </w:r>
      <w:r>
        <w:rPr>
          <w:color w:val="231F20"/>
          <w:spacing w:val="-16"/>
          <w:w w:val="115"/>
        </w:rPr>
        <w:t> </w:t>
      </w:r>
      <w:r>
        <w:rPr>
          <w:color w:val="231F20"/>
          <w:w w:val="115"/>
        </w:rPr>
        <w:t>lock</w:t>
      </w:r>
      <w:r>
        <w:rPr>
          <w:color w:val="231F20"/>
          <w:spacing w:val="-16"/>
          <w:w w:val="115"/>
        </w:rPr>
        <w:t> </w:t>
      </w:r>
      <w:r>
        <w:rPr>
          <w:color w:val="231F20"/>
          <w:w w:val="115"/>
        </w:rPr>
        <w:t>in</w:t>
      </w:r>
      <w:r>
        <w:rPr>
          <w:color w:val="231F20"/>
          <w:spacing w:val="-16"/>
          <w:w w:val="115"/>
        </w:rPr>
        <w:t> </w:t>
      </w:r>
      <w:r>
        <w:rPr>
          <w:color w:val="231F20"/>
          <w:w w:val="115"/>
        </w:rPr>
        <w:t>period,</w:t>
      </w:r>
      <w:r>
        <w:rPr>
          <w:color w:val="231F20"/>
          <w:spacing w:val="-16"/>
          <w:w w:val="115"/>
        </w:rPr>
        <w:t> </w:t>
      </w:r>
      <w:r>
        <w:rPr>
          <w:color w:val="231F20"/>
          <w:w w:val="115"/>
        </w:rPr>
        <w:t>your</w:t>
      </w:r>
      <w:r>
        <w:rPr>
          <w:color w:val="231F20"/>
          <w:spacing w:val="-16"/>
          <w:w w:val="115"/>
        </w:rPr>
        <w:t> </w:t>
      </w:r>
      <w:r>
        <w:rPr>
          <w:color w:val="231F20"/>
          <w:w w:val="115"/>
        </w:rPr>
        <w:t>Fund</w:t>
      </w:r>
      <w:r>
        <w:rPr>
          <w:color w:val="231F20"/>
          <w:spacing w:val="-16"/>
          <w:w w:val="115"/>
        </w:rPr>
        <w:t> </w:t>
      </w:r>
      <w:r>
        <w:rPr>
          <w:color w:val="231F20"/>
          <w:w w:val="115"/>
        </w:rPr>
        <w:t>Value</w:t>
      </w:r>
      <w:r>
        <w:rPr>
          <w:color w:val="231F20"/>
          <w:spacing w:val="-16"/>
          <w:w w:val="115"/>
        </w:rPr>
        <w:t> </w:t>
      </w:r>
      <w:r>
        <w:rPr>
          <w:color w:val="231F20"/>
          <w:w w:val="115"/>
        </w:rPr>
        <w:t>less</w:t>
      </w:r>
      <w:r>
        <w:rPr>
          <w:color w:val="231F20"/>
          <w:spacing w:val="-16"/>
          <w:w w:val="115"/>
        </w:rPr>
        <w:t> </w:t>
      </w:r>
      <w:r>
        <w:rPr>
          <w:color w:val="231F20"/>
          <w:w w:val="115"/>
        </w:rPr>
        <w:t>applicable</w:t>
      </w:r>
      <w:r>
        <w:rPr>
          <w:color w:val="231F20"/>
          <w:spacing w:val="-16"/>
          <w:w w:val="115"/>
        </w:rPr>
        <w:t> </w:t>
      </w:r>
      <w:r>
        <w:rPr>
          <w:color w:val="231F20"/>
          <w:w w:val="115"/>
        </w:rPr>
        <w:t>charges</w:t>
      </w:r>
      <w:r>
        <w:rPr>
          <w:color w:val="231F20"/>
          <w:spacing w:val="-16"/>
          <w:w w:val="115"/>
        </w:rPr>
        <w:t> </w:t>
      </w:r>
      <w:r>
        <w:rPr>
          <w:color w:val="231F20"/>
          <w:w w:val="115"/>
        </w:rPr>
        <w:t>will</w:t>
      </w:r>
      <w:r>
        <w:rPr>
          <w:color w:val="231F20"/>
          <w:spacing w:val="-16"/>
          <w:w w:val="115"/>
        </w:rPr>
        <w:t> </w:t>
      </w:r>
      <w:r>
        <w:rPr>
          <w:color w:val="231F20"/>
          <w:w w:val="115"/>
        </w:rPr>
        <w:t>be</w:t>
      </w:r>
      <w:r>
        <w:rPr>
          <w:color w:val="231F20"/>
          <w:spacing w:val="-16"/>
          <w:w w:val="115"/>
        </w:rPr>
        <w:t> </w:t>
      </w:r>
      <w:r>
        <w:rPr>
          <w:color w:val="231F20"/>
          <w:w w:val="115"/>
        </w:rPr>
        <w:t>moved</w:t>
      </w:r>
      <w:r>
        <w:rPr>
          <w:color w:val="231F20"/>
          <w:spacing w:val="-16"/>
          <w:w w:val="115"/>
        </w:rPr>
        <w:t> </w:t>
      </w:r>
      <w:r>
        <w:rPr>
          <w:color w:val="231F20"/>
          <w:w w:val="115"/>
        </w:rPr>
        <w:t>to </w:t>
      </w:r>
      <w:r>
        <w:rPr>
          <w:color w:val="231F20"/>
          <w:w w:val="110"/>
        </w:rPr>
        <w:t>the Discontinued Policy Fund and the proceeds from Discontinued Policy Fund will be paid out on </w:t>
      </w:r>
      <w:r>
        <w:rPr>
          <w:color w:val="231F20"/>
          <w:w w:val="115"/>
        </w:rPr>
        <w:t>the completion of the lock-in period.</w:t>
      </w:r>
    </w:p>
    <w:p>
      <w:pPr>
        <w:pStyle w:val="BodyText"/>
        <w:spacing w:before="4"/>
      </w:pPr>
      <w:r>
        <w:rPr>
          <w:color w:val="231F20"/>
          <w:w w:val="110"/>
        </w:rPr>
        <w:t>If</w:t>
      </w:r>
      <w:r>
        <w:rPr>
          <w:color w:val="231F20"/>
          <w:spacing w:val="4"/>
          <w:w w:val="110"/>
        </w:rPr>
        <w:t> </w:t>
      </w:r>
      <w:r>
        <w:rPr>
          <w:color w:val="231F20"/>
          <w:w w:val="110"/>
        </w:rPr>
        <w:t>you</w:t>
      </w:r>
      <w:r>
        <w:rPr>
          <w:color w:val="231F20"/>
          <w:spacing w:val="5"/>
          <w:w w:val="110"/>
        </w:rPr>
        <w:t> </w:t>
      </w:r>
      <w:r>
        <w:rPr>
          <w:color w:val="231F20"/>
          <w:w w:val="110"/>
        </w:rPr>
        <w:t>surrender</w:t>
      </w:r>
      <w:r>
        <w:rPr>
          <w:color w:val="231F20"/>
          <w:spacing w:val="4"/>
          <w:w w:val="110"/>
        </w:rPr>
        <w:t> </w:t>
      </w:r>
      <w:r>
        <w:rPr>
          <w:color w:val="231F20"/>
          <w:w w:val="110"/>
        </w:rPr>
        <w:t>after</w:t>
      </w:r>
      <w:r>
        <w:rPr>
          <w:color w:val="231F20"/>
          <w:spacing w:val="4"/>
          <w:w w:val="110"/>
        </w:rPr>
        <w:t> </w:t>
      </w:r>
      <w:r>
        <w:rPr>
          <w:color w:val="231F20"/>
          <w:w w:val="110"/>
        </w:rPr>
        <w:t>lock</w:t>
      </w:r>
      <w:r>
        <w:rPr>
          <w:color w:val="231F20"/>
          <w:spacing w:val="5"/>
          <w:w w:val="110"/>
        </w:rPr>
        <w:t> </w:t>
      </w:r>
      <w:r>
        <w:rPr>
          <w:color w:val="231F20"/>
          <w:w w:val="110"/>
        </w:rPr>
        <w:t>in</w:t>
      </w:r>
      <w:r>
        <w:rPr>
          <w:color w:val="231F20"/>
          <w:spacing w:val="4"/>
          <w:w w:val="110"/>
        </w:rPr>
        <w:t> </w:t>
      </w:r>
      <w:r>
        <w:rPr>
          <w:color w:val="231F20"/>
          <w:w w:val="110"/>
        </w:rPr>
        <w:t>period,</w:t>
      </w:r>
      <w:r>
        <w:rPr>
          <w:color w:val="231F20"/>
          <w:spacing w:val="5"/>
          <w:w w:val="110"/>
        </w:rPr>
        <w:t> </w:t>
      </w:r>
      <w:r>
        <w:rPr>
          <w:color w:val="231F20"/>
          <w:w w:val="110"/>
        </w:rPr>
        <w:t>your</w:t>
      </w:r>
      <w:r>
        <w:rPr>
          <w:color w:val="231F20"/>
          <w:spacing w:val="4"/>
          <w:w w:val="110"/>
        </w:rPr>
        <w:t> </w:t>
      </w:r>
      <w:r>
        <w:rPr>
          <w:color w:val="231F20"/>
          <w:w w:val="110"/>
        </w:rPr>
        <w:t>Fund</w:t>
      </w:r>
      <w:r>
        <w:rPr>
          <w:color w:val="231F20"/>
          <w:spacing w:val="5"/>
          <w:w w:val="110"/>
        </w:rPr>
        <w:t> </w:t>
      </w:r>
      <w:r>
        <w:rPr>
          <w:color w:val="231F20"/>
          <w:w w:val="110"/>
        </w:rPr>
        <w:t>Value</w:t>
      </w:r>
      <w:r>
        <w:rPr>
          <w:color w:val="231F20"/>
          <w:spacing w:val="4"/>
          <w:w w:val="110"/>
        </w:rPr>
        <w:t> </w:t>
      </w:r>
      <w:r>
        <w:rPr>
          <w:color w:val="231F20"/>
          <w:w w:val="110"/>
        </w:rPr>
        <w:t>will</w:t>
      </w:r>
      <w:r>
        <w:rPr>
          <w:color w:val="231F20"/>
          <w:spacing w:val="5"/>
          <w:w w:val="110"/>
        </w:rPr>
        <w:t> </w:t>
      </w:r>
      <w:r>
        <w:rPr>
          <w:color w:val="231F20"/>
          <w:w w:val="110"/>
        </w:rPr>
        <w:t>be</w:t>
      </w:r>
      <w:r>
        <w:rPr>
          <w:color w:val="231F20"/>
          <w:spacing w:val="4"/>
          <w:w w:val="110"/>
        </w:rPr>
        <w:t> </w:t>
      </w:r>
      <w:r>
        <w:rPr>
          <w:color w:val="231F20"/>
          <w:w w:val="110"/>
        </w:rPr>
        <w:t>paid</w:t>
      </w:r>
      <w:r>
        <w:rPr>
          <w:color w:val="231F20"/>
          <w:spacing w:val="5"/>
          <w:w w:val="110"/>
        </w:rPr>
        <w:t> </w:t>
      </w:r>
      <w:r>
        <w:rPr>
          <w:color w:val="231F20"/>
          <w:w w:val="110"/>
        </w:rPr>
        <w:t>out</w:t>
      </w:r>
      <w:r>
        <w:rPr>
          <w:color w:val="231F20"/>
          <w:spacing w:val="4"/>
          <w:w w:val="110"/>
        </w:rPr>
        <w:t> </w:t>
      </w:r>
      <w:r>
        <w:rPr>
          <w:color w:val="231F20"/>
          <w:w w:val="110"/>
        </w:rPr>
        <w:t>to</w:t>
      </w:r>
      <w:r>
        <w:rPr>
          <w:color w:val="231F20"/>
          <w:spacing w:val="5"/>
          <w:w w:val="110"/>
        </w:rPr>
        <w:t> </w:t>
      </w:r>
      <w:r>
        <w:rPr>
          <w:color w:val="231F20"/>
          <w:spacing w:val="-4"/>
          <w:w w:val="110"/>
        </w:rPr>
        <w:t>you.</w:t>
      </w:r>
    </w:p>
    <w:p>
      <w:pPr>
        <w:pStyle w:val="BodyText"/>
        <w:spacing w:line="302" w:lineRule="auto" w:before="67"/>
        <w:ind w:right="436"/>
      </w:pPr>
      <w:r>
        <w:rPr>
          <w:color w:val="231F20"/>
          <w:w w:val="115"/>
        </w:rPr>
        <w:t>Upon</w:t>
      </w:r>
      <w:r>
        <w:rPr>
          <w:color w:val="231F20"/>
          <w:spacing w:val="-7"/>
          <w:w w:val="115"/>
        </w:rPr>
        <w:t> </w:t>
      </w:r>
      <w:r>
        <w:rPr>
          <w:color w:val="231F20"/>
          <w:w w:val="115"/>
        </w:rPr>
        <w:t>payment</w:t>
      </w:r>
      <w:r>
        <w:rPr>
          <w:color w:val="231F20"/>
          <w:spacing w:val="-7"/>
          <w:w w:val="115"/>
        </w:rPr>
        <w:t> </w:t>
      </w:r>
      <w:r>
        <w:rPr>
          <w:color w:val="231F20"/>
          <w:w w:val="115"/>
        </w:rPr>
        <w:t>of</w:t>
      </w:r>
      <w:r>
        <w:rPr>
          <w:color w:val="231F20"/>
          <w:spacing w:val="-7"/>
          <w:w w:val="115"/>
        </w:rPr>
        <w:t> </w:t>
      </w:r>
      <w:r>
        <w:rPr>
          <w:color w:val="231F20"/>
          <w:w w:val="115"/>
        </w:rPr>
        <w:t>this</w:t>
      </w:r>
      <w:r>
        <w:rPr>
          <w:color w:val="231F20"/>
          <w:spacing w:val="-7"/>
          <w:w w:val="115"/>
        </w:rPr>
        <w:t> </w:t>
      </w:r>
      <w:r>
        <w:rPr>
          <w:color w:val="231F20"/>
          <w:w w:val="115"/>
        </w:rPr>
        <w:t>benefit</w:t>
      </w:r>
      <w:r>
        <w:rPr>
          <w:color w:val="231F20"/>
          <w:spacing w:val="-7"/>
          <w:w w:val="115"/>
        </w:rPr>
        <w:t> </w:t>
      </w:r>
      <w:r>
        <w:rPr>
          <w:color w:val="231F20"/>
          <w:w w:val="115"/>
        </w:rPr>
        <w:t>the</w:t>
      </w:r>
      <w:r>
        <w:rPr>
          <w:color w:val="231F20"/>
          <w:spacing w:val="-7"/>
          <w:w w:val="115"/>
        </w:rPr>
        <w:t> </w:t>
      </w:r>
      <w:r>
        <w:rPr>
          <w:color w:val="231F20"/>
          <w:w w:val="115"/>
        </w:rPr>
        <w:t>policy</w:t>
      </w:r>
      <w:r>
        <w:rPr>
          <w:color w:val="231F20"/>
          <w:spacing w:val="-7"/>
          <w:w w:val="115"/>
        </w:rPr>
        <w:t> </w:t>
      </w:r>
      <w:r>
        <w:rPr>
          <w:color w:val="231F20"/>
          <w:w w:val="115"/>
        </w:rPr>
        <w:t>terminates</w:t>
      </w:r>
      <w:r>
        <w:rPr>
          <w:color w:val="231F20"/>
          <w:spacing w:val="-7"/>
          <w:w w:val="115"/>
        </w:rPr>
        <w:t> </w:t>
      </w:r>
      <w:r>
        <w:rPr>
          <w:color w:val="231F20"/>
          <w:w w:val="115"/>
        </w:rPr>
        <w:t>and</w:t>
      </w:r>
      <w:r>
        <w:rPr>
          <w:color w:val="231F20"/>
          <w:spacing w:val="-7"/>
          <w:w w:val="115"/>
        </w:rPr>
        <w:t> </w:t>
      </w:r>
      <w:r>
        <w:rPr>
          <w:color w:val="231F20"/>
          <w:w w:val="115"/>
        </w:rPr>
        <w:t>no</w:t>
      </w:r>
      <w:r>
        <w:rPr>
          <w:color w:val="231F20"/>
          <w:spacing w:val="-7"/>
          <w:w w:val="115"/>
        </w:rPr>
        <w:t> </w:t>
      </w:r>
      <w:r>
        <w:rPr>
          <w:color w:val="231F20"/>
          <w:w w:val="115"/>
        </w:rPr>
        <w:t>further</w:t>
      </w:r>
      <w:r>
        <w:rPr>
          <w:color w:val="231F20"/>
          <w:spacing w:val="-7"/>
          <w:w w:val="115"/>
        </w:rPr>
        <w:t> </w:t>
      </w:r>
      <w:r>
        <w:rPr>
          <w:color w:val="231F20"/>
          <w:w w:val="115"/>
        </w:rPr>
        <w:t>benefits</w:t>
      </w:r>
      <w:r>
        <w:rPr>
          <w:color w:val="231F20"/>
          <w:spacing w:val="-7"/>
          <w:w w:val="115"/>
        </w:rPr>
        <w:t> </w:t>
      </w:r>
      <w:r>
        <w:rPr>
          <w:color w:val="231F20"/>
          <w:w w:val="115"/>
        </w:rPr>
        <w:t>are</w:t>
      </w:r>
      <w:r>
        <w:rPr>
          <w:color w:val="231F20"/>
          <w:spacing w:val="-7"/>
          <w:w w:val="115"/>
        </w:rPr>
        <w:t> </w:t>
      </w:r>
      <w:r>
        <w:rPr>
          <w:color w:val="231F20"/>
          <w:w w:val="115"/>
        </w:rPr>
        <w:t>payable.</w:t>
      </w:r>
      <w:r>
        <w:rPr>
          <w:color w:val="231F20"/>
          <w:spacing w:val="-7"/>
          <w:w w:val="115"/>
        </w:rPr>
        <w:t> </w:t>
      </w:r>
      <w:r>
        <w:rPr>
          <w:color w:val="231F20"/>
          <w:w w:val="115"/>
        </w:rPr>
        <w:t>Please refer to the policy document for further details on Surrender.</w:t>
      </w:r>
    </w:p>
    <w:p>
      <w:pPr>
        <w:pStyle w:val="BodyText"/>
        <w:spacing w:after="0" w:line="302" w:lineRule="auto"/>
        <w:sectPr>
          <w:pgSz w:w="11910" w:h="16840"/>
          <w:pgMar w:header="0" w:footer="164" w:top="660" w:bottom="360" w:left="425" w:right="283"/>
        </w:sectPr>
      </w:pPr>
    </w:p>
    <w:p>
      <w:pPr>
        <w:pStyle w:val="Heading1"/>
        <w:tabs>
          <w:tab w:pos="8545" w:val="left" w:leader="none"/>
        </w:tabs>
        <w:ind w:left="135"/>
      </w:pPr>
      <w:r>
        <w:rPr/>
        <mc:AlternateContent>
          <mc:Choice Requires="wps">
            <w:drawing>
              <wp:anchor distT="0" distB="0" distL="0" distR="0" allowOverlap="1" layoutInCell="1" locked="0" behindDoc="0" simplePos="0" relativeHeight="15734272">
                <wp:simplePos x="0" y="0"/>
                <wp:positionH relativeFrom="page">
                  <wp:posOffset>312826</wp:posOffset>
                </wp:positionH>
                <wp:positionV relativeFrom="paragraph">
                  <wp:posOffset>37909</wp:posOffset>
                </wp:positionV>
                <wp:extent cx="43815" cy="20256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3815" cy="202565"/>
                        </a:xfrm>
                        <a:custGeom>
                          <a:avLst/>
                          <a:gdLst/>
                          <a:ahLst/>
                          <a:cxnLst/>
                          <a:rect l="l" t="t" r="r" b="b"/>
                          <a:pathLst>
                            <a:path w="43815" h="202565">
                              <a:moveTo>
                                <a:pt x="0" y="202196"/>
                              </a:moveTo>
                              <a:lnTo>
                                <a:pt x="43205" y="202196"/>
                              </a:lnTo>
                              <a:lnTo>
                                <a:pt x="43205" y="0"/>
                              </a:lnTo>
                              <a:lnTo>
                                <a:pt x="0" y="0"/>
                              </a:lnTo>
                              <a:lnTo>
                                <a:pt x="0" y="202196"/>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24.632pt;margin-top:2.985pt;width:3.402pt;height:15.921pt;mso-position-horizontal-relative:page;mso-position-vertical-relative:paragraph;z-index:15734272" id="docshape18" filled="true" fillcolor="#ea1d26" stroked="false">
                <v:fill type="solid"/>
                <w10:wrap type="none"/>
              </v:rect>
            </w:pict>
          </mc:Fallback>
        </mc:AlternateContent>
      </w:r>
      <w:r>
        <w:rPr>
          <w:color w:val="FFFFFF"/>
          <w:spacing w:val="53"/>
          <w:w w:val="150"/>
          <w:shd w:fill="005E9E" w:color="auto" w:val="clear"/>
        </w:rPr>
        <w:t> </w:t>
      </w:r>
      <w:r>
        <w:rPr>
          <w:color w:val="FFFFFF"/>
          <w:spacing w:val="-4"/>
          <w:shd w:fill="005E9E" w:color="auto" w:val="clear"/>
        </w:rPr>
        <w:t>CHOOSE</w:t>
      </w:r>
      <w:r>
        <w:rPr>
          <w:color w:val="FFFFFF"/>
          <w:spacing w:val="-15"/>
          <w:shd w:fill="005E9E" w:color="auto" w:val="clear"/>
        </w:rPr>
        <w:t> </w:t>
      </w:r>
      <w:r>
        <w:rPr>
          <w:color w:val="FFFFFF"/>
          <w:spacing w:val="-4"/>
          <w:shd w:fill="005E9E" w:color="auto" w:val="clear"/>
        </w:rPr>
        <w:t>YOUR</w:t>
      </w:r>
      <w:r>
        <w:rPr>
          <w:color w:val="FFFFFF"/>
          <w:spacing w:val="-15"/>
          <w:shd w:fill="005E9E" w:color="auto" w:val="clear"/>
        </w:rPr>
        <w:t> </w:t>
      </w:r>
      <w:r>
        <w:rPr>
          <w:color w:val="FFFFFF"/>
          <w:spacing w:val="-4"/>
          <w:shd w:fill="005E9E" w:color="auto" w:val="clear"/>
        </w:rPr>
        <w:t>INVESTMENT</w:t>
      </w:r>
      <w:r>
        <w:rPr>
          <w:color w:val="FFFFFF"/>
          <w:spacing w:val="-15"/>
          <w:shd w:fill="005E9E" w:color="auto" w:val="clear"/>
        </w:rPr>
        <w:t> </w:t>
      </w:r>
      <w:r>
        <w:rPr>
          <w:color w:val="FFFFFF"/>
          <w:spacing w:val="-4"/>
          <w:shd w:fill="005E9E" w:color="auto" w:val="clear"/>
        </w:rPr>
        <w:t>FUNDS</w:t>
      </w:r>
      <w:r>
        <w:rPr>
          <w:color w:val="FFFFFF"/>
          <w:shd w:fill="005E9E" w:color="auto" w:val="clear"/>
        </w:rPr>
        <w:tab/>
      </w:r>
    </w:p>
    <w:p>
      <w:pPr>
        <w:pStyle w:val="Heading2"/>
        <w:spacing w:line="302" w:lineRule="auto" w:before="107"/>
        <w:ind w:left="282" w:right="446" w:firstLine="0"/>
      </w:pPr>
      <w:r>
        <w:rPr>
          <w:color w:val="231F20"/>
          <w:w w:val="110"/>
        </w:rPr>
        <w:t>This</w:t>
      </w:r>
      <w:r>
        <w:rPr>
          <w:color w:val="231F20"/>
          <w:spacing w:val="-4"/>
          <w:w w:val="110"/>
        </w:rPr>
        <w:t> </w:t>
      </w:r>
      <w:r>
        <w:rPr>
          <w:color w:val="231F20"/>
          <w:w w:val="110"/>
        </w:rPr>
        <w:t>is</w:t>
      </w:r>
      <w:r>
        <w:rPr>
          <w:color w:val="231F20"/>
          <w:spacing w:val="-4"/>
          <w:w w:val="110"/>
        </w:rPr>
        <w:t> </w:t>
      </w:r>
      <w:r>
        <w:rPr>
          <w:color w:val="231F20"/>
          <w:w w:val="110"/>
        </w:rPr>
        <w:t>a</w:t>
      </w:r>
      <w:r>
        <w:rPr>
          <w:color w:val="231F20"/>
          <w:spacing w:val="-4"/>
          <w:w w:val="110"/>
        </w:rPr>
        <w:t> </w:t>
      </w:r>
      <w:r>
        <w:rPr>
          <w:color w:val="231F20"/>
          <w:w w:val="110"/>
        </w:rPr>
        <w:t>unit</w:t>
      </w:r>
      <w:r>
        <w:rPr>
          <w:color w:val="231F20"/>
          <w:spacing w:val="-4"/>
          <w:w w:val="110"/>
        </w:rPr>
        <w:t> </w:t>
      </w:r>
      <w:r>
        <w:rPr>
          <w:color w:val="231F20"/>
          <w:w w:val="110"/>
        </w:rPr>
        <w:t>linked</w:t>
      </w:r>
      <w:r>
        <w:rPr>
          <w:color w:val="231F20"/>
          <w:spacing w:val="-4"/>
          <w:w w:val="110"/>
        </w:rPr>
        <w:t> </w:t>
      </w:r>
      <w:r>
        <w:rPr>
          <w:color w:val="231F20"/>
          <w:w w:val="110"/>
        </w:rPr>
        <w:t>plan;</w:t>
      </w:r>
      <w:r>
        <w:rPr>
          <w:color w:val="231F20"/>
          <w:spacing w:val="-4"/>
          <w:w w:val="110"/>
        </w:rPr>
        <w:t> </w:t>
      </w:r>
      <w:r>
        <w:rPr>
          <w:color w:val="231F20"/>
          <w:w w:val="110"/>
        </w:rPr>
        <w:t>the</w:t>
      </w:r>
      <w:r>
        <w:rPr>
          <w:color w:val="231F20"/>
          <w:spacing w:val="-4"/>
          <w:w w:val="110"/>
        </w:rPr>
        <w:t> </w:t>
      </w:r>
      <w:r>
        <w:rPr>
          <w:color w:val="231F20"/>
          <w:w w:val="110"/>
        </w:rPr>
        <w:t>premiums</w:t>
      </w:r>
      <w:r>
        <w:rPr>
          <w:color w:val="231F20"/>
          <w:spacing w:val="-4"/>
          <w:w w:val="110"/>
        </w:rPr>
        <w:t> </w:t>
      </w:r>
      <w:r>
        <w:rPr>
          <w:color w:val="231F20"/>
          <w:w w:val="110"/>
        </w:rPr>
        <w:t>you</w:t>
      </w:r>
      <w:r>
        <w:rPr>
          <w:color w:val="231F20"/>
          <w:spacing w:val="-4"/>
          <w:w w:val="110"/>
        </w:rPr>
        <w:t> </w:t>
      </w:r>
      <w:r>
        <w:rPr>
          <w:color w:val="231F20"/>
          <w:w w:val="110"/>
        </w:rPr>
        <w:t>pay</w:t>
      </w:r>
      <w:r>
        <w:rPr>
          <w:color w:val="231F20"/>
          <w:spacing w:val="-4"/>
          <w:w w:val="110"/>
        </w:rPr>
        <w:t> </w:t>
      </w:r>
      <w:r>
        <w:rPr>
          <w:color w:val="231F20"/>
          <w:w w:val="110"/>
        </w:rPr>
        <w:t>in</w:t>
      </w:r>
      <w:r>
        <w:rPr>
          <w:color w:val="231F20"/>
          <w:spacing w:val="-4"/>
          <w:w w:val="110"/>
        </w:rPr>
        <w:t> </w:t>
      </w:r>
      <w:r>
        <w:rPr>
          <w:color w:val="231F20"/>
          <w:w w:val="110"/>
        </w:rPr>
        <w:t>this</w:t>
      </w:r>
      <w:r>
        <w:rPr>
          <w:color w:val="231F20"/>
          <w:spacing w:val="-4"/>
          <w:w w:val="110"/>
        </w:rPr>
        <w:t> </w:t>
      </w:r>
      <w:r>
        <w:rPr>
          <w:color w:val="231F20"/>
          <w:w w:val="110"/>
        </w:rPr>
        <w:t>plan</w:t>
      </w:r>
      <w:r>
        <w:rPr>
          <w:color w:val="231F20"/>
          <w:spacing w:val="-4"/>
          <w:w w:val="110"/>
        </w:rPr>
        <w:t> </w:t>
      </w:r>
      <w:r>
        <w:rPr>
          <w:color w:val="231F20"/>
          <w:w w:val="110"/>
        </w:rPr>
        <w:t>are</w:t>
      </w:r>
      <w:r>
        <w:rPr>
          <w:color w:val="231F20"/>
          <w:spacing w:val="-4"/>
          <w:w w:val="110"/>
        </w:rPr>
        <w:t> </w:t>
      </w:r>
      <w:r>
        <w:rPr>
          <w:color w:val="231F20"/>
          <w:w w:val="110"/>
        </w:rPr>
        <w:t>subject</w:t>
      </w:r>
      <w:r>
        <w:rPr>
          <w:color w:val="231F20"/>
          <w:spacing w:val="-4"/>
          <w:w w:val="110"/>
        </w:rPr>
        <w:t> </w:t>
      </w:r>
      <w:r>
        <w:rPr>
          <w:color w:val="231F20"/>
          <w:w w:val="110"/>
        </w:rPr>
        <w:t>to</w:t>
      </w:r>
      <w:r>
        <w:rPr>
          <w:color w:val="231F20"/>
          <w:spacing w:val="-4"/>
          <w:w w:val="110"/>
        </w:rPr>
        <w:t> </w:t>
      </w:r>
      <w:r>
        <w:rPr>
          <w:color w:val="231F20"/>
          <w:w w:val="110"/>
        </w:rPr>
        <w:t>investment</w:t>
      </w:r>
      <w:r>
        <w:rPr>
          <w:color w:val="231F20"/>
          <w:spacing w:val="-4"/>
          <w:w w:val="110"/>
        </w:rPr>
        <w:t> </w:t>
      </w:r>
      <w:r>
        <w:rPr>
          <w:color w:val="231F20"/>
          <w:w w:val="110"/>
        </w:rPr>
        <w:t>risks </w:t>
      </w:r>
      <w:r>
        <w:rPr>
          <w:color w:val="231F20"/>
        </w:rPr>
        <w:t>associated with the capital markets. The unit prices of the funds may go up or down, reflecting </w:t>
      </w:r>
      <w:r>
        <w:rPr>
          <w:color w:val="231F20"/>
          <w:w w:val="110"/>
        </w:rPr>
        <w:t>changes in the capital markets.</w:t>
      </w:r>
    </w:p>
    <w:p>
      <w:pPr>
        <w:pStyle w:val="BodyText"/>
        <w:spacing w:before="71"/>
        <w:ind w:left="0"/>
        <w:jc w:val="left"/>
        <w:rPr>
          <w:b/>
        </w:rPr>
      </w:pPr>
    </w:p>
    <w:p>
      <w:pPr>
        <w:spacing w:before="0"/>
        <w:ind w:left="282" w:right="0" w:firstLine="0"/>
        <w:jc w:val="both"/>
        <w:rPr>
          <w:sz w:val="22"/>
        </w:rPr>
      </w:pPr>
      <w:r>
        <w:rPr>
          <w:b/>
          <w:color w:val="231F20"/>
          <w:w w:val="110"/>
          <w:sz w:val="22"/>
        </w:rPr>
        <w:t>HDFC</w:t>
      </w:r>
      <w:r>
        <w:rPr>
          <w:b/>
          <w:color w:val="231F20"/>
          <w:spacing w:val="-17"/>
          <w:w w:val="110"/>
          <w:sz w:val="22"/>
        </w:rPr>
        <w:t> </w:t>
      </w:r>
      <w:r>
        <w:rPr>
          <w:b/>
          <w:color w:val="231F20"/>
          <w:w w:val="110"/>
          <w:sz w:val="22"/>
        </w:rPr>
        <w:t>Life</w:t>
      </w:r>
      <w:r>
        <w:rPr>
          <w:b/>
          <w:color w:val="231F20"/>
          <w:spacing w:val="-17"/>
          <w:w w:val="110"/>
          <w:sz w:val="22"/>
        </w:rPr>
        <w:t> </w:t>
      </w:r>
      <w:r>
        <w:rPr>
          <w:b/>
          <w:color w:val="231F20"/>
          <w:w w:val="110"/>
          <w:sz w:val="22"/>
        </w:rPr>
        <w:t>Click</w:t>
      </w:r>
      <w:r>
        <w:rPr>
          <w:b/>
          <w:color w:val="231F20"/>
          <w:spacing w:val="-17"/>
          <w:w w:val="110"/>
          <w:sz w:val="22"/>
        </w:rPr>
        <w:t> </w:t>
      </w:r>
      <w:r>
        <w:rPr>
          <w:b/>
          <w:color w:val="231F20"/>
          <w:w w:val="110"/>
          <w:sz w:val="22"/>
        </w:rPr>
        <w:t>2</w:t>
      </w:r>
      <w:r>
        <w:rPr>
          <w:b/>
          <w:color w:val="231F20"/>
          <w:spacing w:val="-17"/>
          <w:w w:val="110"/>
          <w:sz w:val="22"/>
        </w:rPr>
        <w:t> </w:t>
      </w:r>
      <w:r>
        <w:rPr>
          <w:b/>
          <w:color w:val="231F20"/>
          <w:w w:val="110"/>
          <w:sz w:val="22"/>
        </w:rPr>
        <w:t>Invest</w:t>
      </w:r>
      <w:r>
        <w:rPr>
          <w:b/>
          <w:color w:val="231F20"/>
          <w:spacing w:val="-17"/>
          <w:w w:val="110"/>
          <w:sz w:val="22"/>
        </w:rPr>
        <w:t> </w:t>
      </w:r>
      <w:r>
        <w:rPr>
          <w:b/>
          <w:color w:val="231F20"/>
          <w:w w:val="110"/>
          <w:sz w:val="22"/>
        </w:rPr>
        <w:t>Plus</w:t>
      </w:r>
      <w:r>
        <w:rPr>
          <w:b/>
          <w:color w:val="231F20"/>
          <w:spacing w:val="9"/>
          <w:w w:val="110"/>
          <w:sz w:val="22"/>
        </w:rPr>
        <w:t> </w:t>
      </w:r>
      <w:r>
        <w:rPr>
          <w:color w:val="231F20"/>
          <w:w w:val="110"/>
          <w:sz w:val="22"/>
        </w:rPr>
        <w:t>gives</w:t>
      </w:r>
      <w:r>
        <w:rPr>
          <w:color w:val="231F20"/>
          <w:spacing w:val="-16"/>
          <w:w w:val="110"/>
          <w:sz w:val="22"/>
        </w:rPr>
        <w:t> </w:t>
      </w:r>
      <w:r>
        <w:rPr>
          <w:color w:val="231F20"/>
          <w:w w:val="110"/>
          <w:sz w:val="22"/>
        </w:rPr>
        <w:t>you</w:t>
      </w:r>
      <w:r>
        <w:rPr>
          <w:color w:val="231F20"/>
          <w:spacing w:val="-15"/>
          <w:w w:val="110"/>
          <w:sz w:val="22"/>
        </w:rPr>
        <w:t> </w:t>
      </w:r>
      <w:r>
        <w:rPr>
          <w:color w:val="231F20"/>
          <w:w w:val="110"/>
          <w:sz w:val="22"/>
        </w:rPr>
        <w:t>option</w:t>
      </w:r>
      <w:r>
        <w:rPr>
          <w:color w:val="231F20"/>
          <w:spacing w:val="-16"/>
          <w:w w:val="110"/>
          <w:sz w:val="22"/>
        </w:rPr>
        <w:t> </w:t>
      </w:r>
      <w:r>
        <w:rPr>
          <w:color w:val="231F20"/>
          <w:w w:val="110"/>
          <w:sz w:val="22"/>
        </w:rPr>
        <w:t>of</w:t>
      </w:r>
      <w:r>
        <w:rPr>
          <w:color w:val="231F20"/>
          <w:spacing w:val="-16"/>
          <w:w w:val="110"/>
          <w:sz w:val="22"/>
        </w:rPr>
        <w:t> </w:t>
      </w:r>
      <w:r>
        <w:rPr>
          <w:color w:val="231F20"/>
          <w:w w:val="110"/>
          <w:sz w:val="22"/>
        </w:rPr>
        <w:t>10</w:t>
      </w:r>
      <w:r>
        <w:rPr>
          <w:color w:val="231F20"/>
          <w:spacing w:val="-16"/>
          <w:w w:val="110"/>
          <w:sz w:val="22"/>
        </w:rPr>
        <w:t> </w:t>
      </w:r>
      <w:r>
        <w:rPr>
          <w:color w:val="231F20"/>
          <w:w w:val="110"/>
          <w:sz w:val="22"/>
        </w:rPr>
        <w:t>different</w:t>
      </w:r>
      <w:r>
        <w:rPr>
          <w:color w:val="231F20"/>
          <w:spacing w:val="-16"/>
          <w:w w:val="110"/>
          <w:sz w:val="22"/>
        </w:rPr>
        <w:t> </w:t>
      </w:r>
      <w:r>
        <w:rPr>
          <w:color w:val="231F20"/>
          <w:w w:val="110"/>
          <w:sz w:val="22"/>
        </w:rPr>
        <w:t>funds</w:t>
      </w:r>
      <w:r>
        <w:rPr>
          <w:color w:val="231F20"/>
          <w:spacing w:val="-15"/>
          <w:w w:val="110"/>
          <w:sz w:val="22"/>
        </w:rPr>
        <w:t> </w:t>
      </w:r>
      <w:r>
        <w:rPr>
          <w:color w:val="231F20"/>
          <w:w w:val="110"/>
          <w:sz w:val="22"/>
        </w:rPr>
        <w:t>to</w:t>
      </w:r>
      <w:r>
        <w:rPr>
          <w:color w:val="231F20"/>
          <w:spacing w:val="-16"/>
          <w:w w:val="110"/>
          <w:sz w:val="22"/>
        </w:rPr>
        <w:t> </w:t>
      </w:r>
      <w:r>
        <w:rPr>
          <w:color w:val="231F20"/>
          <w:w w:val="110"/>
          <w:sz w:val="22"/>
        </w:rPr>
        <w:t>invest</w:t>
      </w:r>
      <w:r>
        <w:rPr>
          <w:color w:val="231F20"/>
          <w:spacing w:val="-16"/>
          <w:w w:val="110"/>
          <w:sz w:val="22"/>
        </w:rPr>
        <w:t> </w:t>
      </w:r>
      <w:r>
        <w:rPr>
          <w:color w:val="231F20"/>
          <w:w w:val="110"/>
          <w:sz w:val="22"/>
        </w:rPr>
        <w:t>your</w:t>
      </w:r>
      <w:r>
        <w:rPr>
          <w:color w:val="231F20"/>
          <w:spacing w:val="-16"/>
          <w:w w:val="110"/>
          <w:sz w:val="22"/>
        </w:rPr>
        <w:t> </w:t>
      </w:r>
      <w:r>
        <w:rPr>
          <w:color w:val="231F20"/>
          <w:spacing w:val="-2"/>
          <w:w w:val="110"/>
          <w:sz w:val="22"/>
        </w:rPr>
        <w:t>money.</w:t>
      </w:r>
    </w:p>
    <w:p>
      <w:pPr>
        <w:pStyle w:val="BodyText"/>
        <w:spacing w:line="302" w:lineRule="auto" w:before="67"/>
        <w:ind w:left="282" w:right="447"/>
      </w:pPr>
      <w:r>
        <w:rPr>
          <w:color w:val="231F20"/>
          <w:w w:val="115"/>
        </w:rPr>
        <w:t>Each fund has its own Investment policy, based on asset allocation between equity, debt </w:t>
      </w:r>
      <w:r>
        <w:rPr>
          <w:color w:val="231F20"/>
          <w:w w:val="115"/>
        </w:rPr>
        <w:t>and money market instruments.</w:t>
      </w:r>
    </w:p>
    <w:p>
      <w:pPr>
        <w:pStyle w:val="BodyText"/>
        <w:spacing w:before="69"/>
        <w:ind w:left="0"/>
        <w:jc w:val="left"/>
      </w:pPr>
    </w:p>
    <w:p>
      <w:pPr>
        <w:pStyle w:val="BodyText"/>
        <w:spacing w:line="302" w:lineRule="auto"/>
        <w:ind w:left="282" w:right="446"/>
      </w:pPr>
      <w:r>
        <w:rPr>
          <w:color w:val="231F20"/>
          <w:w w:val="115"/>
        </w:rPr>
        <w:t>You</w:t>
      </w:r>
      <w:r>
        <w:rPr>
          <w:color w:val="231F20"/>
          <w:spacing w:val="-17"/>
          <w:w w:val="115"/>
        </w:rPr>
        <w:t> </w:t>
      </w:r>
      <w:r>
        <w:rPr>
          <w:color w:val="231F20"/>
          <w:w w:val="115"/>
        </w:rPr>
        <w:t>can</w:t>
      </w:r>
      <w:r>
        <w:rPr>
          <w:color w:val="231F20"/>
          <w:spacing w:val="-17"/>
          <w:w w:val="115"/>
        </w:rPr>
        <w:t> </w:t>
      </w:r>
      <w:r>
        <w:rPr>
          <w:color w:val="231F20"/>
          <w:w w:val="115"/>
        </w:rPr>
        <w:t>invest</w:t>
      </w:r>
      <w:r>
        <w:rPr>
          <w:color w:val="231F20"/>
          <w:spacing w:val="-17"/>
          <w:w w:val="115"/>
        </w:rPr>
        <w:t> </w:t>
      </w:r>
      <w:r>
        <w:rPr>
          <w:color w:val="231F20"/>
          <w:w w:val="115"/>
        </w:rPr>
        <w:t>in</w:t>
      </w:r>
      <w:r>
        <w:rPr>
          <w:color w:val="231F20"/>
          <w:spacing w:val="-17"/>
          <w:w w:val="115"/>
        </w:rPr>
        <w:t> </w:t>
      </w:r>
      <w:r>
        <w:rPr>
          <w:color w:val="231F20"/>
          <w:w w:val="115"/>
        </w:rPr>
        <w:t>a</w:t>
      </w:r>
      <w:r>
        <w:rPr>
          <w:color w:val="231F20"/>
          <w:spacing w:val="-17"/>
          <w:w w:val="115"/>
        </w:rPr>
        <w:t> </w:t>
      </w:r>
      <w:r>
        <w:rPr>
          <w:color w:val="231F20"/>
          <w:w w:val="115"/>
        </w:rPr>
        <w:t>combination</w:t>
      </w:r>
      <w:r>
        <w:rPr>
          <w:color w:val="231F20"/>
          <w:spacing w:val="-17"/>
          <w:w w:val="115"/>
        </w:rPr>
        <w:t> </w:t>
      </w:r>
      <w:r>
        <w:rPr>
          <w:color w:val="231F20"/>
          <w:w w:val="115"/>
        </w:rPr>
        <w:t>of</w:t>
      </w:r>
      <w:r>
        <w:rPr>
          <w:color w:val="231F20"/>
          <w:spacing w:val="-17"/>
          <w:w w:val="115"/>
        </w:rPr>
        <w:t> </w:t>
      </w:r>
      <w:r>
        <w:rPr>
          <w:color w:val="231F20"/>
          <w:w w:val="115"/>
        </w:rPr>
        <w:t>funds</w:t>
      </w:r>
      <w:r>
        <w:rPr>
          <w:color w:val="231F20"/>
          <w:spacing w:val="-17"/>
          <w:w w:val="115"/>
        </w:rPr>
        <w:t> </w:t>
      </w:r>
      <w:r>
        <w:rPr>
          <w:color w:val="231F20"/>
          <w:w w:val="115"/>
        </w:rPr>
        <w:t>by</w:t>
      </w:r>
      <w:r>
        <w:rPr>
          <w:color w:val="231F20"/>
          <w:spacing w:val="-17"/>
          <w:w w:val="115"/>
        </w:rPr>
        <w:t> </w:t>
      </w:r>
      <w:r>
        <w:rPr>
          <w:color w:val="231F20"/>
          <w:w w:val="115"/>
        </w:rPr>
        <w:t>allocating</w:t>
      </w:r>
      <w:r>
        <w:rPr>
          <w:color w:val="231F20"/>
          <w:spacing w:val="-17"/>
          <w:w w:val="115"/>
        </w:rPr>
        <w:t> </w:t>
      </w:r>
      <w:r>
        <w:rPr>
          <w:color w:val="231F20"/>
          <w:w w:val="115"/>
        </w:rPr>
        <w:t>your</w:t>
      </w:r>
      <w:r>
        <w:rPr>
          <w:color w:val="231F20"/>
          <w:spacing w:val="-17"/>
          <w:w w:val="115"/>
        </w:rPr>
        <w:t> </w:t>
      </w:r>
      <w:r>
        <w:rPr>
          <w:color w:val="231F20"/>
          <w:w w:val="115"/>
        </w:rPr>
        <w:t>fund</w:t>
      </w:r>
      <w:r>
        <w:rPr>
          <w:color w:val="231F20"/>
          <w:spacing w:val="-17"/>
          <w:w w:val="115"/>
        </w:rPr>
        <w:t> </w:t>
      </w:r>
      <w:r>
        <w:rPr>
          <w:color w:val="231F20"/>
          <w:w w:val="115"/>
        </w:rPr>
        <w:t>between</w:t>
      </w:r>
      <w:r>
        <w:rPr>
          <w:color w:val="231F20"/>
          <w:spacing w:val="-17"/>
          <w:w w:val="115"/>
        </w:rPr>
        <w:t> </w:t>
      </w:r>
      <w:r>
        <w:rPr>
          <w:color w:val="231F20"/>
          <w:w w:val="115"/>
        </w:rPr>
        <w:t>different</w:t>
      </w:r>
      <w:r>
        <w:rPr>
          <w:color w:val="231F20"/>
          <w:spacing w:val="-17"/>
          <w:w w:val="115"/>
        </w:rPr>
        <w:t> </w:t>
      </w:r>
      <w:r>
        <w:rPr>
          <w:color w:val="231F20"/>
          <w:w w:val="115"/>
        </w:rPr>
        <w:t>fund</w:t>
      </w:r>
      <w:r>
        <w:rPr>
          <w:color w:val="231F20"/>
          <w:spacing w:val="-17"/>
          <w:w w:val="115"/>
        </w:rPr>
        <w:t> </w:t>
      </w:r>
      <w:r>
        <w:rPr>
          <w:color w:val="231F20"/>
          <w:w w:val="115"/>
        </w:rPr>
        <w:t>options. Also, you can switch between funds using fund switch option at any time.</w:t>
      </w:r>
    </w:p>
    <w:p>
      <w:pPr>
        <w:pStyle w:val="BodyText"/>
        <w:spacing w:before="70"/>
        <w:ind w:left="0"/>
        <w:jc w:val="left"/>
      </w:pPr>
    </w:p>
    <w:p>
      <w:pPr>
        <w:pStyle w:val="BodyText"/>
        <w:ind w:left="282"/>
      </w:pPr>
      <w:r>
        <w:rPr>
          <w:color w:val="231F20"/>
          <w:w w:val="115"/>
        </w:rPr>
        <w:t>You</w:t>
      </w:r>
      <w:r>
        <w:rPr>
          <w:color w:val="231F20"/>
          <w:spacing w:val="-13"/>
          <w:w w:val="115"/>
        </w:rPr>
        <w:t> </w:t>
      </w:r>
      <w:r>
        <w:rPr>
          <w:color w:val="231F20"/>
          <w:w w:val="115"/>
        </w:rPr>
        <w:t>can</w:t>
      </w:r>
      <w:r>
        <w:rPr>
          <w:color w:val="231F20"/>
          <w:spacing w:val="-13"/>
          <w:w w:val="115"/>
        </w:rPr>
        <w:t> </w:t>
      </w:r>
      <w:r>
        <w:rPr>
          <w:color w:val="231F20"/>
          <w:w w:val="115"/>
        </w:rPr>
        <w:t>choose</w:t>
      </w:r>
      <w:r>
        <w:rPr>
          <w:color w:val="231F20"/>
          <w:spacing w:val="-13"/>
          <w:w w:val="115"/>
        </w:rPr>
        <w:t> </w:t>
      </w:r>
      <w:r>
        <w:rPr>
          <w:color w:val="231F20"/>
          <w:w w:val="115"/>
        </w:rPr>
        <w:t>either</w:t>
      </w:r>
      <w:r>
        <w:rPr>
          <w:color w:val="231F20"/>
          <w:spacing w:val="-12"/>
          <w:w w:val="115"/>
        </w:rPr>
        <w:t> </w:t>
      </w:r>
      <w:r>
        <w:rPr>
          <w:color w:val="231F20"/>
          <w:w w:val="115"/>
        </w:rPr>
        <w:t>one</w:t>
      </w:r>
      <w:r>
        <w:rPr>
          <w:color w:val="231F20"/>
          <w:spacing w:val="-13"/>
          <w:w w:val="115"/>
        </w:rPr>
        <w:t> </w:t>
      </w:r>
      <w:r>
        <w:rPr>
          <w:color w:val="231F20"/>
          <w:w w:val="115"/>
        </w:rPr>
        <w:t>or</w:t>
      </w:r>
      <w:r>
        <w:rPr>
          <w:color w:val="231F20"/>
          <w:spacing w:val="-13"/>
          <w:w w:val="115"/>
        </w:rPr>
        <w:t> </w:t>
      </w:r>
      <w:r>
        <w:rPr>
          <w:color w:val="231F20"/>
          <w:w w:val="115"/>
        </w:rPr>
        <w:t>a</w:t>
      </w:r>
      <w:r>
        <w:rPr>
          <w:color w:val="231F20"/>
          <w:spacing w:val="-12"/>
          <w:w w:val="115"/>
        </w:rPr>
        <w:t> </w:t>
      </w:r>
      <w:r>
        <w:rPr>
          <w:color w:val="231F20"/>
          <w:w w:val="115"/>
        </w:rPr>
        <w:t>combination</w:t>
      </w:r>
      <w:r>
        <w:rPr>
          <w:color w:val="231F20"/>
          <w:spacing w:val="-13"/>
          <w:w w:val="115"/>
        </w:rPr>
        <w:t> </w:t>
      </w:r>
      <w:r>
        <w:rPr>
          <w:color w:val="231F20"/>
          <w:w w:val="115"/>
        </w:rPr>
        <w:t>of</w:t>
      </w:r>
      <w:r>
        <w:rPr>
          <w:color w:val="231F20"/>
          <w:spacing w:val="-13"/>
          <w:w w:val="115"/>
        </w:rPr>
        <w:t> </w:t>
      </w:r>
      <w:r>
        <w:rPr>
          <w:color w:val="231F20"/>
          <w:w w:val="115"/>
        </w:rPr>
        <w:t>any</w:t>
      </w:r>
      <w:r>
        <w:rPr>
          <w:color w:val="231F20"/>
          <w:spacing w:val="-12"/>
          <w:w w:val="115"/>
        </w:rPr>
        <w:t> </w:t>
      </w:r>
      <w:r>
        <w:rPr>
          <w:color w:val="231F20"/>
          <w:w w:val="115"/>
        </w:rPr>
        <w:t>of</w:t>
      </w:r>
      <w:r>
        <w:rPr>
          <w:color w:val="231F20"/>
          <w:spacing w:val="-13"/>
          <w:w w:val="115"/>
        </w:rPr>
        <w:t> </w:t>
      </w:r>
      <w:r>
        <w:rPr>
          <w:color w:val="231F20"/>
          <w:w w:val="115"/>
        </w:rPr>
        <w:t>the</w:t>
      </w:r>
      <w:r>
        <w:rPr>
          <w:color w:val="231F20"/>
          <w:spacing w:val="-13"/>
          <w:w w:val="115"/>
        </w:rPr>
        <w:t> </w:t>
      </w:r>
      <w:r>
        <w:rPr>
          <w:color w:val="231F20"/>
          <w:w w:val="115"/>
        </w:rPr>
        <w:t>following</w:t>
      </w:r>
      <w:r>
        <w:rPr>
          <w:color w:val="231F20"/>
          <w:spacing w:val="-12"/>
          <w:w w:val="115"/>
        </w:rPr>
        <w:t> </w:t>
      </w:r>
      <w:r>
        <w:rPr>
          <w:color w:val="231F20"/>
          <w:spacing w:val="-2"/>
          <w:w w:val="115"/>
        </w:rPr>
        <w:t>funds:</w:t>
      </w:r>
    </w:p>
    <w:p>
      <w:pPr>
        <w:pStyle w:val="BodyText"/>
        <w:spacing w:before="2" w:after="1"/>
        <w:ind w:left="0"/>
        <w:jc w:val="left"/>
        <w:rPr>
          <w:sz w:val="10"/>
        </w:rPr>
      </w:pPr>
    </w:p>
    <w:tbl>
      <w:tblPr>
        <w:tblW w:w="0" w:type="auto"/>
        <w:jc w:val="left"/>
        <w:tblInd w:w="29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336"/>
        <w:gridCol w:w="1450"/>
        <w:gridCol w:w="1759"/>
        <w:gridCol w:w="1528"/>
        <w:gridCol w:w="1547"/>
        <w:gridCol w:w="1448"/>
        <w:gridCol w:w="1381"/>
      </w:tblGrid>
      <w:tr>
        <w:trPr>
          <w:trHeight w:val="527" w:hRule="atLeast"/>
        </w:trPr>
        <w:tc>
          <w:tcPr>
            <w:tcW w:w="1336" w:type="dxa"/>
            <w:vMerge w:val="restart"/>
            <w:tcBorders>
              <w:top w:val="nil"/>
              <w:left w:val="nil"/>
              <w:bottom w:val="nil"/>
            </w:tcBorders>
            <w:shd w:val="clear" w:color="auto" w:fill="005E9E"/>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5"/>
              <w:rPr>
                <w:sz w:val="22"/>
              </w:rPr>
            </w:pPr>
          </w:p>
          <w:p>
            <w:pPr>
              <w:pStyle w:val="TableParagraph"/>
              <w:ind w:left="435"/>
              <w:rPr>
                <w:b/>
                <w:sz w:val="22"/>
              </w:rPr>
            </w:pPr>
            <w:r>
              <w:rPr>
                <w:b/>
                <w:color w:val="FFFFFF"/>
                <w:spacing w:val="-4"/>
                <w:sz w:val="22"/>
              </w:rPr>
              <w:t>FUND</w:t>
            </w:r>
          </w:p>
        </w:tc>
        <w:tc>
          <w:tcPr>
            <w:tcW w:w="1450" w:type="dxa"/>
            <w:vMerge w:val="restart"/>
            <w:tcBorders>
              <w:top w:val="nil"/>
              <w:bottom w:val="nil"/>
            </w:tcBorders>
            <w:shd w:val="clear" w:color="auto" w:fill="005E9E"/>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5"/>
              <w:rPr>
                <w:sz w:val="22"/>
              </w:rPr>
            </w:pPr>
          </w:p>
          <w:p>
            <w:pPr>
              <w:pStyle w:val="TableParagraph"/>
              <w:ind w:left="351"/>
              <w:rPr>
                <w:b/>
                <w:sz w:val="22"/>
              </w:rPr>
            </w:pPr>
            <w:r>
              <w:rPr>
                <w:b/>
                <w:color w:val="FFFFFF"/>
                <w:spacing w:val="-4"/>
                <w:sz w:val="22"/>
              </w:rPr>
              <w:t>SFIN</w:t>
            </w:r>
          </w:p>
        </w:tc>
        <w:tc>
          <w:tcPr>
            <w:tcW w:w="1759" w:type="dxa"/>
            <w:vMerge w:val="restart"/>
            <w:tcBorders>
              <w:top w:val="nil"/>
              <w:bottom w:val="nil"/>
            </w:tcBorders>
            <w:shd w:val="clear" w:color="auto" w:fill="005E9E"/>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5"/>
              <w:rPr>
                <w:sz w:val="22"/>
              </w:rPr>
            </w:pPr>
          </w:p>
          <w:p>
            <w:pPr>
              <w:pStyle w:val="TableParagraph"/>
              <w:ind w:left="405"/>
              <w:rPr>
                <w:b/>
                <w:sz w:val="22"/>
              </w:rPr>
            </w:pPr>
            <w:r>
              <w:rPr>
                <w:b/>
                <w:color w:val="FFFFFF"/>
                <w:spacing w:val="-2"/>
                <w:sz w:val="22"/>
              </w:rPr>
              <w:t>DETAILS</w:t>
            </w:r>
          </w:p>
        </w:tc>
        <w:tc>
          <w:tcPr>
            <w:tcW w:w="4523" w:type="dxa"/>
            <w:gridSpan w:val="3"/>
            <w:tcBorders>
              <w:top w:val="nil"/>
            </w:tcBorders>
            <w:shd w:val="clear" w:color="auto" w:fill="005E9E"/>
          </w:tcPr>
          <w:p>
            <w:pPr>
              <w:pStyle w:val="TableParagraph"/>
              <w:spacing w:before="187"/>
              <w:ind w:left="13"/>
              <w:jc w:val="center"/>
              <w:rPr>
                <w:b/>
                <w:sz w:val="22"/>
              </w:rPr>
            </w:pPr>
            <w:r>
              <w:rPr>
                <w:b/>
                <w:color w:val="FFFFFF"/>
                <w:w w:val="90"/>
                <w:sz w:val="22"/>
              </w:rPr>
              <w:t>ASSET</w:t>
            </w:r>
            <w:r>
              <w:rPr>
                <w:b/>
                <w:color w:val="FFFFFF"/>
                <w:spacing w:val="-1"/>
                <w:sz w:val="22"/>
              </w:rPr>
              <w:t> </w:t>
            </w:r>
            <w:r>
              <w:rPr>
                <w:b/>
                <w:color w:val="FFFFFF"/>
                <w:spacing w:val="-4"/>
                <w:w w:val="95"/>
                <w:sz w:val="22"/>
              </w:rPr>
              <w:t>CLASS</w:t>
            </w:r>
          </w:p>
        </w:tc>
        <w:tc>
          <w:tcPr>
            <w:tcW w:w="1381" w:type="dxa"/>
            <w:vMerge w:val="restart"/>
            <w:tcBorders>
              <w:top w:val="nil"/>
              <w:bottom w:val="nil"/>
              <w:right w:val="nil"/>
            </w:tcBorders>
            <w:shd w:val="clear" w:color="auto" w:fill="005E9E"/>
          </w:tcPr>
          <w:p>
            <w:pPr>
              <w:pStyle w:val="TableParagraph"/>
              <w:rPr>
                <w:sz w:val="22"/>
              </w:rPr>
            </w:pPr>
          </w:p>
          <w:p>
            <w:pPr>
              <w:pStyle w:val="TableParagraph"/>
              <w:spacing w:before="60"/>
              <w:rPr>
                <w:sz w:val="22"/>
              </w:rPr>
            </w:pPr>
          </w:p>
          <w:p>
            <w:pPr>
              <w:pStyle w:val="TableParagraph"/>
              <w:spacing w:line="302" w:lineRule="auto"/>
              <w:ind w:left="276" w:firstLine="68"/>
              <w:rPr>
                <w:b/>
                <w:sz w:val="22"/>
              </w:rPr>
            </w:pPr>
            <w:r>
              <w:rPr>
                <w:b/>
                <w:color w:val="FFFFFF"/>
                <w:sz w:val="22"/>
              </w:rPr>
              <w:t>RISK</w:t>
            </w:r>
            <w:r>
              <w:rPr>
                <w:b/>
                <w:color w:val="FFFFFF"/>
                <w:spacing w:val="-10"/>
                <w:sz w:val="22"/>
              </w:rPr>
              <w:t> </w:t>
            </w:r>
            <w:r>
              <w:rPr>
                <w:b/>
                <w:color w:val="FFFFFF"/>
                <w:sz w:val="22"/>
              </w:rPr>
              <w:t>&amp; </w:t>
            </w:r>
            <w:r>
              <w:rPr>
                <w:b/>
                <w:color w:val="FFFFFF"/>
                <w:spacing w:val="-2"/>
                <w:w w:val="90"/>
                <w:sz w:val="22"/>
              </w:rPr>
              <w:t>RETURN </w:t>
            </w:r>
            <w:r>
              <w:rPr>
                <w:b/>
                <w:color w:val="FFFFFF"/>
                <w:spacing w:val="-2"/>
                <w:sz w:val="22"/>
              </w:rPr>
              <w:t>RATING</w:t>
            </w:r>
          </w:p>
        </w:tc>
      </w:tr>
      <w:tr>
        <w:trPr>
          <w:trHeight w:val="2612" w:hRule="atLeast"/>
        </w:trPr>
        <w:tc>
          <w:tcPr>
            <w:tcW w:w="1336" w:type="dxa"/>
            <w:vMerge/>
            <w:tcBorders>
              <w:top w:val="nil"/>
              <w:left w:val="nil"/>
              <w:bottom w:val="nil"/>
            </w:tcBorders>
            <w:shd w:val="clear" w:color="auto" w:fill="005E9E"/>
          </w:tcPr>
          <w:p>
            <w:pPr>
              <w:rPr>
                <w:sz w:val="2"/>
                <w:szCs w:val="2"/>
              </w:rPr>
            </w:pPr>
          </w:p>
        </w:tc>
        <w:tc>
          <w:tcPr>
            <w:tcW w:w="1450" w:type="dxa"/>
            <w:vMerge/>
            <w:tcBorders>
              <w:top w:val="nil"/>
              <w:bottom w:val="nil"/>
            </w:tcBorders>
            <w:shd w:val="clear" w:color="auto" w:fill="005E9E"/>
          </w:tcPr>
          <w:p>
            <w:pPr>
              <w:rPr>
                <w:sz w:val="2"/>
                <w:szCs w:val="2"/>
              </w:rPr>
            </w:pPr>
          </w:p>
        </w:tc>
        <w:tc>
          <w:tcPr>
            <w:tcW w:w="1759" w:type="dxa"/>
            <w:vMerge/>
            <w:tcBorders>
              <w:top w:val="nil"/>
              <w:bottom w:val="nil"/>
            </w:tcBorders>
            <w:shd w:val="clear" w:color="auto" w:fill="005E9E"/>
          </w:tcPr>
          <w:p>
            <w:pPr>
              <w:rPr>
                <w:sz w:val="2"/>
                <w:szCs w:val="2"/>
              </w:rPr>
            </w:pPr>
          </w:p>
        </w:tc>
        <w:tc>
          <w:tcPr>
            <w:tcW w:w="1528" w:type="dxa"/>
            <w:shd w:val="clear" w:color="auto" w:fill="005E9E"/>
          </w:tcPr>
          <w:p>
            <w:pPr>
              <w:pStyle w:val="TableParagraph"/>
              <w:spacing w:line="302" w:lineRule="auto" w:before="29"/>
              <w:ind w:left="33" w:right="21"/>
              <w:jc w:val="center"/>
              <w:rPr>
                <w:b/>
                <w:sz w:val="22"/>
              </w:rPr>
            </w:pPr>
            <w:r>
              <w:rPr>
                <w:b/>
                <w:color w:val="FFFFFF"/>
                <w:spacing w:val="-2"/>
                <w:w w:val="110"/>
                <w:sz w:val="22"/>
              </w:rPr>
              <w:t>Money Market Instruments, </w:t>
            </w:r>
            <w:r>
              <w:rPr>
                <w:b/>
                <w:color w:val="FFFFFF"/>
                <w:spacing w:val="-4"/>
                <w:w w:val="110"/>
                <w:sz w:val="22"/>
              </w:rPr>
              <w:t>Cash </w:t>
            </w:r>
            <w:r>
              <w:rPr>
                <w:b/>
                <w:color w:val="FFFFFF"/>
                <w:spacing w:val="-2"/>
                <w:w w:val="110"/>
                <w:sz w:val="22"/>
              </w:rPr>
              <w:t>Deposits*, Liquid Mutual Funds**</w:t>
            </w:r>
          </w:p>
        </w:tc>
        <w:tc>
          <w:tcPr>
            <w:tcW w:w="1547" w:type="dxa"/>
            <w:shd w:val="clear" w:color="auto" w:fill="005E9E"/>
          </w:tcPr>
          <w:p>
            <w:pPr>
              <w:pStyle w:val="TableParagraph"/>
              <w:spacing w:line="302" w:lineRule="auto" w:before="29"/>
              <w:ind w:left="79" w:right="25"/>
              <w:jc w:val="center"/>
              <w:rPr>
                <w:b/>
                <w:sz w:val="22"/>
              </w:rPr>
            </w:pPr>
            <w:r>
              <w:rPr>
                <w:b/>
                <w:color w:val="FFFFFF"/>
                <w:spacing w:val="-2"/>
                <w:w w:val="110"/>
                <w:sz w:val="22"/>
              </w:rPr>
              <w:t>Government Securities, Fixed Income Instruments </w:t>
            </w:r>
            <w:r>
              <w:rPr>
                <w:b/>
                <w:color w:val="FFFFFF"/>
                <w:w w:val="110"/>
                <w:sz w:val="22"/>
              </w:rPr>
              <w:t>&amp;</w:t>
            </w:r>
            <w:r>
              <w:rPr>
                <w:b/>
                <w:color w:val="FFFFFF"/>
                <w:spacing w:val="-16"/>
                <w:w w:val="110"/>
                <w:sz w:val="22"/>
              </w:rPr>
              <w:t> </w:t>
            </w:r>
            <w:r>
              <w:rPr>
                <w:b/>
                <w:color w:val="FFFFFF"/>
                <w:w w:val="110"/>
                <w:sz w:val="22"/>
              </w:rPr>
              <w:t>Bonds</w:t>
            </w:r>
          </w:p>
        </w:tc>
        <w:tc>
          <w:tcPr>
            <w:tcW w:w="1448" w:type="dxa"/>
            <w:shd w:val="clear" w:color="auto" w:fill="005E9E"/>
          </w:tcPr>
          <w:p>
            <w:pPr>
              <w:pStyle w:val="TableParagraph"/>
              <w:spacing w:line="302" w:lineRule="auto" w:before="29"/>
              <w:ind w:left="134" w:right="97"/>
              <w:jc w:val="center"/>
              <w:rPr>
                <w:b/>
                <w:sz w:val="22"/>
              </w:rPr>
            </w:pPr>
            <w:r>
              <w:rPr>
                <w:b/>
                <w:color w:val="FFFFFF"/>
                <w:spacing w:val="-4"/>
                <w:w w:val="110"/>
                <w:sz w:val="22"/>
              </w:rPr>
              <w:t>Equity</w:t>
            </w:r>
            <w:r>
              <w:rPr>
                <w:b/>
                <w:color w:val="FFFFFF"/>
                <w:spacing w:val="-22"/>
                <w:w w:val="110"/>
                <w:sz w:val="22"/>
              </w:rPr>
              <w:t> </w:t>
            </w:r>
            <w:r>
              <w:rPr>
                <w:b/>
                <w:color w:val="FFFFFF"/>
                <w:spacing w:val="-4"/>
                <w:w w:val="110"/>
                <w:sz w:val="22"/>
              </w:rPr>
              <w:t>and </w:t>
            </w:r>
            <w:r>
              <w:rPr>
                <w:b/>
                <w:color w:val="FFFFFF"/>
                <w:w w:val="110"/>
                <w:sz w:val="22"/>
              </w:rPr>
              <w:t>Equity</w:t>
            </w:r>
            <w:r>
              <w:rPr>
                <w:b/>
                <w:color w:val="FFFFFF"/>
                <w:spacing w:val="-22"/>
                <w:w w:val="110"/>
                <w:sz w:val="22"/>
              </w:rPr>
              <w:t> </w:t>
            </w:r>
            <w:r>
              <w:rPr>
                <w:b/>
                <w:color w:val="FFFFFF"/>
                <w:w w:val="110"/>
                <w:sz w:val="22"/>
              </w:rPr>
              <w:t>Re-lated</w:t>
            </w:r>
            <w:r>
              <w:rPr>
                <w:b/>
                <w:color w:val="FFFFFF"/>
                <w:spacing w:val="-16"/>
                <w:w w:val="110"/>
                <w:sz w:val="22"/>
              </w:rPr>
              <w:t> </w:t>
            </w:r>
            <w:r>
              <w:rPr>
                <w:b/>
                <w:color w:val="FFFFFF"/>
                <w:w w:val="110"/>
                <w:sz w:val="22"/>
              </w:rPr>
              <w:t>In-</w:t>
            </w:r>
            <w:r>
              <w:rPr>
                <w:b/>
                <w:color w:val="FFFFFF"/>
                <w:spacing w:val="-2"/>
                <w:w w:val="110"/>
                <w:sz w:val="22"/>
              </w:rPr>
              <w:t>struments</w:t>
            </w:r>
          </w:p>
        </w:tc>
        <w:tc>
          <w:tcPr>
            <w:tcW w:w="1381" w:type="dxa"/>
            <w:vMerge/>
            <w:tcBorders>
              <w:top w:val="nil"/>
              <w:bottom w:val="nil"/>
              <w:right w:val="nil"/>
            </w:tcBorders>
            <w:shd w:val="clear" w:color="auto" w:fill="005E9E"/>
          </w:tcPr>
          <w:p>
            <w:pPr>
              <w:rPr>
                <w:sz w:val="2"/>
                <w:szCs w:val="2"/>
              </w:rPr>
            </w:pPr>
          </w:p>
        </w:tc>
      </w:tr>
      <w:tr>
        <w:trPr>
          <w:trHeight w:val="705" w:hRule="atLeast"/>
        </w:trPr>
        <w:tc>
          <w:tcPr>
            <w:tcW w:w="1336" w:type="dxa"/>
            <w:vMerge/>
            <w:tcBorders>
              <w:top w:val="nil"/>
              <w:left w:val="nil"/>
              <w:bottom w:val="nil"/>
            </w:tcBorders>
            <w:shd w:val="clear" w:color="auto" w:fill="005E9E"/>
          </w:tcPr>
          <w:p>
            <w:pPr>
              <w:rPr>
                <w:sz w:val="2"/>
                <w:szCs w:val="2"/>
              </w:rPr>
            </w:pPr>
          </w:p>
        </w:tc>
        <w:tc>
          <w:tcPr>
            <w:tcW w:w="1450" w:type="dxa"/>
            <w:vMerge/>
            <w:tcBorders>
              <w:top w:val="nil"/>
              <w:bottom w:val="nil"/>
            </w:tcBorders>
            <w:shd w:val="clear" w:color="auto" w:fill="005E9E"/>
          </w:tcPr>
          <w:p>
            <w:pPr>
              <w:rPr>
                <w:sz w:val="2"/>
                <w:szCs w:val="2"/>
              </w:rPr>
            </w:pPr>
          </w:p>
        </w:tc>
        <w:tc>
          <w:tcPr>
            <w:tcW w:w="1759" w:type="dxa"/>
            <w:vMerge/>
            <w:tcBorders>
              <w:top w:val="nil"/>
              <w:bottom w:val="nil"/>
            </w:tcBorders>
            <w:shd w:val="clear" w:color="auto" w:fill="005E9E"/>
          </w:tcPr>
          <w:p>
            <w:pPr>
              <w:rPr>
                <w:sz w:val="2"/>
                <w:szCs w:val="2"/>
              </w:rPr>
            </w:pPr>
          </w:p>
        </w:tc>
        <w:tc>
          <w:tcPr>
            <w:tcW w:w="4523" w:type="dxa"/>
            <w:gridSpan w:val="3"/>
            <w:tcBorders>
              <w:bottom w:val="nil"/>
            </w:tcBorders>
            <w:shd w:val="clear" w:color="auto" w:fill="005E9E"/>
          </w:tcPr>
          <w:p>
            <w:pPr>
              <w:pStyle w:val="TableParagraph"/>
              <w:spacing w:before="14"/>
              <w:rPr>
                <w:sz w:val="22"/>
              </w:rPr>
            </w:pPr>
          </w:p>
          <w:p>
            <w:pPr>
              <w:pStyle w:val="TableParagraph"/>
              <w:ind w:left="1143"/>
              <w:rPr>
                <w:b/>
                <w:sz w:val="22"/>
              </w:rPr>
            </w:pPr>
            <w:r>
              <w:rPr>
                <w:b/>
                <w:color w:val="FFFFFF"/>
                <w:spacing w:val="-4"/>
                <w:sz w:val="22"/>
              </w:rPr>
              <w:t>FUND</w:t>
            </w:r>
            <w:r>
              <w:rPr>
                <w:b/>
                <w:color w:val="FFFFFF"/>
                <w:spacing w:val="-12"/>
                <w:sz w:val="22"/>
              </w:rPr>
              <w:t> </w:t>
            </w:r>
            <w:r>
              <w:rPr>
                <w:b/>
                <w:color w:val="FFFFFF"/>
                <w:spacing w:val="-2"/>
                <w:sz w:val="22"/>
              </w:rPr>
              <w:t>COMPOSITION</w:t>
            </w:r>
          </w:p>
        </w:tc>
        <w:tc>
          <w:tcPr>
            <w:tcW w:w="1381" w:type="dxa"/>
            <w:vMerge/>
            <w:tcBorders>
              <w:top w:val="nil"/>
              <w:bottom w:val="nil"/>
              <w:right w:val="nil"/>
            </w:tcBorders>
            <w:shd w:val="clear" w:color="auto" w:fill="005E9E"/>
          </w:tcPr>
          <w:p>
            <w:pPr>
              <w:rPr>
                <w:sz w:val="2"/>
                <w:szCs w:val="2"/>
              </w:rPr>
            </w:pPr>
          </w:p>
        </w:tc>
      </w:tr>
      <w:tr>
        <w:trPr>
          <w:trHeight w:val="3135" w:hRule="atLeast"/>
        </w:trPr>
        <w:tc>
          <w:tcPr>
            <w:tcW w:w="1336" w:type="dxa"/>
            <w:tcBorders>
              <w:top w:val="nil"/>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spacing w:before="179"/>
              <w:rPr>
                <w:sz w:val="22"/>
              </w:rPr>
            </w:pPr>
          </w:p>
          <w:p>
            <w:pPr>
              <w:pStyle w:val="TableParagraph"/>
              <w:spacing w:line="249" w:lineRule="auto"/>
              <w:ind w:left="50" w:right="10" w:firstLine="63"/>
              <w:rPr>
                <w:sz w:val="22"/>
              </w:rPr>
            </w:pPr>
            <w:r>
              <w:rPr>
                <w:color w:val="231F20"/>
                <w:spacing w:val="-2"/>
                <w:w w:val="110"/>
                <w:sz w:val="22"/>
              </w:rPr>
              <w:t>Diversified </w:t>
            </w:r>
            <w:r>
              <w:rPr>
                <w:color w:val="231F20"/>
                <w:w w:val="105"/>
                <w:sz w:val="22"/>
              </w:rPr>
              <w:t>Equity</w:t>
            </w:r>
            <w:r>
              <w:rPr>
                <w:color w:val="231F20"/>
                <w:spacing w:val="9"/>
                <w:w w:val="110"/>
                <w:sz w:val="22"/>
              </w:rPr>
              <w:t> </w:t>
            </w:r>
            <w:r>
              <w:rPr>
                <w:color w:val="231F20"/>
                <w:spacing w:val="-6"/>
                <w:w w:val="110"/>
                <w:sz w:val="22"/>
              </w:rPr>
              <w:t>Fund</w:t>
            </w:r>
          </w:p>
        </w:tc>
        <w:tc>
          <w:tcPr>
            <w:tcW w:w="1450" w:type="dxa"/>
            <w:tcBorders>
              <w:top w:val="nil"/>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spacing w:before="44"/>
              <w:rPr>
                <w:sz w:val="22"/>
              </w:rPr>
            </w:pPr>
          </w:p>
          <w:p>
            <w:pPr>
              <w:pStyle w:val="TableParagraph"/>
              <w:spacing w:before="1"/>
              <w:ind w:left="170"/>
              <w:rPr>
                <w:sz w:val="22"/>
              </w:rPr>
            </w:pPr>
            <w:r>
              <w:rPr>
                <w:color w:val="231F20"/>
                <w:spacing w:val="-2"/>
                <w:sz w:val="22"/>
              </w:rPr>
              <w:t>ULIF05501/</w:t>
            </w:r>
          </w:p>
          <w:p>
            <w:pPr>
              <w:pStyle w:val="TableParagraph"/>
              <w:spacing w:line="249" w:lineRule="auto" w:before="11"/>
              <w:ind w:left="236" w:right="197" w:firstLine="3"/>
              <w:rPr>
                <w:sz w:val="22"/>
              </w:rPr>
            </w:pPr>
            <w:r>
              <w:rPr>
                <w:color w:val="231F20"/>
                <w:spacing w:val="-2"/>
                <w:sz w:val="22"/>
              </w:rPr>
              <w:t>08/13Divr </w:t>
            </w:r>
            <w:r>
              <w:rPr>
                <w:color w:val="231F20"/>
                <w:spacing w:val="-2"/>
                <w:w w:val="90"/>
                <w:sz w:val="22"/>
              </w:rPr>
              <w:t>EqtyFd101</w:t>
            </w:r>
          </w:p>
        </w:tc>
        <w:tc>
          <w:tcPr>
            <w:tcW w:w="1759" w:type="dxa"/>
            <w:tcBorders>
              <w:top w:val="nil"/>
              <w:left w:val="single" w:sz="4" w:space="0" w:color="005E9E"/>
              <w:bottom w:val="single" w:sz="4" w:space="0" w:color="005E9E"/>
              <w:right w:val="single" w:sz="4" w:space="0" w:color="005E9E"/>
            </w:tcBorders>
          </w:tcPr>
          <w:p>
            <w:pPr>
              <w:pStyle w:val="TableParagraph"/>
              <w:spacing w:line="249" w:lineRule="auto" w:before="136"/>
              <w:ind w:left="136" w:right="119"/>
              <w:jc w:val="center"/>
              <w:rPr>
                <w:sz w:val="22"/>
              </w:rPr>
            </w:pPr>
            <w:r>
              <w:rPr>
                <w:color w:val="231F20"/>
                <w:w w:val="115"/>
                <w:sz w:val="22"/>
              </w:rPr>
              <w:t>To generate long term </w:t>
            </w:r>
            <w:r>
              <w:rPr>
                <w:color w:val="231F20"/>
                <w:spacing w:val="-2"/>
                <w:w w:val="115"/>
                <w:sz w:val="22"/>
              </w:rPr>
              <w:t>capital appreciation </w:t>
            </w:r>
            <w:r>
              <w:rPr>
                <w:color w:val="231F20"/>
                <w:w w:val="115"/>
                <w:sz w:val="22"/>
              </w:rPr>
              <w:t>by investing in high </w:t>
            </w:r>
            <w:r>
              <w:rPr>
                <w:color w:val="231F20"/>
                <w:spacing w:val="-2"/>
                <w:w w:val="115"/>
                <w:sz w:val="22"/>
              </w:rPr>
              <w:t>potential companies </w:t>
            </w:r>
            <w:r>
              <w:rPr>
                <w:color w:val="231F20"/>
                <w:w w:val="115"/>
                <w:sz w:val="22"/>
              </w:rPr>
              <w:t>across the market cap </w:t>
            </w:r>
            <w:r>
              <w:rPr>
                <w:color w:val="231F20"/>
                <w:spacing w:val="-2"/>
                <w:w w:val="115"/>
                <w:sz w:val="22"/>
              </w:rPr>
              <w:t>spectrum</w:t>
            </w:r>
          </w:p>
        </w:tc>
        <w:tc>
          <w:tcPr>
            <w:tcW w:w="1528" w:type="dxa"/>
            <w:tcBorders>
              <w:top w:val="nil"/>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spacing w:before="36"/>
              <w:rPr>
                <w:sz w:val="22"/>
              </w:rPr>
            </w:pPr>
          </w:p>
          <w:p>
            <w:pPr>
              <w:pStyle w:val="TableParagraph"/>
              <w:ind w:left="33" w:right="71"/>
              <w:jc w:val="center"/>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40%</w:t>
            </w:r>
          </w:p>
        </w:tc>
        <w:tc>
          <w:tcPr>
            <w:tcW w:w="1547" w:type="dxa"/>
            <w:tcBorders>
              <w:top w:val="nil"/>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spacing w:before="36"/>
              <w:rPr>
                <w:sz w:val="22"/>
              </w:rPr>
            </w:pPr>
          </w:p>
          <w:p>
            <w:pPr>
              <w:pStyle w:val="TableParagraph"/>
              <w:ind w:right="44"/>
              <w:jc w:val="center"/>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40%</w:t>
            </w:r>
          </w:p>
        </w:tc>
        <w:tc>
          <w:tcPr>
            <w:tcW w:w="1448" w:type="dxa"/>
            <w:tcBorders>
              <w:top w:val="nil"/>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spacing w:before="36"/>
              <w:rPr>
                <w:sz w:val="22"/>
              </w:rPr>
            </w:pPr>
          </w:p>
          <w:p>
            <w:pPr>
              <w:pStyle w:val="TableParagraph"/>
              <w:ind w:left="78"/>
              <w:jc w:val="center"/>
              <w:rPr>
                <w:sz w:val="22"/>
              </w:rPr>
            </w:pPr>
            <w:r>
              <w:rPr>
                <w:color w:val="231F20"/>
                <w:sz w:val="22"/>
              </w:rPr>
              <w:t>60%</w:t>
            </w:r>
            <w:r>
              <w:rPr>
                <w:color w:val="231F20"/>
                <w:spacing w:val="17"/>
                <w:sz w:val="22"/>
              </w:rPr>
              <w:t> </w:t>
            </w:r>
            <w:r>
              <w:rPr>
                <w:color w:val="231F20"/>
                <w:sz w:val="22"/>
              </w:rPr>
              <w:t>to</w:t>
            </w:r>
            <w:r>
              <w:rPr>
                <w:color w:val="231F20"/>
                <w:spacing w:val="18"/>
                <w:sz w:val="22"/>
              </w:rPr>
              <w:t> </w:t>
            </w:r>
            <w:r>
              <w:rPr>
                <w:color w:val="231F20"/>
                <w:spacing w:val="-4"/>
                <w:sz w:val="22"/>
              </w:rPr>
              <w:t>100%</w:t>
            </w:r>
          </w:p>
        </w:tc>
        <w:tc>
          <w:tcPr>
            <w:tcW w:w="1381" w:type="dxa"/>
            <w:tcBorders>
              <w:top w:val="nil"/>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spacing w:before="36"/>
              <w:rPr>
                <w:sz w:val="22"/>
              </w:rPr>
            </w:pPr>
          </w:p>
          <w:p>
            <w:pPr>
              <w:pStyle w:val="TableParagraph"/>
              <w:ind w:right="130"/>
              <w:jc w:val="right"/>
              <w:rPr>
                <w:sz w:val="22"/>
              </w:rPr>
            </w:pPr>
            <w:r>
              <w:rPr>
                <w:color w:val="231F20"/>
                <w:sz w:val="22"/>
              </w:rPr>
              <w:t>Very</w:t>
            </w:r>
            <w:r>
              <w:rPr>
                <w:color w:val="231F20"/>
                <w:spacing w:val="33"/>
                <w:sz w:val="22"/>
              </w:rPr>
              <w:t> </w:t>
            </w:r>
            <w:r>
              <w:rPr>
                <w:color w:val="231F20"/>
                <w:spacing w:val="-4"/>
                <w:sz w:val="22"/>
              </w:rPr>
              <w:t>High</w:t>
            </w:r>
          </w:p>
        </w:tc>
      </w:tr>
      <w:tr>
        <w:trPr>
          <w:trHeight w:val="1543" w:hRule="atLeast"/>
        </w:trPr>
        <w:tc>
          <w:tcPr>
            <w:tcW w:w="1336" w:type="dxa"/>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spacing w:before="60"/>
              <w:rPr>
                <w:sz w:val="22"/>
              </w:rPr>
            </w:pPr>
          </w:p>
          <w:p>
            <w:pPr>
              <w:pStyle w:val="TableParagraph"/>
              <w:spacing w:line="249" w:lineRule="auto"/>
              <w:ind w:left="409" w:right="150" w:hanging="220"/>
              <w:rPr>
                <w:sz w:val="22"/>
              </w:rPr>
            </w:pPr>
            <w:r>
              <w:rPr>
                <w:color w:val="231F20"/>
                <w:spacing w:val="-2"/>
                <w:w w:val="110"/>
                <w:sz w:val="22"/>
              </w:rPr>
              <w:t>BlueChip </w:t>
            </w:r>
            <w:r>
              <w:rPr>
                <w:color w:val="231F20"/>
                <w:spacing w:val="-4"/>
                <w:w w:val="110"/>
                <w:sz w:val="22"/>
              </w:rPr>
              <w:t>Fund</w:t>
            </w:r>
          </w:p>
        </w:tc>
        <w:tc>
          <w:tcPr>
            <w:tcW w:w="1450" w:type="dxa"/>
            <w:tcBorders>
              <w:top w:val="single" w:sz="4" w:space="0" w:color="005E9E"/>
              <w:left w:val="single" w:sz="4" w:space="0" w:color="005E9E"/>
              <w:bottom w:val="single" w:sz="4" w:space="0" w:color="005E9E"/>
              <w:right w:val="single" w:sz="4" w:space="0" w:color="005E9E"/>
            </w:tcBorders>
          </w:tcPr>
          <w:p>
            <w:pPr>
              <w:pStyle w:val="TableParagraph"/>
              <w:spacing w:before="46"/>
              <w:rPr>
                <w:sz w:val="22"/>
              </w:rPr>
            </w:pPr>
          </w:p>
          <w:p>
            <w:pPr>
              <w:pStyle w:val="TableParagraph"/>
              <w:ind w:left="173"/>
              <w:rPr>
                <w:sz w:val="22"/>
              </w:rPr>
            </w:pPr>
            <w:r>
              <w:rPr>
                <w:color w:val="231F20"/>
                <w:spacing w:val="-2"/>
                <w:sz w:val="22"/>
              </w:rPr>
              <w:t>ULIF03501/</w:t>
            </w:r>
          </w:p>
          <w:p>
            <w:pPr>
              <w:pStyle w:val="TableParagraph"/>
              <w:spacing w:line="249" w:lineRule="auto" w:before="11"/>
              <w:ind w:left="468" w:right="60" w:hanging="371"/>
              <w:rPr>
                <w:sz w:val="22"/>
              </w:rPr>
            </w:pPr>
            <w:r>
              <w:rPr>
                <w:color w:val="231F20"/>
                <w:sz w:val="22"/>
              </w:rPr>
              <w:t>01/10BlueC-</w:t>
            </w:r>
            <w:r>
              <w:rPr>
                <w:color w:val="231F20"/>
                <w:spacing w:val="-4"/>
                <w:w w:val="105"/>
                <w:sz w:val="22"/>
              </w:rPr>
              <w:t>hip </w:t>
            </w:r>
            <w:r>
              <w:rPr>
                <w:color w:val="231F20"/>
                <w:spacing w:val="-2"/>
                <w:w w:val="105"/>
                <w:sz w:val="22"/>
              </w:rPr>
              <w:t>Fd101</w:t>
            </w:r>
          </w:p>
        </w:tc>
        <w:tc>
          <w:tcPr>
            <w:tcW w:w="1759" w:type="dxa"/>
            <w:tcBorders>
              <w:top w:val="single" w:sz="4" w:space="0" w:color="005E9E"/>
              <w:left w:val="single" w:sz="4" w:space="0" w:color="005E9E"/>
              <w:bottom w:val="single" w:sz="4" w:space="0" w:color="005E9E"/>
              <w:right w:val="single" w:sz="4" w:space="0" w:color="005E9E"/>
            </w:tcBorders>
          </w:tcPr>
          <w:p>
            <w:pPr>
              <w:pStyle w:val="TableParagraph"/>
              <w:spacing w:line="249" w:lineRule="auto" w:before="178"/>
              <w:ind w:left="18"/>
              <w:jc w:val="center"/>
              <w:rPr>
                <w:sz w:val="22"/>
              </w:rPr>
            </w:pPr>
            <w:r>
              <w:rPr>
                <w:color w:val="231F20"/>
                <w:w w:val="115"/>
                <w:sz w:val="22"/>
              </w:rPr>
              <w:t>Exposure to large –cap equities &amp; equity</w:t>
            </w:r>
            <w:r>
              <w:rPr>
                <w:color w:val="231F20"/>
                <w:spacing w:val="-18"/>
                <w:w w:val="115"/>
                <w:sz w:val="22"/>
              </w:rPr>
              <w:t> </w:t>
            </w:r>
            <w:r>
              <w:rPr>
                <w:color w:val="231F20"/>
                <w:w w:val="115"/>
                <w:sz w:val="22"/>
              </w:rPr>
              <w:t>related </w:t>
            </w:r>
            <w:r>
              <w:rPr>
                <w:color w:val="231F20"/>
                <w:spacing w:val="-2"/>
                <w:w w:val="115"/>
                <w:sz w:val="22"/>
              </w:rPr>
              <w:t>instruments</w:t>
            </w:r>
          </w:p>
        </w:tc>
        <w:tc>
          <w:tcPr>
            <w:tcW w:w="1528" w:type="dxa"/>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spacing w:before="190"/>
              <w:rPr>
                <w:sz w:val="22"/>
              </w:rPr>
            </w:pPr>
          </w:p>
          <w:p>
            <w:pPr>
              <w:pStyle w:val="TableParagraph"/>
              <w:ind w:left="33" w:right="71"/>
              <w:jc w:val="center"/>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20%</w:t>
            </w:r>
          </w:p>
        </w:tc>
        <w:tc>
          <w:tcPr>
            <w:tcW w:w="1547" w:type="dxa"/>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spacing w:before="190"/>
              <w:rPr>
                <w:sz w:val="22"/>
              </w:rPr>
            </w:pPr>
          </w:p>
          <w:p>
            <w:pPr>
              <w:pStyle w:val="TableParagraph"/>
              <w:ind w:right="44"/>
              <w:jc w:val="center"/>
              <w:rPr>
                <w:sz w:val="22"/>
              </w:rPr>
            </w:pPr>
            <w:r>
              <w:rPr>
                <w:color w:val="231F20"/>
                <w:w w:val="165"/>
                <w:sz w:val="22"/>
              </w:rPr>
              <w:t>-</w:t>
            </w:r>
          </w:p>
        </w:tc>
        <w:tc>
          <w:tcPr>
            <w:tcW w:w="1448" w:type="dxa"/>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spacing w:before="190"/>
              <w:rPr>
                <w:sz w:val="22"/>
              </w:rPr>
            </w:pPr>
          </w:p>
          <w:p>
            <w:pPr>
              <w:pStyle w:val="TableParagraph"/>
              <w:ind w:left="7" w:right="8"/>
              <w:jc w:val="center"/>
              <w:rPr>
                <w:sz w:val="22"/>
              </w:rPr>
            </w:pPr>
            <w:r>
              <w:rPr>
                <w:color w:val="231F20"/>
                <w:w w:val="105"/>
                <w:sz w:val="22"/>
              </w:rPr>
              <w:t>80%</w:t>
            </w:r>
            <w:r>
              <w:rPr>
                <w:color w:val="231F20"/>
                <w:spacing w:val="-4"/>
                <w:w w:val="105"/>
                <w:sz w:val="22"/>
              </w:rPr>
              <w:t> </w:t>
            </w:r>
            <w:r>
              <w:rPr>
                <w:color w:val="231F20"/>
                <w:w w:val="105"/>
                <w:sz w:val="22"/>
              </w:rPr>
              <w:t>to</w:t>
            </w:r>
            <w:r>
              <w:rPr>
                <w:color w:val="231F20"/>
                <w:spacing w:val="-3"/>
                <w:w w:val="105"/>
                <w:sz w:val="22"/>
              </w:rPr>
              <w:t> </w:t>
            </w:r>
            <w:r>
              <w:rPr>
                <w:color w:val="231F20"/>
                <w:spacing w:val="-4"/>
                <w:w w:val="105"/>
                <w:sz w:val="22"/>
              </w:rPr>
              <w:t>100%</w:t>
            </w:r>
          </w:p>
        </w:tc>
        <w:tc>
          <w:tcPr>
            <w:tcW w:w="1381" w:type="dxa"/>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spacing w:before="190"/>
              <w:rPr>
                <w:sz w:val="22"/>
              </w:rPr>
            </w:pPr>
          </w:p>
          <w:p>
            <w:pPr>
              <w:pStyle w:val="TableParagraph"/>
              <w:ind w:right="130"/>
              <w:jc w:val="right"/>
              <w:rPr>
                <w:sz w:val="22"/>
              </w:rPr>
            </w:pPr>
            <w:r>
              <w:rPr>
                <w:color w:val="231F20"/>
                <w:sz w:val="22"/>
              </w:rPr>
              <w:t>Very</w:t>
            </w:r>
            <w:r>
              <w:rPr>
                <w:color w:val="231F20"/>
                <w:spacing w:val="33"/>
                <w:sz w:val="22"/>
              </w:rPr>
              <w:t> </w:t>
            </w:r>
            <w:r>
              <w:rPr>
                <w:color w:val="231F20"/>
                <w:spacing w:val="-4"/>
                <w:sz w:val="22"/>
              </w:rPr>
              <w:t>High</w:t>
            </w:r>
          </w:p>
        </w:tc>
      </w:tr>
      <w:tr>
        <w:trPr>
          <w:trHeight w:val="1504" w:hRule="atLeast"/>
        </w:trPr>
        <w:tc>
          <w:tcPr>
            <w:tcW w:w="1336" w:type="dxa"/>
            <w:tcBorders>
              <w:top w:val="single" w:sz="4" w:space="0" w:color="005E9E"/>
              <w:left w:val="single" w:sz="4" w:space="0" w:color="005E9E"/>
              <w:bottom w:val="single" w:sz="4" w:space="0" w:color="005E9E"/>
              <w:right w:val="single" w:sz="4" w:space="0" w:color="005E9E"/>
            </w:tcBorders>
          </w:tcPr>
          <w:p>
            <w:pPr>
              <w:pStyle w:val="TableParagraph"/>
              <w:spacing w:before="118"/>
              <w:rPr>
                <w:sz w:val="22"/>
              </w:rPr>
            </w:pPr>
          </w:p>
          <w:p>
            <w:pPr>
              <w:pStyle w:val="TableParagraph"/>
              <w:spacing w:line="302" w:lineRule="auto"/>
              <w:ind w:left="191" w:right="24" w:hanging="123"/>
              <w:rPr>
                <w:sz w:val="22"/>
              </w:rPr>
            </w:pPr>
            <w:r>
              <w:rPr>
                <w:color w:val="231F20"/>
                <w:w w:val="115"/>
                <w:sz w:val="22"/>
              </w:rPr>
              <w:t>Opportuni-ties Fund</w:t>
            </w:r>
          </w:p>
        </w:tc>
        <w:tc>
          <w:tcPr>
            <w:tcW w:w="1450" w:type="dxa"/>
            <w:tcBorders>
              <w:top w:val="single" w:sz="4" w:space="0" w:color="005E9E"/>
              <w:left w:val="single" w:sz="4" w:space="0" w:color="005E9E"/>
              <w:bottom w:val="single" w:sz="4" w:space="0" w:color="005E9E"/>
              <w:right w:val="single" w:sz="4" w:space="0" w:color="005E9E"/>
            </w:tcBorders>
          </w:tcPr>
          <w:p>
            <w:pPr>
              <w:pStyle w:val="TableParagraph"/>
              <w:spacing w:before="14"/>
              <w:rPr>
                <w:sz w:val="22"/>
              </w:rPr>
            </w:pPr>
          </w:p>
          <w:p>
            <w:pPr>
              <w:pStyle w:val="TableParagraph"/>
              <w:ind w:left="177"/>
              <w:rPr>
                <w:sz w:val="22"/>
              </w:rPr>
            </w:pPr>
            <w:r>
              <w:rPr>
                <w:color w:val="231F20"/>
                <w:spacing w:val="-2"/>
                <w:sz w:val="22"/>
              </w:rPr>
              <w:t>ULIF03601/</w:t>
            </w:r>
          </w:p>
          <w:p>
            <w:pPr>
              <w:pStyle w:val="TableParagraph"/>
              <w:spacing w:line="249" w:lineRule="auto" w:before="11"/>
              <w:ind w:left="260" w:hanging="56"/>
              <w:rPr>
                <w:sz w:val="22"/>
              </w:rPr>
            </w:pPr>
            <w:r>
              <w:rPr>
                <w:color w:val="231F20"/>
                <w:spacing w:val="-2"/>
                <w:sz w:val="22"/>
              </w:rPr>
              <w:t>01/10Oppr tntyFd101</w:t>
            </w:r>
          </w:p>
        </w:tc>
        <w:tc>
          <w:tcPr>
            <w:tcW w:w="1759" w:type="dxa"/>
            <w:tcBorders>
              <w:top w:val="single" w:sz="4" w:space="0" w:color="005E9E"/>
              <w:left w:val="single" w:sz="4" w:space="0" w:color="005E9E"/>
              <w:bottom w:val="single" w:sz="4" w:space="0" w:color="005E9E"/>
              <w:right w:val="single" w:sz="4" w:space="0" w:color="005E9E"/>
            </w:tcBorders>
          </w:tcPr>
          <w:p>
            <w:pPr>
              <w:pStyle w:val="TableParagraph"/>
              <w:spacing w:line="249" w:lineRule="auto" w:before="106"/>
              <w:ind w:left="124" w:right="98" w:hanging="1"/>
              <w:jc w:val="center"/>
              <w:rPr>
                <w:sz w:val="22"/>
              </w:rPr>
            </w:pPr>
            <w:r>
              <w:rPr>
                <w:color w:val="231F20"/>
                <w:w w:val="115"/>
                <w:sz w:val="22"/>
              </w:rPr>
              <w:t>Exposure to mid –cap equities &amp; equity</w:t>
            </w:r>
            <w:r>
              <w:rPr>
                <w:color w:val="231F20"/>
                <w:spacing w:val="-18"/>
                <w:w w:val="115"/>
                <w:sz w:val="22"/>
              </w:rPr>
              <w:t> </w:t>
            </w:r>
            <w:r>
              <w:rPr>
                <w:color w:val="231F20"/>
                <w:w w:val="115"/>
                <w:sz w:val="22"/>
              </w:rPr>
              <w:t>related </w:t>
            </w:r>
            <w:r>
              <w:rPr>
                <w:color w:val="231F20"/>
                <w:spacing w:val="-2"/>
                <w:w w:val="115"/>
                <w:sz w:val="22"/>
              </w:rPr>
              <w:t>instruments</w:t>
            </w:r>
          </w:p>
        </w:tc>
        <w:tc>
          <w:tcPr>
            <w:tcW w:w="1528" w:type="dxa"/>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spacing w:before="23"/>
              <w:rPr>
                <w:sz w:val="22"/>
              </w:rPr>
            </w:pPr>
          </w:p>
          <w:p>
            <w:pPr>
              <w:pStyle w:val="TableParagraph"/>
              <w:ind w:left="33" w:right="62"/>
              <w:jc w:val="center"/>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20%</w:t>
            </w:r>
          </w:p>
        </w:tc>
        <w:tc>
          <w:tcPr>
            <w:tcW w:w="1547" w:type="dxa"/>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spacing w:before="23"/>
              <w:rPr>
                <w:sz w:val="22"/>
              </w:rPr>
            </w:pPr>
          </w:p>
          <w:p>
            <w:pPr>
              <w:pStyle w:val="TableParagraph"/>
              <w:ind w:right="35"/>
              <w:jc w:val="center"/>
              <w:rPr>
                <w:sz w:val="22"/>
              </w:rPr>
            </w:pPr>
            <w:r>
              <w:rPr>
                <w:color w:val="231F20"/>
                <w:w w:val="165"/>
                <w:sz w:val="22"/>
              </w:rPr>
              <w:t>-</w:t>
            </w:r>
          </w:p>
        </w:tc>
        <w:tc>
          <w:tcPr>
            <w:tcW w:w="1448" w:type="dxa"/>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spacing w:before="23"/>
              <w:rPr>
                <w:sz w:val="22"/>
              </w:rPr>
            </w:pPr>
          </w:p>
          <w:p>
            <w:pPr>
              <w:pStyle w:val="TableParagraph"/>
              <w:ind w:left="7"/>
              <w:jc w:val="center"/>
              <w:rPr>
                <w:sz w:val="22"/>
              </w:rPr>
            </w:pPr>
            <w:r>
              <w:rPr>
                <w:color w:val="231F20"/>
                <w:w w:val="105"/>
                <w:sz w:val="22"/>
              </w:rPr>
              <w:t>80%</w:t>
            </w:r>
            <w:r>
              <w:rPr>
                <w:color w:val="231F20"/>
                <w:spacing w:val="-4"/>
                <w:w w:val="105"/>
                <w:sz w:val="22"/>
              </w:rPr>
              <w:t> </w:t>
            </w:r>
            <w:r>
              <w:rPr>
                <w:color w:val="231F20"/>
                <w:w w:val="105"/>
                <w:sz w:val="22"/>
              </w:rPr>
              <w:t>to</w:t>
            </w:r>
            <w:r>
              <w:rPr>
                <w:color w:val="231F20"/>
                <w:spacing w:val="-3"/>
                <w:w w:val="105"/>
                <w:sz w:val="22"/>
              </w:rPr>
              <w:t> </w:t>
            </w:r>
            <w:r>
              <w:rPr>
                <w:color w:val="231F20"/>
                <w:spacing w:val="-4"/>
                <w:w w:val="105"/>
                <w:sz w:val="22"/>
              </w:rPr>
              <w:t>100%</w:t>
            </w:r>
          </w:p>
        </w:tc>
        <w:tc>
          <w:tcPr>
            <w:tcW w:w="1381" w:type="dxa"/>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spacing w:before="23"/>
              <w:rPr>
                <w:sz w:val="22"/>
              </w:rPr>
            </w:pPr>
          </w:p>
          <w:p>
            <w:pPr>
              <w:pStyle w:val="TableParagraph"/>
              <w:ind w:right="126"/>
              <w:jc w:val="right"/>
              <w:rPr>
                <w:sz w:val="22"/>
              </w:rPr>
            </w:pPr>
            <w:r>
              <w:rPr>
                <w:color w:val="231F20"/>
                <w:sz w:val="22"/>
              </w:rPr>
              <w:t>Very</w:t>
            </w:r>
            <w:r>
              <w:rPr>
                <w:color w:val="231F20"/>
                <w:spacing w:val="33"/>
                <w:sz w:val="22"/>
              </w:rPr>
              <w:t> </w:t>
            </w:r>
            <w:r>
              <w:rPr>
                <w:color w:val="231F20"/>
                <w:spacing w:val="-4"/>
                <w:sz w:val="22"/>
              </w:rPr>
              <w:t>High</w:t>
            </w:r>
          </w:p>
        </w:tc>
      </w:tr>
    </w:tbl>
    <w:p>
      <w:pPr>
        <w:pStyle w:val="TableParagraph"/>
        <w:spacing w:after="0"/>
        <w:jc w:val="right"/>
        <w:rPr>
          <w:sz w:val="22"/>
        </w:rPr>
        <w:sectPr>
          <w:pgSz w:w="11910" w:h="16840"/>
          <w:pgMar w:header="0" w:footer="162" w:top="660" w:bottom="360" w:left="425" w:right="283"/>
        </w:sectPr>
      </w:pPr>
    </w:p>
    <w:p>
      <w:pPr>
        <w:pStyle w:val="BodyText"/>
        <w:spacing w:before="1"/>
        <w:ind w:left="0"/>
        <w:jc w:val="left"/>
        <w:rPr>
          <w:sz w:val="2"/>
        </w:rPr>
      </w:pPr>
    </w:p>
    <w:tbl>
      <w:tblPr>
        <w:tblW w:w="0" w:type="auto"/>
        <w:jc w:val="left"/>
        <w:tblInd w:w="309"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336"/>
        <w:gridCol w:w="1450"/>
        <w:gridCol w:w="1757"/>
        <w:gridCol w:w="1529"/>
        <w:gridCol w:w="1547"/>
        <w:gridCol w:w="1448"/>
        <w:gridCol w:w="1381"/>
      </w:tblGrid>
      <w:tr>
        <w:trPr>
          <w:trHeight w:val="527" w:hRule="atLeast"/>
        </w:trPr>
        <w:tc>
          <w:tcPr>
            <w:tcW w:w="1336" w:type="dxa"/>
            <w:vMerge w:val="restart"/>
            <w:tcBorders>
              <w:top w:val="nil"/>
              <w:left w:val="nil"/>
              <w:right w:val="single" w:sz="4" w:space="0" w:color="FFFFFF"/>
            </w:tcBorders>
            <w:shd w:val="clear" w:color="auto" w:fill="005E9E"/>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5"/>
              <w:rPr>
                <w:sz w:val="22"/>
              </w:rPr>
            </w:pPr>
          </w:p>
          <w:p>
            <w:pPr>
              <w:pStyle w:val="TableParagraph"/>
              <w:ind w:left="435"/>
              <w:rPr>
                <w:b/>
                <w:sz w:val="22"/>
              </w:rPr>
            </w:pPr>
            <w:r>
              <w:rPr>
                <w:b/>
                <w:color w:val="FFFFFF"/>
                <w:spacing w:val="-4"/>
                <w:sz w:val="22"/>
              </w:rPr>
              <w:t>FUND</w:t>
            </w:r>
          </w:p>
        </w:tc>
        <w:tc>
          <w:tcPr>
            <w:tcW w:w="1450" w:type="dxa"/>
            <w:vMerge w:val="restart"/>
            <w:tcBorders>
              <w:top w:val="nil"/>
              <w:left w:val="single" w:sz="4" w:space="0" w:color="FFFFFF"/>
              <w:right w:val="single" w:sz="4" w:space="0" w:color="FFFFFF"/>
            </w:tcBorders>
            <w:shd w:val="clear" w:color="auto" w:fill="005E9E"/>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5"/>
              <w:rPr>
                <w:sz w:val="22"/>
              </w:rPr>
            </w:pPr>
          </w:p>
          <w:p>
            <w:pPr>
              <w:pStyle w:val="TableParagraph"/>
              <w:ind w:left="351"/>
              <w:rPr>
                <w:b/>
                <w:sz w:val="22"/>
              </w:rPr>
            </w:pPr>
            <w:r>
              <w:rPr>
                <w:b/>
                <w:color w:val="FFFFFF"/>
                <w:spacing w:val="-4"/>
                <w:sz w:val="22"/>
              </w:rPr>
              <w:t>SFIN</w:t>
            </w:r>
          </w:p>
        </w:tc>
        <w:tc>
          <w:tcPr>
            <w:tcW w:w="1757" w:type="dxa"/>
            <w:vMerge w:val="restart"/>
            <w:tcBorders>
              <w:top w:val="nil"/>
              <w:left w:val="single" w:sz="4" w:space="0" w:color="FFFFFF"/>
              <w:right w:val="single" w:sz="4" w:space="0" w:color="FFFFFF"/>
            </w:tcBorders>
            <w:shd w:val="clear" w:color="auto" w:fill="005E9E"/>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5"/>
              <w:rPr>
                <w:sz w:val="22"/>
              </w:rPr>
            </w:pPr>
          </w:p>
          <w:p>
            <w:pPr>
              <w:pStyle w:val="TableParagraph"/>
              <w:ind w:left="405"/>
              <w:rPr>
                <w:b/>
                <w:sz w:val="22"/>
              </w:rPr>
            </w:pPr>
            <w:r>
              <w:rPr>
                <w:b/>
                <w:color w:val="FFFFFF"/>
                <w:spacing w:val="-2"/>
                <w:sz w:val="22"/>
              </w:rPr>
              <w:t>DETAILS</w:t>
            </w:r>
          </w:p>
        </w:tc>
        <w:tc>
          <w:tcPr>
            <w:tcW w:w="4524" w:type="dxa"/>
            <w:gridSpan w:val="3"/>
            <w:tcBorders>
              <w:top w:val="nil"/>
              <w:left w:val="single" w:sz="4" w:space="0" w:color="FFFFFF"/>
              <w:bottom w:val="single" w:sz="4" w:space="0" w:color="FFFFFF"/>
              <w:right w:val="single" w:sz="4" w:space="0" w:color="FFFFFF"/>
            </w:tcBorders>
            <w:shd w:val="clear" w:color="auto" w:fill="005E9E"/>
          </w:tcPr>
          <w:p>
            <w:pPr>
              <w:pStyle w:val="TableParagraph"/>
              <w:spacing w:before="187"/>
              <w:ind w:left="16"/>
              <w:jc w:val="center"/>
              <w:rPr>
                <w:b/>
                <w:sz w:val="22"/>
              </w:rPr>
            </w:pPr>
            <w:r>
              <w:rPr>
                <w:b/>
                <w:color w:val="FFFFFF"/>
                <w:w w:val="90"/>
                <w:sz w:val="22"/>
              </w:rPr>
              <w:t>ASSET</w:t>
            </w:r>
            <w:r>
              <w:rPr>
                <w:b/>
                <w:color w:val="FFFFFF"/>
                <w:spacing w:val="-1"/>
                <w:sz w:val="22"/>
              </w:rPr>
              <w:t> </w:t>
            </w:r>
            <w:r>
              <w:rPr>
                <w:b/>
                <w:color w:val="FFFFFF"/>
                <w:spacing w:val="-4"/>
                <w:w w:val="95"/>
                <w:sz w:val="22"/>
              </w:rPr>
              <w:t>CLASS</w:t>
            </w:r>
          </w:p>
        </w:tc>
        <w:tc>
          <w:tcPr>
            <w:tcW w:w="1381" w:type="dxa"/>
            <w:vMerge w:val="restart"/>
            <w:tcBorders>
              <w:top w:val="nil"/>
              <w:left w:val="single" w:sz="4" w:space="0" w:color="FFFFFF"/>
              <w:right w:val="nil"/>
            </w:tcBorders>
            <w:shd w:val="clear" w:color="auto" w:fill="005E9E"/>
          </w:tcPr>
          <w:p>
            <w:pPr>
              <w:pStyle w:val="TableParagraph"/>
              <w:rPr>
                <w:sz w:val="22"/>
              </w:rPr>
            </w:pPr>
          </w:p>
          <w:p>
            <w:pPr>
              <w:pStyle w:val="TableParagraph"/>
              <w:spacing w:before="60"/>
              <w:rPr>
                <w:sz w:val="22"/>
              </w:rPr>
            </w:pPr>
          </w:p>
          <w:p>
            <w:pPr>
              <w:pStyle w:val="TableParagraph"/>
              <w:spacing w:line="302" w:lineRule="auto"/>
              <w:ind w:left="277" w:firstLine="68"/>
              <w:rPr>
                <w:b/>
                <w:sz w:val="22"/>
              </w:rPr>
            </w:pPr>
            <w:r>
              <w:rPr>
                <w:b/>
                <w:color w:val="FFFFFF"/>
                <w:sz w:val="22"/>
              </w:rPr>
              <w:t>RISK</w:t>
            </w:r>
            <w:r>
              <w:rPr>
                <w:b/>
                <w:color w:val="FFFFFF"/>
                <w:spacing w:val="-10"/>
                <w:sz w:val="22"/>
              </w:rPr>
              <w:t> </w:t>
            </w:r>
            <w:r>
              <w:rPr>
                <w:b/>
                <w:color w:val="FFFFFF"/>
                <w:sz w:val="22"/>
              </w:rPr>
              <w:t>&amp; </w:t>
            </w:r>
            <w:r>
              <w:rPr>
                <w:b/>
                <w:color w:val="FFFFFF"/>
                <w:spacing w:val="-2"/>
                <w:w w:val="90"/>
                <w:sz w:val="22"/>
              </w:rPr>
              <w:t>RETURN </w:t>
            </w:r>
            <w:r>
              <w:rPr>
                <w:b/>
                <w:color w:val="FFFFFF"/>
                <w:spacing w:val="-2"/>
                <w:sz w:val="22"/>
              </w:rPr>
              <w:t>RATING</w:t>
            </w:r>
          </w:p>
        </w:tc>
      </w:tr>
      <w:tr>
        <w:trPr>
          <w:trHeight w:val="2612" w:hRule="atLeast"/>
        </w:trPr>
        <w:tc>
          <w:tcPr>
            <w:tcW w:w="1336" w:type="dxa"/>
            <w:vMerge/>
            <w:tcBorders>
              <w:top w:val="nil"/>
              <w:left w:val="nil"/>
              <w:right w:val="single" w:sz="4" w:space="0" w:color="FFFFFF"/>
            </w:tcBorders>
            <w:shd w:val="clear" w:color="auto" w:fill="005E9E"/>
          </w:tcPr>
          <w:p>
            <w:pPr>
              <w:rPr>
                <w:sz w:val="2"/>
                <w:szCs w:val="2"/>
              </w:rPr>
            </w:pPr>
          </w:p>
        </w:tc>
        <w:tc>
          <w:tcPr>
            <w:tcW w:w="1450" w:type="dxa"/>
            <w:vMerge/>
            <w:tcBorders>
              <w:top w:val="nil"/>
              <w:left w:val="single" w:sz="4" w:space="0" w:color="FFFFFF"/>
              <w:right w:val="single" w:sz="4" w:space="0" w:color="FFFFFF"/>
            </w:tcBorders>
            <w:shd w:val="clear" w:color="auto" w:fill="005E9E"/>
          </w:tcPr>
          <w:p>
            <w:pPr>
              <w:rPr>
                <w:sz w:val="2"/>
                <w:szCs w:val="2"/>
              </w:rPr>
            </w:pPr>
          </w:p>
        </w:tc>
        <w:tc>
          <w:tcPr>
            <w:tcW w:w="1757" w:type="dxa"/>
            <w:vMerge/>
            <w:tcBorders>
              <w:top w:val="nil"/>
              <w:left w:val="single" w:sz="4" w:space="0" w:color="FFFFFF"/>
              <w:right w:val="single" w:sz="4" w:space="0" w:color="FFFFFF"/>
            </w:tcBorders>
            <w:shd w:val="clear" w:color="auto" w:fill="005E9E"/>
          </w:tcPr>
          <w:p>
            <w:pPr>
              <w:rPr>
                <w:sz w:val="2"/>
                <w:szCs w:val="2"/>
              </w:rPr>
            </w:pPr>
          </w:p>
        </w:tc>
        <w:tc>
          <w:tcPr>
            <w:tcW w:w="1529" w:type="dxa"/>
            <w:tcBorders>
              <w:top w:val="single" w:sz="4" w:space="0" w:color="FFFFFF"/>
              <w:left w:val="single" w:sz="4" w:space="0" w:color="FFFFFF"/>
              <w:bottom w:val="single" w:sz="4" w:space="0" w:color="FFFFFF"/>
              <w:right w:val="single" w:sz="4" w:space="0" w:color="FFFFFF"/>
            </w:tcBorders>
            <w:shd w:val="clear" w:color="auto" w:fill="005E9E"/>
          </w:tcPr>
          <w:p>
            <w:pPr>
              <w:pStyle w:val="TableParagraph"/>
              <w:spacing w:line="302" w:lineRule="auto" w:before="29"/>
              <w:ind w:left="35" w:right="20"/>
              <w:jc w:val="center"/>
              <w:rPr>
                <w:b/>
                <w:sz w:val="22"/>
              </w:rPr>
            </w:pPr>
            <w:r>
              <w:rPr>
                <w:b/>
                <w:color w:val="FFFFFF"/>
                <w:spacing w:val="-2"/>
                <w:w w:val="110"/>
                <w:sz w:val="22"/>
              </w:rPr>
              <w:t>Money Market Instruments, </w:t>
            </w:r>
            <w:r>
              <w:rPr>
                <w:b/>
                <w:color w:val="FFFFFF"/>
                <w:spacing w:val="-4"/>
                <w:w w:val="110"/>
                <w:sz w:val="22"/>
              </w:rPr>
              <w:t>Cash </w:t>
            </w:r>
            <w:r>
              <w:rPr>
                <w:b/>
                <w:color w:val="FFFFFF"/>
                <w:spacing w:val="-2"/>
                <w:w w:val="110"/>
                <w:sz w:val="22"/>
              </w:rPr>
              <w:t>Deposits*, Liquid Mutual Funds**</w:t>
            </w:r>
          </w:p>
        </w:tc>
        <w:tc>
          <w:tcPr>
            <w:tcW w:w="1547" w:type="dxa"/>
            <w:tcBorders>
              <w:top w:val="single" w:sz="4" w:space="0" w:color="FFFFFF"/>
              <w:left w:val="single" w:sz="4" w:space="0" w:color="FFFFFF"/>
              <w:bottom w:val="single" w:sz="4" w:space="0" w:color="FFFFFF"/>
              <w:right w:val="single" w:sz="4" w:space="0" w:color="FFFFFF"/>
            </w:tcBorders>
            <w:shd w:val="clear" w:color="auto" w:fill="005E9E"/>
          </w:tcPr>
          <w:p>
            <w:pPr>
              <w:pStyle w:val="TableParagraph"/>
              <w:spacing w:line="302" w:lineRule="auto" w:before="29"/>
              <w:ind w:left="80" w:right="24"/>
              <w:jc w:val="center"/>
              <w:rPr>
                <w:b/>
                <w:sz w:val="22"/>
              </w:rPr>
            </w:pPr>
            <w:r>
              <w:rPr>
                <w:b/>
                <w:color w:val="FFFFFF"/>
                <w:spacing w:val="-2"/>
                <w:w w:val="110"/>
                <w:sz w:val="22"/>
              </w:rPr>
              <w:t>Government Securities, Fixed Income Instruments </w:t>
            </w:r>
            <w:r>
              <w:rPr>
                <w:b/>
                <w:color w:val="FFFFFF"/>
                <w:w w:val="110"/>
                <w:sz w:val="22"/>
              </w:rPr>
              <w:t>&amp;</w:t>
            </w:r>
            <w:r>
              <w:rPr>
                <w:b/>
                <w:color w:val="FFFFFF"/>
                <w:spacing w:val="-16"/>
                <w:w w:val="110"/>
                <w:sz w:val="22"/>
              </w:rPr>
              <w:t> </w:t>
            </w:r>
            <w:r>
              <w:rPr>
                <w:b/>
                <w:color w:val="FFFFFF"/>
                <w:w w:val="110"/>
                <w:sz w:val="22"/>
              </w:rPr>
              <w:t>Bonds</w:t>
            </w:r>
          </w:p>
        </w:tc>
        <w:tc>
          <w:tcPr>
            <w:tcW w:w="1448" w:type="dxa"/>
            <w:tcBorders>
              <w:top w:val="single" w:sz="4" w:space="0" w:color="FFFFFF"/>
              <w:left w:val="single" w:sz="4" w:space="0" w:color="FFFFFF"/>
              <w:bottom w:val="single" w:sz="4" w:space="0" w:color="FFFFFF"/>
              <w:right w:val="single" w:sz="4" w:space="0" w:color="FFFFFF"/>
            </w:tcBorders>
            <w:shd w:val="clear" w:color="auto" w:fill="005E9E"/>
          </w:tcPr>
          <w:p>
            <w:pPr>
              <w:pStyle w:val="TableParagraph"/>
              <w:spacing w:line="302" w:lineRule="auto" w:before="29"/>
              <w:ind w:left="135" w:right="96"/>
              <w:jc w:val="center"/>
              <w:rPr>
                <w:b/>
                <w:sz w:val="22"/>
              </w:rPr>
            </w:pPr>
            <w:r>
              <w:rPr>
                <w:b/>
                <w:color w:val="FFFFFF"/>
                <w:spacing w:val="-4"/>
                <w:w w:val="110"/>
                <w:sz w:val="22"/>
              </w:rPr>
              <w:t>Equity</w:t>
            </w:r>
            <w:r>
              <w:rPr>
                <w:b/>
                <w:color w:val="FFFFFF"/>
                <w:spacing w:val="-22"/>
                <w:w w:val="110"/>
                <w:sz w:val="22"/>
              </w:rPr>
              <w:t> </w:t>
            </w:r>
            <w:r>
              <w:rPr>
                <w:b/>
                <w:color w:val="FFFFFF"/>
                <w:spacing w:val="-4"/>
                <w:w w:val="110"/>
                <w:sz w:val="22"/>
              </w:rPr>
              <w:t>and </w:t>
            </w:r>
            <w:r>
              <w:rPr>
                <w:b/>
                <w:color w:val="FFFFFF"/>
                <w:w w:val="110"/>
                <w:sz w:val="22"/>
              </w:rPr>
              <w:t>Equity</w:t>
            </w:r>
            <w:r>
              <w:rPr>
                <w:b/>
                <w:color w:val="FFFFFF"/>
                <w:spacing w:val="-22"/>
                <w:w w:val="110"/>
                <w:sz w:val="22"/>
              </w:rPr>
              <w:t> </w:t>
            </w:r>
            <w:r>
              <w:rPr>
                <w:b/>
                <w:color w:val="FFFFFF"/>
                <w:w w:val="110"/>
                <w:sz w:val="22"/>
              </w:rPr>
              <w:t>Re-lated</w:t>
            </w:r>
            <w:r>
              <w:rPr>
                <w:b/>
                <w:color w:val="FFFFFF"/>
                <w:spacing w:val="-16"/>
                <w:w w:val="110"/>
                <w:sz w:val="22"/>
              </w:rPr>
              <w:t> </w:t>
            </w:r>
            <w:r>
              <w:rPr>
                <w:b/>
                <w:color w:val="FFFFFF"/>
                <w:w w:val="110"/>
                <w:sz w:val="22"/>
              </w:rPr>
              <w:t>In-</w:t>
            </w:r>
            <w:r>
              <w:rPr>
                <w:b/>
                <w:color w:val="FFFFFF"/>
                <w:spacing w:val="-2"/>
                <w:w w:val="110"/>
                <w:sz w:val="22"/>
              </w:rPr>
              <w:t>struments</w:t>
            </w:r>
          </w:p>
        </w:tc>
        <w:tc>
          <w:tcPr>
            <w:tcW w:w="1381" w:type="dxa"/>
            <w:vMerge/>
            <w:tcBorders>
              <w:top w:val="nil"/>
              <w:left w:val="single" w:sz="4" w:space="0" w:color="FFFFFF"/>
              <w:right w:val="nil"/>
            </w:tcBorders>
            <w:shd w:val="clear" w:color="auto" w:fill="005E9E"/>
          </w:tcPr>
          <w:p>
            <w:pPr>
              <w:rPr>
                <w:sz w:val="2"/>
                <w:szCs w:val="2"/>
              </w:rPr>
            </w:pPr>
          </w:p>
        </w:tc>
      </w:tr>
      <w:tr>
        <w:trPr>
          <w:trHeight w:val="695" w:hRule="atLeast"/>
        </w:trPr>
        <w:tc>
          <w:tcPr>
            <w:tcW w:w="1336" w:type="dxa"/>
            <w:vMerge/>
            <w:tcBorders>
              <w:top w:val="nil"/>
              <w:left w:val="nil"/>
              <w:right w:val="single" w:sz="4" w:space="0" w:color="FFFFFF"/>
            </w:tcBorders>
            <w:shd w:val="clear" w:color="auto" w:fill="005E9E"/>
          </w:tcPr>
          <w:p>
            <w:pPr>
              <w:rPr>
                <w:sz w:val="2"/>
                <w:szCs w:val="2"/>
              </w:rPr>
            </w:pPr>
          </w:p>
        </w:tc>
        <w:tc>
          <w:tcPr>
            <w:tcW w:w="1450" w:type="dxa"/>
            <w:vMerge/>
            <w:tcBorders>
              <w:top w:val="nil"/>
              <w:left w:val="single" w:sz="4" w:space="0" w:color="FFFFFF"/>
              <w:right w:val="single" w:sz="4" w:space="0" w:color="FFFFFF"/>
            </w:tcBorders>
            <w:shd w:val="clear" w:color="auto" w:fill="005E9E"/>
          </w:tcPr>
          <w:p>
            <w:pPr>
              <w:rPr>
                <w:sz w:val="2"/>
                <w:szCs w:val="2"/>
              </w:rPr>
            </w:pPr>
          </w:p>
        </w:tc>
        <w:tc>
          <w:tcPr>
            <w:tcW w:w="1757" w:type="dxa"/>
            <w:vMerge/>
            <w:tcBorders>
              <w:top w:val="nil"/>
              <w:left w:val="single" w:sz="4" w:space="0" w:color="FFFFFF"/>
              <w:right w:val="single" w:sz="4" w:space="0" w:color="FFFFFF"/>
            </w:tcBorders>
            <w:shd w:val="clear" w:color="auto" w:fill="005E9E"/>
          </w:tcPr>
          <w:p>
            <w:pPr>
              <w:rPr>
                <w:sz w:val="2"/>
                <w:szCs w:val="2"/>
              </w:rPr>
            </w:pPr>
          </w:p>
        </w:tc>
        <w:tc>
          <w:tcPr>
            <w:tcW w:w="4524" w:type="dxa"/>
            <w:gridSpan w:val="3"/>
            <w:tcBorders>
              <w:top w:val="single" w:sz="4" w:space="0" w:color="FFFFFF"/>
              <w:left w:val="single" w:sz="4" w:space="0" w:color="FFFFFF"/>
              <w:right w:val="single" w:sz="4" w:space="0" w:color="FFFFFF"/>
            </w:tcBorders>
            <w:shd w:val="clear" w:color="auto" w:fill="005E9E"/>
          </w:tcPr>
          <w:p>
            <w:pPr>
              <w:pStyle w:val="TableParagraph"/>
              <w:spacing w:before="14"/>
              <w:rPr>
                <w:sz w:val="22"/>
              </w:rPr>
            </w:pPr>
          </w:p>
          <w:p>
            <w:pPr>
              <w:pStyle w:val="TableParagraph"/>
              <w:ind w:left="1145"/>
              <w:rPr>
                <w:b/>
                <w:sz w:val="22"/>
              </w:rPr>
            </w:pPr>
            <w:r>
              <w:rPr>
                <w:b/>
                <w:color w:val="FFFFFF"/>
                <w:spacing w:val="-4"/>
                <w:sz w:val="22"/>
              </w:rPr>
              <w:t>FUND</w:t>
            </w:r>
            <w:r>
              <w:rPr>
                <w:b/>
                <w:color w:val="FFFFFF"/>
                <w:spacing w:val="-12"/>
                <w:sz w:val="22"/>
              </w:rPr>
              <w:t> </w:t>
            </w:r>
            <w:r>
              <w:rPr>
                <w:b/>
                <w:color w:val="FFFFFF"/>
                <w:spacing w:val="-2"/>
                <w:sz w:val="22"/>
              </w:rPr>
              <w:t>COMPOSITION</w:t>
            </w:r>
          </w:p>
        </w:tc>
        <w:tc>
          <w:tcPr>
            <w:tcW w:w="1381" w:type="dxa"/>
            <w:vMerge/>
            <w:tcBorders>
              <w:top w:val="nil"/>
              <w:left w:val="single" w:sz="4" w:space="0" w:color="FFFFFF"/>
              <w:right w:val="nil"/>
            </w:tcBorders>
            <w:shd w:val="clear" w:color="auto" w:fill="005E9E"/>
          </w:tcPr>
          <w:p>
            <w:pPr>
              <w:rPr>
                <w:sz w:val="2"/>
                <w:szCs w:val="2"/>
              </w:rPr>
            </w:pPr>
          </w:p>
        </w:tc>
      </w:tr>
      <w:tr>
        <w:trPr>
          <w:trHeight w:val="2672" w:hRule="atLeast"/>
        </w:trPr>
        <w:tc>
          <w:tcPr>
            <w:tcW w:w="1336" w:type="dxa"/>
          </w:tcPr>
          <w:p>
            <w:pPr>
              <w:pStyle w:val="TableParagraph"/>
              <w:rPr>
                <w:sz w:val="22"/>
              </w:rPr>
            </w:pPr>
          </w:p>
          <w:p>
            <w:pPr>
              <w:pStyle w:val="TableParagraph"/>
              <w:spacing w:before="25"/>
              <w:rPr>
                <w:sz w:val="22"/>
              </w:rPr>
            </w:pPr>
          </w:p>
          <w:p>
            <w:pPr>
              <w:pStyle w:val="TableParagraph"/>
              <w:spacing w:line="302" w:lineRule="auto" w:before="1"/>
              <w:ind w:left="409" w:right="10" w:hanging="253"/>
              <w:rPr>
                <w:sz w:val="22"/>
              </w:rPr>
            </w:pPr>
            <w:r>
              <w:rPr>
                <w:color w:val="231F20"/>
                <w:spacing w:val="-2"/>
                <w:w w:val="110"/>
                <w:sz w:val="22"/>
              </w:rPr>
              <w:t>Balanced </w:t>
            </w:r>
            <w:r>
              <w:rPr>
                <w:color w:val="231F20"/>
                <w:spacing w:val="-4"/>
                <w:w w:val="110"/>
                <w:sz w:val="22"/>
              </w:rPr>
              <w:t>Fund</w:t>
            </w:r>
          </w:p>
        </w:tc>
        <w:tc>
          <w:tcPr>
            <w:tcW w:w="1450" w:type="dxa"/>
          </w:tcPr>
          <w:p>
            <w:pPr>
              <w:pStyle w:val="TableParagraph"/>
              <w:spacing w:before="220"/>
              <w:rPr>
                <w:sz w:val="22"/>
              </w:rPr>
            </w:pPr>
          </w:p>
          <w:p>
            <w:pPr>
              <w:pStyle w:val="TableParagraph"/>
              <w:ind w:left="173"/>
              <w:rPr>
                <w:sz w:val="22"/>
              </w:rPr>
            </w:pPr>
            <w:r>
              <w:rPr>
                <w:color w:val="231F20"/>
                <w:spacing w:val="-2"/>
                <w:sz w:val="22"/>
              </w:rPr>
              <w:t>ULIF03901/</w:t>
            </w:r>
          </w:p>
          <w:p>
            <w:pPr>
              <w:pStyle w:val="TableParagraph"/>
              <w:spacing w:line="249" w:lineRule="auto" w:before="11"/>
              <w:ind w:left="114" w:firstLine="159"/>
              <w:rPr>
                <w:sz w:val="22"/>
              </w:rPr>
            </w:pPr>
            <w:r>
              <w:rPr>
                <w:color w:val="231F20"/>
                <w:spacing w:val="-2"/>
                <w:w w:val="105"/>
                <w:sz w:val="22"/>
              </w:rPr>
              <w:t>09/10Bal </w:t>
            </w:r>
            <w:r>
              <w:rPr>
                <w:color w:val="231F20"/>
                <w:spacing w:val="-2"/>
                <w:sz w:val="22"/>
              </w:rPr>
              <w:t>ancedFd101</w:t>
            </w:r>
          </w:p>
        </w:tc>
        <w:tc>
          <w:tcPr>
            <w:tcW w:w="1757" w:type="dxa"/>
          </w:tcPr>
          <w:p>
            <w:pPr>
              <w:pStyle w:val="TableParagraph"/>
              <w:spacing w:line="249" w:lineRule="auto" w:before="218"/>
              <w:ind w:left="136" w:right="117"/>
              <w:jc w:val="center"/>
              <w:rPr>
                <w:sz w:val="22"/>
              </w:rPr>
            </w:pPr>
            <w:r>
              <w:rPr>
                <w:color w:val="231F20"/>
                <w:w w:val="115"/>
                <w:sz w:val="22"/>
              </w:rPr>
              <w:t>Dynamic</w:t>
            </w:r>
            <w:r>
              <w:rPr>
                <w:color w:val="231F20"/>
                <w:spacing w:val="-18"/>
                <w:w w:val="115"/>
                <w:sz w:val="22"/>
              </w:rPr>
              <w:t> </w:t>
            </w:r>
            <w:r>
              <w:rPr>
                <w:color w:val="231F20"/>
                <w:w w:val="115"/>
                <w:sz w:val="22"/>
              </w:rPr>
              <w:t>Eq-</w:t>
            </w:r>
            <w:r>
              <w:rPr>
                <w:color w:val="231F20"/>
                <w:spacing w:val="-4"/>
                <w:w w:val="115"/>
                <w:sz w:val="22"/>
              </w:rPr>
              <w:t>uity</w:t>
            </w:r>
            <w:r>
              <w:rPr>
                <w:color w:val="231F20"/>
                <w:spacing w:val="-14"/>
                <w:w w:val="115"/>
                <w:sz w:val="22"/>
              </w:rPr>
              <w:t> </w:t>
            </w:r>
            <w:r>
              <w:rPr>
                <w:color w:val="231F20"/>
                <w:spacing w:val="-4"/>
                <w:w w:val="115"/>
                <w:sz w:val="22"/>
              </w:rPr>
              <w:t>exposure </w:t>
            </w:r>
            <w:r>
              <w:rPr>
                <w:color w:val="231F20"/>
                <w:w w:val="115"/>
                <w:sz w:val="22"/>
              </w:rPr>
              <w:t>to enhance the returns while the Debt alloca-tion reduces the volatility of returns</w:t>
            </w:r>
          </w:p>
        </w:tc>
        <w:tc>
          <w:tcPr>
            <w:tcW w:w="1529" w:type="dxa"/>
          </w:tcPr>
          <w:p>
            <w:pPr>
              <w:pStyle w:val="TableParagraph"/>
              <w:rPr>
                <w:sz w:val="22"/>
              </w:rPr>
            </w:pPr>
          </w:p>
          <w:p>
            <w:pPr>
              <w:pStyle w:val="TableParagraph"/>
              <w:spacing w:before="240"/>
              <w:rPr>
                <w:sz w:val="22"/>
              </w:rPr>
            </w:pPr>
          </w:p>
          <w:p>
            <w:pPr>
              <w:pStyle w:val="TableParagraph"/>
              <w:ind w:left="202"/>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20%</w:t>
            </w:r>
          </w:p>
        </w:tc>
        <w:tc>
          <w:tcPr>
            <w:tcW w:w="1547" w:type="dxa"/>
          </w:tcPr>
          <w:p>
            <w:pPr>
              <w:pStyle w:val="TableParagraph"/>
              <w:rPr>
                <w:sz w:val="22"/>
              </w:rPr>
            </w:pPr>
          </w:p>
          <w:p>
            <w:pPr>
              <w:pStyle w:val="TableParagraph"/>
              <w:rPr>
                <w:sz w:val="22"/>
              </w:rPr>
            </w:pPr>
          </w:p>
          <w:p>
            <w:pPr>
              <w:pStyle w:val="TableParagraph"/>
              <w:rPr>
                <w:sz w:val="22"/>
              </w:rPr>
            </w:pPr>
          </w:p>
          <w:p>
            <w:pPr>
              <w:pStyle w:val="TableParagraph"/>
              <w:spacing w:before="76"/>
              <w:rPr>
                <w:sz w:val="22"/>
              </w:rPr>
            </w:pPr>
          </w:p>
          <w:p>
            <w:pPr>
              <w:pStyle w:val="TableParagraph"/>
              <w:ind w:right="39"/>
              <w:jc w:val="center"/>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60%</w:t>
            </w:r>
          </w:p>
        </w:tc>
        <w:tc>
          <w:tcPr>
            <w:tcW w:w="1448" w:type="dxa"/>
          </w:tcPr>
          <w:p>
            <w:pPr>
              <w:pStyle w:val="TableParagraph"/>
              <w:rPr>
                <w:sz w:val="22"/>
              </w:rPr>
            </w:pPr>
          </w:p>
          <w:p>
            <w:pPr>
              <w:pStyle w:val="TableParagraph"/>
              <w:rPr>
                <w:sz w:val="22"/>
              </w:rPr>
            </w:pPr>
          </w:p>
          <w:p>
            <w:pPr>
              <w:pStyle w:val="TableParagraph"/>
              <w:rPr>
                <w:sz w:val="22"/>
              </w:rPr>
            </w:pPr>
          </w:p>
          <w:p>
            <w:pPr>
              <w:pStyle w:val="TableParagraph"/>
              <w:spacing w:before="76"/>
              <w:rPr>
                <w:sz w:val="22"/>
              </w:rPr>
            </w:pPr>
          </w:p>
          <w:p>
            <w:pPr>
              <w:pStyle w:val="TableParagraph"/>
              <w:ind w:left="83"/>
              <w:jc w:val="center"/>
              <w:rPr>
                <w:sz w:val="22"/>
              </w:rPr>
            </w:pPr>
            <w:r>
              <w:rPr>
                <w:color w:val="231F20"/>
                <w:w w:val="105"/>
                <w:sz w:val="22"/>
              </w:rPr>
              <w:t>40%</w:t>
            </w:r>
            <w:r>
              <w:rPr>
                <w:color w:val="231F20"/>
                <w:spacing w:val="-4"/>
                <w:w w:val="105"/>
                <w:sz w:val="22"/>
              </w:rPr>
              <w:t> </w:t>
            </w:r>
            <w:r>
              <w:rPr>
                <w:color w:val="231F20"/>
                <w:w w:val="105"/>
                <w:sz w:val="22"/>
              </w:rPr>
              <w:t>to</w:t>
            </w:r>
            <w:r>
              <w:rPr>
                <w:color w:val="231F20"/>
                <w:spacing w:val="-3"/>
                <w:w w:val="105"/>
                <w:sz w:val="22"/>
              </w:rPr>
              <w:t> </w:t>
            </w:r>
            <w:r>
              <w:rPr>
                <w:color w:val="231F20"/>
                <w:spacing w:val="-5"/>
                <w:w w:val="105"/>
                <w:sz w:val="22"/>
              </w:rPr>
              <w:t>80%</w:t>
            </w:r>
          </w:p>
        </w:tc>
        <w:tc>
          <w:tcPr>
            <w:tcW w:w="1381" w:type="dxa"/>
          </w:tcPr>
          <w:p>
            <w:pPr>
              <w:pStyle w:val="TableParagraph"/>
              <w:rPr>
                <w:sz w:val="22"/>
              </w:rPr>
            </w:pPr>
          </w:p>
          <w:p>
            <w:pPr>
              <w:pStyle w:val="TableParagraph"/>
              <w:rPr>
                <w:sz w:val="22"/>
              </w:rPr>
            </w:pPr>
          </w:p>
          <w:p>
            <w:pPr>
              <w:pStyle w:val="TableParagraph"/>
              <w:rPr>
                <w:sz w:val="22"/>
              </w:rPr>
            </w:pPr>
          </w:p>
          <w:p>
            <w:pPr>
              <w:pStyle w:val="TableParagraph"/>
              <w:spacing w:before="104"/>
              <w:rPr>
                <w:sz w:val="22"/>
              </w:rPr>
            </w:pPr>
          </w:p>
          <w:p>
            <w:pPr>
              <w:pStyle w:val="TableParagraph"/>
              <w:spacing w:line="249" w:lineRule="auto"/>
              <w:ind w:left="328" w:right="121" w:hanging="144"/>
              <w:rPr>
                <w:sz w:val="22"/>
              </w:rPr>
            </w:pPr>
            <w:r>
              <w:rPr>
                <w:color w:val="231F20"/>
                <w:spacing w:val="-2"/>
                <w:w w:val="110"/>
                <w:sz w:val="22"/>
              </w:rPr>
              <w:t>Moderate </w:t>
            </w:r>
            <w:r>
              <w:rPr>
                <w:color w:val="231F20"/>
                <w:w w:val="115"/>
                <w:sz w:val="22"/>
              </w:rPr>
              <w:t>to High</w:t>
            </w:r>
          </w:p>
        </w:tc>
      </w:tr>
      <w:tr>
        <w:trPr>
          <w:trHeight w:val="1418" w:hRule="atLeast"/>
        </w:trPr>
        <w:tc>
          <w:tcPr>
            <w:tcW w:w="1336" w:type="dxa"/>
          </w:tcPr>
          <w:p>
            <w:pPr>
              <w:pStyle w:val="TableParagraph"/>
              <w:rPr>
                <w:sz w:val="22"/>
              </w:rPr>
            </w:pPr>
          </w:p>
          <w:p>
            <w:pPr>
              <w:pStyle w:val="TableParagraph"/>
              <w:spacing w:before="91"/>
              <w:rPr>
                <w:sz w:val="22"/>
              </w:rPr>
            </w:pPr>
          </w:p>
          <w:p>
            <w:pPr>
              <w:pStyle w:val="TableParagraph"/>
              <w:ind w:left="77"/>
              <w:rPr>
                <w:sz w:val="22"/>
              </w:rPr>
            </w:pPr>
            <w:r>
              <w:rPr>
                <w:color w:val="231F20"/>
                <w:w w:val="110"/>
                <w:sz w:val="22"/>
              </w:rPr>
              <w:t>Bond</w:t>
            </w:r>
            <w:r>
              <w:rPr>
                <w:color w:val="231F20"/>
                <w:spacing w:val="-10"/>
                <w:w w:val="110"/>
                <w:sz w:val="22"/>
              </w:rPr>
              <w:t> </w:t>
            </w:r>
            <w:r>
              <w:rPr>
                <w:color w:val="231F20"/>
                <w:spacing w:val="-4"/>
                <w:w w:val="110"/>
                <w:sz w:val="22"/>
              </w:rPr>
              <w:t>Fund</w:t>
            </w:r>
          </w:p>
        </w:tc>
        <w:tc>
          <w:tcPr>
            <w:tcW w:w="1450" w:type="dxa"/>
          </w:tcPr>
          <w:p>
            <w:pPr>
              <w:pStyle w:val="TableParagraph"/>
              <w:spacing w:before="78"/>
              <w:rPr>
                <w:sz w:val="22"/>
              </w:rPr>
            </w:pPr>
          </w:p>
          <w:p>
            <w:pPr>
              <w:pStyle w:val="TableParagraph"/>
              <w:ind w:left="153"/>
              <w:rPr>
                <w:sz w:val="22"/>
              </w:rPr>
            </w:pPr>
            <w:r>
              <w:rPr>
                <w:color w:val="231F20"/>
                <w:spacing w:val="-2"/>
                <w:sz w:val="22"/>
              </w:rPr>
              <w:t>ULIF05601/</w:t>
            </w:r>
          </w:p>
          <w:p>
            <w:pPr>
              <w:pStyle w:val="TableParagraph"/>
              <w:spacing w:line="249" w:lineRule="auto" w:before="11"/>
              <w:ind w:left="255" w:hanging="106"/>
              <w:rPr>
                <w:sz w:val="22"/>
              </w:rPr>
            </w:pPr>
            <w:r>
              <w:rPr>
                <w:color w:val="231F20"/>
                <w:spacing w:val="-2"/>
                <w:w w:val="105"/>
                <w:sz w:val="22"/>
              </w:rPr>
              <w:t>08/13Bond Funds101</w:t>
            </w:r>
          </w:p>
        </w:tc>
        <w:tc>
          <w:tcPr>
            <w:tcW w:w="1757" w:type="dxa"/>
          </w:tcPr>
          <w:p>
            <w:pPr>
              <w:pStyle w:val="TableParagraph"/>
              <w:spacing w:line="260" w:lineRule="atLeast" w:before="83"/>
              <w:ind w:left="159" w:right="177"/>
              <w:jc w:val="center"/>
              <w:rPr>
                <w:sz w:val="22"/>
              </w:rPr>
            </w:pPr>
            <w:r>
              <w:rPr>
                <w:color w:val="231F20"/>
                <w:spacing w:val="-2"/>
                <w:w w:val="115"/>
                <w:sz w:val="22"/>
              </w:rPr>
              <w:t>Active allocation </w:t>
            </w:r>
            <w:r>
              <w:rPr>
                <w:color w:val="231F20"/>
                <w:w w:val="115"/>
                <w:sz w:val="22"/>
              </w:rPr>
              <w:t>across all </w:t>
            </w:r>
            <w:r>
              <w:rPr>
                <w:color w:val="231F20"/>
                <w:spacing w:val="-2"/>
                <w:w w:val="115"/>
                <w:sz w:val="22"/>
              </w:rPr>
              <w:t>fixed</w:t>
            </w:r>
            <w:r>
              <w:rPr>
                <w:color w:val="231F20"/>
                <w:spacing w:val="-16"/>
                <w:w w:val="115"/>
                <w:sz w:val="22"/>
              </w:rPr>
              <w:t> </w:t>
            </w:r>
            <w:r>
              <w:rPr>
                <w:color w:val="231F20"/>
                <w:spacing w:val="-2"/>
                <w:w w:val="115"/>
                <w:sz w:val="22"/>
              </w:rPr>
              <w:t>income instruments</w:t>
            </w:r>
          </w:p>
        </w:tc>
        <w:tc>
          <w:tcPr>
            <w:tcW w:w="1529" w:type="dxa"/>
          </w:tcPr>
          <w:p>
            <w:pPr>
              <w:pStyle w:val="TableParagraph"/>
              <w:rPr>
                <w:sz w:val="22"/>
              </w:rPr>
            </w:pPr>
          </w:p>
          <w:p>
            <w:pPr>
              <w:pStyle w:val="TableParagraph"/>
              <w:spacing w:before="68"/>
              <w:rPr>
                <w:sz w:val="22"/>
              </w:rPr>
            </w:pPr>
          </w:p>
          <w:p>
            <w:pPr>
              <w:pStyle w:val="TableParagraph"/>
              <w:ind w:left="176"/>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60%</w:t>
            </w:r>
          </w:p>
        </w:tc>
        <w:tc>
          <w:tcPr>
            <w:tcW w:w="1547" w:type="dxa"/>
          </w:tcPr>
          <w:p>
            <w:pPr>
              <w:pStyle w:val="TableParagraph"/>
              <w:rPr>
                <w:sz w:val="22"/>
              </w:rPr>
            </w:pPr>
          </w:p>
          <w:p>
            <w:pPr>
              <w:pStyle w:val="TableParagraph"/>
              <w:spacing w:before="68"/>
              <w:rPr>
                <w:sz w:val="22"/>
              </w:rPr>
            </w:pPr>
          </w:p>
          <w:p>
            <w:pPr>
              <w:pStyle w:val="TableParagraph"/>
              <w:ind w:right="82"/>
              <w:jc w:val="center"/>
              <w:rPr>
                <w:sz w:val="22"/>
              </w:rPr>
            </w:pPr>
            <w:r>
              <w:rPr>
                <w:color w:val="231F20"/>
                <w:w w:val="105"/>
                <w:sz w:val="22"/>
              </w:rPr>
              <w:t>40%</w:t>
            </w:r>
            <w:r>
              <w:rPr>
                <w:color w:val="231F20"/>
                <w:spacing w:val="-4"/>
                <w:w w:val="105"/>
                <w:sz w:val="22"/>
              </w:rPr>
              <w:t> </w:t>
            </w:r>
            <w:r>
              <w:rPr>
                <w:color w:val="231F20"/>
                <w:w w:val="105"/>
                <w:sz w:val="22"/>
              </w:rPr>
              <w:t>to</w:t>
            </w:r>
            <w:r>
              <w:rPr>
                <w:color w:val="231F20"/>
                <w:spacing w:val="-3"/>
                <w:w w:val="105"/>
                <w:sz w:val="22"/>
              </w:rPr>
              <w:t> </w:t>
            </w:r>
            <w:r>
              <w:rPr>
                <w:color w:val="231F20"/>
                <w:spacing w:val="-4"/>
                <w:w w:val="105"/>
                <w:sz w:val="22"/>
              </w:rPr>
              <w:t>100%</w:t>
            </w:r>
          </w:p>
        </w:tc>
        <w:tc>
          <w:tcPr>
            <w:tcW w:w="1448" w:type="dxa"/>
          </w:tcPr>
          <w:p>
            <w:pPr>
              <w:pStyle w:val="TableParagraph"/>
              <w:rPr>
                <w:sz w:val="22"/>
              </w:rPr>
            </w:pPr>
          </w:p>
          <w:p>
            <w:pPr>
              <w:pStyle w:val="TableParagraph"/>
              <w:spacing w:before="142"/>
              <w:rPr>
                <w:sz w:val="22"/>
              </w:rPr>
            </w:pPr>
          </w:p>
          <w:p>
            <w:pPr>
              <w:pStyle w:val="TableParagraph"/>
              <w:ind w:left="40"/>
              <w:jc w:val="center"/>
              <w:rPr>
                <w:sz w:val="22"/>
              </w:rPr>
            </w:pPr>
            <w:r>
              <w:rPr>
                <w:color w:val="231F20"/>
                <w:w w:val="165"/>
                <w:sz w:val="22"/>
              </w:rPr>
              <w:t>-</w:t>
            </w:r>
          </w:p>
        </w:tc>
        <w:tc>
          <w:tcPr>
            <w:tcW w:w="1381" w:type="dxa"/>
          </w:tcPr>
          <w:p>
            <w:pPr>
              <w:pStyle w:val="TableParagraph"/>
              <w:rPr>
                <w:sz w:val="22"/>
              </w:rPr>
            </w:pPr>
          </w:p>
          <w:p>
            <w:pPr>
              <w:pStyle w:val="TableParagraph"/>
              <w:spacing w:before="139"/>
              <w:rPr>
                <w:sz w:val="22"/>
              </w:rPr>
            </w:pPr>
          </w:p>
          <w:p>
            <w:pPr>
              <w:pStyle w:val="TableParagraph"/>
              <w:spacing w:before="1"/>
              <w:ind w:left="22"/>
              <w:jc w:val="center"/>
              <w:rPr>
                <w:sz w:val="22"/>
              </w:rPr>
            </w:pPr>
            <w:r>
              <w:rPr>
                <w:color w:val="231F20"/>
                <w:spacing w:val="-2"/>
                <w:w w:val="115"/>
                <w:sz w:val="22"/>
              </w:rPr>
              <w:t>Moderate</w:t>
            </w:r>
          </w:p>
        </w:tc>
      </w:tr>
      <w:tr>
        <w:trPr>
          <w:trHeight w:val="6258" w:hRule="atLeast"/>
        </w:trPr>
        <w:tc>
          <w:tcPr>
            <w:tcW w:w="133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40"/>
              <w:rPr>
                <w:sz w:val="22"/>
              </w:rPr>
            </w:pPr>
          </w:p>
          <w:p>
            <w:pPr>
              <w:pStyle w:val="TableParagraph"/>
              <w:spacing w:line="302" w:lineRule="auto" w:before="1"/>
              <w:ind w:left="389" w:right="10" w:hanging="262"/>
              <w:rPr>
                <w:sz w:val="22"/>
              </w:rPr>
            </w:pPr>
            <w:r>
              <w:rPr>
                <w:color w:val="231F20"/>
                <w:spacing w:val="-2"/>
                <w:w w:val="110"/>
                <w:sz w:val="22"/>
              </w:rPr>
              <w:t>Discovery </w:t>
            </w:r>
            <w:r>
              <w:rPr>
                <w:color w:val="231F20"/>
                <w:spacing w:val="-4"/>
                <w:w w:val="110"/>
                <w:sz w:val="22"/>
              </w:rPr>
              <w:t>Fund</w:t>
            </w:r>
          </w:p>
        </w:tc>
        <w:tc>
          <w:tcPr>
            <w:tcW w:w="1450"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71"/>
              <w:rPr>
                <w:sz w:val="22"/>
              </w:rPr>
            </w:pPr>
          </w:p>
          <w:p>
            <w:pPr>
              <w:pStyle w:val="TableParagraph"/>
              <w:ind w:left="67" w:right="2"/>
              <w:jc w:val="center"/>
              <w:rPr>
                <w:sz w:val="22"/>
              </w:rPr>
            </w:pPr>
            <w:r>
              <w:rPr>
                <w:color w:val="231F20"/>
                <w:spacing w:val="-2"/>
                <w:sz w:val="22"/>
              </w:rPr>
              <w:t>ULIF06618/</w:t>
            </w:r>
          </w:p>
          <w:p>
            <w:pPr>
              <w:pStyle w:val="TableParagraph"/>
              <w:spacing w:line="249" w:lineRule="auto" w:before="11"/>
              <w:ind w:left="67"/>
              <w:jc w:val="center"/>
              <w:rPr>
                <w:sz w:val="22"/>
              </w:rPr>
            </w:pPr>
            <w:r>
              <w:rPr>
                <w:color w:val="231F20"/>
                <w:spacing w:val="-2"/>
                <w:sz w:val="22"/>
              </w:rPr>
              <w:t>01/18Discvry Fnd101</w:t>
            </w:r>
          </w:p>
        </w:tc>
        <w:tc>
          <w:tcPr>
            <w:tcW w:w="1757" w:type="dxa"/>
          </w:tcPr>
          <w:p>
            <w:pPr>
              <w:pStyle w:val="TableParagraph"/>
              <w:spacing w:before="69"/>
              <w:ind w:left="128" w:right="64"/>
              <w:jc w:val="center"/>
              <w:rPr>
                <w:sz w:val="21"/>
              </w:rPr>
            </w:pPr>
            <w:r>
              <w:rPr>
                <w:color w:val="231F20"/>
                <w:w w:val="115"/>
                <w:sz w:val="21"/>
              </w:rPr>
              <w:t>Long term capital growth by investing </w:t>
            </w:r>
            <w:r>
              <w:rPr>
                <w:color w:val="231F20"/>
                <w:spacing w:val="-2"/>
                <w:w w:val="115"/>
                <w:sz w:val="21"/>
              </w:rPr>
              <w:t>predominantly </w:t>
            </w:r>
            <w:r>
              <w:rPr>
                <w:color w:val="231F20"/>
                <w:w w:val="115"/>
                <w:sz w:val="21"/>
              </w:rPr>
              <w:t>in mid-cap </w:t>
            </w:r>
            <w:r>
              <w:rPr>
                <w:color w:val="231F20"/>
                <w:spacing w:val="-2"/>
                <w:w w:val="115"/>
                <w:sz w:val="21"/>
              </w:rPr>
              <w:t>companies.</w:t>
            </w:r>
          </w:p>
          <w:p>
            <w:pPr>
              <w:pStyle w:val="TableParagraph"/>
              <w:spacing w:line="237" w:lineRule="auto"/>
              <w:ind w:left="87" w:right="22"/>
              <w:jc w:val="center"/>
              <w:rPr>
                <w:sz w:val="21"/>
              </w:rPr>
            </w:pPr>
            <w:r>
              <w:rPr>
                <w:color w:val="231F20"/>
                <w:w w:val="115"/>
                <w:sz w:val="21"/>
              </w:rPr>
              <w:t>The fund may </w:t>
            </w:r>
            <w:r>
              <w:rPr>
                <w:color w:val="231F20"/>
                <w:w w:val="110"/>
                <w:sz w:val="21"/>
              </w:rPr>
              <w:t>invest</w:t>
            </w:r>
            <w:r>
              <w:rPr>
                <w:color w:val="231F20"/>
                <w:spacing w:val="-17"/>
                <w:w w:val="110"/>
                <w:sz w:val="21"/>
              </w:rPr>
              <w:t> </w:t>
            </w:r>
            <w:r>
              <w:rPr>
                <w:color w:val="231F20"/>
                <w:w w:val="110"/>
                <w:sz w:val="21"/>
              </w:rPr>
              <w:t>upto</w:t>
            </w:r>
            <w:r>
              <w:rPr>
                <w:color w:val="231F20"/>
                <w:spacing w:val="-16"/>
                <w:w w:val="110"/>
                <w:sz w:val="21"/>
              </w:rPr>
              <w:t> </w:t>
            </w:r>
            <w:r>
              <w:rPr>
                <w:color w:val="231F20"/>
                <w:w w:val="110"/>
                <w:sz w:val="21"/>
              </w:rPr>
              <w:t>25% </w:t>
            </w:r>
            <w:r>
              <w:rPr>
                <w:color w:val="231F20"/>
                <w:w w:val="115"/>
                <w:sz w:val="21"/>
              </w:rPr>
              <w:t>of the portfolio in stocks out-side the mid-cap index </w:t>
            </w:r>
            <w:r>
              <w:rPr>
                <w:color w:val="231F20"/>
                <w:spacing w:val="-2"/>
                <w:w w:val="115"/>
                <w:sz w:val="21"/>
              </w:rPr>
              <w:t>capitalisation </w:t>
            </w:r>
            <w:r>
              <w:rPr>
                <w:color w:val="231F20"/>
                <w:w w:val="115"/>
                <w:sz w:val="21"/>
              </w:rPr>
              <w:t>range. Upto </w:t>
            </w:r>
            <w:r>
              <w:rPr>
                <w:color w:val="231F20"/>
                <w:w w:val="110"/>
                <w:sz w:val="21"/>
              </w:rPr>
              <w:t>10%</w:t>
            </w:r>
            <w:r>
              <w:rPr>
                <w:color w:val="231F20"/>
                <w:spacing w:val="-9"/>
                <w:w w:val="110"/>
                <w:sz w:val="21"/>
              </w:rPr>
              <w:t> </w:t>
            </w:r>
            <w:r>
              <w:rPr>
                <w:color w:val="231F20"/>
                <w:w w:val="110"/>
                <w:sz w:val="21"/>
              </w:rPr>
              <w:t>of</w:t>
            </w:r>
            <w:r>
              <w:rPr>
                <w:color w:val="231F20"/>
                <w:spacing w:val="-9"/>
                <w:w w:val="110"/>
                <w:sz w:val="21"/>
              </w:rPr>
              <w:t> </w:t>
            </w:r>
            <w:r>
              <w:rPr>
                <w:color w:val="231F20"/>
                <w:w w:val="110"/>
                <w:sz w:val="21"/>
              </w:rPr>
              <w:t>the</w:t>
            </w:r>
            <w:r>
              <w:rPr>
                <w:color w:val="231F20"/>
                <w:spacing w:val="-9"/>
                <w:w w:val="110"/>
                <w:sz w:val="21"/>
              </w:rPr>
              <w:t> </w:t>
            </w:r>
            <w:r>
              <w:rPr>
                <w:color w:val="231F20"/>
                <w:w w:val="110"/>
                <w:sz w:val="21"/>
              </w:rPr>
              <w:t>fund </w:t>
            </w:r>
            <w:r>
              <w:rPr>
                <w:color w:val="231F20"/>
                <w:w w:val="115"/>
                <w:sz w:val="21"/>
              </w:rPr>
              <w:t>may be invest-ed in Fixed income instru-ments, money </w:t>
            </w:r>
            <w:r>
              <w:rPr>
                <w:color w:val="231F20"/>
                <w:spacing w:val="-2"/>
                <w:w w:val="115"/>
                <w:sz w:val="21"/>
              </w:rPr>
              <w:t>market instruments, </w:t>
            </w:r>
            <w:r>
              <w:rPr>
                <w:color w:val="231F20"/>
                <w:w w:val="115"/>
                <w:sz w:val="21"/>
              </w:rPr>
              <w:t>cash, deposits and</w:t>
            </w:r>
            <w:r>
              <w:rPr>
                <w:color w:val="231F20"/>
                <w:spacing w:val="-2"/>
                <w:w w:val="115"/>
                <w:sz w:val="21"/>
              </w:rPr>
              <w:t> </w:t>
            </w:r>
            <w:r>
              <w:rPr>
                <w:color w:val="231F20"/>
                <w:w w:val="115"/>
                <w:sz w:val="21"/>
              </w:rPr>
              <w:t>Liquid</w:t>
            </w:r>
            <w:r>
              <w:rPr>
                <w:color w:val="231F20"/>
                <w:spacing w:val="-2"/>
                <w:w w:val="115"/>
                <w:sz w:val="21"/>
              </w:rPr>
              <w:t> </w:t>
            </w:r>
            <w:r>
              <w:rPr>
                <w:color w:val="231F20"/>
                <w:w w:val="115"/>
                <w:sz w:val="21"/>
              </w:rPr>
              <w:t>mu-tual funds.</w:t>
            </w:r>
          </w:p>
        </w:tc>
        <w:tc>
          <w:tcPr>
            <w:tcW w:w="1529"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3"/>
              <w:rPr>
                <w:sz w:val="22"/>
              </w:rPr>
            </w:pPr>
          </w:p>
          <w:p>
            <w:pPr>
              <w:pStyle w:val="TableParagraph"/>
              <w:ind w:left="211"/>
              <w:rPr>
                <w:sz w:val="22"/>
              </w:rPr>
            </w:pPr>
            <w:r>
              <w:rPr>
                <w:color w:val="231F20"/>
                <w:sz w:val="22"/>
              </w:rPr>
              <w:t>0%</w:t>
            </w:r>
            <w:r>
              <w:rPr>
                <w:color w:val="231F20"/>
                <w:spacing w:val="7"/>
                <w:sz w:val="22"/>
              </w:rPr>
              <w:t> </w:t>
            </w:r>
            <w:r>
              <w:rPr>
                <w:color w:val="231F20"/>
                <w:sz w:val="22"/>
              </w:rPr>
              <w:t>to</w:t>
            </w:r>
            <w:r>
              <w:rPr>
                <w:color w:val="231F20"/>
                <w:spacing w:val="7"/>
                <w:sz w:val="22"/>
              </w:rPr>
              <w:t> </w:t>
            </w:r>
            <w:r>
              <w:rPr>
                <w:color w:val="231F20"/>
                <w:spacing w:val="-5"/>
                <w:sz w:val="22"/>
              </w:rPr>
              <w:t>10%</w:t>
            </w:r>
          </w:p>
        </w:tc>
        <w:tc>
          <w:tcPr>
            <w:tcW w:w="1547"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3"/>
              <w:rPr>
                <w:sz w:val="22"/>
              </w:rPr>
            </w:pPr>
          </w:p>
          <w:p>
            <w:pPr>
              <w:pStyle w:val="TableParagraph"/>
              <w:ind w:right="59"/>
              <w:jc w:val="center"/>
              <w:rPr>
                <w:sz w:val="22"/>
              </w:rPr>
            </w:pPr>
            <w:r>
              <w:rPr>
                <w:color w:val="231F20"/>
                <w:sz w:val="22"/>
              </w:rPr>
              <w:t>0%</w:t>
            </w:r>
            <w:r>
              <w:rPr>
                <w:color w:val="231F20"/>
                <w:spacing w:val="7"/>
                <w:sz w:val="22"/>
              </w:rPr>
              <w:t> </w:t>
            </w:r>
            <w:r>
              <w:rPr>
                <w:color w:val="231F20"/>
                <w:sz w:val="22"/>
              </w:rPr>
              <w:t>to</w:t>
            </w:r>
            <w:r>
              <w:rPr>
                <w:color w:val="231F20"/>
                <w:spacing w:val="7"/>
                <w:sz w:val="22"/>
              </w:rPr>
              <w:t> </w:t>
            </w:r>
            <w:r>
              <w:rPr>
                <w:color w:val="231F20"/>
                <w:spacing w:val="-5"/>
                <w:sz w:val="22"/>
              </w:rPr>
              <w:t>10%</w:t>
            </w:r>
          </w:p>
        </w:tc>
        <w:tc>
          <w:tcPr>
            <w:tcW w:w="144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3"/>
              <w:rPr>
                <w:sz w:val="22"/>
              </w:rPr>
            </w:pPr>
          </w:p>
          <w:p>
            <w:pPr>
              <w:pStyle w:val="TableParagraph"/>
              <w:ind w:left="39"/>
              <w:jc w:val="center"/>
              <w:rPr>
                <w:sz w:val="22"/>
              </w:rPr>
            </w:pPr>
            <w:r>
              <w:rPr>
                <w:color w:val="231F20"/>
                <w:w w:val="105"/>
                <w:sz w:val="22"/>
              </w:rPr>
              <w:t>90%</w:t>
            </w:r>
            <w:r>
              <w:rPr>
                <w:color w:val="231F20"/>
                <w:spacing w:val="-4"/>
                <w:w w:val="105"/>
                <w:sz w:val="22"/>
              </w:rPr>
              <w:t> </w:t>
            </w:r>
            <w:r>
              <w:rPr>
                <w:color w:val="231F20"/>
                <w:w w:val="105"/>
                <w:sz w:val="22"/>
              </w:rPr>
              <w:t>to</w:t>
            </w:r>
            <w:r>
              <w:rPr>
                <w:color w:val="231F20"/>
                <w:spacing w:val="-3"/>
                <w:w w:val="105"/>
                <w:sz w:val="22"/>
              </w:rPr>
              <w:t> </w:t>
            </w:r>
            <w:r>
              <w:rPr>
                <w:color w:val="231F20"/>
                <w:spacing w:val="-4"/>
                <w:w w:val="105"/>
                <w:sz w:val="22"/>
              </w:rPr>
              <w:t>100%</w:t>
            </w:r>
          </w:p>
        </w:tc>
        <w:tc>
          <w:tcPr>
            <w:tcW w:w="138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3"/>
              <w:rPr>
                <w:sz w:val="22"/>
              </w:rPr>
            </w:pPr>
          </w:p>
          <w:p>
            <w:pPr>
              <w:pStyle w:val="TableParagraph"/>
              <w:ind w:left="22"/>
              <w:jc w:val="center"/>
              <w:rPr>
                <w:sz w:val="22"/>
              </w:rPr>
            </w:pPr>
            <w:r>
              <w:rPr>
                <w:color w:val="231F20"/>
                <w:w w:val="105"/>
                <w:sz w:val="22"/>
              </w:rPr>
              <w:t>Very</w:t>
            </w:r>
            <w:r>
              <w:rPr>
                <w:color w:val="231F20"/>
                <w:spacing w:val="1"/>
                <w:w w:val="115"/>
                <w:sz w:val="22"/>
              </w:rPr>
              <w:t> </w:t>
            </w:r>
            <w:r>
              <w:rPr>
                <w:color w:val="231F20"/>
                <w:spacing w:val="-4"/>
                <w:w w:val="115"/>
                <w:sz w:val="22"/>
              </w:rPr>
              <w:t>high</w:t>
            </w:r>
          </w:p>
        </w:tc>
      </w:tr>
    </w:tbl>
    <w:p>
      <w:pPr>
        <w:pStyle w:val="TableParagraph"/>
        <w:spacing w:after="0"/>
        <w:jc w:val="center"/>
        <w:rPr>
          <w:sz w:val="22"/>
        </w:rPr>
        <w:sectPr>
          <w:pgSz w:w="11910" w:h="16840"/>
          <w:pgMar w:header="0" w:footer="164" w:top="700" w:bottom="320" w:left="425" w:right="283"/>
        </w:sectPr>
      </w:pPr>
    </w:p>
    <w:p>
      <w:pPr>
        <w:pStyle w:val="BodyText"/>
        <w:spacing w:before="1"/>
        <w:ind w:left="0"/>
        <w:jc w:val="left"/>
        <w:rPr>
          <w:sz w:val="2"/>
        </w:rPr>
      </w:pPr>
    </w:p>
    <w:tbl>
      <w:tblPr>
        <w:tblW w:w="0" w:type="auto"/>
        <w:jc w:val="left"/>
        <w:tblInd w:w="3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330"/>
        <w:gridCol w:w="1458"/>
        <w:gridCol w:w="1752"/>
        <w:gridCol w:w="1444"/>
        <w:gridCol w:w="110"/>
        <w:gridCol w:w="1439"/>
        <w:gridCol w:w="105"/>
        <w:gridCol w:w="1415"/>
        <w:gridCol w:w="1402"/>
      </w:tblGrid>
      <w:tr>
        <w:trPr>
          <w:trHeight w:val="527" w:hRule="atLeast"/>
        </w:trPr>
        <w:tc>
          <w:tcPr>
            <w:tcW w:w="1330" w:type="dxa"/>
            <w:vMerge w:val="restart"/>
            <w:tcBorders>
              <w:top w:val="nil"/>
              <w:left w:val="nil"/>
              <w:bottom w:val="nil"/>
            </w:tcBorders>
            <w:shd w:val="clear" w:color="auto" w:fill="005E9E"/>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5"/>
              <w:rPr>
                <w:sz w:val="22"/>
              </w:rPr>
            </w:pPr>
          </w:p>
          <w:p>
            <w:pPr>
              <w:pStyle w:val="TableParagraph"/>
              <w:ind w:left="435"/>
              <w:rPr>
                <w:b/>
                <w:sz w:val="22"/>
              </w:rPr>
            </w:pPr>
            <w:r>
              <w:rPr>
                <w:b/>
                <w:color w:val="FFFFFF"/>
                <w:spacing w:val="-4"/>
                <w:sz w:val="22"/>
              </w:rPr>
              <w:t>FUND</w:t>
            </w:r>
          </w:p>
        </w:tc>
        <w:tc>
          <w:tcPr>
            <w:tcW w:w="1458" w:type="dxa"/>
            <w:vMerge w:val="restart"/>
            <w:tcBorders>
              <w:top w:val="nil"/>
              <w:bottom w:val="nil"/>
              <w:right w:val="single" w:sz="6" w:space="0" w:color="FFFFFF"/>
            </w:tcBorders>
            <w:shd w:val="clear" w:color="auto" w:fill="005E9E"/>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5"/>
              <w:rPr>
                <w:sz w:val="22"/>
              </w:rPr>
            </w:pPr>
          </w:p>
          <w:p>
            <w:pPr>
              <w:pStyle w:val="TableParagraph"/>
              <w:ind w:left="352"/>
              <w:rPr>
                <w:b/>
                <w:sz w:val="22"/>
              </w:rPr>
            </w:pPr>
            <w:r>
              <w:rPr>
                <w:b/>
                <w:color w:val="FFFFFF"/>
                <w:spacing w:val="-4"/>
                <w:sz w:val="22"/>
              </w:rPr>
              <w:t>SFIN</w:t>
            </w:r>
          </w:p>
        </w:tc>
        <w:tc>
          <w:tcPr>
            <w:tcW w:w="1752" w:type="dxa"/>
            <w:vMerge w:val="restart"/>
            <w:tcBorders>
              <w:top w:val="nil"/>
              <w:left w:val="single" w:sz="6" w:space="0" w:color="FFFFFF"/>
              <w:bottom w:val="nil"/>
            </w:tcBorders>
            <w:shd w:val="clear" w:color="auto" w:fill="005E9E"/>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5"/>
              <w:rPr>
                <w:sz w:val="22"/>
              </w:rPr>
            </w:pPr>
          </w:p>
          <w:p>
            <w:pPr>
              <w:pStyle w:val="TableParagraph"/>
              <w:ind w:left="401"/>
              <w:rPr>
                <w:b/>
                <w:sz w:val="22"/>
              </w:rPr>
            </w:pPr>
            <w:r>
              <w:rPr>
                <w:b/>
                <w:color w:val="FFFFFF"/>
                <w:spacing w:val="-2"/>
                <w:sz w:val="22"/>
              </w:rPr>
              <w:t>DETAILS</w:t>
            </w:r>
          </w:p>
        </w:tc>
        <w:tc>
          <w:tcPr>
            <w:tcW w:w="4513" w:type="dxa"/>
            <w:gridSpan w:val="5"/>
            <w:tcBorders>
              <w:top w:val="nil"/>
              <w:left w:val="single" w:sz="4" w:space="0" w:color="FFFFFF"/>
              <w:bottom w:val="single" w:sz="4" w:space="0" w:color="FFFFFF"/>
              <w:right w:val="single" w:sz="4" w:space="0" w:color="FFFFFF"/>
            </w:tcBorders>
            <w:shd w:val="clear" w:color="auto" w:fill="005E9E"/>
          </w:tcPr>
          <w:p>
            <w:pPr>
              <w:pStyle w:val="TableParagraph"/>
              <w:spacing w:before="187"/>
              <w:ind w:left="33"/>
              <w:jc w:val="center"/>
              <w:rPr>
                <w:b/>
                <w:sz w:val="22"/>
              </w:rPr>
            </w:pPr>
            <w:r>
              <w:rPr>
                <w:b/>
                <w:color w:val="FFFFFF"/>
                <w:w w:val="90"/>
                <w:sz w:val="22"/>
              </w:rPr>
              <w:t>ASSET</w:t>
            </w:r>
            <w:r>
              <w:rPr>
                <w:b/>
                <w:color w:val="FFFFFF"/>
                <w:spacing w:val="-1"/>
                <w:sz w:val="22"/>
              </w:rPr>
              <w:t> </w:t>
            </w:r>
            <w:r>
              <w:rPr>
                <w:b/>
                <w:color w:val="FFFFFF"/>
                <w:spacing w:val="-4"/>
                <w:w w:val="95"/>
                <w:sz w:val="22"/>
              </w:rPr>
              <w:t>CLASS</w:t>
            </w:r>
          </w:p>
        </w:tc>
        <w:tc>
          <w:tcPr>
            <w:tcW w:w="1402" w:type="dxa"/>
            <w:vMerge w:val="restart"/>
            <w:tcBorders>
              <w:top w:val="nil"/>
              <w:left w:val="nil"/>
              <w:bottom w:val="nil"/>
              <w:right w:val="nil"/>
            </w:tcBorders>
            <w:shd w:val="clear" w:color="auto" w:fill="005E9E"/>
          </w:tcPr>
          <w:p>
            <w:pPr>
              <w:pStyle w:val="TableParagraph"/>
              <w:rPr>
                <w:sz w:val="22"/>
              </w:rPr>
            </w:pPr>
          </w:p>
          <w:p>
            <w:pPr>
              <w:pStyle w:val="TableParagraph"/>
              <w:spacing w:before="60"/>
              <w:rPr>
                <w:sz w:val="22"/>
              </w:rPr>
            </w:pPr>
          </w:p>
          <w:p>
            <w:pPr>
              <w:pStyle w:val="TableParagraph"/>
              <w:spacing w:line="302" w:lineRule="auto"/>
              <w:ind w:left="296" w:right="247" w:firstLine="68"/>
              <w:rPr>
                <w:b/>
                <w:sz w:val="22"/>
              </w:rPr>
            </w:pPr>
            <w:r>
              <w:rPr>
                <w:b/>
                <w:color w:val="FFFFFF"/>
                <w:sz w:val="22"/>
              </w:rPr>
              <w:t>RISK</w:t>
            </w:r>
            <w:r>
              <w:rPr>
                <w:b/>
                <w:color w:val="FFFFFF"/>
                <w:spacing w:val="-10"/>
                <w:sz w:val="22"/>
              </w:rPr>
              <w:t> </w:t>
            </w:r>
            <w:r>
              <w:rPr>
                <w:b/>
                <w:color w:val="FFFFFF"/>
                <w:sz w:val="22"/>
              </w:rPr>
              <w:t>&amp; </w:t>
            </w:r>
            <w:r>
              <w:rPr>
                <w:b/>
                <w:color w:val="FFFFFF"/>
                <w:spacing w:val="-2"/>
                <w:w w:val="90"/>
                <w:sz w:val="22"/>
              </w:rPr>
              <w:t>RETURN </w:t>
            </w:r>
            <w:r>
              <w:rPr>
                <w:b/>
                <w:color w:val="FFFFFF"/>
                <w:spacing w:val="-2"/>
                <w:sz w:val="22"/>
              </w:rPr>
              <w:t>RATING</w:t>
            </w:r>
          </w:p>
        </w:tc>
      </w:tr>
      <w:tr>
        <w:trPr>
          <w:trHeight w:val="2612" w:hRule="atLeast"/>
        </w:trPr>
        <w:tc>
          <w:tcPr>
            <w:tcW w:w="1330" w:type="dxa"/>
            <w:vMerge/>
            <w:tcBorders>
              <w:top w:val="nil"/>
              <w:left w:val="nil"/>
              <w:bottom w:val="nil"/>
            </w:tcBorders>
            <w:shd w:val="clear" w:color="auto" w:fill="005E9E"/>
          </w:tcPr>
          <w:p>
            <w:pPr>
              <w:rPr>
                <w:sz w:val="2"/>
                <w:szCs w:val="2"/>
              </w:rPr>
            </w:pPr>
          </w:p>
        </w:tc>
        <w:tc>
          <w:tcPr>
            <w:tcW w:w="1458" w:type="dxa"/>
            <w:vMerge/>
            <w:tcBorders>
              <w:top w:val="nil"/>
              <w:bottom w:val="nil"/>
              <w:right w:val="single" w:sz="6" w:space="0" w:color="FFFFFF"/>
            </w:tcBorders>
            <w:shd w:val="clear" w:color="auto" w:fill="005E9E"/>
          </w:tcPr>
          <w:p>
            <w:pPr>
              <w:rPr>
                <w:sz w:val="2"/>
                <w:szCs w:val="2"/>
              </w:rPr>
            </w:pPr>
          </w:p>
        </w:tc>
        <w:tc>
          <w:tcPr>
            <w:tcW w:w="1752" w:type="dxa"/>
            <w:vMerge/>
            <w:tcBorders>
              <w:top w:val="nil"/>
              <w:left w:val="single" w:sz="6" w:space="0" w:color="FFFFFF"/>
              <w:bottom w:val="nil"/>
            </w:tcBorders>
            <w:shd w:val="clear" w:color="auto" w:fill="005E9E"/>
          </w:tcPr>
          <w:p>
            <w:pPr>
              <w:rPr>
                <w:sz w:val="2"/>
                <w:szCs w:val="2"/>
              </w:rPr>
            </w:pPr>
          </w:p>
        </w:tc>
        <w:tc>
          <w:tcPr>
            <w:tcW w:w="1554" w:type="dxa"/>
            <w:gridSpan w:val="2"/>
            <w:tcBorders>
              <w:top w:val="single" w:sz="4" w:space="0" w:color="FFFFFF"/>
              <w:left w:val="single" w:sz="4" w:space="0" w:color="FFFFFF"/>
              <w:bottom w:val="single" w:sz="4" w:space="0" w:color="FFFFFF"/>
              <w:right w:val="single" w:sz="4" w:space="0" w:color="FFFFFF"/>
            </w:tcBorders>
            <w:shd w:val="clear" w:color="auto" w:fill="005E9E"/>
          </w:tcPr>
          <w:p>
            <w:pPr>
              <w:pStyle w:val="TableParagraph"/>
              <w:spacing w:line="302" w:lineRule="auto" w:before="29"/>
              <w:ind w:left="38" w:right="42"/>
              <w:jc w:val="center"/>
              <w:rPr>
                <w:b/>
                <w:sz w:val="22"/>
              </w:rPr>
            </w:pPr>
            <w:r>
              <w:rPr>
                <w:b/>
                <w:color w:val="FFFFFF"/>
                <w:spacing w:val="-2"/>
                <w:w w:val="110"/>
                <w:sz w:val="22"/>
              </w:rPr>
              <w:t>Money Market Instruments, </w:t>
            </w:r>
            <w:r>
              <w:rPr>
                <w:b/>
                <w:color w:val="FFFFFF"/>
                <w:spacing w:val="-4"/>
                <w:w w:val="110"/>
                <w:sz w:val="22"/>
              </w:rPr>
              <w:t>Cash </w:t>
            </w:r>
            <w:r>
              <w:rPr>
                <w:b/>
                <w:color w:val="FFFFFF"/>
                <w:spacing w:val="-2"/>
                <w:w w:val="110"/>
                <w:sz w:val="22"/>
              </w:rPr>
              <w:t>Deposits*, Liquid Mutual Funds**</w:t>
            </w:r>
          </w:p>
        </w:tc>
        <w:tc>
          <w:tcPr>
            <w:tcW w:w="1544" w:type="dxa"/>
            <w:gridSpan w:val="2"/>
            <w:tcBorders>
              <w:top w:val="single" w:sz="4" w:space="0" w:color="FFFFFF"/>
              <w:left w:val="single" w:sz="4" w:space="0" w:color="FFFFFF"/>
              <w:bottom w:val="single" w:sz="4" w:space="0" w:color="FFFFFF"/>
              <w:right w:val="single" w:sz="4" w:space="0" w:color="FFFFFF"/>
            </w:tcBorders>
            <w:shd w:val="clear" w:color="auto" w:fill="005E9E"/>
          </w:tcPr>
          <w:p>
            <w:pPr>
              <w:pStyle w:val="TableParagraph"/>
              <w:spacing w:line="302" w:lineRule="auto" w:before="29"/>
              <w:ind w:left="58" w:right="43"/>
              <w:jc w:val="center"/>
              <w:rPr>
                <w:b/>
                <w:sz w:val="22"/>
              </w:rPr>
            </w:pPr>
            <w:r>
              <w:rPr>
                <w:b/>
                <w:color w:val="FFFFFF"/>
                <w:spacing w:val="-2"/>
                <w:w w:val="110"/>
                <w:sz w:val="22"/>
              </w:rPr>
              <w:t>Government Securities, Fixed Income Instruments </w:t>
            </w:r>
            <w:r>
              <w:rPr>
                <w:b/>
                <w:color w:val="FFFFFF"/>
                <w:w w:val="110"/>
                <w:sz w:val="22"/>
              </w:rPr>
              <w:t>&amp;</w:t>
            </w:r>
            <w:r>
              <w:rPr>
                <w:b/>
                <w:color w:val="FFFFFF"/>
                <w:spacing w:val="-16"/>
                <w:w w:val="110"/>
                <w:sz w:val="22"/>
              </w:rPr>
              <w:t> </w:t>
            </w:r>
            <w:r>
              <w:rPr>
                <w:b/>
                <w:color w:val="FFFFFF"/>
                <w:w w:val="110"/>
                <w:sz w:val="22"/>
              </w:rPr>
              <w:t>Bonds</w:t>
            </w:r>
          </w:p>
        </w:tc>
        <w:tc>
          <w:tcPr>
            <w:tcW w:w="1415" w:type="dxa"/>
            <w:tcBorders>
              <w:top w:val="single" w:sz="4" w:space="0" w:color="FFFFFF"/>
              <w:left w:val="single" w:sz="4" w:space="0" w:color="FFFFFF"/>
              <w:bottom w:val="single" w:sz="4" w:space="0" w:color="FFFFFF"/>
              <w:right w:val="single" w:sz="4" w:space="0" w:color="FFFFFF"/>
            </w:tcBorders>
            <w:shd w:val="clear" w:color="auto" w:fill="005E9E"/>
          </w:tcPr>
          <w:p>
            <w:pPr>
              <w:pStyle w:val="TableParagraph"/>
              <w:spacing w:line="302" w:lineRule="auto" w:before="29"/>
              <w:ind w:left="116" w:right="82"/>
              <w:jc w:val="center"/>
              <w:rPr>
                <w:b/>
                <w:sz w:val="22"/>
              </w:rPr>
            </w:pPr>
            <w:r>
              <w:rPr>
                <w:b/>
                <w:color w:val="FFFFFF"/>
                <w:spacing w:val="-4"/>
                <w:w w:val="110"/>
                <w:sz w:val="22"/>
              </w:rPr>
              <w:t>Equity</w:t>
            </w:r>
            <w:r>
              <w:rPr>
                <w:b/>
                <w:color w:val="FFFFFF"/>
                <w:spacing w:val="-22"/>
                <w:w w:val="110"/>
                <w:sz w:val="22"/>
              </w:rPr>
              <w:t> </w:t>
            </w:r>
            <w:r>
              <w:rPr>
                <w:b/>
                <w:color w:val="FFFFFF"/>
                <w:spacing w:val="-4"/>
                <w:w w:val="110"/>
                <w:sz w:val="22"/>
              </w:rPr>
              <w:t>and </w:t>
            </w:r>
            <w:r>
              <w:rPr>
                <w:b/>
                <w:color w:val="FFFFFF"/>
                <w:w w:val="110"/>
                <w:sz w:val="22"/>
              </w:rPr>
              <w:t>Equity</w:t>
            </w:r>
            <w:r>
              <w:rPr>
                <w:b/>
                <w:color w:val="FFFFFF"/>
                <w:spacing w:val="-22"/>
                <w:w w:val="110"/>
                <w:sz w:val="22"/>
              </w:rPr>
              <w:t> </w:t>
            </w:r>
            <w:r>
              <w:rPr>
                <w:b/>
                <w:color w:val="FFFFFF"/>
                <w:w w:val="110"/>
                <w:sz w:val="22"/>
              </w:rPr>
              <w:t>Re-lated</w:t>
            </w:r>
            <w:r>
              <w:rPr>
                <w:b/>
                <w:color w:val="FFFFFF"/>
                <w:spacing w:val="-16"/>
                <w:w w:val="110"/>
                <w:sz w:val="22"/>
              </w:rPr>
              <w:t> </w:t>
            </w:r>
            <w:r>
              <w:rPr>
                <w:b/>
                <w:color w:val="FFFFFF"/>
                <w:w w:val="110"/>
                <w:sz w:val="22"/>
              </w:rPr>
              <w:t>In-</w:t>
            </w:r>
            <w:r>
              <w:rPr>
                <w:b/>
                <w:color w:val="FFFFFF"/>
                <w:spacing w:val="-2"/>
                <w:w w:val="110"/>
                <w:sz w:val="22"/>
              </w:rPr>
              <w:t>struments</w:t>
            </w:r>
          </w:p>
        </w:tc>
        <w:tc>
          <w:tcPr>
            <w:tcW w:w="1402" w:type="dxa"/>
            <w:vMerge/>
            <w:tcBorders>
              <w:top w:val="nil"/>
              <w:left w:val="nil"/>
              <w:bottom w:val="nil"/>
              <w:right w:val="nil"/>
            </w:tcBorders>
            <w:shd w:val="clear" w:color="auto" w:fill="005E9E"/>
          </w:tcPr>
          <w:p>
            <w:pPr>
              <w:rPr>
                <w:sz w:val="2"/>
                <w:szCs w:val="2"/>
              </w:rPr>
            </w:pPr>
          </w:p>
        </w:tc>
      </w:tr>
      <w:tr>
        <w:trPr>
          <w:trHeight w:val="705" w:hRule="atLeast"/>
        </w:trPr>
        <w:tc>
          <w:tcPr>
            <w:tcW w:w="1330" w:type="dxa"/>
            <w:vMerge/>
            <w:tcBorders>
              <w:top w:val="nil"/>
              <w:left w:val="nil"/>
              <w:bottom w:val="nil"/>
            </w:tcBorders>
            <w:shd w:val="clear" w:color="auto" w:fill="005E9E"/>
          </w:tcPr>
          <w:p>
            <w:pPr>
              <w:rPr>
                <w:sz w:val="2"/>
                <w:szCs w:val="2"/>
              </w:rPr>
            </w:pPr>
          </w:p>
        </w:tc>
        <w:tc>
          <w:tcPr>
            <w:tcW w:w="1458" w:type="dxa"/>
            <w:vMerge/>
            <w:tcBorders>
              <w:top w:val="nil"/>
              <w:bottom w:val="nil"/>
              <w:right w:val="single" w:sz="6" w:space="0" w:color="FFFFFF"/>
            </w:tcBorders>
            <w:shd w:val="clear" w:color="auto" w:fill="005E9E"/>
          </w:tcPr>
          <w:p>
            <w:pPr>
              <w:rPr>
                <w:sz w:val="2"/>
                <w:szCs w:val="2"/>
              </w:rPr>
            </w:pPr>
          </w:p>
        </w:tc>
        <w:tc>
          <w:tcPr>
            <w:tcW w:w="1752" w:type="dxa"/>
            <w:vMerge/>
            <w:tcBorders>
              <w:top w:val="nil"/>
              <w:left w:val="single" w:sz="6" w:space="0" w:color="FFFFFF"/>
              <w:bottom w:val="nil"/>
            </w:tcBorders>
            <w:shd w:val="clear" w:color="auto" w:fill="005E9E"/>
          </w:tcPr>
          <w:p>
            <w:pPr>
              <w:rPr>
                <w:sz w:val="2"/>
                <w:szCs w:val="2"/>
              </w:rPr>
            </w:pPr>
          </w:p>
        </w:tc>
        <w:tc>
          <w:tcPr>
            <w:tcW w:w="1444" w:type="dxa"/>
            <w:tcBorders>
              <w:top w:val="single" w:sz="4" w:space="0" w:color="FFFFFF"/>
              <w:bottom w:val="nil"/>
              <w:right w:val="single" w:sz="4" w:space="0" w:color="005E9E"/>
            </w:tcBorders>
            <w:shd w:val="clear" w:color="auto" w:fill="005E9E"/>
          </w:tcPr>
          <w:p>
            <w:pPr>
              <w:pStyle w:val="TableParagraph"/>
              <w:spacing w:before="14"/>
              <w:rPr>
                <w:sz w:val="22"/>
              </w:rPr>
            </w:pPr>
          </w:p>
          <w:p>
            <w:pPr>
              <w:pStyle w:val="TableParagraph"/>
              <w:ind w:right="-159"/>
              <w:jc w:val="right"/>
              <w:rPr>
                <w:b/>
                <w:sz w:val="22"/>
              </w:rPr>
            </w:pPr>
            <w:r>
              <w:rPr>
                <w:b/>
                <w:color w:val="FFFFFF"/>
                <w:spacing w:val="-5"/>
                <w:sz w:val="22"/>
              </w:rPr>
              <w:t>FUN</w:t>
            </w:r>
          </w:p>
        </w:tc>
        <w:tc>
          <w:tcPr>
            <w:tcW w:w="1549" w:type="dxa"/>
            <w:gridSpan w:val="2"/>
            <w:tcBorders>
              <w:top w:val="single" w:sz="4" w:space="0" w:color="FFFFFF"/>
              <w:left w:val="single" w:sz="4" w:space="0" w:color="005E9E"/>
              <w:bottom w:val="nil"/>
              <w:right w:val="single" w:sz="4" w:space="0" w:color="005E9E"/>
            </w:tcBorders>
            <w:shd w:val="clear" w:color="auto" w:fill="005E9E"/>
          </w:tcPr>
          <w:p>
            <w:pPr>
              <w:pStyle w:val="TableParagraph"/>
              <w:spacing w:before="14"/>
              <w:rPr>
                <w:sz w:val="22"/>
              </w:rPr>
            </w:pPr>
          </w:p>
          <w:p>
            <w:pPr>
              <w:pStyle w:val="TableParagraph"/>
              <w:ind w:left="145" w:right="-72"/>
              <w:rPr>
                <w:b/>
                <w:sz w:val="22"/>
              </w:rPr>
            </w:pPr>
            <w:r>
              <w:rPr>
                <w:b/>
                <w:color w:val="FFFFFF"/>
                <w:sz w:val="22"/>
              </w:rPr>
              <w:t>D</w:t>
            </w:r>
            <w:r>
              <w:rPr>
                <w:b/>
                <w:color w:val="FFFFFF"/>
                <w:spacing w:val="-15"/>
                <w:sz w:val="22"/>
              </w:rPr>
              <w:t> </w:t>
            </w:r>
            <w:r>
              <w:rPr>
                <w:b/>
                <w:color w:val="FFFFFF"/>
                <w:spacing w:val="-2"/>
                <w:sz w:val="22"/>
              </w:rPr>
              <w:t>COMPOSITI</w:t>
            </w:r>
          </w:p>
        </w:tc>
        <w:tc>
          <w:tcPr>
            <w:tcW w:w="1520" w:type="dxa"/>
            <w:gridSpan w:val="2"/>
            <w:tcBorders>
              <w:top w:val="single" w:sz="4" w:space="0" w:color="FFFFFF"/>
              <w:left w:val="single" w:sz="4" w:space="0" w:color="005E9E"/>
              <w:bottom w:val="nil"/>
              <w:right w:val="double" w:sz="4" w:space="0" w:color="FFFFFF"/>
            </w:tcBorders>
            <w:shd w:val="clear" w:color="auto" w:fill="005E9E"/>
          </w:tcPr>
          <w:p>
            <w:pPr>
              <w:pStyle w:val="TableParagraph"/>
              <w:spacing w:before="14"/>
              <w:rPr>
                <w:sz w:val="22"/>
              </w:rPr>
            </w:pPr>
          </w:p>
          <w:p>
            <w:pPr>
              <w:pStyle w:val="TableParagraph"/>
              <w:ind w:left="50"/>
              <w:rPr>
                <w:b/>
                <w:sz w:val="22"/>
              </w:rPr>
            </w:pPr>
            <w:r>
              <w:rPr>
                <w:b/>
                <w:color w:val="FFFFFF"/>
                <w:spacing w:val="-5"/>
                <w:sz w:val="22"/>
              </w:rPr>
              <w:t>ON</w:t>
            </w:r>
          </w:p>
        </w:tc>
        <w:tc>
          <w:tcPr>
            <w:tcW w:w="1402" w:type="dxa"/>
            <w:vMerge/>
            <w:tcBorders>
              <w:top w:val="nil"/>
              <w:left w:val="nil"/>
              <w:bottom w:val="nil"/>
              <w:right w:val="nil"/>
            </w:tcBorders>
            <w:shd w:val="clear" w:color="auto" w:fill="005E9E"/>
          </w:tcPr>
          <w:p>
            <w:pPr>
              <w:rPr>
                <w:sz w:val="2"/>
                <w:szCs w:val="2"/>
              </w:rPr>
            </w:pPr>
          </w:p>
        </w:tc>
      </w:tr>
      <w:tr>
        <w:trPr>
          <w:trHeight w:val="5466" w:hRule="atLeast"/>
        </w:trPr>
        <w:tc>
          <w:tcPr>
            <w:tcW w:w="1330" w:type="dxa"/>
            <w:tcBorders>
              <w:top w:val="nil"/>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2"/>
              <w:rPr>
                <w:sz w:val="22"/>
              </w:rPr>
            </w:pPr>
          </w:p>
          <w:p>
            <w:pPr>
              <w:pStyle w:val="TableParagraph"/>
              <w:spacing w:line="302" w:lineRule="auto"/>
              <w:ind w:left="2"/>
              <w:jc w:val="center"/>
              <w:rPr>
                <w:sz w:val="22"/>
              </w:rPr>
            </w:pPr>
            <w:r>
              <w:rPr>
                <w:color w:val="231F20"/>
                <w:spacing w:val="-2"/>
                <w:w w:val="115"/>
                <w:sz w:val="22"/>
              </w:rPr>
              <w:t>Equity Advantage </w:t>
            </w:r>
            <w:r>
              <w:rPr>
                <w:color w:val="231F20"/>
                <w:spacing w:val="-4"/>
                <w:w w:val="115"/>
                <w:sz w:val="22"/>
              </w:rPr>
              <w:t>Fund</w:t>
            </w:r>
          </w:p>
        </w:tc>
        <w:tc>
          <w:tcPr>
            <w:tcW w:w="1458" w:type="dxa"/>
            <w:tcBorders>
              <w:top w:val="nil"/>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
              <w:rPr>
                <w:sz w:val="22"/>
              </w:rPr>
            </w:pPr>
          </w:p>
          <w:p>
            <w:pPr>
              <w:pStyle w:val="TableParagraph"/>
              <w:ind w:left="172"/>
              <w:rPr>
                <w:sz w:val="22"/>
              </w:rPr>
            </w:pPr>
            <w:r>
              <w:rPr>
                <w:color w:val="231F20"/>
                <w:spacing w:val="-2"/>
                <w:sz w:val="22"/>
              </w:rPr>
              <w:t>ULIF06723/</w:t>
            </w:r>
          </w:p>
          <w:p>
            <w:pPr>
              <w:pStyle w:val="TableParagraph"/>
              <w:spacing w:line="249" w:lineRule="auto" w:before="11"/>
              <w:ind w:left="236" w:hanging="5"/>
              <w:rPr>
                <w:sz w:val="22"/>
              </w:rPr>
            </w:pPr>
            <w:r>
              <w:rPr>
                <w:color w:val="231F20"/>
                <w:spacing w:val="-2"/>
                <w:sz w:val="22"/>
              </w:rPr>
              <w:t>03/18Eqty </w:t>
            </w:r>
            <w:r>
              <w:rPr>
                <w:color w:val="231F20"/>
                <w:spacing w:val="-5"/>
                <w:sz w:val="22"/>
              </w:rPr>
              <w:t>AdvtFd101</w:t>
            </w:r>
          </w:p>
        </w:tc>
        <w:tc>
          <w:tcPr>
            <w:tcW w:w="1752" w:type="dxa"/>
            <w:tcBorders>
              <w:top w:val="nil"/>
              <w:left w:val="single" w:sz="4" w:space="0" w:color="005E9E"/>
              <w:bottom w:val="single" w:sz="4" w:space="0" w:color="005E9E"/>
              <w:right w:val="single" w:sz="4" w:space="0" w:color="005E9E"/>
            </w:tcBorders>
          </w:tcPr>
          <w:p>
            <w:pPr>
              <w:pStyle w:val="TableParagraph"/>
              <w:spacing w:line="237" w:lineRule="auto" w:before="138"/>
              <w:ind w:left="59" w:right="-15"/>
              <w:jc w:val="center"/>
              <w:rPr>
                <w:sz w:val="22"/>
              </w:rPr>
            </w:pPr>
            <w:r>
              <w:rPr>
                <w:color w:val="231F20"/>
                <w:w w:val="115"/>
                <w:sz w:val="22"/>
              </w:rPr>
              <w:t>Long term capital growth </w:t>
            </w:r>
            <w:r>
              <w:rPr>
                <w:color w:val="231F20"/>
                <w:spacing w:val="-2"/>
                <w:w w:val="115"/>
                <w:sz w:val="22"/>
              </w:rPr>
              <w:t>through diversified </w:t>
            </w:r>
            <w:r>
              <w:rPr>
                <w:color w:val="231F20"/>
                <w:w w:val="115"/>
                <w:sz w:val="22"/>
              </w:rPr>
              <w:t>investments in </w:t>
            </w:r>
            <w:r>
              <w:rPr>
                <w:color w:val="231F20"/>
                <w:spacing w:val="-2"/>
                <w:w w:val="115"/>
                <w:sz w:val="22"/>
              </w:rPr>
              <w:t>companies </w:t>
            </w:r>
            <w:r>
              <w:rPr>
                <w:color w:val="231F20"/>
                <w:w w:val="115"/>
                <w:sz w:val="22"/>
              </w:rPr>
              <w:t>across the </w:t>
            </w:r>
            <w:r>
              <w:rPr>
                <w:color w:val="231F20"/>
                <w:spacing w:val="-2"/>
                <w:w w:val="115"/>
                <w:sz w:val="22"/>
              </w:rPr>
              <w:t>market capitalisation spectrum.</w:t>
            </w:r>
            <w:r>
              <w:rPr>
                <w:color w:val="231F20"/>
                <w:spacing w:val="-16"/>
                <w:w w:val="115"/>
                <w:sz w:val="22"/>
              </w:rPr>
              <w:t> </w:t>
            </w:r>
            <w:r>
              <w:rPr>
                <w:color w:val="231F20"/>
                <w:spacing w:val="-2"/>
                <w:w w:val="115"/>
                <w:sz w:val="22"/>
              </w:rPr>
              <w:t>Upto </w:t>
            </w:r>
            <w:r>
              <w:rPr>
                <w:color w:val="231F20"/>
                <w:w w:val="115"/>
                <w:sz w:val="22"/>
              </w:rPr>
              <w:t>20% of the</w:t>
            </w:r>
          </w:p>
          <w:p>
            <w:pPr>
              <w:pStyle w:val="TableParagraph"/>
              <w:spacing w:line="237" w:lineRule="auto"/>
              <w:ind w:left="113" w:right="47"/>
              <w:jc w:val="center"/>
              <w:rPr>
                <w:sz w:val="22"/>
              </w:rPr>
            </w:pPr>
            <w:r>
              <w:rPr>
                <w:color w:val="231F20"/>
                <w:w w:val="115"/>
                <w:sz w:val="22"/>
              </w:rPr>
              <w:t>fund may be invested in Fixed income </w:t>
            </w:r>
            <w:r>
              <w:rPr>
                <w:color w:val="231F20"/>
                <w:spacing w:val="-2"/>
                <w:w w:val="115"/>
                <w:sz w:val="22"/>
              </w:rPr>
              <w:t>instruments, money</w:t>
            </w:r>
            <w:r>
              <w:rPr>
                <w:color w:val="231F20"/>
                <w:spacing w:val="80"/>
                <w:w w:val="115"/>
                <w:sz w:val="22"/>
              </w:rPr>
              <w:t> </w:t>
            </w:r>
            <w:r>
              <w:rPr>
                <w:color w:val="231F20"/>
                <w:spacing w:val="-2"/>
                <w:w w:val="115"/>
                <w:sz w:val="22"/>
              </w:rPr>
              <w:t>market instruments, </w:t>
            </w:r>
            <w:r>
              <w:rPr>
                <w:color w:val="231F20"/>
                <w:spacing w:val="-4"/>
                <w:w w:val="115"/>
                <w:sz w:val="22"/>
              </w:rPr>
              <w:t>cash,</w:t>
            </w:r>
            <w:r>
              <w:rPr>
                <w:color w:val="231F20"/>
                <w:spacing w:val="-14"/>
                <w:w w:val="115"/>
                <w:sz w:val="22"/>
              </w:rPr>
              <w:t> </w:t>
            </w:r>
            <w:r>
              <w:rPr>
                <w:color w:val="231F20"/>
                <w:spacing w:val="-4"/>
                <w:w w:val="115"/>
                <w:sz w:val="22"/>
              </w:rPr>
              <w:t>deposits </w:t>
            </w:r>
            <w:r>
              <w:rPr>
                <w:color w:val="231F20"/>
                <w:w w:val="115"/>
                <w:sz w:val="22"/>
              </w:rPr>
              <w:t>and Liquid mutual funds.</w:t>
            </w:r>
          </w:p>
        </w:tc>
        <w:tc>
          <w:tcPr>
            <w:tcW w:w="1444" w:type="dxa"/>
            <w:tcBorders>
              <w:top w:val="nil"/>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39"/>
              <w:rPr>
                <w:sz w:val="22"/>
              </w:rPr>
            </w:pPr>
          </w:p>
          <w:p>
            <w:pPr>
              <w:pStyle w:val="TableParagraph"/>
              <w:ind w:left="185"/>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20%</w:t>
            </w:r>
          </w:p>
        </w:tc>
        <w:tc>
          <w:tcPr>
            <w:tcW w:w="1549" w:type="dxa"/>
            <w:gridSpan w:val="2"/>
            <w:tcBorders>
              <w:top w:val="nil"/>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39"/>
              <w:rPr>
                <w:sz w:val="22"/>
              </w:rPr>
            </w:pPr>
          </w:p>
          <w:p>
            <w:pPr>
              <w:pStyle w:val="TableParagraph"/>
              <w:ind w:left="276"/>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20%</w:t>
            </w:r>
          </w:p>
        </w:tc>
        <w:tc>
          <w:tcPr>
            <w:tcW w:w="1520" w:type="dxa"/>
            <w:gridSpan w:val="2"/>
            <w:tcBorders>
              <w:top w:val="nil"/>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39"/>
              <w:rPr>
                <w:sz w:val="22"/>
              </w:rPr>
            </w:pPr>
          </w:p>
          <w:p>
            <w:pPr>
              <w:pStyle w:val="TableParagraph"/>
              <w:ind w:left="176"/>
              <w:rPr>
                <w:sz w:val="22"/>
              </w:rPr>
            </w:pPr>
            <w:r>
              <w:rPr>
                <w:color w:val="231F20"/>
                <w:sz w:val="22"/>
              </w:rPr>
              <w:t>80%</w:t>
            </w:r>
            <w:r>
              <w:rPr>
                <w:color w:val="231F20"/>
                <w:spacing w:val="15"/>
                <w:sz w:val="22"/>
              </w:rPr>
              <w:t> </w:t>
            </w:r>
            <w:r>
              <w:rPr>
                <w:color w:val="231F20"/>
                <w:sz w:val="22"/>
              </w:rPr>
              <w:t>to</w:t>
            </w:r>
            <w:r>
              <w:rPr>
                <w:color w:val="231F20"/>
                <w:spacing w:val="15"/>
                <w:sz w:val="22"/>
              </w:rPr>
              <w:t> </w:t>
            </w:r>
            <w:r>
              <w:rPr>
                <w:color w:val="231F20"/>
                <w:spacing w:val="-5"/>
                <w:sz w:val="22"/>
              </w:rPr>
              <w:t>100%</w:t>
            </w:r>
          </w:p>
        </w:tc>
        <w:tc>
          <w:tcPr>
            <w:tcW w:w="1402" w:type="dxa"/>
            <w:tcBorders>
              <w:top w:val="nil"/>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39"/>
              <w:rPr>
                <w:sz w:val="22"/>
              </w:rPr>
            </w:pPr>
          </w:p>
          <w:p>
            <w:pPr>
              <w:pStyle w:val="TableParagraph"/>
              <w:ind w:left="52" w:right="23"/>
              <w:jc w:val="center"/>
              <w:rPr>
                <w:sz w:val="22"/>
              </w:rPr>
            </w:pPr>
            <w:r>
              <w:rPr>
                <w:color w:val="231F20"/>
                <w:w w:val="105"/>
                <w:sz w:val="22"/>
              </w:rPr>
              <w:t>Very</w:t>
            </w:r>
            <w:r>
              <w:rPr>
                <w:color w:val="231F20"/>
                <w:spacing w:val="1"/>
                <w:w w:val="115"/>
                <w:sz w:val="22"/>
              </w:rPr>
              <w:t> </w:t>
            </w:r>
            <w:r>
              <w:rPr>
                <w:color w:val="231F20"/>
                <w:spacing w:val="-4"/>
                <w:w w:val="115"/>
                <w:sz w:val="22"/>
              </w:rPr>
              <w:t>high</w:t>
            </w:r>
          </w:p>
        </w:tc>
      </w:tr>
      <w:tr>
        <w:trPr>
          <w:trHeight w:val="2710" w:hRule="atLeast"/>
        </w:trPr>
        <w:tc>
          <w:tcPr>
            <w:tcW w:w="1330" w:type="dxa"/>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spacing w:before="252"/>
              <w:rPr>
                <w:sz w:val="22"/>
              </w:rPr>
            </w:pPr>
          </w:p>
          <w:p>
            <w:pPr>
              <w:pStyle w:val="TableParagraph"/>
              <w:spacing w:line="302" w:lineRule="auto"/>
              <w:ind w:left="361" w:right="192" w:hanging="223"/>
              <w:rPr>
                <w:sz w:val="22"/>
              </w:rPr>
            </w:pPr>
            <w:r>
              <w:rPr>
                <w:color w:val="231F20"/>
                <w:w w:val="105"/>
                <w:sz w:val="22"/>
              </w:rPr>
              <w:t>Flexi</w:t>
            </w:r>
            <w:r>
              <w:rPr>
                <w:color w:val="231F20"/>
                <w:spacing w:val="-17"/>
                <w:w w:val="105"/>
                <w:sz w:val="22"/>
              </w:rPr>
              <w:t> </w:t>
            </w:r>
            <w:r>
              <w:rPr>
                <w:color w:val="231F20"/>
                <w:w w:val="105"/>
                <w:sz w:val="22"/>
              </w:rPr>
              <w:t>Cap </w:t>
            </w:r>
            <w:r>
              <w:rPr>
                <w:color w:val="231F20"/>
                <w:spacing w:val="-4"/>
                <w:w w:val="105"/>
                <w:sz w:val="22"/>
              </w:rPr>
              <w:t>Fund</w:t>
            </w:r>
          </w:p>
        </w:tc>
        <w:tc>
          <w:tcPr>
            <w:tcW w:w="1458" w:type="dxa"/>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spacing w:before="174"/>
              <w:rPr>
                <w:sz w:val="22"/>
              </w:rPr>
            </w:pPr>
          </w:p>
          <w:p>
            <w:pPr>
              <w:pStyle w:val="TableParagraph"/>
              <w:ind w:left="28"/>
              <w:jc w:val="center"/>
              <w:rPr>
                <w:sz w:val="22"/>
              </w:rPr>
            </w:pPr>
            <w:r>
              <w:rPr>
                <w:color w:val="231F20"/>
                <w:spacing w:val="-5"/>
                <w:sz w:val="22"/>
              </w:rPr>
              <w:t>ULIF07114/07/</w:t>
            </w:r>
          </w:p>
          <w:p>
            <w:pPr>
              <w:pStyle w:val="TableParagraph"/>
              <w:spacing w:line="249" w:lineRule="auto" w:before="11"/>
              <w:ind w:left="145" w:right="115"/>
              <w:jc w:val="center"/>
              <w:rPr>
                <w:sz w:val="22"/>
              </w:rPr>
            </w:pPr>
            <w:r>
              <w:rPr>
                <w:color w:val="231F20"/>
                <w:spacing w:val="-2"/>
                <w:sz w:val="22"/>
              </w:rPr>
              <w:t>23FlexiCap Fd101</w:t>
            </w:r>
          </w:p>
        </w:tc>
        <w:tc>
          <w:tcPr>
            <w:tcW w:w="1752" w:type="dxa"/>
            <w:tcBorders>
              <w:top w:val="single" w:sz="4" w:space="0" w:color="005E9E"/>
              <w:left w:val="single" w:sz="4" w:space="0" w:color="005E9E"/>
              <w:bottom w:val="single" w:sz="4" w:space="0" w:color="005E9E"/>
              <w:right w:val="single" w:sz="4" w:space="0" w:color="005E9E"/>
            </w:tcBorders>
          </w:tcPr>
          <w:p>
            <w:pPr>
              <w:pStyle w:val="TableParagraph"/>
              <w:spacing w:line="237" w:lineRule="auto" w:before="79"/>
              <w:ind w:left="153" w:right="143"/>
              <w:jc w:val="center"/>
              <w:rPr>
                <w:sz w:val="22"/>
              </w:rPr>
            </w:pPr>
            <w:r>
              <w:rPr>
                <w:color w:val="231F20"/>
                <w:w w:val="115"/>
                <w:sz w:val="22"/>
              </w:rPr>
              <w:t>To generate </w:t>
            </w:r>
            <w:r>
              <w:rPr>
                <w:color w:val="231F20"/>
                <w:spacing w:val="-2"/>
                <w:w w:val="115"/>
                <w:sz w:val="22"/>
              </w:rPr>
              <w:t>superior</w:t>
            </w:r>
            <w:r>
              <w:rPr>
                <w:color w:val="231F20"/>
                <w:spacing w:val="-16"/>
                <w:w w:val="115"/>
                <w:sz w:val="22"/>
              </w:rPr>
              <w:t> </w:t>
            </w:r>
            <w:r>
              <w:rPr>
                <w:color w:val="231F20"/>
                <w:spacing w:val="-2"/>
                <w:w w:val="115"/>
                <w:sz w:val="22"/>
              </w:rPr>
              <w:t>long </w:t>
            </w:r>
            <w:r>
              <w:rPr>
                <w:color w:val="231F20"/>
                <w:w w:val="115"/>
                <w:sz w:val="22"/>
              </w:rPr>
              <w:t>term returns </w:t>
            </w:r>
            <w:r>
              <w:rPr>
                <w:color w:val="231F20"/>
                <w:spacing w:val="-2"/>
                <w:w w:val="115"/>
                <w:sz w:val="22"/>
              </w:rPr>
              <w:t>through investment</w:t>
            </w:r>
            <w:r>
              <w:rPr>
                <w:color w:val="231F20"/>
                <w:spacing w:val="40"/>
                <w:w w:val="115"/>
                <w:sz w:val="22"/>
              </w:rPr>
              <w:t> </w:t>
            </w:r>
            <w:r>
              <w:rPr>
                <w:color w:val="231F20"/>
                <w:w w:val="115"/>
                <w:sz w:val="22"/>
              </w:rPr>
              <w:t>in</w:t>
            </w:r>
            <w:r>
              <w:rPr>
                <w:color w:val="231F20"/>
                <w:spacing w:val="-8"/>
                <w:w w:val="115"/>
                <w:sz w:val="22"/>
              </w:rPr>
              <w:t> </w:t>
            </w:r>
            <w:r>
              <w:rPr>
                <w:color w:val="231F20"/>
                <w:w w:val="115"/>
                <w:sz w:val="22"/>
              </w:rPr>
              <w:t>equities</w:t>
            </w:r>
            <w:r>
              <w:rPr>
                <w:color w:val="231F20"/>
                <w:spacing w:val="-8"/>
                <w:w w:val="115"/>
                <w:sz w:val="22"/>
              </w:rPr>
              <w:t> </w:t>
            </w:r>
            <w:r>
              <w:rPr>
                <w:color w:val="231F20"/>
                <w:w w:val="115"/>
                <w:sz w:val="22"/>
              </w:rPr>
              <w:t>of</w:t>
            </w:r>
          </w:p>
          <w:p>
            <w:pPr>
              <w:pStyle w:val="TableParagraph"/>
              <w:spacing w:line="237" w:lineRule="auto"/>
              <w:ind w:left="82" w:right="72"/>
              <w:jc w:val="center"/>
              <w:rPr>
                <w:sz w:val="22"/>
              </w:rPr>
            </w:pPr>
            <w:r>
              <w:rPr>
                <w:color w:val="231F20"/>
                <w:w w:val="115"/>
                <w:sz w:val="22"/>
              </w:rPr>
              <w:t>companies in the large, mid and</w:t>
            </w:r>
            <w:r>
              <w:rPr>
                <w:color w:val="231F20"/>
                <w:spacing w:val="-7"/>
                <w:w w:val="115"/>
                <w:sz w:val="22"/>
              </w:rPr>
              <w:t> </w:t>
            </w:r>
            <w:r>
              <w:rPr>
                <w:color w:val="231F20"/>
                <w:w w:val="115"/>
                <w:sz w:val="22"/>
              </w:rPr>
              <w:t>small</w:t>
            </w:r>
            <w:r>
              <w:rPr>
                <w:color w:val="231F20"/>
                <w:spacing w:val="-7"/>
                <w:w w:val="115"/>
                <w:sz w:val="22"/>
              </w:rPr>
              <w:t> </w:t>
            </w:r>
            <w:r>
              <w:rPr>
                <w:color w:val="231F20"/>
                <w:w w:val="115"/>
                <w:sz w:val="22"/>
              </w:rPr>
              <w:t>cap </w:t>
            </w:r>
            <w:r>
              <w:rPr>
                <w:color w:val="231F20"/>
                <w:spacing w:val="-2"/>
                <w:w w:val="115"/>
                <w:sz w:val="22"/>
              </w:rPr>
              <w:t>segments.</w:t>
            </w:r>
          </w:p>
        </w:tc>
        <w:tc>
          <w:tcPr>
            <w:tcW w:w="1444" w:type="dxa"/>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spacing w:before="173"/>
              <w:rPr>
                <w:sz w:val="22"/>
              </w:rPr>
            </w:pPr>
          </w:p>
          <w:p>
            <w:pPr>
              <w:pStyle w:val="TableParagraph"/>
              <w:ind w:left="207"/>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20%</w:t>
            </w:r>
          </w:p>
        </w:tc>
        <w:tc>
          <w:tcPr>
            <w:tcW w:w="1549" w:type="dxa"/>
            <w:gridSpan w:val="2"/>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spacing w:before="173"/>
              <w:rPr>
                <w:sz w:val="22"/>
              </w:rPr>
            </w:pPr>
          </w:p>
          <w:p>
            <w:pPr>
              <w:pStyle w:val="TableParagraph"/>
              <w:ind w:left="287"/>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20%</w:t>
            </w:r>
          </w:p>
        </w:tc>
        <w:tc>
          <w:tcPr>
            <w:tcW w:w="1520" w:type="dxa"/>
            <w:gridSpan w:val="2"/>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spacing w:before="173"/>
              <w:rPr>
                <w:sz w:val="22"/>
              </w:rPr>
            </w:pPr>
          </w:p>
          <w:p>
            <w:pPr>
              <w:pStyle w:val="TableParagraph"/>
              <w:ind w:left="149"/>
              <w:rPr>
                <w:sz w:val="22"/>
              </w:rPr>
            </w:pPr>
            <w:r>
              <w:rPr>
                <w:color w:val="231F20"/>
                <w:sz w:val="22"/>
              </w:rPr>
              <w:t>80%</w:t>
            </w:r>
            <w:r>
              <w:rPr>
                <w:color w:val="231F20"/>
                <w:spacing w:val="15"/>
                <w:sz w:val="22"/>
              </w:rPr>
              <w:t> </w:t>
            </w:r>
            <w:r>
              <w:rPr>
                <w:color w:val="231F20"/>
                <w:sz w:val="22"/>
              </w:rPr>
              <w:t>to</w:t>
            </w:r>
            <w:r>
              <w:rPr>
                <w:color w:val="231F20"/>
                <w:spacing w:val="15"/>
                <w:sz w:val="22"/>
              </w:rPr>
              <w:t> </w:t>
            </w:r>
            <w:r>
              <w:rPr>
                <w:color w:val="231F20"/>
                <w:spacing w:val="-4"/>
                <w:sz w:val="22"/>
              </w:rPr>
              <w:t>100%</w:t>
            </w:r>
          </w:p>
        </w:tc>
        <w:tc>
          <w:tcPr>
            <w:tcW w:w="1402" w:type="dxa"/>
            <w:tcBorders>
              <w:top w:val="single" w:sz="4" w:space="0" w:color="005E9E"/>
              <w:left w:val="single" w:sz="4" w:space="0" w:color="005E9E"/>
              <w:bottom w:val="single" w:sz="4" w:space="0" w:color="005E9E"/>
              <w:right w:val="single" w:sz="4" w:space="0" w:color="005E9E"/>
            </w:tcBorders>
          </w:tcPr>
          <w:p>
            <w:pPr>
              <w:pStyle w:val="TableParagraph"/>
              <w:rPr>
                <w:sz w:val="22"/>
              </w:rPr>
            </w:pPr>
          </w:p>
          <w:p>
            <w:pPr>
              <w:pStyle w:val="TableParagraph"/>
              <w:rPr>
                <w:sz w:val="22"/>
              </w:rPr>
            </w:pPr>
          </w:p>
          <w:p>
            <w:pPr>
              <w:pStyle w:val="TableParagraph"/>
              <w:rPr>
                <w:sz w:val="22"/>
              </w:rPr>
            </w:pPr>
          </w:p>
          <w:p>
            <w:pPr>
              <w:pStyle w:val="TableParagraph"/>
              <w:spacing w:before="173"/>
              <w:rPr>
                <w:sz w:val="22"/>
              </w:rPr>
            </w:pPr>
          </w:p>
          <w:p>
            <w:pPr>
              <w:pStyle w:val="TableParagraph"/>
              <w:ind w:left="29" w:right="52"/>
              <w:jc w:val="center"/>
              <w:rPr>
                <w:sz w:val="22"/>
              </w:rPr>
            </w:pPr>
            <w:r>
              <w:rPr>
                <w:color w:val="231F20"/>
                <w:sz w:val="22"/>
              </w:rPr>
              <w:t>Very</w:t>
            </w:r>
            <w:r>
              <w:rPr>
                <w:color w:val="231F20"/>
                <w:spacing w:val="33"/>
                <w:sz w:val="22"/>
              </w:rPr>
              <w:t> </w:t>
            </w:r>
            <w:r>
              <w:rPr>
                <w:color w:val="231F20"/>
                <w:spacing w:val="-4"/>
                <w:sz w:val="22"/>
              </w:rPr>
              <w:t>High</w:t>
            </w:r>
          </w:p>
        </w:tc>
      </w:tr>
    </w:tbl>
    <w:p>
      <w:pPr>
        <w:pStyle w:val="TableParagraph"/>
        <w:spacing w:after="0"/>
        <w:jc w:val="center"/>
        <w:rPr>
          <w:sz w:val="22"/>
        </w:rPr>
        <w:sectPr>
          <w:pgSz w:w="11910" w:h="16840"/>
          <w:pgMar w:header="0" w:footer="162" w:top="700" w:bottom="320" w:left="425" w:right="283"/>
        </w:sectPr>
      </w:pPr>
    </w:p>
    <w:p>
      <w:pPr>
        <w:pStyle w:val="BodyText"/>
        <w:spacing w:before="1"/>
        <w:ind w:left="0"/>
        <w:jc w:val="left"/>
        <w:rPr>
          <w:sz w:val="2"/>
        </w:rPr>
      </w:pPr>
    </w:p>
    <w:tbl>
      <w:tblPr>
        <w:tblW w:w="0" w:type="auto"/>
        <w:jc w:val="left"/>
        <w:tblInd w:w="309"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348"/>
        <w:gridCol w:w="1454"/>
        <w:gridCol w:w="1751"/>
        <w:gridCol w:w="1515"/>
        <w:gridCol w:w="1552"/>
        <w:gridCol w:w="1456"/>
        <w:gridCol w:w="1381"/>
      </w:tblGrid>
      <w:tr>
        <w:trPr>
          <w:trHeight w:val="527" w:hRule="atLeast"/>
        </w:trPr>
        <w:tc>
          <w:tcPr>
            <w:tcW w:w="1348" w:type="dxa"/>
            <w:vMerge w:val="restart"/>
            <w:tcBorders>
              <w:top w:val="nil"/>
              <w:left w:val="nil"/>
              <w:right w:val="single" w:sz="4" w:space="0" w:color="FFFFFF"/>
            </w:tcBorders>
            <w:shd w:val="clear" w:color="auto" w:fill="005E9E"/>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5"/>
              <w:rPr>
                <w:sz w:val="22"/>
              </w:rPr>
            </w:pPr>
          </w:p>
          <w:p>
            <w:pPr>
              <w:pStyle w:val="TableParagraph"/>
              <w:ind w:left="435"/>
              <w:rPr>
                <w:b/>
                <w:sz w:val="22"/>
              </w:rPr>
            </w:pPr>
            <w:r>
              <w:rPr>
                <w:b/>
                <w:color w:val="FFFFFF"/>
                <w:spacing w:val="-4"/>
                <w:sz w:val="22"/>
              </w:rPr>
              <w:t>FUND</w:t>
            </w:r>
          </w:p>
        </w:tc>
        <w:tc>
          <w:tcPr>
            <w:tcW w:w="1454" w:type="dxa"/>
            <w:vMerge w:val="restart"/>
            <w:tcBorders>
              <w:top w:val="nil"/>
              <w:left w:val="single" w:sz="4" w:space="0" w:color="FFFFFF"/>
              <w:right w:val="single" w:sz="4" w:space="0" w:color="FFFFFF"/>
            </w:tcBorders>
            <w:shd w:val="clear" w:color="auto" w:fill="005E9E"/>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5"/>
              <w:rPr>
                <w:sz w:val="22"/>
              </w:rPr>
            </w:pPr>
          </w:p>
          <w:p>
            <w:pPr>
              <w:pStyle w:val="TableParagraph"/>
              <w:ind w:left="339"/>
              <w:rPr>
                <w:b/>
                <w:sz w:val="22"/>
              </w:rPr>
            </w:pPr>
            <w:r>
              <w:rPr>
                <w:b/>
                <w:color w:val="FFFFFF"/>
                <w:spacing w:val="-4"/>
                <w:sz w:val="22"/>
              </w:rPr>
              <w:t>SFIN</w:t>
            </w:r>
          </w:p>
        </w:tc>
        <w:tc>
          <w:tcPr>
            <w:tcW w:w="1751" w:type="dxa"/>
            <w:vMerge w:val="restart"/>
            <w:tcBorders>
              <w:top w:val="nil"/>
              <w:left w:val="single" w:sz="4" w:space="0" w:color="FFFFFF"/>
              <w:right w:val="single" w:sz="4" w:space="0" w:color="FFFFFF"/>
            </w:tcBorders>
            <w:shd w:val="clear" w:color="auto" w:fill="005E9E"/>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5"/>
              <w:rPr>
                <w:sz w:val="22"/>
              </w:rPr>
            </w:pPr>
          </w:p>
          <w:p>
            <w:pPr>
              <w:pStyle w:val="TableParagraph"/>
              <w:ind w:left="389"/>
              <w:rPr>
                <w:b/>
                <w:sz w:val="22"/>
              </w:rPr>
            </w:pPr>
            <w:r>
              <w:rPr>
                <w:b/>
                <w:color w:val="FFFFFF"/>
                <w:spacing w:val="-2"/>
                <w:sz w:val="22"/>
              </w:rPr>
              <w:t>DETAILS</w:t>
            </w:r>
          </w:p>
        </w:tc>
        <w:tc>
          <w:tcPr>
            <w:tcW w:w="4523" w:type="dxa"/>
            <w:gridSpan w:val="3"/>
            <w:tcBorders>
              <w:top w:val="nil"/>
              <w:left w:val="single" w:sz="4" w:space="0" w:color="FFFFFF"/>
              <w:bottom w:val="single" w:sz="4" w:space="0" w:color="FFFFFF"/>
              <w:right w:val="single" w:sz="4" w:space="0" w:color="FFFFFF"/>
            </w:tcBorders>
            <w:shd w:val="clear" w:color="auto" w:fill="005E9E"/>
          </w:tcPr>
          <w:p>
            <w:pPr>
              <w:pStyle w:val="TableParagraph"/>
              <w:spacing w:before="187"/>
              <w:ind w:left="13" w:right="13"/>
              <w:jc w:val="center"/>
              <w:rPr>
                <w:b/>
                <w:sz w:val="22"/>
              </w:rPr>
            </w:pPr>
            <w:r>
              <w:rPr>
                <w:b/>
                <w:color w:val="FFFFFF"/>
                <w:w w:val="90"/>
                <w:sz w:val="22"/>
              </w:rPr>
              <w:t>ASSET</w:t>
            </w:r>
            <w:r>
              <w:rPr>
                <w:b/>
                <w:color w:val="FFFFFF"/>
                <w:spacing w:val="-1"/>
                <w:sz w:val="22"/>
              </w:rPr>
              <w:t> </w:t>
            </w:r>
            <w:r>
              <w:rPr>
                <w:b/>
                <w:color w:val="FFFFFF"/>
                <w:spacing w:val="-4"/>
                <w:w w:val="95"/>
                <w:sz w:val="22"/>
              </w:rPr>
              <w:t>CLASS</w:t>
            </w:r>
          </w:p>
        </w:tc>
        <w:tc>
          <w:tcPr>
            <w:tcW w:w="1381" w:type="dxa"/>
            <w:vMerge w:val="restart"/>
            <w:tcBorders>
              <w:top w:val="nil"/>
              <w:left w:val="single" w:sz="4" w:space="0" w:color="FFFFFF"/>
              <w:right w:val="nil"/>
            </w:tcBorders>
            <w:shd w:val="clear" w:color="auto" w:fill="005E9E"/>
          </w:tcPr>
          <w:p>
            <w:pPr>
              <w:pStyle w:val="TableParagraph"/>
              <w:rPr>
                <w:sz w:val="22"/>
              </w:rPr>
            </w:pPr>
          </w:p>
          <w:p>
            <w:pPr>
              <w:pStyle w:val="TableParagraph"/>
              <w:spacing w:before="60"/>
              <w:rPr>
                <w:sz w:val="22"/>
              </w:rPr>
            </w:pPr>
          </w:p>
          <w:p>
            <w:pPr>
              <w:pStyle w:val="TableParagraph"/>
              <w:spacing w:line="302" w:lineRule="auto"/>
              <w:ind w:left="268" w:right="249" w:firstLine="68"/>
              <w:rPr>
                <w:b/>
                <w:sz w:val="22"/>
              </w:rPr>
            </w:pPr>
            <w:r>
              <w:rPr>
                <w:b/>
                <w:color w:val="FFFFFF"/>
                <w:sz w:val="22"/>
              </w:rPr>
              <w:t>RISK</w:t>
            </w:r>
            <w:r>
              <w:rPr>
                <w:b/>
                <w:color w:val="FFFFFF"/>
                <w:spacing w:val="-10"/>
                <w:sz w:val="22"/>
              </w:rPr>
              <w:t> </w:t>
            </w:r>
            <w:r>
              <w:rPr>
                <w:b/>
                <w:color w:val="FFFFFF"/>
                <w:sz w:val="22"/>
              </w:rPr>
              <w:t>&amp; </w:t>
            </w:r>
            <w:r>
              <w:rPr>
                <w:b/>
                <w:color w:val="FFFFFF"/>
                <w:spacing w:val="-2"/>
                <w:w w:val="90"/>
                <w:sz w:val="22"/>
              </w:rPr>
              <w:t>RETURN </w:t>
            </w:r>
            <w:r>
              <w:rPr>
                <w:b/>
                <w:color w:val="FFFFFF"/>
                <w:spacing w:val="-2"/>
                <w:sz w:val="22"/>
              </w:rPr>
              <w:t>RATING</w:t>
            </w:r>
          </w:p>
        </w:tc>
      </w:tr>
      <w:tr>
        <w:trPr>
          <w:trHeight w:val="2612" w:hRule="atLeast"/>
        </w:trPr>
        <w:tc>
          <w:tcPr>
            <w:tcW w:w="1348" w:type="dxa"/>
            <w:vMerge/>
            <w:tcBorders>
              <w:top w:val="nil"/>
              <w:left w:val="nil"/>
              <w:right w:val="single" w:sz="4" w:space="0" w:color="FFFFFF"/>
            </w:tcBorders>
            <w:shd w:val="clear" w:color="auto" w:fill="005E9E"/>
          </w:tcPr>
          <w:p>
            <w:pPr>
              <w:rPr>
                <w:sz w:val="2"/>
                <w:szCs w:val="2"/>
              </w:rPr>
            </w:pPr>
          </w:p>
        </w:tc>
        <w:tc>
          <w:tcPr>
            <w:tcW w:w="1454" w:type="dxa"/>
            <w:vMerge/>
            <w:tcBorders>
              <w:top w:val="nil"/>
              <w:left w:val="single" w:sz="4" w:space="0" w:color="FFFFFF"/>
              <w:right w:val="single" w:sz="4" w:space="0" w:color="FFFFFF"/>
            </w:tcBorders>
            <w:shd w:val="clear" w:color="auto" w:fill="005E9E"/>
          </w:tcPr>
          <w:p>
            <w:pPr>
              <w:rPr>
                <w:sz w:val="2"/>
                <w:szCs w:val="2"/>
              </w:rPr>
            </w:pPr>
          </w:p>
        </w:tc>
        <w:tc>
          <w:tcPr>
            <w:tcW w:w="1751" w:type="dxa"/>
            <w:vMerge/>
            <w:tcBorders>
              <w:top w:val="nil"/>
              <w:left w:val="single" w:sz="4" w:space="0" w:color="FFFFFF"/>
              <w:right w:val="single" w:sz="4" w:space="0" w:color="FFFFFF"/>
            </w:tcBorders>
            <w:shd w:val="clear" w:color="auto" w:fill="005E9E"/>
          </w:tcPr>
          <w:p>
            <w:pPr>
              <w:rPr>
                <w:sz w:val="2"/>
                <w:szCs w:val="2"/>
              </w:rPr>
            </w:pPr>
          </w:p>
        </w:tc>
        <w:tc>
          <w:tcPr>
            <w:tcW w:w="1515" w:type="dxa"/>
            <w:tcBorders>
              <w:top w:val="single" w:sz="4" w:space="0" w:color="FFFFFF"/>
              <w:left w:val="single" w:sz="4" w:space="0" w:color="FFFFFF"/>
              <w:bottom w:val="single" w:sz="4" w:space="0" w:color="FFFFFF"/>
              <w:right w:val="single" w:sz="4" w:space="0" w:color="FFFFFF"/>
            </w:tcBorders>
            <w:shd w:val="clear" w:color="auto" w:fill="005E9E"/>
          </w:tcPr>
          <w:p>
            <w:pPr>
              <w:pStyle w:val="TableParagraph"/>
              <w:spacing w:line="302" w:lineRule="auto" w:before="29"/>
              <w:ind w:left="25" w:right="16"/>
              <w:jc w:val="center"/>
              <w:rPr>
                <w:b/>
                <w:sz w:val="22"/>
              </w:rPr>
            </w:pPr>
            <w:r>
              <w:rPr>
                <w:b/>
                <w:color w:val="FFFFFF"/>
                <w:spacing w:val="-2"/>
                <w:w w:val="110"/>
                <w:sz w:val="22"/>
              </w:rPr>
              <w:t>Money Market Instruments, </w:t>
            </w:r>
            <w:r>
              <w:rPr>
                <w:b/>
                <w:color w:val="FFFFFF"/>
                <w:spacing w:val="-4"/>
                <w:w w:val="110"/>
                <w:sz w:val="22"/>
              </w:rPr>
              <w:t>Cash </w:t>
            </w:r>
            <w:r>
              <w:rPr>
                <w:b/>
                <w:color w:val="FFFFFF"/>
                <w:spacing w:val="-2"/>
                <w:w w:val="110"/>
                <w:sz w:val="22"/>
              </w:rPr>
              <w:t>Deposits*, Liquid Mutual Funds**</w:t>
            </w:r>
          </w:p>
        </w:tc>
        <w:tc>
          <w:tcPr>
            <w:tcW w:w="1552" w:type="dxa"/>
            <w:tcBorders>
              <w:top w:val="single" w:sz="4" w:space="0" w:color="FFFFFF"/>
              <w:left w:val="single" w:sz="4" w:space="0" w:color="FFFFFF"/>
              <w:bottom w:val="single" w:sz="4" w:space="0" w:color="FFFFFF"/>
              <w:right w:val="single" w:sz="4" w:space="0" w:color="FFFFFF"/>
            </w:tcBorders>
            <w:shd w:val="clear" w:color="auto" w:fill="005E9E"/>
          </w:tcPr>
          <w:p>
            <w:pPr>
              <w:pStyle w:val="TableParagraph"/>
              <w:spacing w:line="302" w:lineRule="auto" w:before="29"/>
              <w:ind w:left="84" w:right="25"/>
              <w:jc w:val="center"/>
              <w:rPr>
                <w:b/>
                <w:sz w:val="22"/>
              </w:rPr>
            </w:pPr>
            <w:r>
              <w:rPr>
                <w:b/>
                <w:color w:val="FFFFFF"/>
                <w:spacing w:val="-2"/>
                <w:w w:val="110"/>
                <w:sz w:val="22"/>
              </w:rPr>
              <w:t>Government Securities, Fixed Income Instruments </w:t>
            </w:r>
            <w:r>
              <w:rPr>
                <w:b/>
                <w:color w:val="FFFFFF"/>
                <w:w w:val="110"/>
                <w:sz w:val="22"/>
              </w:rPr>
              <w:t>&amp;</w:t>
            </w:r>
            <w:r>
              <w:rPr>
                <w:b/>
                <w:color w:val="FFFFFF"/>
                <w:spacing w:val="-16"/>
                <w:w w:val="110"/>
                <w:sz w:val="22"/>
              </w:rPr>
              <w:t> </w:t>
            </w:r>
            <w:r>
              <w:rPr>
                <w:b/>
                <w:color w:val="FFFFFF"/>
                <w:w w:val="110"/>
                <w:sz w:val="22"/>
              </w:rPr>
              <w:t>Bonds</w:t>
            </w:r>
          </w:p>
        </w:tc>
        <w:tc>
          <w:tcPr>
            <w:tcW w:w="1456" w:type="dxa"/>
            <w:tcBorders>
              <w:top w:val="single" w:sz="4" w:space="0" w:color="FFFFFF"/>
              <w:left w:val="single" w:sz="4" w:space="0" w:color="FFFFFF"/>
              <w:bottom w:val="single" w:sz="4" w:space="0" w:color="FFFFFF"/>
              <w:right w:val="single" w:sz="4" w:space="0" w:color="FFFFFF"/>
            </w:tcBorders>
            <w:shd w:val="clear" w:color="auto" w:fill="005E9E"/>
          </w:tcPr>
          <w:p>
            <w:pPr>
              <w:pStyle w:val="TableParagraph"/>
              <w:spacing w:line="302" w:lineRule="auto" w:before="29"/>
              <w:ind w:left="29"/>
              <w:jc w:val="center"/>
              <w:rPr>
                <w:b/>
                <w:sz w:val="22"/>
              </w:rPr>
            </w:pPr>
            <w:r>
              <w:rPr>
                <w:b/>
                <w:color w:val="FFFFFF"/>
                <w:spacing w:val="-4"/>
                <w:w w:val="110"/>
                <w:sz w:val="22"/>
              </w:rPr>
              <w:t>Equity</w:t>
            </w:r>
            <w:r>
              <w:rPr>
                <w:b/>
                <w:color w:val="FFFFFF"/>
                <w:spacing w:val="-22"/>
                <w:w w:val="110"/>
                <w:sz w:val="22"/>
              </w:rPr>
              <w:t> </w:t>
            </w:r>
            <w:r>
              <w:rPr>
                <w:b/>
                <w:color w:val="FFFFFF"/>
                <w:spacing w:val="-4"/>
                <w:w w:val="110"/>
                <w:sz w:val="22"/>
              </w:rPr>
              <w:t>and </w:t>
            </w:r>
            <w:r>
              <w:rPr>
                <w:b/>
                <w:color w:val="FFFFFF"/>
                <w:w w:val="110"/>
                <w:sz w:val="22"/>
              </w:rPr>
              <w:t>Equity</w:t>
            </w:r>
            <w:r>
              <w:rPr>
                <w:b/>
                <w:color w:val="FFFFFF"/>
                <w:spacing w:val="-22"/>
                <w:w w:val="110"/>
                <w:sz w:val="22"/>
              </w:rPr>
              <w:t> </w:t>
            </w:r>
            <w:r>
              <w:rPr>
                <w:b/>
                <w:color w:val="FFFFFF"/>
                <w:w w:val="110"/>
                <w:sz w:val="22"/>
              </w:rPr>
              <w:t>Re-lated</w:t>
            </w:r>
            <w:r>
              <w:rPr>
                <w:b/>
                <w:color w:val="FFFFFF"/>
                <w:spacing w:val="-16"/>
                <w:w w:val="110"/>
                <w:sz w:val="22"/>
              </w:rPr>
              <w:t> </w:t>
            </w:r>
            <w:r>
              <w:rPr>
                <w:b/>
                <w:color w:val="FFFFFF"/>
                <w:w w:val="110"/>
                <w:sz w:val="22"/>
              </w:rPr>
              <w:t>In-</w:t>
            </w:r>
            <w:r>
              <w:rPr>
                <w:b/>
                <w:color w:val="FFFFFF"/>
                <w:spacing w:val="-2"/>
                <w:w w:val="110"/>
                <w:sz w:val="22"/>
              </w:rPr>
              <w:t>struments</w:t>
            </w:r>
          </w:p>
        </w:tc>
        <w:tc>
          <w:tcPr>
            <w:tcW w:w="1381" w:type="dxa"/>
            <w:vMerge/>
            <w:tcBorders>
              <w:top w:val="nil"/>
              <w:left w:val="single" w:sz="4" w:space="0" w:color="FFFFFF"/>
              <w:right w:val="nil"/>
            </w:tcBorders>
            <w:shd w:val="clear" w:color="auto" w:fill="005E9E"/>
          </w:tcPr>
          <w:p>
            <w:pPr>
              <w:rPr>
                <w:sz w:val="2"/>
                <w:szCs w:val="2"/>
              </w:rPr>
            </w:pPr>
          </w:p>
        </w:tc>
      </w:tr>
      <w:tr>
        <w:trPr>
          <w:trHeight w:val="708" w:hRule="atLeast"/>
        </w:trPr>
        <w:tc>
          <w:tcPr>
            <w:tcW w:w="1348" w:type="dxa"/>
            <w:vMerge/>
            <w:tcBorders>
              <w:top w:val="nil"/>
              <w:left w:val="nil"/>
              <w:right w:val="single" w:sz="4" w:space="0" w:color="FFFFFF"/>
            </w:tcBorders>
            <w:shd w:val="clear" w:color="auto" w:fill="005E9E"/>
          </w:tcPr>
          <w:p>
            <w:pPr>
              <w:rPr>
                <w:sz w:val="2"/>
                <w:szCs w:val="2"/>
              </w:rPr>
            </w:pPr>
          </w:p>
        </w:tc>
        <w:tc>
          <w:tcPr>
            <w:tcW w:w="1454" w:type="dxa"/>
            <w:vMerge/>
            <w:tcBorders>
              <w:top w:val="nil"/>
              <w:left w:val="single" w:sz="4" w:space="0" w:color="FFFFFF"/>
              <w:right w:val="single" w:sz="4" w:space="0" w:color="FFFFFF"/>
            </w:tcBorders>
            <w:shd w:val="clear" w:color="auto" w:fill="005E9E"/>
          </w:tcPr>
          <w:p>
            <w:pPr>
              <w:rPr>
                <w:sz w:val="2"/>
                <w:szCs w:val="2"/>
              </w:rPr>
            </w:pPr>
          </w:p>
        </w:tc>
        <w:tc>
          <w:tcPr>
            <w:tcW w:w="1751" w:type="dxa"/>
            <w:vMerge/>
            <w:tcBorders>
              <w:top w:val="nil"/>
              <w:left w:val="single" w:sz="4" w:space="0" w:color="FFFFFF"/>
              <w:right w:val="single" w:sz="4" w:space="0" w:color="FFFFFF"/>
            </w:tcBorders>
            <w:shd w:val="clear" w:color="auto" w:fill="005E9E"/>
          </w:tcPr>
          <w:p>
            <w:pPr>
              <w:rPr>
                <w:sz w:val="2"/>
                <w:szCs w:val="2"/>
              </w:rPr>
            </w:pPr>
          </w:p>
        </w:tc>
        <w:tc>
          <w:tcPr>
            <w:tcW w:w="4523" w:type="dxa"/>
            <w:gridSpan w:val="3"/>
            <w:tcBorders>
              <w:top w:val="single" w:sz="4" w:space="0" w:color="FFFFFF"/>
              <w:left w:val="single" w:sz="4" w:space="0" w:color="FFFFFF"/>
              <w:right w:val="single" w:sz="4" w:space="0" w:color="FFFFFF"/>
            </w:tcBorders>
            <w:shd w:val="clear" w:color="auto" w:fill="005E9E"/>
          </w:tcPr>
          <w:p>
            <w:pPr>
              <w:pStyle w:val="TableParagraph"/>
              <w:spacing w:before="14"/>
              <w:rPr>
                <w:sz w:val="22"/>
              </w:rPr>
            </w:pPr>
          </w:p>
          <w:p>
            <w:pPr>
              <w:pStyle w:val="TableParagraph"/>
              <w:ind w:left="1135"/>
              <w:rPr>
                <w:b/>
                <w:sz w:val="22"/>
              </w:rPr>
            </w:pPr>
            <w:r>
              <w:rPr>
                <w:b/>
                <w:color w:val="FFFFFF"/>
                <w:spacing w:val="-4"/>
                <w:sz w:val="22"/>
              </w:rPr>
              <w:t>FUND</w:t>
            </w:r>
            <w:r>
              <w:rPr>
                <w:b/>
                <w:color w:val="FFFFFF"/>
                <w:spacing w:val="-12"/>
                <w:sz w:val="22"/>
              </w:rPr>
              <w:t> </w:t>
            </w:r>
            <w:r>
              <w:rPr>
                <w:b/>
                <w:color w:val="FFFFFF"/>
                <w:spacing w:val="-2"/>
                <w:sz w:val="22"/>
              </w:rPr>
              <w:t>COMPOSITION</w:t>
            </w:r>
          </w:p>
        </w:tc>
        <w:tc>
          <w:tcPr>
            <w:tcW w:w="1381" w:type="dxa"/>
            <w:vMerge/>
            <w:tcBorders>
              <w:top w:val="nil"/>
              <w:left w:val="single" w:sz="4" w:space="0" w:color="FFFFFF"/>
              <w:right w:val="nil"/>
            </w:tcBorders>
            <w:shd w:val="clear" w:color="auto" w:fill="005E9E"/>
          </w:tcPr>
          <w:p>
            <w:pPr>
              <w:rPr>
                <w:sz w:val="2"/>
                <w:szCs w:val="2"/>
              </w:rPr>
            </w:pPr>
          </w:p>
        </w:tc>
      </w:tr>
      <w:tr>
        <w:trPr>
          <w:trHeight w:val="1187" w:hRule="atLeast"/>
        </w:trPr>
        <w:tc>
          <w:tcPr>
            <w:tcW w:w="1348" w:type="dxa"/>
            <w:tcBorders>
              <w:bottom w:val="nil"/>
            </w:tcBorders>
          </w:tcPr>
          <w:p>
            <w:pPr>
              <w:pStyle w:val="TableParagraph"/>
              <w:spacing w:line="228" w:lineRule="auto" w:before="158"/>
              <w:ind w:left="38" w:right="74"/>
              <w:jc w:val="center"/>
              <w:rPr>
                <w:sz w:val="22"/>
              </w:rPr>
            </w:pPr>
            <w:r>
              <w:rPr>
                <w:color w:val="231F20"/>
                <w:w w:val="115"/>
                <w:sz w:val="22"/>
              </w:rPr>
              <w:t>India Con-</w:t>
            </w:r>
            <w:r>
              <w:rPr>
                <w:color w:val="231F20"/>
                <w:spacing w:val="-2"/>
                <w:w w:val="115"/>
                <w:sz w:val="22"/>
              </w:rPr>
              <w:t>sumption Advantage </w:t>
            </w:r>
            <w:r>
              <w:rPr>
                <w:color w:val="231F20"/>
                <w:spacing w:val="-4"/>
                <w:w w:val="115"/>
                <w:sz w:val="22"/>
              </w:rPr>
              <w:t>Fund</w:t>
            </w:r>
          </w:p>
        </w:tc>
        <w:tc>
          <w:tcPr>
            <w:tcW w:w="1454" w:type="dxa"/>
            <w:tcBorders>
              <w:bottom w:val="nil"/>
            </w:tcBorders>
          </w:tcPr>
          <w:p>
            <w:pPr>
              <w:pStyle w:val="TableParagraph"/>
              <w:spacing w:before="148"/>
              <w:ind w:left="109"/>
              <w:jc w:val="center"/>
              <w:rPr>
                <w:sz w:val="22"/>
              </w:rPr>
            </w:pPr>
            <w:r>
              <w:rPr>
                <w:color w:val="231F20"/>
                <w:spacing w:val="-2"/>
                <w:sz w:val="22"/>
              </w:rPr>
              <w:t>ULIF08421/</w:t>
            </w:r>
          </w:p>
          <w:p>
            <w:pPr>
              <w:pStyle w:val="TableParagraph"/>
              <w:spacing w:line="260" w:lineRule="atLeast"/>
              <w:ind w:left="216" w:right="104"/>
              <w:jc w:val="center"/>
              <w:rPr>
                <w:sz w:val="22"/>
              </w:rPr>
            </w:pPr>
            <w:r>
              <w:rPr>
                <w:color w:val="231F20"/>
                <w:spacing w:val="-2"/>
                <w:sz w:val="22"/>
              </w:rPr>
              <w:t>11/25InCn smAdFd </w:t>
            </w:r>
            <w:r>
              <w:rPr>
                <w:color w:val="231F20"/>
                <w:spacing w:val="-4"/>
                <w:sz w:val="22"/>
              </w:rPr>
              <w:t>101</w:t>
            </w:r>
          </w:p>
        </w:tc>
        <w:tc>
          <w:tcPr>
            <w:tcW w:w="1751" w:type="dxa"/>
            <w:tcBorders>
              <w:bottom w:val="nil"/>
            </w:tcBorders>
          </w:tcPr>
          <w:p>
            <w:pPr>
              <w:pStyle w:val="TableParagraph"/>
              <w:spacing w:line="189" w:lineRule="auto" w:before="191"/>
              <w:ind w:left="133" w:right="154"/>
              <w:jc w:val="center"/>
              <w:rPr>
                <w:sz w:val="22"/>
              </w:rPr>
            </w:pPr>
            <w:r>
              <w:rPr>
                <w:color w:val="231F20"/>
                <w:w w:val="115"/>
                <w:sz w:val="22"/>
              </w:rPr>
              <w:t>To generate </w:t>
            </w:r>
            <w:r>
              <w:rPr>
                <w:color w:val="231F20"/>
                <w:spacing w:val="-2"/>
                <w:w w:val="115"/>
                <w:sz w:val="22"/>
              </w:rPr>
              <w:t>long-term </w:t>
            </w:r>
            <w:r>
              <w:rPr>
                <w:color w:val="231F20"/>
                <w:w w:val="115"/>
                <w:sz w:val="22"/>
              </w:rPr>
              <w:t>capital ap-preciation</w:t>
            </w:r>
            <w:r>
              <w:rPr>
                <w:color w:val="231F20"/>
                <w:spacing w:val="6"/>
                <w:w w:val="115"/>
                <w:sz w:val="22"/>
              </w:rPr>
              <w:t> </w:t>
            </w:r>
            <w:r>
              <w:rPr>
                <w:color w:val="231F20"/>
                <w:spacing w:val="-7"/>
                <w:w w:val="115"/>
                <w:sz w:val="22"/>
              </w:rPr>
              <w:t>by</w:t>
            </w:r>
          </w:p>
          <w:p>
            <w:pPr>
              <w:pStyle w:val="TableParagraph"/>
              <w:spacing w:line="177" w:lineRule="exact"/>
              <w:ind w:left="133" w:right="154"/>
              <w:jc w:val="center"/>
              <w:rPr>
                <w:sz w:val="22"/>
              </w:rPr>
            </w:pPr>
            <w:r>
              <w:rPr>
                <w:color w:val="231F20"/>
                <w:w w:val="110"/>
                <w:sz w:val="22"/>
              </w:rPr>
              <w:t>investing</w:t>
            </w:r>
            <w:r>
              <w:rPr>
                <w:color w:val="231F20"/>
                <w:spacing w:val="22"/>
                <w:w w:val="115"/>
                <w:sz w:val="22"/>
              </w:rPr>
              <w:t> </w:t>
            </w:r>
            <w:r>
              <w:rPr>
                <w:color w:val="231F20"/>
                <w:spacing w:val="-5"/>
                <w:w w:val="115"/>
                <w:sz w:val="22"/>
              </w:rPr>
              <w:t>in</w:t>
            </w:r>
          </w:p>
        </w:tc>
        <w:tc>
          <w:tcPr>
            <w:tcW w:w="1515" w:type="dxa"/>
            <w:tcBorders>
              <w:bottom w:val="nil"/>
            </w:tcBorders>
          </w:tcPr>
          <w:p>
            <w:pPr>
              <w:pStyle w:val="TableParagraph"/>
              <w:spacing w:before="148"/>
              <w:ind w:left="267"/>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20%</w:t>
            </w:r>
          </w:p>
        </w:tc>
        <w:tc>
          <w:tcPr>
            <w:tcW w:w="1552" w:type="dxa"/>
            <w:tcBorders>
              <w:bottom w:val="nil"/>
            </w:tcBorders>
          </w:tcPr>
          <w:p>
            <w:pPr>
              <w:pStyle w:val="TableParagraph"/>
              <w:spacing w:before="148"/>
              <w:ind w:left="241"/>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20%</w:t>
            </w:r>
          </w:p>
        </w:tc>
        <w:tc>
          <w:tcPr>
            <w:tcW w:w="1456" w:type="dxa"/>
            <w:tcBorders>
              <w:bottom w:val="nil"/>
            </w:tcBorders>
          </w:tcPr>
          <w:p>
            <w:pPr>
              <w:pStyle w:val="TableParagraph"/>
              <w:spacing w:line="246" w:lineRule="exact" w:before="148"/>
              <w:ind w:left="354"/>
              <w:rPr>
                <w:sz w:val="22"/>
              </w:rPr>
            </w:pPr>
            <w:r>
              <w:rPr>
                <w:color w:val="231F20"/>
                <w:sz w:val="22"/>
              </w:rPr>
              <w:t>80%</w:t>
            </w:r>
            <w:r>
              <w:rPr>
                <w:color w:val="231F20"/>
                <w:spacing w:val="-3"/>
                <w:sz w:val="22"/>
              </w:rPr>
              <w:t> </w:t>
            </w:r>
            <w:r>
              <w:rPr>
                <w:color w:val="231F20"/>
                <w:spacing w:val="-5"/>
                <w:w w:val="110"/>
                <w:sz w:val="22"/>
              </w:rPr>
              <w:t>to</w:t>
            </w:r>
          </w:p>
          <w:p>
            <w:pPr>
              <w:pStyle w:val="TableParagraph"/>
              <w:spacing w:line="246" w:lineRule="exact"/>
              <w:ind w:left="459"/>
              <w:rPr>
                <w:sz w:val="22"/>
              </w:rPr>
            </w:pPr>
            <w:r>
              <w:rPr>
                <w:color w:val="231F20"/>
                <w:spacing w:val="-4"/>
                <w:sz w:val="22"/>
              </w:rPr>
              <w:t>100%</w:t>
            </w:r>
          </w:p>
        </w:tc>
        <w:tc>
          <w:tcPr>
            <w:tcW w:w="1381" w:type="dxa"/>
            <w:tcBorders>
              <w:bottom w:val="nil"/>
            </w:tcBorders>
          </w:tcPr>
          <w:p>
            <w:pPr>
              <w:pStyle w:val="TableParagraph"/>
              <w:spacing w:before="148"/>
              <w:ind w:left="317"/>
              <w:rPr>
                <w:sz w:val="22"/>
              </w:rPr>
            </w:pPr>
            <w:r>
              <w:rPr>
                <w:color w:val="231F20"/>
                <w:spacing w:val="-4"/>
                <w:w w:val="110"/>
                <w:sz w:val="22"/>
              </w:rPr>
              <w:t>High</w:t>
            </w:r>
          </w:p>
        </w:tc>
      </w:tr>
      <w:tr>
        <w:trPr>
          <w:trHeight w:val="193"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73" w:lineRule="exact"/>
              <w:ind w:left="133" w:right="154"/>
              <w:jc w:val="center"/>
              <w:rPr>
                <w:sz w:val="22"/>
              </w:rPr>
            </w:pPr>
            <w:r>
              <w:rPr>
                <w:color w:val="231F20"/>
                <w:w w:val="115"/>
                <w:sz w:val="22"/>
              </w:rPr>
              <w:t>a</w:t>
            </w:r>
            <w:r>
              <w:rPr>
                <w:color w:val="231F20"/>
                <w:spacing w:val="-5"/>
                <w:w w:val="115"/>
                <w:sz w:val="22"/>
              </w:rPr>
              <w:t> </w:t>
            </w:r>
            <w:r>
              <w:rPr>
                <w:color w:val="231F20"/>
                <w:spacing w:val="-2"/>
                <w:w w:val="115"/>
                <w:sz w:val="22"/>
              </w:rPr>
              <w:t>diversified</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w w:val="115"/>
                <w:sz w:val="22"/>
              </w:rPr>
              <w:t>portfolio</w:t>
            </w:r>
            <w:r>
              <w:rPr>
                <w:color w:val="231F20"/>
                <w:spacing w:val="-5"/>
                <w:w w:val="115"/>
                <w:sz w:val="22"/>
              </w:rPr>
              <w:t> of</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w w:val="115"/>
                <w:sz w:val="22"/>
              </w:rPr>
              <w:t>equity</w:t>
            </w:r>
            <w:r>
              <w:rPr>
                <w:color w:val="231F20"/>
                <w:spacing w:val="-7"/>
                <w:w w:val="115"/>
                <w:sz w:val="22"/>
              </w:rPr>
              <w:t> </w:t>
            </w:r>
            <w:r>
              <w:rPr>
                <w:color w:val="231F20"/>
                <w:spacing w:val="-5"/>
                <w:w w:val="115"/>
                <w:sz w:val="22"/>
              </w:rPr>
              <w:t>and</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w w:val="115"/>
                <w:sz w:val="22"/>
              </w:rPr>
              <w:t>equity</w:t>
            </w:r>
            <w:r>
              <w:rPr>
                <w:color w:val="231F20"/>
                <w:spacing w:val="-7"/>
                <w:w w:val="115"/>
                <w:sz w:val="22"/>
              </w:rPr>
              <w:t> </w:t>
            </w:r>
            <w:r>
              <w:rPr>
                <w:color w:val="231F20"/>
                <w:spacing w:val="-2"/>
                <w:w w:val="120"/>
                <w:sz w:val="22"/>
              </w:rPr>
              <w:t>relat-</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w w:val="115"/>
                <w:sz w:val="22"/>
              </w:rPr>
              <w:t>ed</w:t>
            </w:r>
            <w:r>
              <w:rPr>
                <w:color w:val="231F20"/>
                <w:spacing w:val="-10"/>
                <w:w w:val="115"/>
                <w:sz w:val="22"/>
              </w:rPr>
              <w:t> </w:t>
            </w:r>
            <w:r>
              <w:rPr>
                <w:color w:val="231F20"/>
                <w:spacing w:val="-2"/>
                <w:w w:val="115"/>
                <w:sz w:val="22"/>
              </w:rPr>
              <w:t>securities</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right="21"/>
              <w:jc w:val="center"/>
              <w:rPr>
                <w:sz w:val="22"/>
              </w:rPr>
            </w:pPr>
            <w:r>
              <w:rPr>
                <w:color w:val="231F20"/>
                <w:w w:val="110"/>
                <w:sz w:val="22"/>
              </w:rPr>
              <w:t>that</w:t>
            </w:r>
            <w:r>
              <w:rPr>
                <w:color w:val="231F20"/>
                <w:spacing w:val="20"/>
                <w:w w:val="110"/>
                <w:sz w:val="22"/>
              </w:rPr>
              <w:t> </w:t>
            </w:r>
            <w:r>
              <w:rPr>
                <w:color w:val="231F20"/>
                <w:w w:val="110"/>
                <w:sz w:val="22"/>
              </w:rPr>
              <w:t>are</w:t>
            </w:r>
            <w:r>
              <w:rPr>
                <w:color w:val="231F20"/>
                <w:spacing w:val="21"/>
                <w:w w:val="110"/>
                <w:sz w:val="22"/>
              </w:rPr>
              <w:t> </w:t>
            </w:r>
            <w:r>
              <w:rPr>
                <w:color w:val="231F20"/>
                <w:spacing w:val="-2"/>
                <w:w w:val="110"/>
                <w:sz w:val="22"/>
              </w:rPr>
              <w:t>likely</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w w:val="120"/>
                <w:sz w:val="22"/>
              </w:rPr>
              <w:t>to</w:t>
            </w:r>
            <w:r>
              <w:rPr>
                <w:color w:val="231F20"/>
                <w:spacing w:val="-16"/>
                <w:w w:val="120"/>
                <w:sz w:val="22"/>
              </w:rPr>
              <w:t> </w:t>
            </w:r>
            <w:r>
              <w:rPr>
                <w:color w:val="231F20"/>
                <w:spacing w:val="-2"/>
                <w:w w:val="120"/>
                <w:sz w:val="22"/>
              </w:rPr>
              <w:t>benefit</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w w:val="115"/>
                <w:sz w:val="22"/>
              </w:rPr>
              <w:t>directly</w:t>
            </w:r>
            <w:r>
              <w:rPr>
                <w:color w:val="231F20"/>
                <w:spacing w:val="-6"/>
                <w:w w:val="115"/>
                <w:sz w:val="22"/>
              </w:rPr>
              <w:t> </w:t>
            </w:r>
            <w:r>
              <w:rPr>
                <w:color w:val="231F20"/>
                <w:spacing w:val="-5"/>
                <w:w w:val="115"/>
                <w:sz w:val="22"/>
              </w:rPr>
              <w:t>or</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spacing w:val="-2"/>
                <w:w w:val="115"/>
                <w:sz w:val="22"/>
              </w:rPr>
              <w:t>indirectly</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w w:val="115"/>
                <w:sz w:val="22"/>
              </w:rPr>
              <w:t>from</w:t>
            </w:r>
            <w:r>
              <w:rPr>
                <w:color w:val="231F20"/>
                <w:spacing w:val="1"/>
                <w:w w:val="115"/>
                <w:sz w:val="22"/>
              </w:rPr>
              <w:t> </w:t>
            </w:r>
            <w:r>
              <w:rPr>
                <w:color w:val="231F20"/>
                <w:spacing w:val="-2"/>
                <w:w w:val="115"/>
                <w:sz w:val="22"/>
              </w:rPr>
              <w:t>India’s</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spacing w:val="-2"/>
                <w:w w:val="115"/>
                <w:sz w:val="22"/>
              </w:rPr>
              <w:t>domestic</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spacing w:val="-2"/>
                <w:w w:val="115"/>
                <w:sz w:val="22"/>
              </w:rPr>
              <w:t>consumption</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right="21"/>
              <w:jc w:val="center"/>
              <w:rPr>
                <w:sz w:val="22"/>
              </w:rPr>
            </w:pPr>
            <w:r>
              <w:rPr>
                <w:color w:val="231F20"/>
                <w:w w:val="115"/>
                <w:sz w:val="22"/>
              </w:rPr>
              <w:t>growth</w:t>
            </w:r>
            <w:r>
              <w:rPr>
                <w:color w:val="231F20"/>
                <w:spacing w:val="1"/>
                <w:w w:val="115"/>
                <w:sz w:val="22"/>
              </w:rPr>
              <w:t> </w:t>
            </w:r>
            <w:r>
              <w:rPr>
                <w:color w:val="231F20"/>
                <w:spacing w:val="-2"/>
                <w:w w:val="115"/>
                <w:sz w:val="22"/>
              </w:rPr>
              <w:t>story.</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right="21"/>
              <w:jc w:val="center"/>
              <w:rPr>
                <w:sz w:val="22"/>
              </w:rPr>
            </w:pPr>
            <w:r>
              <w:rPr>
                <w:color w:val="231F20"/>
                <w:w w:val="110"/>
                <w:sz w:val="22"/>
              </w:rPr>
              <w:t>The</w:t>
            </w:r>
            <w:r>
              <w:rPr>
                <w:color w:val="231F20"/>
                <w:spacing w:val="-6"/>
                <w:w w:val="110"/>
                <w:sz w:val="22"/>
              </w:rPr>
              <w:t> </w:t>
            </w:r>
            <w:r>
              <w:rPr>
                <w:color w:val="231F20"/>
                <w:w w:val="110"/>
                <w:sz w:val="22"/>
              </w:rPr>
              <w:t>fund</w:t>
            </w:r>
            <w:r>
              <w:rPr>
                <w:color w:val="231F20"/>
                <w:spacing w:val="-5"/>
                <w:w w:val="110"/>
                <w:sz w:val="22"/>
              </w:rPr>
              <w:t> may</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w w:val="110"/>
                <w:sz w:val="22"/>
              </w:rPr>
              <w:t>use</w:t>
            </w:r>
            <w:r>
              <w:rPr>
                <w:color w:val="231F20"/>
                <w:spacing w:val="-10"/>
                <w:w w:val="110"/>
                <w:sz w:val="22"/>
              </w:rPr>
              <w:t> </w:t>
            </w:r>
            <w:r>
              <w:rPr>
                <w:color w:val="231F20"/>
                <w:spacing w:val="-2"/>
                <w:w w:val="110"/>
                <w:sz w:val="22"/>
              </w:rPr>
              <w:t>various</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spacing w:val="-2"/>
                <w:w w:val="115"/>
                <w:sz w:val="22"/>
              </w:rPr>
              <w:t>derivative</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spacing w:val="-2"/>
                <w:w w:val="115"/>
                <w:sz w:val="22"/>
              </w:rPr>
              <w:t>instruments,</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w w:val="115"/>
                <w:sz w:val="22"/>
              </w:rPr>
              <w:t>as</w:t>
            </w:r>
            <w:r>
              <w:rPr>
                <w:color w:val="231F20"/>
                <w:spacing w:val="-17"/>
                <w:w w:val="115"/>
                <w:sz w:val="22"/>
              </w:rPr>
              <w:t> </w:t>
            </w:r>
            <w:r>
              <w:rPr>
                <w:color w:val="231F20"/>
                <w:spacing w:val="-2"/>
                <w:w w:val="115"/>
                <w:sz w:val="22"/>
              </w:rPr>
              <w:t>permitted</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w w:val="115"/>
                <w:sz w:val="22"/>
              </w:rPr>
              <w:t>under</w:t>
            </w:r>
            <w:r>
              <w:rPr>
                <w:color w:val="231F20"/>
                <w:spacing w:val="-13"/>
                <w:w w:val="115"/>
                <w:sz w:val="22"/>
              </w:rPr>
              <w:t> </w:t>
            </w:r>
            <w:r>
              <w:rPr>
                <w:color w:val="231F20"/>
                <w:spacing w:val="-2"/>
                <w:w w:val="120"/>
                <w:sz w:val="22"/>
              </w:rPr>
              <w:t>appli-</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w w:val="115"/>
                <w:sz w:val="22"/>
              </w:rPr>
              <w:t>cable</w:t>
            </w:r>
            <w:r>
              <w:rPr>
                <w:color w:val="231F20"/>
                <w:spacing w:val="3"/>
                <w:w w:val="115"/>
                <w:sz w:val="22"/>
              </w:rPr>
              <w:t> </w:t>
            </w:r>
            <w:r>
              <w:rPr>
                <w:color w:val="231F20"/>
                <w:spacing w:val="-4"/>
                <w:w w:val="115"/>
                <w:sz w:val="22"/>
              </w:rPr>
              <w:t>Reg-</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w w:val="110"/>
                <w:sz w:val="22"/>
              </w:rPr>
              <w:t>ulations,</w:t>
            </w:r>
            <w:r>
              <w:rPr>
                <w:color w:val="231F20"/>
                <w:spacing w:val="4"/>
                <w:w w:val="115"/>
                <w:sz w:val="22"/>
              </w:rPr>
              <w:t> </w:t>
            </w:r>
            <w:r>
              <w:rPr>
                <w:color w:val="231F20"/>
                <w:spacing w:val="-5"/>
                <w:w w:val="115"/>
                <w:sz w:val="22"/>
              </w:rPr>
              <w:t>to</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w w:val="115"/>
                <w:sz w:val="22"/>
              </w:rPr>
              <w:t>calibrate</w:t>
            </w:r>
            <w:r>
              <w:rPr>
                <w:color w:val="231F20"/>
                <w:spacing w:val="12"/>
                <w:w w:val="115"/>
                <w:sz w:val="22"/>
              </w:rPr>
              <w:t> </w:t>
            </w:r>
            <w:r>
              <w:rPr>
                <w:color w:val="231F20"/>
                <w:spacing w:val="-5"/>
                <w:w w:val="115"/>
                <w:sz w:val="22"/>
              </w:rPr>
              <w:t>the</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200" w:hRule="atLeast"/>
        </w:trPr>
        <w:tc>
          <w:tcPr>
            <w:tcW w:w="1348" w:type="dxa"/>
            <w:tcBorders>
              <w:top w:val="nil"/>
              <w:bottom w:val="nil"/>
            </w:tcBorders>
          </w:tcPr>
          <w:p>
            <w:pPr>
              <w:pStyle w:val="TableParagraph"/>
              <w:rPr>
                <w:rFonts w:ascii="Times New Roman"/>
                <w:sz w:val="12"/>
              </w:rPr>
            </w:pPr>
          </w:p>
        </w:tc>
        <w:tc>
          <w:tcPr>
            <w:tcW w:w="1454" w:type="dxa"/>
            <w:tcBorders>
              <w:top w:val="nil"/>
              <w:bottom w:val="nil"/>
            </w:tcBorders>
          </w:tcPr>
          <w:p>
            <w:pPr>
              <w:pStyle w:val="TableParagraph"/>
              <w:rPr>
                <w:rFonts w:ascii="Times New Roman"/>
                <w:sz w:val="12"/>
              </w:rPr>
            </w:pPr>
          </w:p>
        </w:tc>
        <w:tc>
          <w:tcPr>
            <w:tcW w:w="1751" w:type="dxa"/>
            <w:tcBorders>
              <w:top w:val="nil"/>
              <w:bottom w:val="nil"/>
            </w:tcBorders>
          </w:tcPr>
          <w:p>
            <w:pPr>
              <w:pStyle w:val="TableParagraph"/>
              <w:spacing w:line="180" w:lineRule="exact"/>
              <w:ind w:left="133" w:right="154"/>
              <w:jc w:val="center"/>
              <w:rPr>
                <w:sz w:val="22"/>
              </w:rPr>
            </w:pPr>
            <w:r>
              <w:rPr>
                <w:color w:val="231F20"/>
                <w:sz w:val="22"/>
              </w:rPr>
              <w:t>risks</w:t>
            </w:r>
            <w:r>
              <w:rPr>
                <w:color w:val="231F20"/>
                <w:spacing w:val="19"/>
                <w:sz w:val="22"/>
              </w:rPr>
              <w:t> </w:t>
            </w:r>
            <w:r>
              <w:rPr>
                <w:color w:val="231F20"/>
                <w:sz w:val="22"/>
              </w:rPr>
              <w:t>in</w:t>
            </w:r>
            <w:r>
              <w:rPr>
                <w:color w:val="231F20"/>
                <w:spacing w:val="19"/>
                <w:sz w:val="22"/>
              </w:rPr>
              <w:t> </w:t>
            </w:r>
            <w:r>
              <w:rPr>
                <w:color w:val="231F20"/>
                <w:spacing w:val="-5"/>
                <w:sz w:val="22"/>
              </w:rPr>
              <w:t>the</w:t>
            </w:r>
          </w:p>
        </w:tc>
        <w:tc>
          <w:tcPr>
            <w:tcW w:w="1515" w:type="dxa"/>
            <w:tcBorders>
              <w:top w:val="nil"/>
              <w:bottom w:val="nil"/>
            </w:tcBorders>
          </w:tcPr>
          <w:p>
            <w:pPr>
              <w:pStyle w:val="TableParagraph"/>
              <w:rPr>
                <w:rFonts w:ascii="Times New Roman"/>
                <w:sz w:val="12"/>
              </w:rPr>
            </w:pPr>
          </w:p>
        </w:tc>
        <w:tc>
          <w:tcPr>
            <w:tcW w:w="1552" w:type="dxa"/>
            <w:tcBorders>
              <w:top w:val="nil"/>
              <w:bottom w:val="nil"/>
            </w:tcBorders>
          </w:tcPr>
          <w:p>
            <w:pPr>
              <w:pStyle w:val="TableParagraph"/>
              <w:rPr>
                <w:rFonts w:ascii="Times New Roman"/>
                <w:sz w:val="12"/>
              </w:rPr>
            </w:pPr>
          </w:p>
        </w:tc>
        <w:tc>
          <w:tcPr>
            <w:tcW w:w="1456" w:type="dxa"/>
            <w:tcBorders>
              <w:top w:val="nil"/>
              <w:bottom w:val="nil"/>
            </w:tcBorders>
          </w:tcPr>
          <w:p>
            <w:pPr>
              <w:pStyle w:val="TableParagraph"/>
              <w:rPr>
                <w:rFonts w:ascii="Times New Roman"/>
                <w:sz w:val="12"/>
              </w:rPr>
            </w:pPr>
          </w:p>
        </w:tc>
        <w:tc>
          <w:tcPr>
            <w:tcW w:w="1381" w:type="dxa"/>
            <w:tcBorders>
              <w:top w:val="nil"/>
              <w:bottom w:val="nil"/>
            </w:tcBorders>
          </w:tcPr>
          <w:p>
            <w:pPr>
              <w:pStyle w:val="TableParagraph"/>
              <w:rPr>
                <w:rFonts w:ascii="Times New Roman"/>
                <w:sz w:val="12"/>
              </w:rPr>
            </w:pPr>
          </w:p>
        </w:tc>
      </w:tr>
      <w:tr>
        <w:trPr>
          <w:trHeight w:val="533" w:hRule="atLeast"/>
        </w:trPr>
        <w:tc>
          <w:tcPr>
            <w:tcW w:w="1348" w:type="dxa"/>
            <w:tcBorders>
              <w:top w:val="nil"/>
            </w:tcBorders>
          </w:tcPr>
          <w:p>
            <w:pPr>
              <w:pStyle w:val="TableParagraph"/>
              <w:rPr>
                <w:rFonts w:ascii="Times New Roman"/>
                <w:sz w:val="20"/>
              </w:rPr>
            </w:pPr>
          </w:p>
        </w:tc>
        <w:tc>
          <w:tcPr>
            <w:tcW w:w="1454" w:type="dxa"/>
            <w:tcBorders>
              <w:top w:val="nil"/>
            </w:tcBorders>
          </w:tcPr>
          <w:p>
            <w:pPr>
              <w:pStyle w:val="TableParagraph"/>
              <w:rPr>
                <w:rFonts w:ascii="Times New Roman"/>
                <w:sz w:val="20"/>
              </w:rPr>
            </w:pPr>
          </w:p>
        </w:tc>
        <w:tc>
          <w:tcPr>
            <w:tcW w:w="1751" w:type="dxa"/>
            <w:tcBorders>
              <w:top w:val="nil"/>
            </w:tcBorders>
          </w:tcPr>
          <w:p>
            <w:pPr>
              <w:pStyle w:val="TableParagraph"/>
              <w:spacing w:line="221" w:lineRule="exact"/>
              <w:ind w:left="133" w:right="154"/>
              <w:jc w:val="center"/>
              <w:rPr>
                <w:sz w:val="22"/>
              </w:rPr>
            </w:pPr>
            <w:r>
              <w:rPr>
                <w:color w:val="231F20"/>
                <w:spacing w:val="-2"/>
                <w:w w:val="115"/>
                <w:sz w:val="22"/>
              </w:rPr>
              <w:t>portfolio.</w:t>
            </w:r>
          </w:p>
        </w:tc>
        <w:tc>
          <w:tcPr>
            <w:tcW w:w="1515" w:type="dxa"/>
            <w:tcBorders>
              <w:top w:val="nil"/>
            </w:tcBorders>
          </w:tcPr>
          <w:p>
            <w:pPr>
              <w:pStyle w:val="TableParagraph"/>
              <w:rPr>
                <w:rFonts w:ascii="Times New Roman"/>
                <w:sz w:val="20"/>
              </w:rPr>
            </w:pPr>
          </w:p>
        </w:tc>
        <w:tc>
          <w:tcPr>
            <w:tcW w:w="1552" w:type="dxa"/>
            <w:tcBorders>
              <w:top w:val="nil"/>
            </w:tcBorders>
          </w:tcPr>
          <w:p>
            <w:pPr>
              <w:pStyle w:val="TableParagraph"/>
              <w:rPr>
                <w:rFonts w:ascii="Times New Roman"/>
                <w:sz w:val="20"/>
              </w:rPr>
            </w:pPr>
          </w:p>
        </w:tc>
        <w:tc>
          <w:tcPr>
            <w:tcW w:w="1456" w:type="dxa"/>
            <w:tcBorders>
              <w:top w:val="nil"/>
            </w:tcBorders>
          </w:tcPr>
          <w:p>
            <w:pPr>
              <w:pStyle w:val="TableParagraph"/>
              <w:rPr>
                <w:rFonts w:ascii="Times New Roman"/>
                <w:sz w:val="20"/>
              </w:rPr>
            </w:pPr>
          </w:p>
        </w:tc>
        <w:tc>
          <w:tcPr>
            <w:tcW w:w="1381" w:type="dxa"/>
            <w:tcBorders>
              <w:top w:val="nil"/>
            </w:tcBorders>
          </w:tcPr>
          <w:p>
            <w:pPr>
              <w:pStyle w:val="TableParagraph"/>
              <w:rPr>
                <w:rFonts w:ascii="Times New Roman"/>
                <w:sz w:val="20"/>
              </w:rPr>
            </w:pPr>
          </w:p>
        </w:tc>
      </w:tr>
    </w:tbl>
    <w:p>
      <w:pPr>
        <w:pStyle w:val="TableParagraph"/>
        <w:spacing w:after="0"/>
        <w:rPr>
          <w:rFonts w:ascii="Times New Roman"/>
          <w:sz w:val="20"/>
        </w:rPr>
        <w:sectPr>
          <w:pgSz w:w="11910" w:h="16840"/>
          <w:pgMar w:header="0" w:footer="164" w:top="700" w:bottom="320" w:left="425" w:right="283"/>
        </w:sectPr>
      </w:pPr>
    </w:p>
    <w:tbl>
      <w:tblPr>
        <w:tblW w:w="0" w:type="auto"/>
        <w:jc w:val="left"/>
        <w:tblInd w:w="304"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554"/>
        <w:gridCol w:w="1392"/>
        <w:gridCol w:w="1680"/>
        <w:gridCol w:w="1830"/>
        <w:gridCol w:w="1507"/>
        <w:gridCol w:w="1149"/>
        <w:gridCol w:w="1338"/>
      </w:tblGrid>
      <w:tr>
        <w:trPr>
          <w:trHeight w:val="523" w:hRule="atLeast"/>
        </w:trPr>
        <w:tc>
          <w:tcPr>
            <w:tcW w:w="1554" w:type="dxa"/>
            <w:vMerge w:val="restart"/>
            <w:tcBorders>
              <w:top w:val="nil"/>
              <w:left w:val="nil"/>
              <w:right w:val="single" w:sz="4" w:space="0" w:color="FFFFFF"/>
            </w:tcBorders>
            <w:shd w:val="clear" w:color="auto" w:fill="005E9E"/>
          </w:tcPr>
          <w:p>
            <w:pPr>
              <w:pStyle w:val="TableParagraph"/>
              <w:rPr>
                <w:sz w:val="22"/>
              </w:rPr>
            </w:pPr>
          </w:p>
          <w:p>
            <w:pPr>
              <w:pStyle w:val="TableParagraph"/>
              <w:rPr>
                <w:sz w:val="22"/>
              </w:rPr>
            </w:pPr>
          </w:p>
          <w:p>
            <w:pPr>
              <w:pStyle w:val="TableParagraph"/>
              <w:spacing w:before="26"/>
              <w:rPr>
                <w:sz w:val="22"/>
              </w:rPr>
            </w:pPr>
          </w:p>
          <w:p>
            <w:pPr>
              <w:pStyle w:val="TableParagraph"/>
              <w:ind w:left="144"/>
              <w:rPr>
                <w:b/>
                <w:sz w:val="22"/>
              </w:rPr>
            </w:pPr>
            <w:r>
              <w:rPr>
                <w:b/>
                <w:color w:val="FFFFFF"/>
                <w:w w:val="105"/>
                <w:sz w:val="22"/>
              </w:rPr>
              <w:t>Fund</w:t>
            </w:r>
            <w:r>
              <w:rPr>
                <w:b/>
                <w:color w:val="FFFFFF"/>
                <w:spacing w:val="-19"/>
                <w:w w:val="105"/>
                <w:sz w:val="22"/>
              </w:rPr>
              <w:t> </w:t>
            </w:r>
            <w:r>
              <w:rPr>
                <w:b/>
                <w:color w:val="FFFFFF"/>
                <w:spacing w:val="-4"/>
                <w:w w:val="110"/>
                <w:sz w:val="22"/>
              </w:rPr>
              <w:t>Name</w:t>
            </w:r>
          </w:p>
        </w:tc>
        <w:tc>
          <w:tcPr>
            <w:tcW w:w="1392" w:type="dxa"/>
            <w:vMerge w:val="restart"/>
            <w:tcBorders>
              <w:top w:val="nil"/>
              <w:left w:val="single" w:sz="4" w:space="0" w:color="FFFFFF"/>
              <w:right w:val="single" w:sz="4" w:space="0" w:color="FFFFFF"/>
            </w:tcBorders>
            <w:shd w:val="clear" w:color="auto" w:fill="005E9E"/>
          </w:tcPr>
          <w:p>
            <w:pPr>
              <w:pStyle w:val="TableParagraph"/>
              <w:rPr>
                <w:sz w:val="22"/>
              </w:rPr>
            </w:pPr>
          </w:p>
          <w:p>
            <w:pPr>
              <w:pStyle w:val="TableParagraph"/>
              <w:rPr>
                <w:sz w:val="22"/>
              </w:rPr>
            </w:pPr>
          </w:p>
          <w:p>
            <w:pPr>
              <w:pStyle w:val="TableParagraph"/>
              <w:spacing w:before="26"/>
              <w:rPr>
                <w:sz w:val="22"/>
              </w:rPr>
            </w:pPr>
          </w:p>
          <w:p>
            <w:pPr>
              <w:pStyle w:val="TableParagraph"/>
              <w:ind w:left="471"/>
              <w:rPr>
                <w:b/>
                <w:sz w:val="22"/>
              </w:rPr>
            </w:pPr>
            <w:r>
              <w:rPr>
                <w:b/>
                <w:color w:val="FFFFFF"/>
                <w:spacing w:val="-4"/>
                <w:sz w:val="22"/>
              </w:rPr>
              <w:t>SFIN</w:t>
            </w:r>
          </w:p>
        </w:tc>
        <w:tc>
          <w:tcPr>
            <w:tcW w:w="1680" w:type="dxa"/>
            <w:vMerge w:val="restart"/>
            <w:tcBorders>
              <w:top w:val="nil"/>
              <w:left w:val="single" w:sz="4" w:space="0" w:color="FFFFFF"/>
              <w:right w:val="single" w:sz="4" w:space="0" w:color="FFFFFF"/>
            </w:tcBorders>
            <w:shd w:val="clear" w:color="auto" w:fill="005E9E"/>
          </w:tcPr>
          <w:p>
            <w:pPr>
              <w:pStyle w:val="TableParagraph"/>
              <w:rPr>
                <w:sz w:val="22"/>
              </w:rPr>
            </w:pPr>
          </w:p>
          <w:p>
            <w:pPr>
              <w:pStyle w:val="TableParagraph"/>
              <w:rPr>
                <w:sz w:val="22"/>
              </w:rPr>
            </w:pPr>
          </w:p>
          <w:p>
            <w:pPr>
              <w:pStyle w:val="TableParagraph"/>
              <w:spacing w:before="26"/>
              <w:rPr>
                <w:sz w:val="22"/>
              </w:rPr>
            </w:pPr>
          </w:p>
          <w:p>
            <w:pPr>
              <w:pStyle w:val="TableParagraph"/>
              <w:ind w:left="497"/>
              <w:rPr>
                <w:b/>
                <w:sz w:val="22"/>
              </w:rPr>
            </w:pPr>
            <w:r>
              <w:rPr>
                <w:b/>
                <w:color w:val="FFFFFF"/>
                <w:spacing w:val="-2"/>
                <w:w w:val="110"/>
                <w:sz w:val="22"/>
              </w:rPr>
              <w:t>Details</w:t>
            </w:r>
          </w:p>
        </w:tc>
        <w:tc>
          <w:tcPr>
            <w:tcW w:w="4486" w:type="dxa"/>
            <w:gridSpan w:val="3"/>
            <w:tcBorders>
              <w:top w:val="nil"/>
              <w:left w:val="single" w:sz="4" w:space="0" w:color="FFFFFF"/>
              <w:bottom w:val="single" w:sz="4" w:space="0" w:color="FFFFFF"/>
              <w:right w:val="single" w:sz="4" w:space="0" w:color="FFFFFF"/>
            </w:tcBorders>
            <w:shd w:val="clear" w:color="auto" w:fill="005E9E"/>
          </w:tcPr>
          <w:p>
            <w:pPr>
              <w:pStyle w:val="TableParagraph"/>
              <w:spacing w:before="144"/>
              <w:ind w:left="1905"/>
              <w:rPr>
                <w:b/>
                <w:sz w:val="22"/>
              </w:rPr>
            </w:pPr>
            <w:r>
              <w:rPr>
                <w:b/>
                <w:color w:val="FFFFFF"/>
                <w:w w:val="105"/>
                <w:sz w:val="22"/>
              </w:rPr>
              <w:t>Asset</w:t>
            </w:r>
            <w:r>
              <w:rPr>
                <w:b/>
                <w:color w:val="FFFFFF"/>
                <w:spacing w:val="-19"/>
                <w:w w:val="105"/>
                <w:sz w:val="22"/>
              </w:rPr>
              <w:t> </w:t>
            </w:r>
            <w:r>
              <w:rPr>
                <w:b/>
                <w:color w:val="FFFFFF"/>
                <w:spacing w:val="-2"/>
                <w:w w:val="105"/>
                <w:sz w:val="22"/>
              </w:rPr>
              <w:t>Class</w:t>
            </w:r>
          </w:p>
        </w:tc>
        <w:tc>
          <w:tcPr>
            <w:tcW w:w="1338" w:type="dxa"/>
            <w:vMerge w:val="restart"/>
            <w:tcBorders>
              <w:top w:val="nil"/>
              <w:left w:val="single" w:sz="4" w:space="0" w:color="FFFFFF"/>
              <w:right w:val="nil"/>
            </w:tcBorders>
            <w:shd w:val="clear" w:color="auto" w:fill="005E9E"/>
          </w:tcPr>
          <w:p>
            <w:pPr>
              <w:pStyle w:val="TableParagraph"/>
              <w:spacing w:before="229"/>
              <w:rPr>
                <w:sz w:val="22"/>
              </w:rPr>
            </w:pPr>
          </w:p>
          <w:p>
            <w:pPr>
              <w:pStyle w:val="TableParagraph"/>
              <w:spacing w:line="302" w:lineRule="auto" w:before="1"/>
              <w:ind w:left="308" w:right="263" w:firstLine="34"/>
              <w:jc w:val="both"/>
              <w:rPr>
                <w:b/>
                <w:sz w:val="22"/>
              </w:rPr>
            </w:pPr>
            <w:r>
              <w:rPr>
                <w:b/>
                <w:color w:val="FFFFFF"/>
                <w:w w:val="105"/>
                <w:sz w:val="22"/>
              </w:rPr>
              <w:t>Risk</w:t>
            </w:r>
            <w:r>
              <w:rPr>
                <w:b/>
                <w:color w:val="FFFFFF"/>
                <w:spacing w:val="-17"/>
                <w:w w:val="105"/>
                <w:sz w:val="22"/>
              </w:rPr>
              <w:t> </w:t>
            </w:r>
            <w:r>
              <w:rPr>
                <w:b/>
                <w:color w:val="FFFFFF"/>
                <w:w w:val="105"/>
                <w:sz w:val="22"/>
              </w:rPr>
              <w:t>&amp; </w:t>
            </w:r>
            <w:r>
              <w:rPr>
                <w:b/>
                <w:color w:val="FFFFFF"/>
                <w:spacing w:val="-2"/>
                <w:w w:val="105"/>
                <w:sz w:val="22"/>
              </w:rPr>
              <w:t>Return Rating</w:t>
            </w:r>
          </w:p>
        </w:tc>
      </w:tr>
      <w:tr>
        <w:trPr>
          <w:trHeight w:val="1646" w:hRule="atLeast"/>
        </w:trPr>
        <w:tc>
          <w:tcPr>
            <w:tcW w:w="1554" w:type="dxa"/>
            <w:vMerge/>
            <w:tcBorders>
              <w:top w:val="nil"/>
              <w:left w:val="nil"/>
              <w:right w:val="single" w:sz="4" w:space="0" w:color="FFFFFF"/>
            </w:tcBorders>
            <w:shd w:val="clear" w:color="auto" w:fill="005E9E"/>
          </w:tcPr>
          <w:p>
            <w:pPr>
              <w:rPr>
                <w:sz w:val="2"/>
                <w:szCs w:val="2"/>
              </w:rPr>
            </w:pPr>
          </w:p>
        </w:tc>
        <w:tc>
          <w:tcPr>
            <w:tcW w:w="1392" w:type="dxa"/>
            <w:vMerge/>
            <w:tcBorders>
              <w:top w:val="nil"/>
              <w:left w:val="single" w:sz="4" w:space="0" w:color="FFFFFF"/>
              <w:right w:val="single" w:sz="4" w:space="0" w:color="FFFFFF"/>
            </w:tcBorders>
            <w:shd w:val="clear" w:color="auto" w:fill="005E9E"/>
          </w:tcPr>
          <w:p>
            <w:pPr>
              <w:rPr>
                <w:sz w:val="2"/>
                <w:szCs w:val="2"/>
              </w:rPr>
            </w:pPr>
          </w:p>
        </w:tc>
        <w:tc>
          <w:tcPr>
            <w:tcW w:w="1680" w:type="dxa"/>
            <w:vMerge/>
            <w:tcBorders>
              <w:top w:val="nil"/>
              <w:left w:val="single" w:sz="4" w:space="0" w:color="FFFFFF"/>
              <w:right w:val="single" w:sz="4" w:space="0" w:color="FFFFFF"/>
            </w:tcBorders>
            <w:shd w:val="clear" w:color="auto" w:fill="005E9E"/>
          </w:tcPr>
          <w:p>
            <w:pPr>
              <w:rPr>
                <w:sz w:val="2"/>
                <w:szCs w:val="2"/>
              </w:rPr>
            </w:pPr>
          </w:p>
        </w:tc>
        <w:tc>
          <w:tcPr>
            <w:tcW w:w="1830" w:type="dxa"/>
            <w:tcBorders>
              <w:top w:val="single" w:sz="4" w:space="0" w:color="FFFFFF"/>
              <w:left w:val="single" w:sz="4" w:space="0" w:color="FFFFFF"/>
              <w:bottom w:val="single" w:sz="4" w:space="0" w:color="FFFFFF"/>
              <w:right w:val="single" w:sz="4" w:space="0" w:color="FFFFFF"/>
            </w:tcBorders>
            <w:shd w:val="clear" w:color="auto" w:fill="005E9E"/>
          </w:tcPr>
          <w:p>
            <w:pPr>
              <w:pStyle w:val="TableParagraph"/>
              <w:spacing w:line="247" w:lineRule="auto" w:before="50"/>
              <w:ind w:left="130" w:right="71"/>
              <w:jc w:val="center"/>
              <w:rPr>
                <w:b/>
                <w:sz w:val="22"/>
              </w:rPr>
            </w:pPr>
            <w:r>
              <w:rPr>
                <w:b/>
                <w:color w:val="FFFFFF"/>
                <w:w w:val="105"/>
                <w:sz w:val="22"/>
              </w:rPr>
              <w:t>Money</w:t>
            </w:r>
            <w:r>
              <w:rPr>
                <w:b/>
                <w:color w:val="FFFFFF"/>
                <w:spacing w:val="-1"/>
                <w:w w:val="105"/>
                <w:sz w:val="22"/>
              </w:rPr>
              <w:t> </w:t>
            </w:r>
            <w:r>
              <w:rPr>
                <w:b/>
                <w:color w:val="FFFFFF"/>
                <w:w w:val="105"/>
                <w:sz w:val="22"/>
              </w:rPr>
              <w:t>Market </w:t>
            </w:r>
            <w:r>
              <w:rPr>
                <w:b/>
                <w:color w:val="FFFFFF"/>
                <w:spacing w:val="-2"/>
                <w:w w:val="105"/>
                <w:sz w:val="22"/>
              </w:rPr>
              <w:t>Instruments, </w:t>
            </w:r>
            <w:r>
              <w:rPr>
                <w:b/>
                <w:color w:val="FFFFFF"/>
                <w:spacing w:val="-4"/>
                <w:w w:val="105"/>
                <w:sz w:val="22"/>
              </w:rPr>
              <w:t>Cash </w:t>
            </w:r>
            <w:r>
              <w:rPr>
                <w:b/>
                <w:color w:val="FFFFFF"/>
                <w:spacing w:val="-2"/>
                <w:w w:val="105"/>
                <w:sz w:val="22"/>
              </w:rPr>
              <w:t>Deposits*, </w:t>
            </w:r>
            <w:r>
              <w:rPr>
                <w:b/>
                <w:color w:val="FFFFFF"/>
                <w:w w:val="105"/>
                <w:sz w:val="22"/>
              </w:rPr>
              <w:t>Liquid</w:t>
            </w:r>
            <w:r>
              <w:rPr>
                <w:b/>
                <w:color w:val="FFFFFF"/>
                <w:spacing w:val="-1"/>
                <w:w w:val="105"/>
                <w:sz w:val="22"/>
              </w:rPr>
              <w:t> </w:t>
            </w:r>
            <w:r>
              <w:rPr>
                <w:b/>
                <w:color w:val="FFFFFF"/>
                <w:w w:val="105"/>
                <w:sz w:val="22"/>
              </w:rPr>
              <w:t>mutual </w:t>
            </w:r>
            <w:r>
              <w:rPr>
                <w:b/>
                <w:color w:val="FFFFFF"/>
                <w:spacing w:val="-2"/>
                <w:w w:val="105"/>
                <w:sz w:val="22"/>
              </w:rPr>
              <w:t>funds**</w:t>
            </w:r>
          </w:p>
        </w:tc>
        <w:tc>
          <w:tcPr>
            <w:tcW w:w="1507" w:type="dxa"/>
            <w:tcBorders>
              <w:top w:val="single" w:sz="4" w:space="0" w:color="FFFFFF"/>
              <w:left w:val="single" w:sz="4" w:space="0" w:color="FFFFFF"/>
              <w:bottom w:val="single" w:sz="4" w:space="0" w:color="FFFFFF"/>
              <w:right w:val="single" w:sz="8" w:space="0" w:color="FFFFFF"/>
            </w:tcBorders>
            <w:shd w:val="clear" w:color="auto" w:fill="005E9E"/>
          </w:tcPr>
          <w:p>
            <w:pPr>
              <w:pStyle w:val="TableParagraph"/>
              <w:spacing w:before="69"/>
              <w:ind w:right="10"/>
              <w:jc w:val="center"/>
              <w:rPr>
                <w:b/>
                <w:sz w:val="22"/>
              </w:rPr>
            </w:pPr>
            <w:r>
              <w:rPr>
                <w:b/>
                <w:color w:val="FFFFFF"/>
                <w:spacing w:val="-4"/>
                <w:w w:val="105"/>
                <w:sz w:val="22"/>
              </w:rPr>
              <w:t>Govt.</w:t>
            </w:r>
          </w:p>
          <w:p>
            <w:pPr>
              <w:pStyle w:val="TableParagraph"/>
              <w:spacing w:line="320" w:lineRule="atLeast"/>
              <w:ind w:right="10"/>
              <w:jc w:val="center"/>
              <w:rPr>
                <w:b/>
                <w:sz w:val="22"/>
              </w:rPr>
            </w:pPr>
            <w:r>
              <w:rPr>
                <w:b/>
                <w:color w:val="FFFFFF"/>
                <w:spacing w:val="-2"/>
                <w:w w:val="105"/>
                <w:sz w:val="22"/>
              </w:rPr>
              <w:t>Securities, </w:t>
            </w:r>
            <w:r>
              <w:rPr>
                <w:b/>
                <w:color w:val="FFFFFF"/>
                <w:w w:val="105"/>
                <w:sz w:val="22"/>
              </w:rPr>
              <w:t>Fixed</w:t>
            </w:r>
            <w:r>
              <w:rPr>
                <w:b/>
                <w:color w:val="FFFFFF"/>
                <w:spacing w:val="-17"/>
                <w:w w:val="105"/>
                <w:sz w:val="22"/>
              </w:rPr>
              <w:t> </w:t>
            </w:r>
            <w:r>
              <w:rPr>
                <w:b/>
                <w:color w:val="FFFFFF"/>
                <w:w w:val="105"/>
                <w:sz w:val="22"/>
              </w:rPr>
              <w:t>Income </w:t>
            </w:r>
            <w:r>
              <w:rPr>
                <w:b/>
                <w:color w:val="FFFFFF"/>
                <w:spacing w:val="-2"/>
                <w:w w:val="105"/>
                <w:sz w:val="22"/>
              </w:rPr>
              <w:t>Instruments </w:t>
            </w:r>
            <w:r>
              <w:rPr>
                <w:b/>
                <w:color w:val="FFFFFF"/>
                <w:w w:val="105"/>
                <w:sz w:val="22"/>
              </w:rPr>
              <w:t>&amp;</w:t>
            </w:r>
            <w:r>
              <w:rPr>
                <w:b/>
                <w:color w:val="FFFFFF"/>
                <w:spacing w:val="-1"/>
                <w:w w:val="105"/>
                <w:sz w:val="22"/>
              </w:rPr>
              <w:t> </w:t>
            </w:r>
            <w:r>
              <w:rPr>
                <w:b/>
                <w:color w:val="FFFFFF"/>
                <w:w w:val="105"/>
                <w:sz w:val="22"/>
              </w:rPr>
              <w:t>Bonds</w:t>
            </w:r>
          </w:p>
        </w:tc>
        <w:tc>
          <w:tcPr>
            <w:tcW w:w="1149" w:type="dxa"/>
            <w:tcBorders>
              <w:top w:val="single" w:sz="4" w:space="0" w:color="FFFFFF"/>
              <w:left w:val="single" w:sz="8" w:space="0" w:color="FFFFFF"/>
              <w:bottom w:val="single" w:sz="4" w:space="0" w:color="FFFFFF"/>
              <w:right w:val="single" w:sz="4" w:space="0" w:color="FFFFFF"/>
            </w:tcBorders>
            <w:shd w:val="clear" w:color="auto" w:fill="005E9E"/>
          </w:tcPr>
          <w:p>
            <w:pPr>
              <w:pStyle w:val="TableParagraph"/>
              <w:spacing w:line="320" w:lineRule="exact" w:before="1"/>
              <w:ind w:left="119" w:right="97"/>
              <w:jc w:val="center"/>
              <w:rPr>
                <w:b/>
                <w:sz w:val="22"/>
              </w:rPr>
            </w:pPr>
            <w:r>
              <w:rPr>
                <w:b/>
                <w:color w:val="FFFFFF"/>
                <w:spacing w:val="-4"/>
                <w:w w:val="105"/>
                <w:sz w:val="22"/>
              </w:rPr>
              <w:t>Equity</w:t>
            </w:r>
            <w:r>
              <w:rPr>
                <w:b/>
                <w:color w:val="FFFFFF"/>
                <w:spacing w:val="-13"/>
                <w:w w:val="105"/>
                <w:sz w:val="22"/>
              </w:rPr>
              <w:t> </w:t>
            </w:r>
            <w:r>
              <w:rPr>
                <w:b/>
                <w:color w:val="FFFFFF"/>
                <w:spacing w:val="-4"/>
                <w:w w:val="105"/>
                <w:sz w:val="22"/>
              </w:rPr>
              <w:t>&amp; </w:t>
            </w:r>
            <w:r>
              <w:rPr>
                <w:b/>
                <w:color w:val="FFFFFF"/>
                <w:spacing w:val="-2"/>
                <w:w w:val="105"/>
                <w:sz w:val="22"/>
              </w:rPr>
              <w:t>Equity Related Instru ments</w:t>
            </w:r>
          </w:p>
        </w:tc>
        <w:tc>
          <w:tcPr>
            <w:tcW w:w="1338" w:type="dxa"/>
            <w:vMerge/>
            <w:tcBorders>
              <w:top w:val="nil"/>
              <w:left w:val="single" w:sz="4" w:space="0" w:color="FFFFFF"/>
              <w:right w:val="nil"/>
            </w:tcBorders>
            <w:shd w:val="clear" w:color="auto" w:fill="005E9E"/>
          </w:tcPr>
          <w:p>
            <w:pPr>
              <w:rPr>
                <w:sz w:val="2"/>
                <w:szCs w:val="2"/>
              </w:rPr>
            </w:pPr>
          </w:p>
        </w:tc>
      </w:tr>
      <w:tr>
        <w:trPr>
          <w:trHeight w:val="523" w:hRule="atLeast"/>
        </w:trPr>
        <w:tc>
          <w:tcPr>
            <w:tcW w:w="1554" w:type="dxa"/>
            <w:vMerge/>
            <w:tcBorders>
              <w:top w:val="nil"/>
              <w:left w:val="nil"/>
              <w:right w:val="single" w:sz="4" w:space="0" w:color="FFFFFF"/>
            </w:tcBorders>
            <w:shd w:val="clear" w:color="auto" w:fill="005E9E"/>
          </w:tcPr>
          <w:p>
            <w:pPr>
              <w:rPr>
                <w:sz w:val="2"/>
                <w:szCs w:val="2"/>
              </w:rPr>
            </w:pPr>
          </w:p>
        </w:tc>
        <w:tc>
          <w:tcPr>
            <w:tcW w:w="1392" w:type="dxa"/>
            <w:vMerge/>
            <w:tcBorders>
              <w:top w:val="nil"/>
              <w:left w:val="single" w:sz="4" w:space="0" w:color="FFFFFF"/>
              <w:right w:val="single" w:sz="4" w:space="0" w:color="FFFFFF"/>
            </w:tcBorders>
            <w:shd w:val="clear" w:color="auto" w:fill="005E9E"/>
          </w:tcPr>
          <w:p>
            <w:pPr>
              <w:rPr>
                <w:sz w:val="2"/>
                <w:szCs w:val="2"/>
              </w:rPr>
            </w:pPr>
          </w:p>
        </w:tc>
        <w:tc>
          <w:tcPr>
            <w:tcW w:w="1680" w:type="dxa"/>
            <w:vMerge/>
            <w:tcBorders>
              <w:top w:val="nil"/>
              <w:left w:val="single" w:sz="4" w:space="0" w:color="FFFFFF"/>
              <w:right w:val="single" w:sz="4" w:space="0" w:color="FFFFFF"/>
            </w:tcBorders>
            <w:shd w:val="clear" w:color="auto" w:fill="005E9E"/>
          </w:tcPr>
          <w:p>
            <w:pPr>
              <w:rPr>
                <w:sz w:val="2"/>
                <w:szCs w:val="2"/>
              </w:rPr>
            </w:pPr>
          </w:p>
        </w:tc>
        <w:tc>
          <w:tcPr>
            <w:tcW w:w="4486" w:type="dxa"/>
            <w:gridSpan w:val="3"/>
            <w:tcBorders>
              <w:top w:val="single" w:sz="4" w:space="0" w:color="FFFFFF"/>
              <w:left w:val="single" w:sz="4" w:space="0" w:color="FFFFFF"/>
              <w:right w:val="single" w:sz="4" w:space="0" w:color="FFFFFF"/>
            </w:tcBorders>
            <w:shd w:val="clear" w:color="auto" w:fill="005E9E"/>
          </w:tcPr>
          <w:p>
            <w:pPr>
              <w:pStyle w:val="TableParagraph"/>
              <w:spacing w:before="184"/>
              <w:ind w:left="1217"/>
              <w:rPr>
                <w:b/>
                <w:sz w:val="22"/>
              </w:rPr>
            </w:pPr>
            <w:r>
              <w:rPr>
                <w:b/>
                <w:color w:val="FFFFFF"/>
                <w:w w:val="105"/>
                <w:sz w:val="22"/>
              </w:rPr>
              <w:t>Fund</w:t>
            </w:r>
            <w:r>
              <w:rPr>
                <w:b/>
                <w:color w:val="FFFFFF"/>
                <w:spacing w:val="-19"/>
                <w:w w:val="105"/>
                <w:sz w:val="22"/>
              </w:rPr>
              <w:t> </w:t>
            </w:r>
            <w:r>
              <w:rPr>
                <w:b/>
                <w:color w:val="FFFFFF"/>
                <w:spacing w:val="-2"/>
                <w:w w:val="105"/>
                <w:sz w:val="22"/>
              </w:rPr>
              <w:t>Composition</w:t>
            </w:r>
          </w:p>
        </w:tc>
        <w:tc>
          <w:tcPr>
            <w:tcW w:w="1338" w:type="dxa"/>
            <w:vMerge/>
            <w:tcBorders>
              <w:top w:val="nil"/>
              <w:left w:val="single" w:sz="4" w:space="0" w:color="FFFFFF"/>
              <w:right w:val="nil"/>
            </w:tcBorders>
            <w:shd w:val="clear" w:color="auto" w:fill="005E9E"/>
          </w:tcPr>
          <w:p>
            <w:pPr>
              <w:rPr>
                <w:sz w:val="2"/>
                <w:szCs w:val="2"/>
              </w:rPr>
            </w:pPr>
          </w:p>
        </w:tc>
      </w:tr>
      <w:tr>
        <w:trPr>
          <w:trHeight w:val="7300" w:hRule="atLeast"/>
        </w:trPr>
        <w:tc>
          <w:tcPr>
            <w:tcW w:w="1554" w:type="dxa"/>
          </w:tcPr>
          <w:p>
            <w:pPr>
              <w:pStyle w:val="TableParagraph"/>
              <w:spacing w:line="228" w:lineRule="auto" w:before="148"/>
              <w:ind w:left="195" w:right="134" w:firstLine="165"/>
              <w:rPr>
                <w:sz w:val="22"/>
              </w:rPr>
            </w:pPr>
            <w:r>
              <w:rPr>
                <w:color w:val="231F20"/>
                <w:w w:val="115"/>
                <w:sz w:val="22"/>
              </w:rPr>
              <w:t>Top 500 Smart</w:t>
            </w:r>
            <w:r>
              <w:rPr>
                <w:color w:val="231F20"/>
                <w:spacing w:val="-18"/>
                <w:w w:val="115"/>
                <w:sz w:val="22"/>
              </w:rPr>
              <w:t> </w:t>
            </w:r>
            <w:r>
              <w:rPr>
                <w:color w:val="231F20"/>
                <w:w w:val="115"/>
                <w:sz w:val="22"/>
              </w:rPr>
              <w:t>Val-</w:t>
            </w:r>
            <w:r>
              <w:rPr>
                <w:color w:val="231F20"/>
                <w:w w:val="110"/>
                <w:sz w:val="22"/>
              </w:rPr>
              <w:t>ue</w:t>
            </w:r>
            <w:r>
              <w:rPr>
                <w:color w:val="231F20"/>
                <w:spacing w:val="-3"/>
                <w:w w:val="110"/>
                <w:sz w:val="22"/>
              </w:rPr>
              <w:t> </w:t>
            </w:r>
            <w:r>
              <w:rPr>
                <w:color w:val="231F20"/>
                <w:w w:val="110"/>
                <w:sz w:val="22"/>
              </w:rPr>
              <w:t>50</w:t>
            </w:r>
            <w:r>
              <w:rPr>
                <w:color w:val="231F20"/>
                <w:spacing w:val="-3"/>
                <w:w w:val="110"/>
                <w:sz w:val="22"/>
              </w:rPr>
              <w:t> </w:t>
            </w:r>
            <w:r>
              <w:rPr>
                <w:color w:val="231F20"/>
                <w:spacing w:val="-5"/>
                <w:w w:val="110"/>
                <w:sz w:val="22"/>
              </w:rPr>
              <w:t>Fund</w:t>
            </w:r>
          </w:p>
        </w:tc>
        <w:tc>
          <w:tcPr>
            <w:tcW w:w="1392" w:type="dxa"/>
          </w:tcPr>
          <w:p>
            <w:pPr>
              <w:pStyle w:val="TableParagraph"/>
              <w:spacing w:line="228" w:lineRule="auto" w:before="148"/>
              <w:ind w:left="427" w:right="353" w:firstLine="22"/>
              <w:rPr>
                <w:sz w:val="22"/>
              </w:rPr>
            </w:pPr>
            <w:r>
              <w:rPr>
                <w:color w:val="231F20"/>
                <w:spacing w:val="-8"/>
                <w:sz w:val="22"/>
              </w:rPr>
              <w:t>ULIF0 </w:t>
            </w:r>
            <w:r>
              <w:rPr>
                <w:color w:val="231F20"/>
                <w:spacing w:val="-2"/>
                <w:sz w:val="22"/>
              </w:rPr>
              <w:t>8801/</w:t>
            </w:r>
          </w:p>
          <w:p>
            <w:pPr>
              <w:pStyle w:val="TableParagraph"/>
              <w:spacing w:line="236" w:lineRule="exact"/>
              <w:ind w:left="398"/>
              <w:rPr>
                <w:sz w:val="22"/>
              </w:rPr>
            </w:pPr>
            <w:r>
              <w:rPr>
                <w:color w:val="231F20"/>
                <w:spacing w:val="-4"/>
                <w:w w:val="115"/>
                <w:sz w:val="22"/>
              </w:rPr>
              <w:t>06/26</w:t>
            </w:r>
          </w:p>
          <w:p>
            <w:pPr>
              <w:pStyle w:val="TableParagraph"/>
              <w:spacing w:line="228" w:lineRule="auto" w:before="4"/>
              <w:ind w:left="315" w:firstLine="13"/>
              <w:rPr>
                <w:sz w:val="22"/>
              </w:rPr>
            </w:pPr>
            <w:r>
              <w:rPr>
                <w:color w:val="231F20"/>
                <w:spacing w:val="-2"/>
                <w:sz w:val="22"/>
              </w:rPr>
              <w:t>SmtVal </w:t>
            </w:r>
            <w:r>
              <w:rPr>
                <w:color w:val="231F20"/>
                <w:spacing w:val="-2"/>
                <w:w w:val="90"/>
                <w:sz w:val="22"/>
              </w:rPr>
              <w:t>50Fd101</w:t>
            </w:r>
          </w:p>
        </w:tc>
        <w:tc>
          <w:tcPr>
            <w:tcW w:w="1680" w:type="dxa"/>
          </w:tcPr>
          <w:p>
            <w:pPr>
              <w:pStyle w:val="TableParagraph"/>
              <w:spacing w:line="189" w:lineRule="auto" w:before="181"/>
              <w:ind w:left="202" w:right="137"/>
              <w:jc w:val="center"/>
              <w:rPr>
                <w:sz w:val="22"/>
              </w:rPr>
            </w:pPr>
            <w:r>
              <w:rPr>
                <w:color w:val="231F20"/>
                <w:spacing w:val="-4"/>
                <w:w w:val="115"/>
                <w:sz w:val="22"/>
              </w:rPr>
              <w:t>To</w:t>
            </w:r>
            <w:r>
              <w:rPr>
                <w:color w:val="231F20"/>
                <w:spacing w:val="-14"/>
                <w:w w:val="115"/>
                <w:sz w:val="22"/>
              </w:rPr>
              <w:t> </w:t>
            </w:r>
            <w:r>
              <w:rPr>
                <w:color w:val="231F20"/>
                <w:spacing w:val="-4"/>
                <w:w w:val="115"/>
                <w:sz w:val="22"/>
              </w:rPr>
              <w:t>generate </w:t>
            </w:r>
            <w:r>
              <w:rPr>
                <w:color w:val="231F20"/>
                <w:spacing w:val="-2"/>
                <w:w w:val="115"/>
                <w:sz w:val="22"/>
              </w:rPr>
              <w:t>long-term </w:t>
            </w:r>
            <w:r>
              <w:rPr>
                <w:color w:val="231F20"/>
                <w:w w:val="115"/>
                <w:sz w:val="22"/>
              </w:rPr>
              <w:t>capital ap-</w:t>
            </w:r>
            <w:r>
              <w:rPr>
                <w:color w:val="231F20"/>
                <w:spacing w:val="-2"/>
                <w:w w:val="115"/>
                <w:sz w:val="22"/>
              </w:rPr>
              <w:t>preciation </w:t>
            </w:r>
            <w:r>
              <w:rPr>
                <w:color w:val="231F20"/>
                <w:w w:val="115"/>
                <w:sz w:val="22"/>
              </w:rPr>
              <w:t>by</w:t>
            </w:r>
            <w:r>
              <w:rPr>
                <w:color w:val="231F20"/>
                <w:spacing w:val="-18"/>
                <w:w w:val="115"/>
                <w:sz w:val="22"/>
              </w:rPr>
              <w:t> </w:t>
            </w:r>
            <w:r>
              <w:rPr>
                <w:color w:val="231F20"/>
                <w:w w:val="115"/>
                <w:sz w:val="22"/>
              </w:rPr>
              <w:t>investing in</w:t>
            </w:r>
            <w:r>
              <w:rPr>
                <w:color w:val="231F20"/>
                <w:spacing w:val="-2"/>
                <w:w w:val="115"/>
                <w:sz w:val="22"/>
              </w:rPr>
              <w:t> </w:t>
            </w:r>
            <w:r>
              <w:rPr>
                <w:color w:val="231F20"/>
                <w:w w:val="115"/>
                <w:sz w:val="22"/>
              </w:rPr>
              <w:t>a</w:t>
            </w:r>
            <w:r>
              <w:rPr>
                <w:color w:val="231F20"/>
                <w:spacing w:val="-2"/>
                <w:w w:val="115"/>
                <w:sz w:val="22"/>
              </w:rPr>
              <w:t> </w:t>
            </w:r>
            <w:r>
              <w:rPr>
                <w:color w:val="231F20"/>
                <w:w w:val="115"/>
                <w:sz w:val="22"/>
              </w:rPr>
              <w:t>diversi-fied portfo-lio of equity and equity related se-curities</w:t>
            </w:r>
            <w:r>
              <w:rPr>
                <w:color w:val="231F20"/>
                <w:spacing w:val="-3"/>
                <w:w w:val="115"/>
                <w:sz w:val="22"/>
              </w:rPr>
              <w:t> </w:t>
            </w:r>
            <w:r>
              <w:rPr>
                <w:color w:val="231F20"/>
                <w:w w:val="115"/>
                <w:sz w:val="22"/>
              </w:rPr>
              <w:t>that are aligned to BSE 500</w:t>
            </w:r>
          </w:p>
          <w:p>
            <w:pPr>
              <w:pStyle w:val="TableParagraph"/>
              <w:spacing w:line="189" w:lineRule="auto" w:before="2"/>
              <w:ind w:left="76" w:right="11"/>
              <w:jc w:val="center"/>
              <w:rPr>
                <w:sz w:val="22"/>
              </w:rPr>
            </w:pPr>
            <w:r>
              <w:rPr>
                <w:color w:val="231F20"/>
                <w:spacing w:val="-2"/>
                <w:w w:val="115"/>
                <w:sz w:val="22"/>
              </w:rPr>
              <w:t>Enhanced </w:t>
            </w:r>
            <w:r>
              <w:rPr>
                <w:color w:val="231F20"/>
                <w:w w:val="115"/>
                <w:sz w:val="22"/>
              </w:rPr>
              <w:t>Value Index, subject to IRDAI</w:t>
            </w:r>
            <w:r>
              <w:rPr>
                <w:color w:val="231F20"/>
                <w:spacing w:val="-18"/>
                <w:w w:val="115"/>
                <w:sz w:val="22"/>
              </w:rPr>
              <w:t> </w:t>
            </w:r>
            <w:r>
              <w:rPr>
                <w:color w:val="231F20"/>
                <w:w w:val="115"/>
                <w:sz w:val="22"/>
              </w:rPr>
              <w:t>regula-tory require-ments. The fund</w:t>
            </w:r>
            <w:r>
              <w:rPr>
                <w:color w:val="231F20"/>
                <w:spacing w:val="-14"/>
                <w:w w:val="115"/>
                <w:sz w:val="22"/>
              </w:rPr>
              <w:t> </w:t>
            </w:r>
            <w:r>
              <w:rPr>
                <w:color w:val="231F20"/>
                <w:w w:val="115"/>
                <w:sz w:val="22"/>
              </w:rPr>
              <w:t>may</w:t>
            </w:r>
            <w:r>
              <w:rPr>
                <w:color w:val="231F20"/>
                <w:spacing w:val="-14"/>
                <w:w w:val="115"/>
                <w:sz w:val="22"/>
              </w:rPr>
              <w:t> </w:t>
            </w:r>
            <w:r>
              <w:rPr>
                <w:color w:val="231F20"/>
                <w:w w:val="115"/>
                <w:sz w:val="22"/>
              </w:rPr>
              <w:t>use various</w:t>
            </w:r>
            <w:r>
              <w:rPr>
                <w:color w:val="231F20"/>
                <w:spacing w:val="-18"/>
                <w:w w:val="115"/>
                <w:sz w:val="22"/>
              </w:rPr>
              <w:t> </w:t>
            </w:r>
            <w:r>
              <w:rPr>
                <w:color w:val="231F20"/>
                <w:w w:val="115"/>
                <w:sz w:val="22"/>
              </w:rPr>
              <w:t>deriv-ative instru-ments,</w:t>
            </w:r>
            <w:r>
              <w:rPr>
                <w:color w:val="231F20"/>
                <w:spacing w:val="-18"/>
                <w:w w:val="115"/>
                <w:sz w:val="22"/>
              </w:rPr>
              <w:t> </w:t>
            </w:r>
            <w:r>
              <w:rPr>
                <w:color w:val="231F20"/>
                <w:w w:val="115"/>
                <w:sz w:val="22"/>
              </w:rPr>
              <w:t>or</w:t>
            </w:r>
            <w:r>
              <w:rPr>
                <w:color w:val="231F20"/>
                <w:spacing w:val="-18"/>
                <w:w w:val="115"/>
                <w:sz w:val="22"/>
              </w:rPr>
              <w:t> </w:t>
            </w:r>
            <w:r>
              <w:rPr>
                <w:color w:val="231F20"/>
                <w:w w:val="115"/>
                <w:sz w:val="22"/>
              </w:rPr>
              <w:t>any other equity </w:t>
            </w:r>
            <w:r>
              <w:rPr>
                <w:color w:val="231F20"/>
                <w:spacing w:val="-2"/>
                <w:w w:val="115"/>
                <w:sz w:val="22"/>
              </w:rPr>
              <w:t>instruments, </w:t>
            </w:r>
            <w:r>
              <w:rPr>
                <w:color w:val="231F20"/>
                <w:w w:val="115"/>
                <w:sz w:val="22"/>
              </w:rPr>
              <w:t>as permitted under appli-cable Reg-ulations, to calibrate the risks in the </w:t>
            </w:r>
            <w:r>
              <w:rPr>
                <w:color w:val="231F20"/>
                <w:spacing w:val="-2"/>
                <w:w w:val="115"/>
                <w:sz w:val="22"/>
              </w:rPr>
              <w:t>portfolio.</w:t>
            </w:r>
          </w:p>
        </w:tc>
        <w:tc>
          <w:tcPr>
            <w:tcW w:w="1830" w:type="dxa"/>
          </w:tcPr>
          <w:p>
            <w:pPr>
              <w:pStyle w:val="TableParagraph"/>
              <w:spacing w:before="138"/>
              <w:ind w:left="346"/>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20%</w:t>
            </w:r>
          </w:p>
        </w:tc>
        <w:tc>
          <w:tcPr>
            <w:tcW w:w="1507" w:type="dxa"/>
          </w:tcPr>
          <w:p>
            <w:pPr>
              <w:pStyle w:val="TableParagraph"/>
              <w:spacing w:before="138"/>
              <w:ind w:left="5"/>
              <w:rPr>
                <w:sz w:val="22"/>
              </w:rPr>
            </w:pPr>
            <w:r>
              <w:rPr>
                <w:color w:val="231F20"/>
                <w:w w:val="105"/>
                <w:sz w:val="22"/>
              </w:rPr>
              <w:t>0%</w:t>
            </w:r>
            <w:r>
              <w:rPr>
                <w:color w:val="231F20"/>
                <w:spacing w:val="-9"/>
                <w:w w:val="105"/>
                <w:sz w:val="22"/>
              </w:rPr>
              <w:t> </w:t>
            </w:r>
            <w:r>
              <w:rPr>
                <w:color w:val="231F20"/>
                <w:w w:val="105"/>
                <w:sz w:val="22"/>
              </w:rPr>
              <w:t>to</w:t>
            </w:r>
            <w:r>
              <w:rPr>
                <w:color w:val="231F20"/>
                <w:spacing w:val="-8"/>
                <w:w w:val="105"/>
                <w:sz w:val="22"/>
              </w:rPr>
              <w:t> </w:t>
            </w:r>
            <w:r>
              <w:rPr>
                <w:color w:val="231F20"/>
                <w:spacing w:val="-5"/>
                <w:w w:val="105"/>
                <w:sz w:val="22"/>
              </w:rPr>
              <w:t>20%</w:t>
            </w:r>
          </w:p>
        </w:tc>
        <w:tc>
          <w:tcPr>
            <w:tcW w:w="1149" w:type="dxa"/>
          </w:tcPr>
          <w:p>
            <w:pPr>
              <w:pStyle w:val="TableParagraph"/>
              <w:spacing w:line="246" w:lineRule="exact" w:before="138"/>
              <w:ind w:left="163"/>
              <w:rPr>
                <w:sz w:val="22"/>
              </w:rPr>
            </w:pPr>
            <w:r>
              <w:rPr>
                <w:color w:val="231F20"/>
                <w:sz w:val="22"/>
              </w:rPr>
              <w:t>80%</w:t>
            </w:r>
            <w:r>
              <w:rPr>
                <w:color w:val="231F20"/>
                <w:spacing w:val="-3"/>
                <w:sz w:val="22"/>
              </w:rPr>
              <w:t> </w:t>
            </w:r>
            <w:r>
              <w:rPr>
                <w:color w:val="231F20"/>
                <w:spacing w:val="-5"/>
                <w:w w:val="110"/>
                <w:sz w:val="22"/>
              </w:rPr>
              <w:t>to</w:t>
            </w:r>
          </w:p>
          <w:p>
            <w:pPr>
              <w:pStyle w:val="TableParagraph"/>
              <w:spacing w:line="246" w:lineRule="exact"/>
              <w:ind w:left="268"/>
              <w:rPr>
                <w:sz w:val="22"/>
              </w:rPr>
            </w:pPr>
            <w:r>
              <w:rPr>
                <w:color w:val="231F20"/>
                <w:spacing w:val="-4"/>
                <w:sz w:val="22"/>
              </w:rPr>
              <w:t>100%</w:t>
            </w:r>
          </w:p>
        </w:tc>
        <w:tc>
          <w:tcPr>
            <w:tcW w:w="1338" w:type="dxa"/>
          </w:tcPr>
          <w:p>
            <w:pPr>
              <w:pStyle w:val="TableParagraph"/>
              <w:spacing w:line="516" w:lineRule="auto" w:before="138"/>
              <w:ind w:left="433" w:right="397" w:firstLine="2"/>
              <w:rPr>
                <w:sz w:val="22"/>
              </w:rPr>
            </w:pPr>
            <w:r>
              <w:rPr>
                <w:color w:val="231F20"/>
                <w:spacing w:val="-4"/>
                <w:sz w:val="22"/>
              </w:rPr>
              <w:t>Very </w:t>
            </w:r>
            <w:r>
              <w:rPr>
                <w:color w:val="231F20"/>
                <w:spacing w:val="-4"/>
                <w:w w:val="110"/>
                <w:sz w:val="22"/>
              </w:rPr>
              <w:t>High</w:t>
            </w:r>
          </w:p>
        </w:tc>
      </w:tr>
    </w:tbl>
    <w:p>
      <w:pPr>
        <w:pStyle w:val="BodyText"/>
        <w:spacing w:line="184" w:lineRule="auto" w:before="204"/>
        <w:ind w:left="287" w:right="441"/>
        <w:rPr>
          <w:rFonts w:ascii="PT Serif"/>
        </w:rPr>
      </w:pPr>
      <w:r>
        <w:rPr>
          <w:rFonts w:ascii="PT Serif"/>
          <w:color w:val="231F20"/>
        </w:rPr>
        <w:t>*Investment in Deposits will be in line with the IRDAI regulations and guidelines. The current limit </w:t>
      </w:r>
      <w:r>
        <w:rPr>
          <w:rFonts w:ascii="PT Serif"/>
          <w:color w:val="231F20"/>
        </w:rPr>
        <w:t>for investment in Deposits is 0 - 5%.</w:t>
      </w:r>
    </w:p>
    <w:p>
      <w:pPr>
        <w:pStyle w:val="BodyText"/>
        <w:spacing w:line="184" w:lineRule="auto" w:before="2"/>
        <w:ind w:left="287" w:right="440"/>
        <w:rPr>
          <w:rFonts w:ascii="PT Serif"/>
        </w:rPr>
      </w:pPr>
      <w:r>
        <w:rPr>
          <w:rFonts w:ascii="PT Serif"/>
          <w:color w:val="231F20"/>
        </w:rPr>
        <w:t>** Investment in Mutual Funds will be made as per Mutual Fund limits prescribed by IRDAI </w:t>
      </w:r>
      <w:r>
        <w:rPr>
          <w:rFonts w:ascii="PT Serif"/>
          <w:color w:val="231F20"/>
        </w:rPr>
        <w:t>regulations</w:t>
      </w:r>
      <w:r>
        <w:rPr>
          <w:rFonts w:ascii="PT Serif"/>
          <w:color w:val="231F20"/>
          <w:spacing w:val="80"/>
        </w:rPr>
        <w:t> </w:t>
      </w:r>
      <w:r>
        <w:rPr>
          <w:rFonts w:ascii="PT Serif"/>
          <w:color w:val="231F20"/>
        </w:rPr>
        <w:t>and guidelines.</w:t>
      </w:r>
      <w:r>
        <w:rPr>
          <w:rFonts w:ascii="PT Serif"/>
          <w:color w:val="231F20"/>
          <w:spacing w:val="-9"/>
        </w:rPr>
        <w:t> </w:t>
      </w:r>
      <w:r>
        <w:rPr>
          <w:rFonts w:ascii="PT Serif"/>
          <w:color w:val="231F20"/>
        </w:rPr>
        <w:t>As per (IRDAI (Actuarial,</w:t>
      </w:r>
      <w:r>
        <w:rPr>
          <w:rFonts w:ascii="PT Serif"/>
          <w:color w:val="231F20"/>
          <w:spacing w:val="-4"/>
        </w:rPr>
        <w:t> </w:t>
      </w:r>
      <w:r>
        <w:rPr>
          <w:rFonts w:ascii="PT Serif"/>
          <w:color w:val="231F20"/>
        </w:rPr>
        <w:t>Finance and Investment Functions of Insurers) Regulations,</w:t>
      </w:r>
      <w:r>
        <w:rPr>
          <w:rFonts w:ascii="PT Serif"/>
          <w:color w:val="231F20"/>
          <w:spacing w:val="-4"/>
        </w:rPr>
        <w:t> </w:t>
      </w:r>
      <w:r>
        <w:rPr>
          <w:rFonts w:ascii="PT Serif"/>
          <w:color w:val="231F20"/>
        </w:rPr>
        <w:t>2024 Master</w:t>
      </w:r>
      <w:r>
        <w:rPr>
          <w:rFonts w:ascii="PT Serif"/>
          <w:color w:val="231F20"/>
          <w:spacing w:val="-14"/>
        </w:rPr>
        <w:t> </w:t>
      </w:r>
      <w:r>
        <w:rPr>
          <w:rFonts w:ascii="PT Serif"/>
          <w:color w:val="231F20"/>
        </w:rPr>
        <w:t>Circular),</w:t>
      </w:r>
      <w:r>
        <w:rPr>
          <w:rFonts w:ascii="PT Serif"/>
          <w:color w:val="231F20"/>
          <w:spacing w:val="-13"/>
        </w:rPr>
        <w:t> </w:t>
      </w:r>
      <w:r>
        <w:rPr>
          <w:rFonts w:ascii="PT Serif"/>
          <w:color w:val="231F20"/>
        </w:rPr>
        <w:t>the</w:t>
      </w:r>
      <w:r>
        <w:rPr>
          <w:rFonts w:ascii="PT Serif"/>
          <w:color w:val="231F20"/>
          <w:spacing w:val="-14"/>
        </w:rPr>
        <w:t> </w:t>
      </w:r>
      <w:r>
        <w:rPr>
          <w:rFonts w:ascii="PT Serif"/>
          <w:color w:val="231F20"/>
        </w:rPr>
        <w:t>Investment</w:t>
      </w:r>
      <w:r>
        <w:rPr>
          <w:rFonts w:ascii="PT Serif"/>
          <w:color w:val="231F20"/>
          <w:spacing w:val="-13"/>
        </w:rPr>
        <w:t> </w:t>
      </w:r>
      <w:r>
        <w:rPr>
          <w:rFonts w:ascii="PT Serif"/>
          <w:color w:val="231F20"/>
        </w:rPr>
        <w:t>limit</w:t>
      </w:r>
      <w:r>
        <w:rPr>
          <w:rFonts w:ascii="PT Serif"/>
          <w:color w:val="231F20"/>
          <w:spacing w:val="-13"/>
        </w:rPr>
        <w:t> </w:t>
      </w:r>
      <w:r>
        <w:rPr>
          <w:rFonts w:ascii="PT Serif"/>
          <w:color w:val="231F20"/>
        </w:rPr>
        <w:t>in</w:t>
      </w:r>
      <w:r>
        <w:rPr>
          <w:rFonts w:ascii="PT Serif"/>
          <w:color w:val="231F20"/>
          <w:spacing w:val="-14"/>
        </w:rPr>
        <w:t> </w:t>
      </w:r>
      <w:r>
        <w:rPr>
          <w:rFonts w:ascii="PT Serif"/>
          <w:color w:val="231F20"/>
        </w:rPr>
        <w:t>Mutual</w:t>
      </w:r>
      <w:r>
        <w:rPr>
          <w:rFonts w:ascii="PT Serif"/>
          <w:color w:val="231F20"/>
          <w:spacing w:val="-13"/>
        </w:rPr>
        <w:t> </w:t>
      </w:r>
      <w:r>
        <w:rPr>
          <w:rFonts w:ascii="PT Serif"/>
          <w:color w:val="231F20"/>
        </w:rPr>
        <w:t>Funds</w:t>
      </w:r>
      <w:r>
        <w:rPr>
          <w:rFonts w:ascii="PT Serif"/>
          <w:color w:val="231F20"/>
          <w:spacing w:val="-13"/>
        </w:rPr>
        <w:t> </w:t>
      </w:r>
      <w:r>
        <w:rPr>
          <w:rFonts w:ascii="PT Serif"/>
          <w:color w:val="231F20"/>
        </w:rPr>
        <w:t>is</w:t>
      </w:r>
      <w:r>
        <w:rPr>
          <w:rFonts w:ascii="PT Serif"/>
          <w:color w:val="231F20"/>
          <w:spacing w:val="-14"/>
        </w:rPr>
        <w:t> </w:t>
      </w:r>
      <w:r>
        <w:rPr>
          <w:rFonts w:ascii="PT Serif"/>
          <w:color w:val="231F20"/>
        </w:rPr>
        <w:t>5</w:t>
      </w:r>
      <w:r>
        <w:rPr>
          <w:rFonts w:ascii="PT Serif"/>
          <w:color w:val="231F20"/>
          <w:spacing w:val="-13"/>
        </w:rPr>
        <w:t> </w:t>
      </w:r>
      <w:r>
        <w:rPr>
          <w:rFonts w:ascii="PT Serif"/>
          <w:color w:val="231F20"/>
        </w:rPr>
        <w:t>7%</w:t>
      </w:r>
      <w:r>
        <w:rPr>
          <w:rFonts w:ascii="PT Serif"/>
          <w:color w:val="231F20"/>
          <w:spacing w:val="-14"/>
        </w:rPr>
        <w:t> </w:t>
      </w:r>
      <w:r>
        <w:rPr>
          <w:rFonts w:ascii="PT Serif"/>
          <w:color w:val="231F20"/>
        </w:rPr>
        <w:t>of</w:t>
      </w:r>
      <w:r>
        <w:rPr>
          <w:rFonts w:ascii="PT Serif"/>
          <w:color w:val="231F20"/>
          <w:spacing w:val="-13"/>
        </w:rPr>
        <w:t> </w:t>
      </w:r>
      <w:r>
        <w:rPr>
          <w:rFonts w:ascii="PT Serif"/>
          <w:color w:val="231F20"/>
        </w:rPr>
        <w:t>Investment</w:t>
      </w:r>
      <w:r>
        <w:rPr>
          <w:rFonts w:ascii="PT Serif"/>
          <w:color w:val="231F20"/>
          <w:spacing w:val="-13"/>
        </w:rPr>
        <w:t> </w:t>
      </w:r>
      <w:r>
        <w:rPr>
          <w:rFonts w:ascii="PT Serif"/>
          <w:color w:val="231F20"/>
        </w:rPr>
        <w:t>assets.</w:t>
      </w:r>
      <w:r>
        <w:rPr>
          <w:rFonts w:ascii="PT Serif"/>
          <w:color w:val="231F20"/>
          <w:spacing w:val="-14"/>
        </w:rPr>
        <w:t> </w:t>
      </w:r>
      <w:r>
        <w:rPr>
          <w:rFonts w:ascii="PT Serif"/>
          <w:color w:val="231F20"/>
        </w:rPr>
        <w:t>This</w:t>
      </w:r>
      <w:r>
        <w:rPr>
          <w:rFonts w:ascii="PT Serif"/>
          <w:color w:val="231F20"/>
          <w:spacing w:val="-13"/>
        </w:rPr>
        <w:t> </w:t>
      </w:r>
      <w:r>
        <w:rPr>
          <w:rFonts w:ascii="PT Serif"/>
          <w:color w:val="231F20"/>
        </w:rPr>
        <w:t>will</w:t>
      </w:r>
      <w:r>
        <w:rPr>
          <w:rFonts w:ascii="PT Serif"/>
          <w:color w:val="231F20"/>
          <w:spacing w:val="-13"/>
        </w:rPr>
        <w:t> </w:t>
      </w:r>
      <w:r>
        <w:rPr>
          <w:rFonts w:ascii="PT Serif"/>
          <w:color w:val="231F20"/>
        </w:rPr>
        <w:t>apply</w:t>
      </w:r>
      <w:r>
        <w:rPr>
          <w:rFonts w:ascii="PT Serif"/>
          <w:color w:val="231F20"/>
          <w:spacing w:val="-14"/>
        </w:rPr>
        <w:t> </w:t>
      </w:r>
      <w:r>
        <w:rPr>
          <w:rFonts w:ascii="PT Serif"/>
          <w:color w:val="231F20"/>
        </w:rPr>
        <w:t>at</w:t>
      </w:r>
      <w:r>
        <w:rPr>
          <w:rFonts w:ascii="PT Serif"/>
          <w:color w:val="231F20"/>
          <w:spacing w:val="-13"/>
        </w:rPr>
        <w:t> </w:t>
      </w:r>
      <w:r>
        <w:rPr>
          <w:rFonts w:ascii="PT Serif"/>
          <w:color w:val="231F20"/>
        </w:rPr>
        <w:t>overall level and at SFIN level, the maximum exposure shall not exceed 15%.</w:t>
      </w:r>
    </w:p>
    <w:p>
      <w:pPr>
        <w:pStyle w:val="BodyText"/>
        <w:spacing w:after="0" w:line="184" w:lineRule="auto"/>
        <w:rPr>
          <w:rFonts w:ascii="PT Serif"/>
        </w:rPr>
        <w:sectPr>
          <w:pgSz w:w="11910" w:h="16840"/>
          <w:pgMar w:header="0" w:footer="162" w:top="700" w:bottom="320" w:left="425" w:right="283"/>
        </w:sectPr>
      </w:pPr>
    </w:p>
    <w:p>
      <w:pPr>
        <w:pStyle w:val="BodyText"/>
        <w:spacing w:line="302" w:lineRule="auto" w:before="84"/>
        <w:ind w:right="526"/>
        <w:jc w:val="left"/>
      </w:pPr>
      <w:r>
        <w:rPr>
          <w:color w:val="231F20"/>
        </w:rPr>
        <w:t>The</w:t>
      </w:r>
      <w:r>
        <w:rPr>
          <w:color w:val="231F20"/>
          <w:spacing w:val="40"/>
        </w:rPr>
        <w:t> </w:t>
      </w:r>
      <w:r>
        <w:rPr>
          <w:color w:val="231F20"/>
        </w:rPr>
        <w:t>asset</w:t>
      </w:r>
      <w:r>
        <w:rPr>
          <w:color w:val="231F20"/>
          <w:spacing w:val="40"/>
        </w:rPr>
        <w:t> </w:t>
      </w:r>
      <w:r>
        <w:rPr>
          <w:color w:val="231F20"/>
        </w:rPr>
        <w:t>allocation</w:t>
      </w:r>
      <w:r>
        <w:rPr>
          <w:color w:val="231F20"/>
          <w:spacing w:val="40"/>
        </w:rPr>
        <w:t> </w:t>
      </w:r>
      <w:r>
        <w:rPr>
          <w:color w:val="231F20"/>
        </w:rPr>
        <w:t>for</w:t>
      </w:r>
      <w:r>
        <w:rPr>
          <w:color w:val="231F20"/>
          <w:spacing w:val="40"/>
        </w:rPr>
        <w:t> </w:t>
      </w:r>
      <w:r>
        <w:rPr>
          <w:color w:val="231F20"/>
        </w:rPr>
        <w:t>the</w:t>
      </w:r>
      <w:r>
        <w:rPr>
          <w:color w:val="231F20"/>
          <w:spacing w:val="40"/>
        </w:rPr>
        <w:t> </w:t>
      </w:r>
      <w:r>
        <w:rPr>
          <w:color w:val="231F20"/>
        </w:rPr>
        <w:t>Discontinued</w:t>
      </w:r>
      <w:r>
        <w:rPr>
          <w:color w:val="231F20"/>
          <w:spacing w:val="40"/>
        </w:rPr>
        <w:t> </w:t>
      </w:r>
      <w:r>
        <w:rPr>
          <w:color w:val="231F20"/>
        </w:rPr>
        <w:t>Policy</w:t>
      </w:r>
      <w:r>
        <w:rPr>
          <w:color w:val="231F20"/>
          <w:spacing w:val="40"/>
        </w:rPr>
        <w:t> </w:t>
      </w:r>
      <w:r>
        <w:rPr>
          <w:color w:val="231F20"/>
        </w:rPr>
        <w:t>Fund</w:t>
      </w:r>
      <w:r>
        <w:rPr>
          <w:color w:val="231F20"/>
          <w:spacing w:val="40"/>
        </w:rPr>
        <w:t> </w:t>
      </w:r>
      <w:r>
        <w:rPr>
          <w:color w:val="231F20"/>
        </w:rPr>
        <w:t>(SFIN:</w:t>
      </w:r>
      <w:r>
        <w:rPr>
          <w:color w:val="231F20"/>
          <w:spacing w:val="40"/>
        </w:rPr>
        <w:t> </w:t>
      </w:r>
      <w:r>
        <w:rPr>
          <w:color w:val="231F20"/>
        </w:rPr>
        <w:t>ULIF05110/03/11DiscontdPF101)</w:t>
      </w:r>
      <w:r>
        <w:rPr>
          <w:color w:val="231F20"/>
          <w:spacing w:val="40"/>
        </w:rPr>
        <w:t> </w:t>
      </w:r>
      <w:r>
        <w:rPr>
          <w:color w:val="231F20"/>
        </w:rPr>
        <w:t>shall </w:t>
      </w:r>
      <w:r>
        <w:rPr>
          <w:color w:val="231F20"/>
          <w:w w:val="110"/>
        </w:rPr>
        <w:t>be</w:t>
      </w:r>
      <w:r>
        <w:rPr>
          <w:color w:val="231F20"/>
          <w:spacing w:val="21"/>
          <w:w w:val="110"/>
        </w:rPr>
        <w:t> </w:t>
      </w:r>
      <w:r>
        <w:rPr>
          <w:color w:val="231F20"/>
          <w:w w:val="110"/>
        </w:rPr>
        <w:t>as</w:t>
      </w:r>
      <w:r>
        <w:rPr>
          <w:color w:val="231F20"/>
          <w:spacing w:val="21"/>
          <w:w w:val="110"/>
        </w:rPr>
        <w:t> </w:t>
      </w:r>
      <w:r>
        <w:rPr>
          <w:color w:val="231F20"/>
          <w:w w:val="110"/>
        </w:rPr>
        <w:t>per</w:t>
      </w:r>
      <w:r>
        <w:rPr>
          <w:color w:val="231F20"/>
          <w:spacing w:val="21"/>
          <w:w w:val="110"/>
        </w:rPr>
        <w:t> </w:t>
      </w:r>
      <w:r>
        <w:rPr>
          <w:color w:val="231F20"/>
          <w:w w:val="110"/>
        </w:rPr>
        <w:t>the</w:t>
      </w:r>
      <w:r>
        <w:rPr>
          <w:color w:val="231F20"/>
          <w:spacing w:val="21"/>
          <w:w w:val="110"/>
        </w:rPr>
        <w:t> </w:t>
      </w:r>
      <w:r>
        <w:rPr>
          <w:color w:val="231F20"/>
          <w:w w:val="110"/>
        </w:rPr>
        <w:t>prevailing</w:t>
      </w:r>
      <w:r>
        <w:rPr>
          <w:color w:val="231F20"/>
          <w:spacing w:val="21"/>
          <w:w w:val="110"/>
        </w:rPr>
        <w:t> </w:t>
      </w:r>
      <w:r>
        <w:rPr>
          <w:color w:val="231F20"/>
          <w:w w:val="110"/>
        </w:rPr>
        <w:t>regulatory</w:t>
      </w:r>
      <w:r>
        <w:rPr>
          <w:color w:val="231F20"/>
          <w:spacing w:val="21"/>
          <w:w w:val="110"/>
        </w:rPr>
        <w:t> </w:t>
      </w:r>
      <w:r>
        <w:rPr>
          <w:color w:val="231F20"/>
          <w:w w:val="110"/>
        </w:rPr>
        <w:t>requirements.</w:t>
      </w:r>
      <w:r>
        <w:rPr>
          <w:color w:val="231F20"/>
          <w:spacing w:val="21"/>
          <w:w w:val="110"/>
        </w:rPr>
        <w:t> </w:t>
      </w:r>
      <w:r>
        <w:rPr>
          <w:color w:val="231F20"/>
          <w:w w:val="110"/>
        </w:rPr>
        <w:t>Currently,</w:t>
      </w:r>
      <w:r>
        <w:rPr>
          <w:color w:val="231F20"/>
          <w:spacing w:val="21"/>
          <w:w w:val="110"/>
        </w:rPr>
        <w:t> </w:t>
      </w:r>
      <w:r>
        <w:rPr>
          <w:color w:val="231F20"/>
          <w:w w:val="110"/>
        </w:rPr>
        <w:t>the</w:t>
      </w:r>
      <w:r>
        <w:rPr>
          <w:color w:val="231F20"/>
          <w:spacing w:val="21"/>
          <w:w w:val="110"/>
        </w:rPr>
        <w:t> </w:t>
      </w:r>
      <w:r>
        <w:rPr>
          <w:color w:val="231F20"/>
          <w:w w:val="110"/>
        </w:rPr>
        <w:t>asset</w:t>
      </w:r>
      <w:r>
        <w:rPr>
          <w:color w:val="231F20"/>
          <w:spacing w:val="21"/>
          <w:w w:val="110"/>
        </w:rPr>
        <w:t> </w:t>
      </w:r>
      <w:r>
        <w:rPr>
          <w:color w:val="231F20"/>
          <w:w w:val="110"/>
        </w:rPr>
        <w:t>allocation</w:t>
      </w:r>
      <w:r>
        <w:rPr>
          <w:color w:val="231F20"/>
          <w:spacing w:val="21"/>
          <w:w w:val="110"/>
        </w:rPr>
        <w:t> </w:t>
      </w:r>
      <w:r>
        <w:rPr>
          <w:color w:val="231F20"/>
          <w:w w:val="110"/>
        </w:rPr>
        <w:t>is</w:t>
      </w:r>
      <w:r>
        <w:rPr>
          <w:color w:val="231F20"/>
          <w:spacing w:val="21"/>
          <w:w w:val="110"/>
        </w:rPr>
        <w:t> </w:t>
      </w:r>
      <w:r>
        <w:rPr>
          <w:color w:val="231F20"/>
          <w:w w:val="110"/>
        </w:rPr>
        <w:t>as</w:t>
      </w:r>
      <w:r>
        <w:rPr>
          <w:color w:val="231F20"/>
          <w:spacing w:val="21"/>
          <w:w w:val="110"/>
        </w:rPr>
        <w:t> </w:t>
      </w:r>
      <w:r>
        <w:rPr>
          <w:color w:val="231F20"/>
          <w:w w:val="110"/>
        </w:rPr>
        <w:t>follows:</w:t>
      </w:r>
    </w:p>
    <w:p>
      <w:pPr>
        <w:pStyle w:val="ListParagraph"/>
        <w:numPr>
          <w:ilvl w:val="0"/>
          <w:numId w:val="9"/>
        </w:numPr>
        <w:tabs>
          <w:tab w:pos="892" w:val="left" w:leader="none"/>
        </w:tabs>
        <w:spacing w:line="240" w:lineRule="auto" w:before="2" w:after="0"/>
        <w:ind w:left="892" w:right="0" w:hanging="360"/>
        <w:jc w:val="left"/>
        <w:rPr>
          <w:sz w:val="22"/>
        </w:rPr>
      </w:pPr>
      <w:r>
        <w:rPr>
          <w:color w:val="231F20"/>
          <w:w w:val="105"/>
          <w:sz w:val="22"/>
        </w:rPr>
        <w:t>Money</w:t>
      </w:r>
      <w:r>
        <w:rPr>
          <w:color w:val="231F20"/>
          <w:spacing w:val="24"/>
          <w:w w:val="105"/>
          <w:sz w:val="22"/>
        </w:rPr>
        <w:t> </w:t>
      </w:r>
      <w:r>
        <w:rPr>
          <w:color w:val="231F20"/>
          <w:w w:val="105"/>
          <w:sz w:val="22"/>
        </w:rPr>
        <w:t>Market</w:t>
      </w:r>
      <w:r>
        <w:rPr>
          <w:color w:val="231F20"/>
          <w:spacing w:val="25"/>
          <w:w w:val="105"/>
          <w:sz w:val="22"/>
        </w:rPr>
        <w:t> </w:t>
      </w:r>
      <w:r>
        <w:rPr>
          <w:color w:val="231F20"/>
          <w:w w:val="105"/>
          <w:sz w:val="22"/>
        </w:rPr>
        <w:t>Instruments:</w:t>
      </w:r>
      <w:r>
        <w:rPr>
          <w:color w:val="231F20"/>
          <w:spacing w:val="25"/>
          <w:w w:val="105"/>
          <w:sz w:val="22"/>
        </w:rPr>
        <w:t> </w:t>
      </w:r>
      <w:r>
        <w:rPr>
          <w:color w:val="231F20"/>
          <w:w w:val="105"/>
          <w:sz w:val="22"/>
        </w:rPr>
        <w:t>0%</w:t>
      </w:r>
      <w:r>
        <w:rPr>
          <w:color w:val="231F20"/>
          <w:spacing w:val="24"/>
          <w:w w:val="105"/>
          <w:sz w:val="22"/>
        </w:rPr>
        <w:t> </w:t>
      </w:r>
      <w:r>
        <w:rPr>
          <w:color w:val="231F20"/>
          <w:w w:val="105"/>
          <w:sz w:val="22"/>
        </w:rPr>
        <w:t>to</w:t>
      </w:r>
      <w:r>
        <w:rPr>
          <w:color w:val="231F20"/>
          <w:spacing w:val="25"/>
          <w:w w:val="105"/>
          <w:sz w:val="22"/>
        </w:rPr>
        <w:t> </w:t>
      </w:r>
      <w:r>
        <w:rPr>
          <w:color w:val="231F20"/>
          <w:spacing w:val="-4"/>
          <w:w w:val="105"/>
          <w:sz w:val="22"/>
        </w:rPr>
        <w:t>100%</w:t>
      </w:r>
    </w:p>
    <w:p>
      <w:pPr>
        <w:pStyle w:val="ListParagraph"/>
        <w:numPr>
          <w:ilvl w:val="0"/>
          <w:numId w:val="9"/>
        </w:numPr>
        <w:tabs>
          <w:tab w:pos="892" w:val="left" w:leader="none"/>
        </w:tabs>
        <w:spacing w:line="240" w:lineRule="auto" w:before="67" w:after="0"/>
        <w:ind w:left="892" w:right="0" w:hanging="360"/>
        <w:jc w:val="left"/>
        <w:rPr>
          <w:sz w:val="22"/>
        </w:rPr>
      </w:pPr>
      <w:r>
        <w:rPr>
          <w:color w:val="231F20"/>
          <w:w w:val="105"/>
          <w:sz w:val="22"/>
        </w:rPr>
        <w:t>Government</w:t>
      </w:r>
      <w:r>
        <w:rPr>
          <w:color w:val="231F20"/>
          <w:spacing w:val="29"/>
          <w:w w:val="105"/>
          <w:sz w:val="22"/>
        </w:rPr>
        <w:t> </w:t>
      </w:r>
      <w:r>
        <w:rPr>
          <w:color w:val="231F20"/>
          <w:w w:val="105"/>
          <w:sz w:val="22"/>
        </w:rPr>
        <w:t>securities:</w:t>
      </w:r>
      <w:r>
        <w:rPr>
          <w:color w:val="231F20"/>
          <w:spacing w:val="29"/>
          <w:w w:val="105"/>
          <w:sz w:val="22"/>
        </w:rPr>
        <w:t> </w:t>
      </w:r>
      <w:r>
        <w:rPr>
          <w:color w:val="231F20"/>
          <w:w w:val="105"/>
          <w:sz w:val="22"/>
        </w:rPr>
        <w:t>0%</w:t>
      </w:r>
      <w:r>
        <w:rPr>
          <w:color w:val="231F20"/>
          <w:spacing w:val="30"/>
          <w:w w:val="105"/>
          <w:sz w:val="22"/>
        </w:rPr>
        <w:t> </w:t>
      </w:r>
      <w:r>
        <w:rPr>
          <w:color w:val="231F20"/>
          <w:w w:val="105"/>
          <w:sz w:val="22"/>
        </w:rPr>
        <w:t>to</w:t>
      </w:r>
      <w:r>
        <w:rPr>
          <w:color w:val="231F20"/>
          <w:spacing w:val="29"/>
          <w:w w:val="105"/>
          <w:sz w:val="22"/>
        </w:rPr>
        <w:t> </w:t>
      </w:r>
      <w:r>
        <w:rPr>
          <w:color w:val="231F20"/>
          <w:spacing w:val="-2"/>
          <w:w w:val="105"/>
          <w:sz w:val="22"/>
        </w:rPr>
        <w:t>100%.</w:t>
      </w:r>
    </w:p>
    <w:p>
      <w:pPr>
        <w:pStyle w:val="BodyText"/>
        <w:spacing w:before="134"/>
        <w:ind w:left="0"/>
        <w:jc w:val="left"/>
      </w:pPr>
    </w:p>
    <w:p>
      <w:pPr>
        <w:pStyle w:val="BodyText"/>
        <w:spacing w:line="302" w:lineRule="auto"/>
        <w:ind w:right="429"/>
        <w:jc w:val="left"/>
      </w:pPr>
      <w:r>
        <w:rPr>
          <w:color w:val="231F20"/>
          <w:w w:val="115"/>
        </w:rPr>
        <w:t>You</w:t>
      </w:r>
      <w:r>
        <w:rPr>
          <w:color w:val="231F20"/>
          <w:spacing w:val="-17"/>
          <w:w w:val="115"/>
        </w:rPr>
        <w:t> </w:t>
      </w:r>
      <w:r>
        <w:rPr>
          <w:color w:val="231F20"/>
          <w:w w:val="115"/>
        </w:rPr>
        <w:t>can</w:t>
      </w:r>
      <w:r>
        <w:rPr>
          <w:color w:val="231F20"/>
          <w:spacing w:val="-17"/>
          <w:w w:val="115"/>
        </w:rPr>
        <w:t> </w:t>
      </w:r>
      <w:r>
        <w:rPr>
          <w:color w:val="231F20"/>
          <w:w w:val="115"/>
        </w:rPr>
        <w:t>access</w:t>
      </w:r>
      <w:r>
        <w:rPr>
          <w:color w:val="231F20"/>
          <w:spacing w:val="-17"/>
          <w:w w:val="115"/>
        </w:rPr>
        <w:t> </w:t>
      </w:r>
      <w:r>
        <w:rPr>
          <w:color w:val="231F20"/>
          <w:w w:val="115"/>
        </w:rPr>
        <w:t>the</w:t>
      </w:r>
      <w:r>
        <w:rPr>
          <w:color w:val="231F20"/>
          <w:spacing w:val="-17"/>
          <w:w w:val="115"/>
        </w:rPr>
        <w:t> </w:t>
      </w:r>
      <w:r>
        <w:rPr>
          <w:color w:val="231F20"/>
          <w:w w:val="115"/>
        </w:rPr>
        <w:t>value</w:t>
      </w:r>
      <w:r>
        <w:rPr>
          <w:color w:val="231F20"/>
          <w:spacing w:val="-17"/>
          <w:w w:val="115"/>
        </w:rPr>
        <w:t> </w:t>
      </w:r>
      <w:r>
        <w:rPr>
          <w:color w:val="231F20"/>
          <w:w w:val="115"/>
        </w:rPr>
        <w:t>of</w:t>
      </w:r>
      <w:r>
        <w:rPr>
          <w:color w:val="231F20"/>
          <w:spacing w:val="-17"/>
          <w:w w:val="115"/>
        </w:rPr>
        <w:t> </w:t>
      </w:r>
      <w:r>
        <w:rPr>
          <w:color w:val="231F20"/>
          <w:w w:val="115"/>
        </w:rPr>
        <w:t>policy</w:t>
      </w:r>
      <w:r>
        <w:rPr>
          <w:color w:val="231F20"/>
          <w:spacing w:val="-17"/>
          <w:w w:val="115"/>
        </w:rPr>
        <w:t> </w:t>
      </w:r>
      <w:r>
        <w:rPr>
          <w:color w:val="231F20"/>
          <w:w w:val="115"/>
        </w:rPr>
        <w:t>wise</w:t>
      </w:r>
      <w:r>
        <w:rPr>
          <w:color w:val="231F20"/>
          <w:spacing w:val="-17"/>
          <w:w w:val="115"/>
        </w:rPr>
        <w:t> </w:t>
      </w:r>
      <w:r>
        <w:rPr>
          <w:color w:val="231F20"/>
          <w:w w:val="115"/>
        </w:rPr>
        <w:t>units</w:t>
      </w:r>
      <w:r>
        <w:rPr>
          <w:color w:val="231F20"/>
          <w:spacing w:val="-17"/>
          <w:w w:val="115"/>
        </w:rPr>
        <w:t> </w:t>
      </w:r>
      <w:r>
        <w:rPr>
          <w:color w:val="231F20"/>
          <w:w w:val="115"/>
        </w:rPr>
        <w:t>held</w:t>
      </w:r>
      <w:r>
        <w:rPr>
          <w:color w:val="231F20"/>
          <w:spacing w:val="-17"/>
          <w:w w:val="115"/>
        </w:rPr>
        <w:t> </w:t>
      </w:r>
      <w:r>
        <w:rPr>
          <w:color w:val="231F20"/>
          <w:w w:val="115"/>
        </w:rPr>
        <w:t>by</w:t>
      </w:r>
      <w:r>
        <w:rPr>
          <w:color w:val="231F20"/>
          <w:spacing w:val="-17"/>
          <w:w w:val="115"/>
        </w:rPr>
        <w:t> </w:t>
      </w:r>
      <w:r>
        <w:rPr>
          <w:color w:val="231F20"/>
          <w:w w:val="115"/>
        </w:rPr>
        <w:t>you,</w:t>
      </w:r>
      <w:r>
        <w:rPr>
          <w:color w:val="231F20"/>
          <w:spacing w:val="-17"/>
          <w:w w:val="115"/>
        </w:rPr>
        <w:t> </w:t>
      </w:r>
      <w:r>
        <w:rPr>
          <w:color w:val="231F20"/>
          <w:w w:val="115"/>
        </w:rPr>
        <w:t>through</w:t>
      </w:r>
      <w:r>
        <w:rPr>
          <w:color w:val="231F20"/>
          <w:spacing w:val="-17"/>
          <w:w w:val="115"/>
        </w:rPr>
        <w:t> </w:t>
      </w:r>
      <w:r>
        <w:rPr>
          <w:color w:val="231F20"/>
          <w:w w:val="115"/>
        </w:rPr>
        <w:t>a</w:t>
      </w:r>
      <w:r>
        <w:rPr>
          <w:color w:val="231F20"/>
          <w:spacing w:val="-17"/>
          <w:w w:val="115"/>
        </w:rPr>
        <w:t> </w:t>
      </w:r>
      <w:r>
        <w:rPr>
          <w:color w:val="231F20"/>
          <w:w w:val="115"/>
        </w:rPr>
        <w:t>secured</w:t>
      </w:r>
      <w:r>
        <w:rPr>
          <w:color w:val="231F20"/>
          <w:spacing w:val="-17"/>
          <w:w w:val="115"/>
        </w:rPr>
        <w:t> </w:t>
      </w:r>
      <w:r>
        <w:rPr>
          <w:color w:val="231F20"/>
          <w:w w:val="115"/>
        </w:rPr>
        <w:t>login,</w:t>
      </w:r>
      <w:r>
        <w:rPr>
          <w:color w:val="231F20"/>
          <w:spacing w:val="-17"/>
          <w:w w:val="115"/>
        </w:rPr>
        <w:t> </w:t>
      </w:r>
      <w:r>
        <w:rPr>
          <w:color w:val="231F20"/>
          <w:w w:val="115"/>
        </w:rPr>
        <w:t>as</w:t>
      </w:r>
      <w:r>
        <w:rPr>
          <w:color w:val="231F20"/>
          <w:spacing w:val="-17"/>
          <w:w w:val="115"/>
        </w:rPr>
        <w:t> </w:t>
      </w:r>
      <w:r>
        <w:rPr>
          <w:color w:val="231F20"/>
          <w:w w:val="115"/>
        </w:rPr>
        <w:t>per</w:t>
      </w:r>
      <w:r>
        <w:rPr>
          <w:color w:val="231F20"/>
          <w:spacing w:val="-17"/>
          <w:w w:val="115"/>
        </w:rPr>
        <w:t> </w:t>
      </w:r>
      <w:r>
        <w:rPr>
          <w:color w:val="231F20"/>
          <w:w w:val="115"/>
        </w:rPr>
        <w:t>the </w:t>
      </w:r>
      <w:r>
        <w:rPr>
          <w:color w:val="231F20"/>
          <w:w w:val="110"/>
        </w:rPr>
        <w:t>format D02 prescribed under IRDAI (Actuarial, Finance and Investment Functions of Insurers) </w:t>
      </w:r>
      <w:r>
        <w:rPr>
          <w:color w:val="231F20"/>
          <w:w w:val="115"/>
        </w:rPr>
        <w:t>Regulations, 2024</w:t>
      </w:r>
    </w:p>
    <w:p>
      <w:pPr>
        <w:pStyle w:val="BodyText"/>
        <w:spacing w:before="4"/>
        <w:jc w:val="left"/>
      </w:pPr>
      <w:r>
        <w:rPr>
          <w:color w:val="231F20"/>
          <w:w w:val="110"/>
        </w:rPr>
        <w:t>For</w:t>
      </w:r>
      <w:r>
        <w:rPr>
          <w:color w:val="231F20"/>
          <w:spacing w:val="-1"/>
          <w:w w:val="110"/>
        </w:rPr>
        <w:t> </w:t>
      </w:r>
      <w:r>
        <w:rPr>
          <w:color w:val="231F20"/>
          <w:w w:val="110"/>
        </w:rPr>
        <w:t>risk factors</w:t>
      </w:r>
      <w:r>
        <w:rPr>
          <w:color w:val="231F20"/>
          <w:spacing w:val="-1"/>
          <w:w w:val="110"/>
        </w:rPr>
        <w:t> </w:t>
      </w:r>
      <w:r>
        <w:rPr>
          <w:color w:val="231F20"/>
          <w:w w:val="110"/>
        </w:rPr>
        <w:t>please refer</w:t>
      </w:r>
      <w:r>
        <w:rPr>
          <w:color w:val="231F20"/>
          <w:spacing w:val="-1"/>
          <w:w w:val="110"/>
        </w:rPr>
        <w:t> </w:t>
      </w:r>
      <w:r>
        <w:rPr>
          <w:color w:val="231F20"/>
          <w:w w:val="110"/>
        </w:rPr>
        <w:t>Terms &amp;</w:t>
      </w:r>
      <w:r>
        <w:rPr>
          <w:color w:val="231F20"/>
          <w:spacing w:val="-1"/>
          <w:w w:val="110"/>
        </w:rPr>
        <w:t> </w:t>
      </w:r>
      <w:r>
        <w:rPr>
          <w:color w:val="231F20"/>
          <w:w w:val="110"/>
        </w:rPr>
        <w:t>Conditions section</w:t>
      </w:r>
      <w:r>
        <w:rPr>
          <w:color w:val="231F20"/>
          <w:spacing w:val="-1"/>
          <w:w w:val="110"/>
        </w:rPr>
        <w:t> </w:t>
      </w:r>
      <w:r>
        <w:rPr>
          <w:color w:val="231F20"/>
          <w:spacing w:val="-2"/>
          <w:w w:val="110"/>
        </w:rPr>
        <w:t>below.</w:t>
      </w:r>
    </w:p>
    <w:p>
      <w:pPr>
        <w:pStyle w:val="BodyText"/>
        <w:spacing w:before="102"/>
        <w:ind w:left="0"/>
        <w:jc w:val="left"/>
      </w:pPr>
    </w:p>
    <w:p>
      <w:pPr>
        <w:pStyle w:val="Heading1"/>
        <w:tabs>
          <w:tab w:pos="292" w:val="left" w:leader="none"/>
          <w:tab w:pos="8426" w:val="left" w:leader="none"/>
        </w:tabs>
        <w:spacing w:before="0"/>
        <w:ind w:left="17"/>
      </w:pPr>
      <w:r>
        <w:rPr/>
        <mc:AlternateContent>
          <mc:Choice Requires="wps">
            <w:drawing>
              <wp:anchor distT="0" distB="0" distL="0" distR="0" allowOverlap="1" layoutInCell="1" locked="0" behindDoc="0" simplePos="0" relativeHeight="15734784">
                <wp:simplePos x="0" y="0"/>
                <wp:positionH relativeFrom="page">
                  <wp:posOffset>237782</wp:posOffset>
                </wp:positionH>
                <wp:positionV relativeFrom="paragraph">
                  <wp:posOffset>-15212</wp:posOffset>
                </wp:positionV>
                <wp:extent cx="43815" cy="20256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3815" cy="202565"/>
                        </a:xfrm>
                        <a:custGeom>
                          <a:avLst/>
                          <a:gdLst/>
                          <a:ahLst/>
                          <a:cxnLst/>
                          <a:rect l="l" t="t" r="r" b="b"/>
                          <a:pathLst>
                            <a:path w="43815" h="202565">
                              <a:moveTo>
                                <a:pt x="0" y="202196"/>
                              </a:moveTo>
                              <a:lnTo>
                                <a:pt x="43192" y="202196"/>
                              </a:lnTo>
                              <a:lnTo>
                                <a:pt x="43192" y="0"/>
                              </a:lnTo>
                              <a:lnTo>
                                <a:pt x="0" y="0"/>
                              </a:lnTo>
                              <a:lnTo>
                                <a:pt x="0" y="202196"/>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18.723pt;margin-top:-1.197861pt;width:3.401pt;height:15.921pt;mso-position-horizontal-relative:page;mso-position-vertical-relative:paragraph;z-index:15734784" id="docshape19" filled="true" fillcolor="#ea1d26" stroked="false">
                <v:fill type="solid"/>
                <w10:wrap type="none"/>
              </v:rect>
            </w:pict>
          </mc:Fallback>
        </mc:AlternateContent>
      </w:r>
      <w:r>
        <w:rPr>
          <w:color w:val="FFFFFF"/>
          <w:shd w:fill="005E9E" w:color="auto" w:val="clear"/>
        </w:rPr>
        <w:tab/>
      </w:r>
      <w:r>
        <w:rPr>
          <w:color w:val="FFFFFF"/>
          <w:spacing w:val="-2"/>
          <w:shd w:fill="005E9E" w:color="auto" w:val="clear"/>
        </w:rPr>
        <w:t>FLEXIBILITIES</w:t>
      </w:r>
      <w:r>
        <w:rPr>
          <w:color w:val="FFFFFF"/>
          <w:shd w:fill="005E9E" w:color="auto" w:val="clear"/>
        </w:rPr>
        <w:tab/>
      </w:r>
    </w:p>
    <w:p>
      <w:pPr>
        <w:pStyle w:val="Heading2"/>
        <w:numPr>
          <w:ilvl w:val="0"/>
          <w:numId w:val="10"/>
        </w:numPr>
        <w:tabs>
          <w:tab w:pos="448" w:val="left" w:leader="none"/>
        </w:tabs>
        <w:spacing w:line="240" w:lineRule="auto" w:before="147" w:after="0"/>
        <w:ind w:left="448" w:right="0" w:hanging="156"/>
        <w:jc w:val="left"/>
      </w:pPr>
      <w:r>
        <w:rPr>
          <w:color w:val="231F20"/>
          <w:spacing w:val="-2"/>
          <w:w w:val="105"/>
        </w:rPr>
        <w:t>Switching:</w:t>
      </w:r>
    </w:p>
    <w:p>
      <w:pPr>
        <w:pStyle w:val="BodyText"/>
        <w:spacing w:before="67"/>
        <w:jc w:val="left"/>
      </w:pPr>
      <w:r>
        <w:rPr>
          <w:color w:val="231F20"/>
          <w:w w:val="115"/>
        </w:rPr>
        <w:t>You</w:t>
      </w:r>
      <w:r>
        <w:rPr>
          <w:color w:val="231F20"/>
          <w:spacing w:val="-9"/>
          <w:w w:val="115"/>
        </w:rPr>
        <w:t> </w:t>
      </w:r>
      <w:r>
        <w:rPr>
          <w:color w:val="231F20"/>
          <w:w w:val="115"/>
        </w:rPr>
        <w:t>can</w:t>
      </w:r>
      <w:r>
        <w:rPr>
          <w:color w:val="231F20"/>
          <w:spacing w:val="-8"/>
          <w:w w:val="115"/>
        </w:rPr>
        <w:t> </w:t>
      </w:r>
      <w:r>
        <w:rPr>
          <w:color w:val="231F20"/>
          <w:w w:val="115"/>
        </w:rPr>
        <w:t>move</w:t>
      </w:r>
      <w:r>
        <w:rPr>
          <w:color w:val="231F20"/>
          <w:spacing w:val="-8"/>
          <w:w w:val="115"/>
        </w:rPr>
        <w:t> </w:t>
      </w:r>
      <w:r>
        <w:rPr>
          <w:color w:val="231F20"/>
          <w:w w:val="115"/>
        </w:rPr>
        <w:t>your</w:t>
      </w:r>
      <w:r>
        <w:rPr>
          <w:color w:val="231F20"/>
          <w:spacing w:val="-8"/>
          <w:w w:val="115"/>
        </w:rPr>
        <w:t> </w:t>
      </w:r>
      <w:r>
        <w:rPr>
          <w:color w:val="231F20"/>
          <w:w w:val="115"/>
        </w:rPr>
        <w:t>accumulated</w:t>
      </w:r>
      <w:r>
        <w:rPr>
          <w:color w:val="231F20"/>
          <w:spacing w:val="-9"/>
          <w:w w:val="115"/>
        </w:rPr>
        <w:t> </w:t>
      </w:r>
      <w:r>
        <w:rPr>
          <w:color w:val="231F20"/>
          <w:w w:val="115"/>
        </w:rPr>
        <w:t>funds</w:t>
      </w:r>
      <w:r>
        <w:rPr>
          <w:color w:val="231F20"/>
          <w:spacing w:val="-8"/>
          <w:w w:val="115"/>
        </w:rPr>
        <w:t> </w:t>
      </w:r>
      <w:r>
        <w:rPr>
          <w:color w:val="231F20"/>
          <w:w w:val="115"/>
        </w:rPr>
        <w:t>from</w:t>
      </w:r>
      <w:r>
        <w:rPr>
          <w:color w:val="231F20"/>
          <w:spacing w:val="-8"/>
          <w:w w:val="115"/>
        </w:rPr>
        <w:t> </w:t>
      </w:r>
      <w:r>
        <w:rPr>
          <w:color w:val="231F20"/>
          <w:w w:val="115"/>
        </w:rPr>
        <w:t>one</w:t>
      </w:r>
      <w:r>
        <w:rPr>
          <w:color w:val="231F20"/>
          <w:spacing w:val="-8"/>
          <w:w w:val="115"/>
        </w:rPr>
        <w:t> </w:t>
      </w:r>
      <w:r>
        <w:rPr>
          <w:color w:val="231F20"/>
          <w:w w:val="115"/>
        </w:rPr>
        <w:t>fund</w:t>
      </w:r>
      <w:r>
        <w:rPr>
          <w:color w:val="231F20"/>
          <w:spacing w:val="-8"/>
          <w:w w:val="115"/>
        </w:rPr>
        <w:t> </w:t>
      </w:r>
      <w:r>
        <w:rPr>
          <w:color w:val="231F20"/>
          <w:w w:val="115"/>
        </w:rPr>
        <w:t>to</w:t>
      </w:r>
      <w:r>
        <w:rPr>
          <w:color w:val="231F20"/>
          <w:spacing w:val="-9"/>
          <w:w w:val="115"/>
        </w:rPr>
        <w:t> </w:t>
      </w:r>
      <w:r>
        <w:rPr>
          <w:color w:val="231F20"/>
          <w:w w:val="115"/>
        </w:rPr>
        <w:t>another</w:t>
      </w:r>
      <w:r>
        <w:rPr>
          <w:color w:val="231F20"/>
          <w:spacing w:val="-8"/>
          <w:w w:val="115"/>
        </w:rPr>
        <w:t> </w:t>
      </w:r>
      <w:r>
        <w:rPr>
          <w:color w:val="231F20"/>
          <w:spacing w:val="-2"/>
          <w:w w:val="115"/>
        </w:rPr>
        <w:t>anytime.</w:t>
      </w:r>
    </w:p>
    <w:p>
      <w:pPr>
        <w:pStyle w:val="Heading2"/>
        <w:numPr>
          <w:ilvl w:val="0"/>
          <w:numId w:val="10"/>
        </w:numPr>
        <w:tabs>
          <w:tab w:pos="448" w:val="left" w:leader="none"/>
        </w:tabs>
        <w:spacing w:line="240" w:lineRule="auto" w:before="147" w:after="0"/>
        <w:ind w:left="448" w:right="0" w:hanging="156"/>
        <w:jc w:val="left"/>
      </w:pPr>
      <w:r>
        <w:rPr>
          <w:color w:val="231F20"/>
          <w:w w:val="110"/>
        </w:rPr>
        <w:t>Premium</w:t>
      </w:r>
      <w:r>
        <w:rPr>
          <w:color w:val="231F20"/>
          <w:spacing w:val="-12"/>
          <w:w w:val="110"/>
        </w:rPr>
        <w:t> </w:t>
      </w:r>
      <w:r>
        <w:rPr>
          <w:color w:val="231F20"/>
          <w:spacing w:val="-2"/>
          <w:w w:val="110"/>
        </w:rPr>
        <w:t>Redirection:</w:t>
      </w:r>
    </w:p>
    <w:p>
      <w:pPr>
        <w:pStyle w:val="BodyText"/>
        <w:spacing w:line="302" w:lineRule="auto" w:before="67"/>
        <w:ind w:right="429"/>
        <w:jc w:val="left"/>
      </w:pPr>
      <w:r>
        <w:rPr>
          <w:color w:val="231F20"/>
          <w:w w:val="115"/>
        </w:rPr>
        <w:t>You</w:t>
      </w:r>
      <w:r>
        <w:rPr>
          <w:color w:val="231F20"/>
          <w:spacing w:val="-16"/>
          <w:w w:val="115"/>
        </w:rPr>
        <w:t> </w:t>
      </w:r>
      <w:r>
        <w:rPr>
          <w:color w:val="231F20"/>
          <w:w w:val="115"/>
        </w:rPr>
        <w:t>can</w:t>
      </w:r>
      <w:r>
        <w:rPr>
          <w:color w:val="231F20"/>
          <w:spacing w:val="-16"/>
          <w:w w:val="115"/>
        </w:rPr>
        <w:t> </w:t>
      </w:r>
      <w:r>
        <w:rPr>
          <w:color w:val="231F20"/>
          <w:w w:val="115"/>
        </w:rPr>
        <w:t>pay</w:t>
      </w:r>
      <w:r>
        <w:rPr>
          <w:color w:val="231F20"/>
          <w:spacing w:val="-16"/>
          <w:w w:val="115"/>
        </w:rPr>
        <w:t> </w:t>
      </w:r>
      <w:r>
        <w:rPr>
          <w:color w:val="231F20"/>
          <w:w w:val="115"/>
        </w:rPr>
        <w:t>your</w:t>
      </w:r>
      <w:r>
        <w:rPr>
          <w:color w:val="231F20"/>
          <w:spacing w:val="-16"/>
          <w:w w:val="115"/>
        </w:rPr>
        <w:t> </w:t>
      </w:r>
      <w:r>
        <w:rPr>
          <w:color w:val="231F20"/>
          <w:w w:val="115"/>
        </w:rPr>
        <w:t>future</w:t>
      </w:r>
      <w:r>
        <w:rPr>
          <w:color w:val="231F20"/>
          <w:spacing w:val="-16"/>
          <w:w w:val="115"/>
        </w:rPr>
        <w:t> </w:t>
      </w:r>
      <w:r>
        <w:rPr>
          <w:color w:val="231F20"/>
          <w:w w:val="115"/>
        </w:rPr>
        <w:t>premiums</w:t>
      </w:r>
      <w:r>
        <w:rPr>
          <w:color w:val="231F20"/>
          <w:spacing w:val="-16"/>
          <w:w w:val="115"/>
        </w:rPr>
        <w:t> </w:t>
      </w:r>
      <w:r>
        <w:rPr>
          <w:color w:val="231F20"/>
          <w:w w:val="115"/>
        </w:rPr>
        <w:t>into</w:t>
      </w:r>
      <w:r>
        <w:rPr>
          <w:color w:val="231F20"/>
          <w:spacing w:val="-16"/>
          <w:w w:val="115"/>
        </w:rPr>
        <w:t> </w:t>
      </w:r>
      <w:r>
        <w:rPr>
          <w:color w:val="231F20"/>
          <w:w w:val="115"/>
        </w:rPr>
        <w:t>different</w:t>
      </w:r>
      <w:r>
        <w:rPr>
          <w:color w:val="231F20"/>
          <w:spacing w:val="-16"/>
          <w:w w:val="115"/>
        </w:rPr>
        <w:t> </w:t>
      </w:r>
      <w:r>
        <w:rPr>
          <w:color w:val="231F20"/>
          <w:w w:val="115"/>
        </w:rPr>
        <w:t>funds</w:t>
      </w:r>
      <w:r>
        <w:rPr>
          <w:color w:val="231F20"/>
          <w:spacing w:val="-16"/>
          <w:w w:val="115"/>
        </w:rPr>
        <w:t> </w:t>
      </w:r>
      <w:r>
        <w:rPr>
          <w:color w:val="231F20"/>
          <w:w w:val="115"/>
        </w:rPr>
        <w:t>as</w:t>
      </w:r>
      <w:r>
        <w:rPr>
          <w:color w:val="231F20"/>
          <w:spacing w:val="-16"/>
          <w:w w:val="115"/>
        </w:rPr>
        <w:t> </w:t>
      </w:r>
      <w:r>
        <w:rPr>
          <w:color w:val="231F20"/>
          <w:w w:val="115"/>
        </w:rPr>
        <w:t>per</w:t>
      </w:r>
      <w:r>
        <w:rPr>
          <w:color w:val="231F20"/>
          <w:spacing w:val="-16"/>
          <w:w w:val="115"/>
        </w:rPr>
        <w:t> </w:t>
      </w:r>
      <w:r>
        <w:rPr>
          <w:color w:val="231F20"/>
          <w:w w:val="115"/>
        </w:rPr>
        <w:t>your</w:t>
      </w:r>
      <w:r>
        <w:rPr>
          <w:color w:val="231F20"/>
          <w:spacing w:val="-16"/>
          <w:w w:val="115"/>
        </w:rPr>
        <w:t> </w:t>
      </w:r>
      <w:r>
        <w:rPr>
          <w:color w:val="231F20"/>
          <w:w w:val="115"/>
        </w:rPr>
        <w:t>need.</w:t>
      </w:r>
      <w:r>
        <w:rPr>
          <w:color w:val="231F20"/>
          <w:spacing w:val="-16"/>
          <w:w w:val="115"/>
        </w:rPr>
        <w:t> </w:t>
      </w:r>
      <w:r>
        <w:rPr>
          <w:color w:val="231F20"/>
          <w:w w:val="115"/>
        </w:rPr>
        <w:t>First</w:t>
      </w:r>
      <w:r>
        <w:rPr>
          <w:color w:val="231F20"/>
          <w:spacing w:val="-16"/>
          <w:w w:val="115"/>
        </w:rPr>
        <w:t> </w:t>
      </w:r>
      <w:r>
        <w:rPr>
          <w:color w:val="231F20"/>
          <w:w w:val="115"/>
        </w:rPr>
        <w:t>4</w:t>
      </w:r>
      <w:r>
        <w:rPr>
          <w:color w:val="231F20"/>
          <w:spacing w:val="-16"/>
          <w:w w:val="115"/>
        </w:rPr>
        <w:t> </w:t>
      </w:r>
      <w:r>
        <w:rPr>
          <w:color w:val="231F20"/>
          <w:w w:val="115"/>
        </w:rPr>
        <w:t>free</w:t>
      </w:r>
      <w:r>
        <w:rPr>
          <w:color w:val="231F20"/>
          <w:spacing w:val="-16"/>
          <w:w w:val="115"/>
        </w:rPr>
        <w:t> </w:t>
      </w:r>
      <w:r>
        <w:rPr>
          <w:color w:val="231F20"/>
          <w:w w:val="115"/>
        </w:rPr>
        <w:t>premium redirections</w:t>
      </w:r>
      <w:r>
        <w:rPr>
          <w:color w:val="231F20"/>
          <w:spacing w:val="-3"/>
          <w:w w:val="115"/>
        </w:rPr>
        <w:t> </w:t>
      </w:r>
      <w:r>
        <w:rPr>
          <w:color w:val="231F20"/>
          <w:w w:val="115"/>
        </w:rPr>
        <w:t>in</w:t>
      </w:r>
      <w:r>
        <w:rPr>
          <w:color w:val="231F20"/>
          <w:spacing w:val="-3"/>
          <w:w w:val="115"/>
        </w:rPr>
        <w:t> </w:t>
      </w:r>
      <w:r>
        <w:rPr>
          <w:color w:val="231F20"/>
          <w:w w:val="115"/>
        </w:rPr>
        <w:t>any</w:t>
      </w:r>
      <w:r>
        <w:rPr>
          <w:color w:val="231F20"/>
          <w:spacing w:val="-3"/>
          <w:w w:val="115"/>
        </w:rPr>
        <w:t> </w:t>
      </w:r>
      <w:r>
        <w:rPr>
          <w:color w:val="231F20"/>
          <w:w w:val="115"/>
        </w:rPr>
        <w:t>policy</w:t>
      </w:r>
      <w:r>
        <w:rPr>
          <w:color w:val="231F20"/>
          <w:spacing w:val="-3"/>
          <w:w w:val="115"/>
        </w:rPr>
        <w:t> </w:t>
      </w:r>
      <w:r>
        <w:rPr>
          <w:color w:val="231F20"/>
          <w:w w:val="115"/>
        </w:rPr>
        <w:t>year</w:t>
      </w:r>
      <w:r>
        <w:rPr>
          <w:color w:val="231F20"/>
          <w:spacing w:val="-3"/>
          <w:w w:val="115"/>
        </w:rPr>
        <w:t> </w:t>
      </w:r>
      <w:r>
        <w:rPr>
          <w:color w:val="231F20"/>
          <w:w w:val="115"/>
        </w:rPr>
        <w:t>are</w:t>
      </w:r>
      <w:r>
        <w:rPr>
          <w:color w:val="231F20"/>
          <w:spacing w:val="-3"/>
          <w:w w:val="115"/>
        </w:rPr>
        <w:t> </w:t>
      </w:r>
      <w:r>
        <w:rPr>
          <w:color w:val="231F20"/>
          <w:w w:val="115"/>
        </w:rPr>
        <w:t>free</w:t>
      </w:r>
      <w:r>
        <w:rPr>
          <w:color w:val="231F20"/>
          <w:spacing w:val="-3"/>
          <w:w w:val="115"/>
        </w:rPr>
        <w:t> </w:t>
      </w:r>
      <w:r>
        <w:rPr>
          <w:color w:val="231F20"/>
          <w:w w:val="115"/>
        </w:rPr>
        <w:t>of</w:t>
      </w:r>
      <w:r>
        <w:rPr>
          <w:color w:val="231F20"/>
          <w:spacing w:val="-3"/>
          <w:w w:val="115"/>
        </w:rPr>
        <w:t> </w:t>
      </w:r>
      <w:r>
        <w:rPr>
          <w:color w:val="231F20"/>
          <w:w w:val="115"/>
        </w:rPr>
        <w:t>cost.</w:t>
      </w:r>
      <w:r>
        <w:rPr>
          <w:color w:val="231F20"/>
          <w:spacing w:val="-3"/>
          <w:w w:val="115"/>
        </w:rPr>
        <w:t> </w:t>
      </w:r>
      <w:r>
        <w:rPr>
          <w:color w:val="231F20"/>
          <w:w w:val="115"/>
        </w:rPr>
        <w:t>Subsequent</w:t>
      </w:r>
      <w:r>
        <w:rPr>
          <w:color w:val="231F20"/>
          <w:spacing w:val="-3"/>
          <w:w w:val="115"/>
        </w:rPr>
        <w:t> </w:t>
      </w:r>
      <w:r>
        <w:rPr>
          <w:color w:val="231F20"/>
          <w:w w:val="115"/>
        </w:rPr>
        <w:t>premium</w:t>
      </w:r>
      <w:r>
        <w:rPr>
          <w:color w:val="231F20"/>
          <w:spacing w:val="-3"/>
          <w:w w:val="115"/>
        </w:rPr>
        <w:t> </w:t>
      </w:r>
      <w:r>
        <w:rPr>
          <w:color w:val="231F20"/>
          <w:w w:val="115"/>
        </w:rPr>
        <w:t>redirections</w:t>
      </w:r>
      <w:r>
        <w:rPr>
          <w:color w:val="231F20"/>
          <w:spacing w:val="-3"/>
          <w:w w:val="115"/>
        </w:rPr>
        <w:t> </w:t>
      </w:r>
      <w:r>
        <w:rPr>
          <w:color w:val="231F20"/>
          <w:w w:val="115"/>
        </w:rPr>
        <w:t>will</w:t>
      </w:r>
      <w:r>
        <w:rPr>
          <w:color w:val="231F20"/>
          <w:spacing w:val="-3"/>
          <w:w w:val="115"/>
        </w:rPr>
        <w:t> </w:t>
      </w:r>
      <w:r>
        <w:rPr>
          <w:color w:val="231F20"/>
          <w:w w:val="115"/>
        </w:rPr>
        <w:t>be charged. Unused free premium redirections cannot be carried forward.</w:t>
      </w:r>
    </w:p>
    <w:p>
      <w:pPr>
        <w:pStyle w:val="Heading2"/>
        <w:numPr>
          <w:ilvl w:val="0"/>
          <w:numId w:val="10"/>
        </w:numPr>
        <w:tabs>
          <w:tab w:pos="448" w:val="left" w:leader="none"/>
        </w:tabs>
        <w:spacing w:line="240" w:lineRule="auto" w:before="84" w:after="0"/>
        <w:ind w:left="448" w:right="0" w:hanging="156"/>
        <w:jc w:val="left"/>
      </w:pPr>
      <w:r>
        <w:rPr>
          <w:color w:val="231F20"/>
          <w:w w:val="110"/>
        </w:rPr>
        <w:t>Top-Up</w:t>
      </w:r>
      <w:r>
        <w:rPr>
          <w:color w:val="231F20"/>
          <w:spacing w:val="-22"/>
          <w:w w:val="110"/>
        </w:rPr>
        <w:t> </w:t>
      </w:r>
      <w:r>
        <w:rPr>
          <w:color w:val="231F20"/>
          <w:spacing w:val="-2"/>
          <w:w w:val="110"/>
        </w:rPr>
        <w:t>Premiums:</w:t>
      </w:r>
    </w:p>
    <w:p>
      <w:pPr>
        <w:pStyle w:val="BodyText"/>
        <w:spacing w:line="302" w:lineRule="auto" w:before="67"/>
        <w:ind w:right="429"/>
        <w:jc w:val="left"/>
      </w:pPr>
      <w:r>
        <w:rPr>
          <w:color w:val="231F20"/>
          <w:w w:val="115"/>
        </w:rPr>
        <w:t>Any</w:t>
      </w:r>
      <w:r>
        <w:rPr>
          <w:color w:val="231F20"/>
          <w:spacing w:val="-6"/>
          <w:w w:val="115"/>
        </w:rPr>
        <w:t> </w:t>
      </w:r>
      <w:r>
        <w:rPr>
          <w:color w:val="231F20"/>
          <w:w w:val="115"/>
        </w:rPr>
        <w:t>additional</w:t>
      </w:r>
      <w:r>
        <w:rPr>
          <w:color w:val="231F20"/>
          <w:spacing w:val="-6"/>
          <w:w w:val="115"/>
        </w:rPr>
        <w:t> </w:t>
      </w:r>
      <w:r>
        <w:rPr>
          <w:color w:val="231F20"/>
          <w:w w:val="115"/>
        </w:rPr>
        <w:t>payments</w:t>
      </w:r>
      <w:r>
        <w:rPr>
          <w:color w:val="231F20"/>
          <w:spacing w:val="-6"/>
          <w:w w:val="115"/>
        </w:rPr>
        <w:t> </w:t>
      </w:r>
      <w:r>
        <w:rPr>
          <w:color w:val="231F20"/>
          <w:w w:val="115"/>
        </w:rPr>
        <w:t>made</w:t>
      </w:r>
      <w:r>
        <w:rPr>
          <w:color w:val="231F20"/>
          <w:spacing w:val="-6"/>
          <w:w w:val="115"/>
        </w:rPr>
        <w:t> </w:t>
      </w:r>
      <w:r>
        <w:rPr>
          <w:color w:val="231F20"/>
          <w:w w:val="115"/>
        </w:rPr>
        <w:t>by</w:t>
      </w:r>
      <w:r>
        <w:rPr>
          <w:color w:val="231F20"/>
          <w:spacing w:val="-6"/>
          <w:w w:val="115"/>
        </w:rPr>
        <w:t> </w:t>
      </w:r>
      <w:r>
        <w:rPr>
          <w:color w:val="231F20"/>
          <w:w w:val="115"/>
        </w:rPr>
        <w:t>the</w:t>
      </w:r>
      <w:r>
        <w:rPr>
          <w:color w:val="231F20"/>
          <w:spacing w:val="-6"/>
          <w:w w:val="115"/>
        </w:rPr>
        <w:t> </w:t>
      </w:r>
      <w:r>
        <w:rPr>
          <w:color w:val="231F20"/>
          <w:w w:val="115"/>
        </w:rPr>
        <w:t>policyholders</w:t>
      </w:r>
      <w:r>
        <w:rPr>
          <w:color w:val="231F20"/>
          <w:spacing w:val="-6"/>
          <w:w w:val="115"/>
        </w:rPr>
        <w:t> </w:t>
      </w:r>
      <w:r>
        <w:rPr>
          <w:color w:val="231F20"/>
          <w:w w:val="115"/>
        </w:rPr>
        <w:t>on</w:t>
      </w:r>
      <w:r>
        <w:rPr>
          <w:color w:val="231F20"/>
          <w:spacing w:val="-6"/>
          <w:w w:val="115"/>
        </w:rPr>
        <w:t> </w:t>
      </w:r>
      <w:r>
        <w:rPr>
          <w:color w:val="231F20"/>
          <w:w w:val="115"/>
        </w:rPr>
        <w:t>a</w:t>
      </w:r>
      <w:r>
        <w:rPr>
          <w:color w:val="231F20"/>
          <w:spacing w:val="-6"/>
          <w:w w:val="115"/>
        </w:rPr>
        <w:t> </w:t>
      </w:r>
      <w:r>
        <w:rPr>
          <w:color w:val="231F20"/>
          <w:w w:val="115"/>
        </w:rPr>
        <w:t>voluntary</w:t>
      </w:r>
      <w:r>
        <w:rPr>
          <w:color w:val="231F20"/>
          <w:spacing w:val="-6"/>
          <w:w w:val="115"/>
        </w:rPr>
        <w:t> </w:t>
      </w:r>
      <w:r>
        <w:rPr>
          <w:color w:val="231F20"/>
          <w:w w:val="115"/>
        </w:rPr>
        <w:t>basis</w:t>
      </w:r>
      <w:r>
        <w:rPr>
          <w:color w:val="231F20"/>
          <w:spacing w:val="-6"/>
          <w:w w:val="115"/>
        </w:rPr>
        <w:t> </w:t>
      </w:r>
      <w:r>
        <w:rPr>
          <w:color w:val="231F20"/>
          <w:w w:val="115"/>
        </w:rPr>
        <w:t>besides</w:t>
      </w:r>
      <w:r>
        <w:rPr>
          <w:color w:val="231F20"/>
          <w:spacing w:val="-6"/>
          <w:w w:val="115"/>
        </w:rPr>
        <w:t> </w:t>
      </w:r>
      <w:r>
        <w:rPr>
          <w:color w:val="231F20"/>
          <w:w w:val="115"/>
        </w:rPr>
        <w:t>contractual premium shall be considered as top-up premium and treated as single premium for the purpose of providing insurance cover.</w:t>
      </w:r>
    </w:p>
    <w:p>
      <w:pPr>
        <w:pStyle w:val="BodyText"/>
        <w:spacing w:line="302" w:lineRule="auto" w:before="4"/>
        <w:jc w:val="left"/>
      </w:pPr>
      <w:r>
        <w:rPr>
          <w:color w:val="231F20"/>
          <w:w w:val="115"/>
        </w:rPr>
        <w:t>The</w:t>
      </w:r>
      <w:r>
        <w:rPr>
          <w:color w:val="231F20"/>
          <w:spacing w:val="-18"/>
          <w:w w:val="115"/>
        </w:rPr>
        <w:t> </w:t>
      </w:r>
      <w:r>
        <w:rPr>
          <w:color w:val="231F20"/>
          <w:w w:val="115"/>
        </w:rPr>
        <w:t>Policyholder</w:t>
      </w:r>
      <w:r>
        <w:rPr>
          <w:color w:val="231F20"/>
          <w:spacing w:val="-18"/>
          <w:w w:val="115"/>
        </w:rPr>
        <w:t> </w:t>
      </w:r>
      <w:r>
        <w:rPr>
          <w:color w:val="231F20"/>
          <w:w w:val="115"/>
        </w:rPr>
        <w:t>has</w:t>
      </w:r>
      <w:r>
        <w:rPr>
          <w:color w:val="231F20"/>
          <w:spacing w:val="-17"/>
          <w:w w:val="115"/>
        </w:rPr>
        <w:t> </w:t>
      </w:r>
      <w:r>
        <w:rPr>
          <w:color w:val="231F20"/>
          <w:w w:val="115"/>
        </w:rPr>
        <w:t>the</w:t>
      </w:r>
      <w:r>
        <w:rPr>
          <w:color w:val="231F20"/>
          <w:spacing w:val="-18"/>
          <w:w w:val="115"/>
        </w:rPr>
        <w:t> </w:t>
      </w:r>
      <w:r>
        <w:rPr>
          <w:color w:val="231F20"/>
          <w:w w:val="115"/>
        </w:rPr>
        <w:t>option</w:t>
      </w:r>
      <w:r>
        <w:rPr>
          <w:color w:val="231F20"/>
          <w:spacing w:val="-17"/>
          <w:w w:val="115"/>
        </w:rPr>
        <w:t> </w:t>
      </w:r>
      <w:r>
        <w:rPr>
          <w:color w:val="231F20"/>
          <w:w w:val="115"/>
        </w:rPr>
        <w:t>of</w:t>
      </w:r>
      <w:r>
        <w:rPr>
          <w:color w:val="231F20"/>
          <w:spacing w:val="-18"/>
          <w:w w:val="115"/>
        </w:rPr>
        <w:t> </w:t>
      </w:r>
      <w:r>
        <w:rPr>
          <w:color w:val="231F20"/>
          <w:w w:val="115"/>
        </w:rPr>
        <w:t>paying</w:t>
      </w:r>
      <w:r>
        <w:rPr>
          <w:color w:val="231F20"/>
          <w:spacing w:val="-17"/>
          <w:w w:val="115"/>
        </w:rPr>
        <w:t> </w:t>
      </w:r>
      <w:r>
        <w:rPr>
          <w:color w:val="231F20"/>
          <w:w w:val="115"/>
        </w:rPr>
        <w:t>Top-up</w:t>
      </w:r>
      <w:r>
        <w:rPr>
          <w:color w:val="231F20"/>
          <w:spacing w:val="-18"/>
          <w:w w:val="115"/>
        </w:rPr>
        <w:t> </w:t>
      </w:r>
      <w:r>
        <w:rPr>
          <w:color w:val="231F20"/>
          <w:w w:val="115"/>
        </w:rPr>
        <w:t>premiums,</w:t>
      </w:r>
      <w:r>
        <w:rPr>
          <w:color w:val="231F20"/>
          <w:spacing w:val="-18"/>
          <w:w w:val="115"/>
        </w:rPr>
        <w:t> </w:t>
      </w:r>
      <w:r>
        <w:rPr>
          <w:color w:val="231F20"/>
          <w:w w:val="115"/>
        </w:rPr>
        <w:t>subject</w:t>
      </w:r>
      <w:r>
        <w:rPr>
          <w:color w:val="231F20"/>
          <w:spacing w:val="-17"/>
          <w:w w:val="115"/>
        </w:rPr>
        <w:t> </w:t>
      </w:r>
      <w:r>
        <w:rPr>
          <w:color w:val="231F20"/>
          <w:w w:val="115"/>
        </w:rPr>
        <w:t>to</w:t>
      </w:r>
      <w:r>
        <w:rPr>
          <w:color w:val="231F20"/>
          <w:spacing w:val="-18"/>
          <w:w w:val="115"/>
        </w:rPr>
        <w:t> </w:t>
      </w:r>
      <w:r>
        <w:rPr>
          <w:color w:val="231F20"/>
          <w:w w:val="115"/>
        </w:rPr>
        <w:t>Board</w:t>
      </w:r>
      <w:r>
        <w:rPr>
          <w:color w:val="231F20"/>
          <w:spacing w:val="-17"/>
          <w:w w:val="115"/>
        </w:rPr>
        <w:t> </w:t>
      </w:r>
      <w:r>
        <w:rPr>
          <w:color w:val="231F20"/>
          <w:w w:val="115"/>
        </w:rPr>
        <w:t>Approved Underwriting</w:t>
      </w:r>
      <w:r>
        <w:rPr>
          <w:color w:val="231F20"/>
          <w:spacing w:val="-3"/>
          <w:w w:val="115"/>
        </w:rPr>
        <w:t> </w:t>
      </w:r>
      <w:r>
        <w:rPr>
          <w:color w:val="231F20"/>
          <w:w w:val="115"/>
        </w:rPr>
        <w:t>policy</w:t>
      </w:r>
      <w:r>
        <w:rPr>
          <w:color w:val="231F20"/>
          <w:spacing w:val="-3"/>
          <w:w w:val="115"/>
        </w:rPr>
        <w:t> </w:t>
      </w:r>
      <w:r>
        <w:rPr>
          <w:color w:val="231F20"/>
          <w:w w:val="115"/>
        </w:rPr>
        <w:t>(BAUP)</w:t>
      </w:r>
      <w:r>
        <w:rPr>
          <w:color w:val="231F20"/>
          <w:spacing w:val="-3"/>
          <w:w w:val="115"/>
        </w:rPr>
        <w:t> </w:t>
      </w:r>
      <w:r>
        <w:rPr>
          <w:color w:val="231F20"/>
          <w:w w:val="115"/>
        </w:rPr>
        <w:t>and</w:t>
      </w:r>
      <w:r>
        <w:rPr>
          <w:color w:val="231F20"/>
          <w:spacing w:val="-3"/>
          <w:w w:val="115"/>
        </w:rPr>
        <w:t> </w:t>
      </w:r>
      <w:r>
        <w:rPr>
          <w:color w:val="231F20"/>
          <w:w w:val="115"/>
        </w:rPr>
        <w:t>the</w:t>
      </w:r>
      <w:r>
        <w:rPr>
          <w:color w:val="231F20"/>
          <w:spacing w:val="-3"/>
          <w:w w:val="115"/>
        </w:rPr>
        <w:t> </w:t>
      </w:r>
      <w:r>
        <w:rPr>
          <w:color w:val="231F20"/>
          <w:w w:val="115"/>
        </w:rPr>
        <w:t>following</w:t>
      </w:r>
      <w:r>
        <w:rPr>
          <w:color w:val="231F20"/>
          <w:spacing w:val="-3"/>
          <w:w w:val="115"/>
        </w:rPr>
        <w:t> </w:t>
      </w:r>
      <w:r>
        <w:rPr>
          <w:color w:val="231F20"/>
          <w:w w:val="115"/>
        </w:rPr>
        <w:t>conditions:</w:t>
      </w:r>
    </w:p>
    <w:p>
      <w:pPr>
        <w:pStyle w:val="ListParagraph"/>
        <w:numPr>
          <w:ilvl w:val="0"/>
          <w:numId w:val="11"/>
        </w:numPr>
        <w:tabs>
          <w:tab w:pos="892" w:val="left" w:leader="none"/>
        </w:tabs>
        <w:spacing w:line="302" w:lineRule="auto" w:before="42" w:after="0"/>
        <w:ind w:left="892" w:right="436" w:hanging="360"/>
        <w:jc w:val="both"/>
        <w:rPr>
          <w:sz w:val="22"/>
        </w:rPr>
      </w:pPr>
      <w:r>
        <w:rPr>
          <w:color w:val="231F20"/>
          <w:w w:val="115"/>
          <w:sz w:val="22"/>
        </w:rPr>
        <w:t>Top-up</w:t>
      </w:r>
      <w:r>
        <w:rPr>
          <w:color w:val="231F20"/>
          <w:spacing w:val="-7"/>
          <w:w w:val="115"/>
          <w:sz w:val="22"/>
        </w:rPr>
        <w:t> </w:t>
      </w:r>
      <w:r>
        <w:rPr>
          <w:color w:val="231F20"/>
          <w:w w:val="115"/>
          <w:sz w:val="22"/>
        </w:rPr>
        <w:t>premiums</w:t>
      </w:r>
      <w:r>
        <w:rPr>
          <w:color w:val="231F20"/>
          <w:spacing w:val="-7"/>
          <w:w w:val="115"/>
          <w:sz w:val="22"/>
        </w:rPr>
        <w:t> </w:t>
      </w:r>
      <w:r>
        <w:rPr>
          <w:color w:val="231F20"/>
          <w:w w:val="115"/>
          <w:sz w:val="22"/>
        </w:rPr>
        <w:t>can</w:t>
      </w:r>
      <w:r>
        <w:rPr>
          <w:color w:val="231F20"/>
          <w:spacing w:val="-7"/>
          <w:w w:val="115"/>
          <w:sz w:val="22"/>
        </w:rPr>
        <w:t> </w:t>
      </w:r>
      <w:r>
        <w:rPr>
          <w:color w:val="231F20"/>
          <w:w w:val="115"/>
          <w:sz w:val="22"/>
        </w:rPr>
        <w:t>be</w:t>
      </w:r>
      <w:r>
        <w:rPr>
          <w:color w:val="231F20"/>
          <w:spacing w:val="-7"/>
          <w:w w:val="115"/>
          <w:sz w:val="22"/>
        </w:rPr>
        <w:t> </w:t>
      </w:r>
      <w:r>
        <w:rPr>
          <w:color w:val="231F20"/>
          <w:w w:val="115"/>
          <w:sz w:val="22"/>
        </w:rPr>
        <w:t>remitted</w:t>
      </w:r>
      <w:r>
        <w:rPr>
          <w:color w:val="231F20"/>
          <w:spacing w:val="-7"/>
          <w:w w:val="115"/>
          <w:sz w:val="22"/>
        </w:rPr>
        <w:t> </w:t>
      </w:r>
      <w:r>
        <w:rPr>
          <w:color w:val="231F20"/>
          <w:w w:val="115"/>
          <w:sz w:val="22"/>
        </w:rPr>
        <w:t>to</w:t>
      </w:r>
      <w:r>
        <w:rPr>
          <w:color w:val="231F20"/>
          <w:spacing w:val="-7"/>
          <w:w w:val="115"/>
          <w:sz w:val="22"/>
        </w:rPr>
        <w:t> </w:t>
      </w:r>
      <w:r>
        <w:rPr>
          <w:color w:val="231F20"/>
          <w:w w:val="115"/>
          <w:sz w:val="22"/>
        </w:rPr>
        <w:t>the</w:t>
      </w:r>
      <w:r>
        <w:rPr>
          <w:color w:val="231F20"/>
          <w:spacing w:val="-7"/>
          <w:w w:val="115"/>
          <w:sz w:val="22"/>
        </w:rPr>
        <w:t> </w:t>
      </w:r>
      <w:r>
        <w:rPr>
          <w:color w:val="231F20"/>
          <w:w w:val="115"/>
          <w:sz w:val="22"/>
        </w:rPr>
        <w:t>insurer</w:t>
      </w:r>
      <w:r>
        <w:rPr>
          <w:color w:val="231F20"/>
          <w:spacing w:val="-7"/>
          <w:w w:val="115"/>
          <w:sz w:val="22"/>
        </w:rPr>
        <w:t> </w:t>
      </w:r>
      <w:r>
        <w:rPr>
          <w:color w:val="231F20"/>
          <w:w w:val="115"/>
          <w:sz w:val="22"/>
        </w:rPr>
        <w:t>during</w:t>
      </w:r>
      <w:r>
        <w:rPr>
          <w:color w:val="231F20"/>
          <w:spacing w:val="-7"/>
          <w:w w:val="115"/>
          <w:sz w:val="22"/>
        </w:rPr>
        <w:t> </w:t>
      </w:r>
      <w:r>
        <w:rPr>
          <w:color w:val="231F20"/>
          <w:w w:val="115"/>
          <w:sz w:val="22"/>
        </w:rPr>
        <w:t>the</w:t>
      </w:r>
      <w:r>
        <w:rPr>
          <w:color w:val="231F20"/>
          <w:spacing w:val="-7"/>
          <w:w w:val="115"/>
          <w:sz w:val="22"/>
        </w:rPr>
        <w:t> </w:t>
      </w:r>
      <w:r>
        <w:rPr>
          <w:color w:val="231F20"/>
          <w:w w:val="115"/>
          <w:sz w:val="22"/>
        </w:rPr>
        <w:t>period</w:t>
      </w:r>
      <w:r>
        <w:rPr>
          <w:color w:val="231F20"/>
          <w:spacing w:val="-7"/>
          <w:w w:val="115"/>
          <w:sz w:val="22"/>
        </w:rPr>
        <w:t> </w:t>
      </w:r>
      <w:r>
        <w:rPr>
          <w:color w:val="231F20"/>
          <w:w w:val="115"/>
          <w:sz w:val="22"/>
        </w:rPr>
        <w:t>of</w:t>
      </w:r>
      <w:r>
        <w:rPr>
          <w:color w:val="231F20"/>
          <w:spacing w:val="-7"/>
          <w:w w:val="115"/>
          <w:sz w:val="22"/>
        </w:rPr>
        <w:t> </w:t>
      </w:r>
      <w:r>
        <w:rPr>
          <w:color w:val="231F20"/>
          <w:w w:val="115"/>
          <w:sz w:val="22"/>
        </w:rPr>
        <w:t>contract</w:t>
      </w:r>
      <w:r>
        <w:rPr>
          <w:color w:val="231F20"/>
          <w:spacing w:val="-7"/>
          <w:w w:val="115"/>
          <w:sz w:val="22"/>
        </w:rPr>
        <w:t> </w:t>
      </w:r>
      <w:r>
        <w:rPr>
          <w:color w:val="231F20"/>
          <w:w w:val="115"/>
          <w:sz w:val="22"/>
        </w:rPr>
        <w:t>only,</w:t>
      </w:r>
      <w:r>
        <w:rPr>
          <w:color w:val="231F20"/>
          <w:spacing w:val="-7"/>
          <w:w w:val="115"/>
          <w:sz w:val="22"/>
        </w:rPr>
        <w:t> </w:t>
      </w:r>
      <w:r>
        <w:rPr>
          <w:color w:val="231F20"/>
          <w:w w:val="115"/>
          <w:sz w:val="22"/>
        </w:rPr>
        <w:t>where due</w:t>
      </w:r>
      <w:r>
        <w:rPr>
          <w:color w:val="231F20"/>
          <w:spacing w:val="-7"/>
          <w:w w:val="115"/>
          <w:sz w:val="22"/>
        </w:rPr>
        <w:t> </w:t>
      </w:r>
      <w:r>
        <w:rPr>
          <w:color w:val="231F20"/>
          <w:w w:val="115"/>
          <w:sz w:val="22"/>
        </w:rPr>
        <w:t>basic</w:t>
      </w:r>
      <w:r>
        <w:rPr>
          <w:color w:val="231F20"/>
          <w:spacing w:val="-7"/>
          <w:w w:val="115"/>
          <w:sz w:val="22"/>
        </w:rPr>
        <w:t> </w:t>
      </w:r>
      <w:r>
        <w:rPr>
          <w:color w:val="231F20"/>
          <w:w w:val="115"/>
          <w:sz w:val="22"/>
        </w:rPr>
        <w:t>regular</w:t>
      </w:r>
      <w:r>
        <w:rPr>
          <w:color w:val="231F20"/>
          <w:spacing w:val="-7"/>
          <w:w w:val="115"/>
          <w:sz w:val="22"/>
        </w:rPr>
        <w:t> </w:t>
      </w:r>
      <w:r>
        <w:rPr>
          <w:color w:val="231F20"/>
          <w:w w:val="115"/>
          <w:sz w:val="22"/>
        </w:rPr>
        <w:t>premiums</w:t>
      </w:r>
      <w:r>
        <w:rPr>
          <w:color w:val="231F20"/>
          <w:spacing w:val="-7"/>
          <w:w w:val="115"/>
          <w:sz w:val="22"/>
        </w:rPr>
        <w:t> </w:t>
      </w:r>
      <w:r>
        <w:rPr>
          <w:color w:val="231F20"/>
          <w:w w:val="115"/>
          <w:sz w:val="22"/>
        </w:rPr>
        <w:t>are</w:t>
      </w:r>
      <w:r>
        <w:rPr>
          <w:color w:val="231F20"/>
          <w:spacing w:val="-7"/>
          <w:w w:val="115"/>
          <w:sz w:val="22"/>
        </w:rPr>
        <w:t> </w:t>
      </w:r>
      <w:r>
        <w:rPr>
          <w:color w:val="231F20"/>
          <w:w w:val="115"/>
          <w:sz w:val="22"/>
        </w:rPr>
        <w:t>paid</w:t>
      </w:r>
      <w:r>
        <w:rPr>
          <w:color w:val="231F20"/>
          <w:spacing w:val="-7"/>
          <w:w w:val="115"/>
          <w:sz w:val="22"/>
        </w:rPr>
        <w:t> </w:t>
      </w:r>
      <w:r>
        <w:rPr>
          <w:color w:val="231F20"/>
          <w:w w:val="115"/>
          <w:sz w:val="22"/>
        </w:rPr>
        <w:t>up</w:t>
      </w:r>
      <w:r>
        <w:rPr>
          <w:color w:val="231F20"/>
          <w:spacing w:val="-7"/>
          <w:w w:val="115"/>
          <w:sz w:val="22"/>
        </w:rPr>
        <w:t> </w:t>
      </w:r>
      <w:r>
        <w:rPr>
          <w:color w:val="231F20"/>
          <w:w w:val="115"/>
          <w:sz w:val="22"/>
        </w:rPr>
        <w:t>to</w:t>
      </w:r>
      <w:r>
        <w:rPr>
          <w:color w:val="231F20"/>
          <w:spacing w:val="-7"/>
          <w:w w:val="115"/>
          <w:sz w:val="22"/>
        </w:rPr>
        <w:t> </w:t>
      </w:r>
      <w:r>
        <w:rPr>
          <w:color w:val="231F20"/>
          <w:w w:val="115"/>
          <w:sz w:val="22"/>
        </w:rPr>
        <w:t>date</w:t>
      </w:r>
      <w:r>
        <w:rPr>
          <w:color w:val="231F20"/>
          <w:spacing w:val="-7"/>
          <w:w w:val="115"/>
          <w:sz w:val="22"/>
        </w:rPr>
        <w:t> </w:t>
      </w:r>
      <w:r>
        <w:rPr>
          <w:color w:val="231F20"/>
          <w:w w:val="115"/>
          <w:sz w:val="22"/>
        </w:rPr>
        <w:t>and</w:t>
      </w:r>
      <w:r>
        <w:rPr>
          <w:color w:val="231F20"/>
          <w:spacing w:val="-7"/>
          <w:w w:val="115"/>
          <w:sz w:val="22"/>
        </w:rPr>
        <w:t> </w:t>
      </w:r>
      <w:r>
        <w:rPr>
          <w:color w:val="231F20"/>
          <w:w w:val="115"/>
          <w:sz w:val="22"/>
        </w:rPr>
        <w:t>if</w:t>
      </w:r>
      <w:r>
        <w:rPr>
          <w:color w:val="231F20"/>
          <w:spacing w:val="-7"/>
          <w:w w:val="115"/>
          <w:sz w:val="22"/>
        </w:rPr>
        <w:t> </w:t>
      </w:r>
      <w:r>
        <w:rPr>
          <w:color w:val="231F20"/>
          <w:w w:val="115"/>
          <w:sz w:val="22"/>
        </w:rPr>
        <w:t>expressly</w:t>
      </w:r>
      <w:r>
        <w:rPr>
          <w:color w:val="231F20"/>
          <w:spacing w:val="-7"/>
          <w:w w:val="115"/>
          <w:sz w:val="22"/>
        </w:rPr>
        <w:t> </w:t>
      </w:r>
      <w:r>
        <w:rPr>
          <w:color w:val="231F20"/>
          <w:w w:val="115"/>
          <w:sz w:val="22"/>
        </w:rPr>
        <w:t>allowed</w:t>
      </w:r>
      <w:r>
        <w:rPr>
          <w:color w:val="231F20"/>
          <w:spacing w:val="-7"/>
          <w:w w:val="115"/>
          <w:sz w:val="22"/>
        </w:rPr>
        <w:t> </w:t>
      </w:r>
      <w:r>
        <w:rPr>
          <w:color w:val="231F20"/>
          <w:w w:val="115"/>
          <w:sz w:val="22"/>
        </w:rPr>
        <w:t>in</w:t>
      </w:r>
      <w:r>
        <w:rPr>
          <w:color w:val="231F20"/>
          <w:spacing w:val="-7"/>
          <w:w w:val="115"/>
          <w:sz w:val="22"/>
        </w:rPr>
        <w:t> </w:t>
      </w:r>
      <w:r>
        <w:rPr>
          <w:color w:val="231F20"/>
          <w:w w:val="115"/>
          <w:sz w:val="22"/>
        </w:rPr>
        <w:t>the</w:t>
      </w:r>
      <w:r>
        <w:rPr>
          <w:color w:val="231F20"/>
          <w:spacing w:val="-7"/>
          <w:w w:val="115"/>
          <w:sz w:val="22"/>
        </w:rPr>
        <w:t> </w:t>
      </w:r>
      <w:r>
        <w:rPr>
          <w:color w:val="231F20"/>
          <w:w w:val="115"/>
          <w:sz w:val="22"/>
        </w:rPr>
        <w:t>terms</w:t>
      </w:r>
      <w:r>
        <w:rPr>
          <w:color w:val="231F20"/>
          <w:spacing w:val="-7"/>
          <w:w w:val="115"/>
          <w:sz w:val="22"/>
        </w:rPr>
        <w:t> </w:t>
      </w:r>
      <w:r>
        <w:rPr>
          <w:color w:val="231F20"/>
          <w:w w:val="115"/>
          <w:sz w:val="22"/>
        </w:rPr>
        <w:t>and conditions of the policy.</w:t>
      </w:r>
    </w:p>
    <w:p>
      <w:pPr>
        <w:pStyle w:val="ListParagraph"/>
        <w:numPr>
          <w:ilvl w:val="0"/>
          <w:numId w:val="11"/>
        </w:numPr>
        <w:tabs>
          <w:tab w:pos="892" w:val="left" w:leader="none"/>
        </w:tabs>
        <w:spacing w:line="302" w:lineRule="auto" w:before="4" w:after="0"/>
        <w:ind w:left="892" w:right="520" w:hanging="360"/>
        <w:jc w:val="left"/>
        <w:rPr>
          <w:sz w:val="22"/>
        </w:rPr>
      </w:pPr>
      <w:r>
        <w:rPr>
          <w:color w:val="231F20"/>
          <w:w w:val="115"/>
          <w:sz w:val="22"/>
        </w:rPr>
        <w:t>Top-up premiums once paid cannot be withdrawn from the fund for a period of 5 years from</w:t>
      </w:r>
      <w:r>
        <w:rPr>
          <w:color w:val="231F20"/>
          <w:spacing w:val="-7"/>
          <w:w w:val="115"/>
          <w:sz w:val="22"/>
        </w:rPr>
        <w:t> </w:t>
      </w:r>
      <w:r>
        <w:rPr>
          <w:color w:val="231F20"/>
          <w:w w:val="115"/>
          <w:sz w:val="22"/>
        </w:rPr>
        <w:t>the</w:t>
      </w:r>
      <w:r>
        <w:rPr>
          <w:color w:val="231F20"/>
          <w:spacing w:val="-7"/>
          <w:w w:val="115"/>
          <w:sz w:val="22"/>
        </w:rPr>
        <w:t> </w:t>
      </w:r>
      <w:r>
        <w:rPr>
          <w:color w:val="231F20"/>
          <w:w w:val="115"/>
          <w:sz w:val="22"/>
        </w:rPr>
        <w:t>date</w:t>
      </w:r>
      <w:r>
        <w:rPr>
          <w:color w:val="231F20"/>
          <w:spacing w:val="-7"/>
          <w:w w:val="115"/>
          <w:sz w:val="22"/>
        </w:rPr>
        <w:t> </w:t>
      </w:r>
      <w:r>
        <w:rPr>
          <w:color w:val="231F20"/>
          <w:w w:val="115"/>
          <w:sz w:val="22"/>
        </w:rPr>
        <w:t>of</w:t>
      </w:r>
      <w:r>
        <w:rPr>
          <w:color w:val="231F20"/>
          <w:spacing w:val="-7"/>
          <w:w w:val="115"/>
          <w:sz w:val="22"/>
        </w:rPr>
        <w:t> </w:t>
      </w:r>
      <w:r>
        <w:rPr>
          <w:color w:val="231F20"/>
          <w:w w:val="115"/>
          <w:sz w:val="22"/>
        </w:rPr>
        <w:t>payment</w:t>
      </w:r>
      <w:r>
        <w:rPr>
          <w:color w:val="231F20"/>
          <w:spacing w:val="-7"/>
          <w:w w:val="115"/>
          <w:sz w:val="22"/>
        </w:rPr>
        <w:t> </w:t>
      </w:r>
      <w:r>
        <w:rPr>
          <w:color w:val="231F20"/>
          <w:w w:val="115"/>
          <w:sz w:val="22"/>
        </w:rPr>
        <w:t>of</w:t>
      </w:r>
      <w:r>
        <w:rPr>
          <w:color w:val="231F20"/>
          <w:spacing w:val="-7"/>
          <w:w w:val="115"/>
          <w:sz w:val="22"/>
        </w:rPr>
        <w:t> </w:t>
      </w:r>
      <w:r>
        <w:rPr>
          <w:color w:val="231F20"/>
          <w:w w:val="115"/>
          <w:sz w:val="22"/>
        </w:rPr>
        <w:t>the</w:t>
      </w:r>
      <w:r>
        <w:rPr>
          <w:color w:val="231F20"/>
          <w:spacing w:val="-7"/>
          <w:w w:val="115"/>
          <w:sz w:val="22"/>
        </w:rPr>
        <w:t> </w:t>
      </w:r>
      <w:r>
        <w:rPr>
          <w:color w:val="231F20"/>
          <w:w w:val="115"/>
          <w:sz w:val="22"/>
        </w:rPr>
        <w:t>‘Top-up’</w:t>
      </w:r>
      <w:r>
        <w:rPr>
          <w:color w:val="231F20"/>
          <w:spacing w:val="-7"/>
          <w:w w:val="115"/>
          <w:sz w:val="22"/>
        </w:rPr>
        <w:t> </w:t>
      </w:r>
      <w:r>
        <w:rPr>
          <w:color w:val="231F20"/>
          <w:w w:val="115"/>
          <w:sz w:val="22"/>
        </w:rPr>
        <w:t>premium,</w:t>
      </w:r>
      <w:r>
        <w:rPr>
          <w:color w:val="231F20"/>
          <w:spacing w:val="-7"/>
          <w:w w:val="115"/>
          <w:sz w:val="22"/>
        </w:rPr>
        <w:t> </w:t>
      </w:r>
      <w:r>
        <w:rPr>
          <w:color w:val="231F20"/>
          <w:w w:val="115"/>
          <w:sz w:val="22"/>
        </w:rPr>
        <w:t>except</w:t>
      </w:r>
      <w:r>
        <w:rPr>
          <w:color w:val="231F20"/>
          <w:spacing w:val="-7"/>
          <w:w w:val="115"/>
          <w:sz w:val="22"/>
        </w:rPr>
        <w:t> </w:t>
      </w:r>
      <w:r>
        <w:rPr>
          <w:color w:val="231F20"/>
          <w:w w:val="115"/>
          <w:sz w:val="22"/>
        </w:rPr>
        <w:t>in</w:t>
      </w:r>
      <w:r>
        <w:rPr>
          <w:color w:val="231F20"/>
          <w:spacing w:val="-7"/>
          <w:w w:val="115"/>
          <w:sz w:val="22"/>
        </w:rPr>
        <w:t> </w:t>
      </w:r>
      <w:r>
        <w:rPr>
          <w:color w:val="231F20"/>
          <w:w w:val="115"/>
          <w:sz w:val="22"/>
        </w:rPr>
        <w:t>case</w:t>
      </w:r>
      <w:r>
        <w:rPr>
          <w:color w:val="231F20"/>
          <w:spacing w:val="-7"/>
          <w:w w:val="115"/>
          <w:sz w:val="22"/>
        </w:rPr>
        <w:t> </w:t>
      </w:r>
      <w:r>
        <w:rPr>
          <w:color w:val="231F20"/>
          <w:w w:val="115"/>
          <w:sz w:val="22"/>
        </w:rPr>
        <w:t>of</w:t>
      </w:r>
      <w:r>
        <w:rPr>
          <w:color w:val="231F20"/>
          <w:spacing w:val="-7"/>
          <w:w w:val="115"/>
          <w:sz w:val="22"/>
        </w:rPr>
        <w:t> </w:t>
      </w:r>
      <w:r>
        <w:rPr>
          <w:color w:val="231F20"/>
          <w:w w:val="115"/>
          <w:sz w:val="22"/>
        </w:rPr>
        <w:t>complete</w:t>
      </w:r>
      <w:r>
        <w:rPr>
          <w:color w:val="231F20"/>
          <w:spacing w:val="-7"/>
          <w:w w:val="115"/>
          <w:sz w:val="22"/>
        </w:rPr>
        <w:t> </w:t>
      </w:r>
      <w:r>
        <w:rPr>
          <w:color w:val="231F20"/>
          <w:w w:val="115"/>
          <w:sz w:val="22"/>
        </w:rPr>
        <w:t>surrender of the policy.</w:t>
      </w:r>
    </w:p>
    <w:p>
      <w:pPr>
        <w:pStyle w:val="ListParagraph"/>
        <w:numPr>
          <w:ilvl w:val="0"/>
          <w:numId w:val="11"/>
        </w:numPr>
        <w:tabs>
          <w:tab w:pos="891" w:val="left" w:leader="none"/>
        </w:tabs>
        <w:spacing w:line="240" w:lineRule="auto" w:before="84" w:after="0"/>
        <w:ind w:left="891" w:right="0" w:hanging="359"/>
        <w:jc w:val="left"/>
        <w:rPr>
          <w:sz w:val="22"/>
        </w:rPr>
      </w:pPr>
      <w:r>
        <w:rPr>
          <w:color w:val="231F20"/>
          <w:w w:val="115"/>
          <w:sz w:val="22"/>
        </w:rPr>
        <w:t>Top-up</w:t>
      </w:r>
      <w:r>
        <w:rPr>
          <w:color w:val="231F20"/>
          <w:spacing w:val="-6"/>
          <w:w w:val="115"/>
          <w:sz w:val="22"/>
        </w:rPr>
        <w:t> </w:t>
      </w:r>
      <w:r>
        <w:rPr>
          <w:color w:val="231F20"/>
          <w:w w:val="115"/>
          <w:sz w:val="22"/>
        </w:rPr>
        <w:t>premiums</w:t>
      </w:r>
      <w:r>
        <w:rPr>
          <w:color w:val="231F20"/>
          <w:spacing w:val="-6"/>
          <w:w w:val="115"/>
          <w:sz w:val="22"/>
        </w:rPr>
        <w:t> </w:t>
      </w:r>
      <w:r>
        <w:rPr>
          <w:color w:val="231F20"/>
          <w:w w:val="115"/>
          <w:sz w:val="22"/>
        </w:rPr>
        <w:t>are</w:t>
      </w:r>
      <w:r>
        <w:rPr>
          <w:color w:val="231F20"/>
          <w:spacing w:val="-6"/>
          <w:w w:val="115"/>
          <w:sz w:val="22"/>
        </w:rPr>
        <w:t> </w:t>
      </w:r>
      <w:r>
        <w:rPr>
          <w:color w:val="231F20"/>
          <w:w w:val="115"/>
          <w:sz w:val="22"/>
        </w:rPr>
        <w:t>not</w:t>
      </w:r>
      <w:r>
        <w:rPr>
          <w:color w:val="231F20"/>
          <w:spacing w:val="-6"/>
          <w:w w:val="115"/>
          <w:sz w:val="22"/>
        </w:rPr>
        <w:t> </w:t>
      </w:r>
      <w:r>
        <w:rPr>
          <w:color w:val="231F20"/>
          <w:w w:val="115"/>
          <w:sz w:val="22"/>
        </w:rPr>
        <w:t>permitted</w:t>
      </w:r>
      <w:r>
        <w:rPr>
          <w:color w:val="231F20"/>
          <w:spacing w:val="-5"/>
          <w:w w:val="115"/>
          <w:sz w:val="22"/>
        </w:rPr>
        <w:t> </w:t>
      </w:r>
      <w:r>
        <w:rPr>
          <w:color w:val="231F20"/>
          <w:w w:val="115"/>
          <w:sz w:val="22"/>
        </w:rPr>
        <w:t>during</w:t>
      </w:r>
      <w:r>
        <w:rPr>
          <w:color w:val="231F20"/>
          <w:spacing w:val="-6"/>
          <w:w w:val="115"/>
          <w:sz w:val="22"/>
        </w:rPr>
        <w:t> </w:t>
      </w:r>
      <w:r>
        <w:rPr>
          <w:color w:val="231F20"/>
          <w:w w:val="115"/>
          <w:sz w:val="22"/>
        </w:rPr>
        <w:t>the</w:t>
      </w:r>
      <w:r>
        <w:rPr>
          <w:color w:val="231F20"/>
          <w:spacing w:val="-6"/>
          <w:w w:val="115"/>
          <w:sz w:val="22"/>
        </w:rPr>
        <w:t> </w:t>
      </w:r>
      <w:r>
        <w:rPr>
          <w:color w:val="231F20"/>
          <w:w w:val="115"/>
          <w:sz w:val="22"/>
        </w:rPr>
        <w:t>last</w:t>
      </w:r>
      <w:r>
        <w:rPr>
          <w:color w:val="231F20"/>
          <w:spacing w:val="-6"/>
          <w:w w:val="115"/>
          <w:sz w:val="22"/>
        </w:rPr>
        <w:t> </w:t>
      </w:r>
      <w:r>
        <w:rPr>
          <w:color w:val="231F20"/>
          <w:w w:val="115"/>
          <w:sz w:val="22"/>
        </w:rPr>
        <w:t>5</w:t>
      </w:r>
      <w:r>
        <w:rPr>
          <w:color w:val="231F20"/>
          <w:spacing w:val="-5"/>
          <w:w w:val="115"/>
          <w:sz w:val="22"/>
        </w:rPr>
        <w:t> </w:t>
      </w:r>
      <w:r>
        <w:rPr>
          <w:color w:val="231F20"/>
          <w:w w:val="115"/>
          <w:sz w:val="22"/>
        </w:rPr>
        <w:t>years</w:t>
      </w:r>
      <w:r>
        <w:rPr>
          <w:color w:val="231F20"/>
          <w:spacing w:val="-6"/>
          <w:w w:val="115"/>
          <w:sz w:val="22"/>
        </w:rPr>
        <w:t> </w:t>
      </w:r>
      <w:r>
        <w:rPr>
          <w:color w:val="231F20"/>
          <w:w w:val="115"/>
          <w:sz w:val="22"/>
        </w:rPr>
        <w:t>of</w:t>
      </w:r>
      <w:r>
        <w:rPr>
          <w:color w:val="231F20"/>
          <w:spacing w:val="-6"/>
          <w:w w:val="115"/>
          <w:sz w:val="22"/>
        </w:rPr>
        <w:t> </w:t>
      </w:r>
      <w:r>
        <w:rPr>
          <w:color w:val="231F20"/>
          <w:w w:val="115"/>
          <w:sz w:val="22"/>
        </w:rPr>
        <w:t>the</w:t>
      </w:r>
      <w:r>
        <w:rPr>
          <w:color w:val="231F20"/>
          <w:spacing w:val="-6"/>
          <w:w w:val="115"/>
          <w:sz w:val="22"/>
        </w:rPr>
        <w:t> </w:t>
      </w:r>
      <w:r>
        <w:rPr>
          <w:color w:val="231F20"/>
          <w:spacing w:val="-2"/>
          <w:w w:val="115"/>
          <w:sz w:val="22"/>
        </w:rPr>
        <w:t>contract.</w:t>
      </w:r>
    </w:p>
    <w:p>
      <w:pPr>
        <w:pStyle w:val="Heading2"/>
        <w:numPr>
          <w:ilvl w:val="0"/>
          <w:numId w:val="10"/>
        </w:numPr>
        <w:tabs>
          <w:tab w:pos="448" w:val="left" w:leader="none"/>
        </w:tabs>
        <w:spacing w:line="240" w:lineRule="auto" w:before="147" w:after="0"/>
        <w:ind w:left="448" w:right="0" w:hanging="156"/>
        <w:jc w:val="left"/>
      </w:pPr>
      <w:r>
        <w:rPr>
          <w:color w:val="231F20"/>
          <w:w w:val="110"/>
        </w:rPr>
        <w:t>Partial</w:t>
      </w:r>
      <w:r>
        <w:rPr>
          <w:color w:val="231F20"/>
          <w:spacing w:val="-15"/>
          <w:w w:val="110"/>
        </w:rPr>
        <w:t> </w:t>
      </w:r>
      <w:r>
        <w:rPr>
          <w:color w:val="231F20"/>
          <w:spacing w:val="-2"/>
          <w:w w:val="110"/>
        </w:rPr>
        <w:t>Withdrawal:</w:t>
      </w:r>
    </w:p>
    <w:p>
      <w:pPr>
        <w:pStyle w:val="BodyText"/>
        <w:spacing w:line="302" w:lineRule="auto" w:before="67"/>
        <w:jc w:val="left"/>
      </w:pPr>
      <w:r>
        <w:rPr>
          <w:color w:val="231F20"/>
          <w:w w:val="115"/>
        </w:rPr>
        <w:t>You</w:t>
      </w:r>
      <w:r>
        <w:rPr>
          <w:color w:val="231F20"/>
          <w:spacing w:val="-13"/>
          <w:w w:val="115"/>
        </w:rPr>
        <w:t> </w:t>
      </w:r>
      <w:r>
        <w:rPr>
          <w:color w:val="231F20"/>
          <w:w w:val="115"/>
        </w:rPr>
        <w:t>can</w:t>
      </w:r>
      <w:r>
        <w:rPr>
          <w:color w:val="231F20"/>
          <w:spacing w:val="-13"/>
          <w:w w:val="115"/>
        </w:rPr>
        <w:t> </w:t>
      </w:r>
      <w:r>
        <w:rPr>
          <w:color w:val="231F20"/>
          <w:w w:val="115"/>
        </w:rPr>
        <w:t>withdraw</w:t>
      </w:r>
      <w:r>
        <w:rPr>
          <w:color w:val="231F20"/>
          <w:spacing w:val="-13"/>
          <w:w w:val="115"/>
        </w:rPr>
        <w:t> </w:t>
      </w:r>
      <w:r>
        <w:rPr>
          <w:color w:val="231F20"/>
          <w:w w:val="115"/>
        </w:rPr>
        <w:t>money</w:t>
      </w:r>
      <w:r>
        <w:rPr>
          <w:color w:val="231F20"/>
          <w:spacing w:val="-13"/>
          <w:w w:val="115"/>
        </w:rPr>
        <w:t> </w:t>
      </w:r>
      <w:r>
        <w:rPr>
          <w:color w:val="231F20"/>
          <w:w w:val="115"/>
        </w:rPr>
        <w:t>from</w:t>
      </w:r>
      <w:r>
        <w:rPr>
          <w:color w:val="231F20"/>
          <w:spacing w:val="-13"/>
          <w:w w:val="115"/>
        </w:rPr>
        <w:t> </w:t>
      </w:r>
      <w:r>
        <w:rPr>
          <w:color w:val="231F20"/>
          <w:w w:val="115"/>
        </w:rPr>
        <w:t>your</w:t>
      </w:r>
      <w:r>
        <w:rPr>
          <w:color w:val="231F20"/>
          <w:spacing w:val="-13"/>
          <w:w w:val="115"/>
        </w:rPr>
        <w:t> </w:t>
      </w:r>
      <w:r>
        <w:rPr>
          <w:color w:val="231F20"/>
          <w:w w:val="115"/>
        </w:rPr>
        <w:t>funds</w:t>
      </w:r>
      <w:r>
        <w:rPr>
          <w:color w:val="231F20"/>
          <w:spacing w:val="-13"/>
          <w:w w:val="115"/>
        </w:rPr>
        <w:t> </w:t>
      </w:r>
      <w:r>
        <w:rPr>
          <w:color w:val="231F20"/>
          <w:w w:val="115"/>
        </w:rPr>
        <w:t>to</w:t>
      </w:r>
      <w:r>
        <w:rPr>
          <w:color w:val="231F20"/>
          <w:spacing w:val="-13"/>
          <w:w w:val="115"/>
        </w:rPr>
        <w:t> </w:t>
      </w:r>
      <w:r>
        <w:rPr>
          <w:color w:val="231F20"/>
          <w:w w:val="115"/>
        </w:rPr>
        <w:t>meet</w:t>
      </w:r>
      <w:r>
        <w:rPr>
          <w:color w:val="231F20"/>
          <w:spacing w:val="-13"/>
          <w:w w:val="115"/>
        </w:rPr>
        <w:t> </w:t>
      </w:r>
      <w:r>
        <w:rPr>
          <w:color w:val="231F20"/>
          <w:w w:val="115"/>
        </w:rPr>
        <w:t>any</w:t>
      </w:r>
      <w:r>
        <w:rPr>
          <w:color w:val="231F20"/>
          <w:spacing w:val="-13"/>
          <w:w w:val="115"/>
        </w:rPr>
        <w:t> </w:t>
      </w:r>
      <w:r>
        <w:rPr>
          <w:color w:val="231F20"/>
          <w:w w:val="115"/>
        </w:rPr>
        <w:t>future</w:t>
      </w:r>
      <w:r>
        <w:rPr>
          <w:color w:val="231F20"/>
          <w:spacing w:val="-13"/>
          <w:w w:val="115"/>
        </w:rPr>
        <w:t> </w:t>
      </w:r>
      <w:r>
        <w:rPr>
          <w:color w:val="231F20"/>
          <w:w w:val="115"/>
        </w:rPr>
        <w:t>financial</w:t>
      </w:r>
      <w:r>
        <w:rPr>
          <w:color w:val="231F20"/>
          <w:spacing w:val="-13"/>
          <w:w w:val="115"/>
        </w:rPr>
        <w:t> </w:t>
      </w:r>
      <w:r>
        <w:rPr>
          <w:color w:val="231F20"/>
          <w:w w:val="115"/>
        </w:rPr>
        <w:t>emergencies.</w:t>
      </w:r>
      <w:r>
        <w:rPr>
          <w:color w:val="231F20"/>
          <w:spacing w:val="-13"/>
          <w:w w:val="115"/>
        </w:rPr>
        <w:t> </w:t>
      </w:r>
      <w:r>
        <w:rPr>
          <w:color w:val="231F20"/>
          <w:w w:val="115"/>
        </w:rPr>
        <w:t>Lump</w:t>
      </w:r>
      <w:r>
        <w:rPr>
          <w:color w:val="231F20"/>
          <w:spacing w:val="-13"/>
          <w:w w:val="115"/>
        </w:rPr>
        <w:t> </w:t>
      </w:r>
      <w:r>
        <w:rPr>
          <w:color w:val="231F20"/>
          <w:w w:val="115"/>
        </w:rPr>
        <w:t>sum partial withdrawals can be made from your funds after 5 complete policy years subject to the following conditions:</w:t>
      </w:r>
    </w:p>
    <w:p>
      <w:pPr>
        <w:pStyle w:val="ListParagraph"/>
        <w:numPr>
          <w:ilvl w:val="1"/>
          <w:numId w:val="10"/>
        </w:numPr>
        <w:tabs>
          <w:tab w:pos="832" w:val="left" w:leader="none"/>
        </w:tabs>
        <w:spacing w:line="240" w:lineRule="auto" w:before="4" w:after="0"/>
        <w:ind w:left="832" w:right="0" w:hanging="360"/>
        <w:jc w:val="left"/>
        <w:rPr>
          <w:sz w:val="22"/>
        </w:rPr>
      </w:pPr>
      <w:r>
        <w:rPr>
          <w:color w:val="231F20"/>
          <w:w w:val="110"/>
          <w:sz w:val="22"/>
        </w:rPr>
        <w:t>The</w:t>
      </w:r>
      <w:r>
        <w:rPr>
          <w:color w:val="231F20"/>
          <w:spacing w:val="-17"/>
          <w:w w:val="110"/>
          <w:sz w:val="22"/>
        </w:rPr>
        <w:t> </w:t>
      </w:r>
      <w:r>
        <w:rPr>
          <w:color w:val="231F20"/>
          <w:w w:val="110"/>
          <w:sz w:val="22"/>
        </w:rPr>
        <w:t>Life</w:t>
      </w:r>
      <w:r>
        <w:rPr>
          <w:color w:val="231F20"/>
          <w:spacing w:val="-17"/>
          <w:w w:val="110"/>
          <w:sz w:val="22"/>
        </w:rPr>
        <w:t> </w:t>
      </w:r>
      <w:r>
        <w:rPr>
          <w:color w:val="231F20"/>
          <w:w w:val="110"/>
          <w:sz w:val="22"/>
        </w:rPr>
        <w:t>Assured</w:t>
      </w:r>
      <w:r>
        <w:rPr>
          <w:color w:val="231F20"/>
          <w:spacing w:val="-16"/>
          <w:w w:val="110"/>
          <w:sz w:val="22"/>
        </w:rPr>
        <w:t> </w:t>
      </w:r>
      <w:r>
        <w:rPr>
          <w:color w:val="231F20"/>
          <w:w w:val="110"/>
          <w:sz w:val="22"/>
        </w:rPr>
        <w:t>is</w:t>
      </w:r>
      <w:r>
        <w:rPr>
          <w:color w:val="231F20"/>
          <w:spacing w:val="-17"/>
          <w:w w:val="110"/>
          <w:sz w:val="22"/>
        </w:rPr>
        <w:t> </w:t>
      </w:r>
      <w:r>
        <w:rPr>
          <w:color w:val="231F20"/>
          <w:w w:val="110"/>
          <w:sz w:val="22"/>
        </w:rPr>
        <w:t>at</w:t>
      </w:r>
      <w:r>
        <w:rPr>
          <w:color w:val="231F20"/>
          <w:spacing w:val="-17"/>
          <w:w w:val="110"/>
          <w:sz w:val="22"/>
        </w:rPr>
        <w:t> </w:t>
      </w:r>
      <w:r>
        <w:rPr>
          <w:color w:val="231F20"/>
          <w:w w:val="110"/>
          <w:sz w:val="22"/>
        </w:rPr>
        <w:t>least</w:t>
      </w:r>
      <w:r>
        <w:rPr>
          <w:color w:val="231F20"/>
          <w:spacing w:val="-16"/>
          <w:w w:val="110"/>
          <w:sz w:val="22"/>
        </w:rPr>
        <w:t> </w:t>
      </w:r>
      <w:r>
        <w:rPr>
          <w:color w:val="231F20"/>
          <w:w w:val="110"/>
          <w:sz w:val="22"/>
        </w:rPr>
        <w:t>18</w:t>
      </w:r>
      <w:r>
        <w:rPr>
          <w:color w:val="231F20"/>
          <w:spacing w:val="-17"/>
          <w:w w:val="110"/>
          <w:sz w:val="22"/>
        </w:rPr>
        <w:t> </w:t>
      </w:r>
      <w:r>
        <w:rPr>
          <w:color w:val="231F20"/>
          <w:w w:val="110"/>
          <w:sz w:val="22"/>
        </w:rPr>
        <w:t>years</w:t>
      </w:r>
      <w:r>
        <w:rPr>
          <w:color w:val="231F20"/>
          <w:spacing w:val="-17"/>
          <w:w w:val="110"/>
          <w:sz w:val="22"/>
        </w:rPr>
        <w:t> </w:t>
      </w:r>
      <w:r>
        <w:rPr>
          <w:color w:val="231F20"/>
          <w:w w:val="110"/>
          <w:sz w:val="22"/>
        </w:rPr>
        <w:t>of</w:t>
      </w:r>
      <w:r>
        <w:rPr>
          <w:color w:val="231F20"/>
          <w:spacing w:val="-16"/>
          <w:w w:val="110"/>
          <w:sz w:val="22"/>
        </w:rPr>
        <w:t> </w:t>
      </w:r>
      <w:r>
        <w:rPr>
          <w:color w:val="231F20"/>
          <w:spacing w:val="-4"/>
          <w:w w:val="110"/>
          <w:sz w:val="22"/>
        </w:rPr>
        <w:t>age.</w:t>
      </w:r>
    </w:p>
    <w:p>
      <w:pPr>
        <w:pStyle w:val="ListParagraph"/>
        <w:numPr>
          <w:ilvl w:val="1"/>
          <w:numId w:val="10"/>
        </w:numPr>
        <w:tabs>
          <w:tab w:pos="832" w:val="left" w:leader="none"/>
        </w:tabs>
        <w:spacing w:line="302" w:lineRule="auto" w:before="67" w:after="0"/>
        <w:ind w:left="832" w:right="676" w:hanging="360"/>
        <w:jc w:val="left"/>
        <w:rPr>
          <w:sz w:val="22"/>
        </w:rPr>
      </w:pPr>
      <w:r>
        <w:rPr>
          <w:color w:val="231F20"/>
          <w:w w:val="115"/>
          <w:sz w:val="22"/>
        </w:rPr>
        <w:t>Top-up premiums once paid cannot be withdrawn from the fund for a period of 5 years from</w:t>
      </w:r>
      <w:r>
        <w:rPr>
          <w:color w:val="231F20"/>
          <w:spacing w:val="-6"/>
          <w:w w:val="115"/>
          <w:sz w:val="22"/>
        </w:rPr>
        <w:t> </w:t>
      </w:r>
      <w:r>
        <w:rPr>
          <w:color w:val="231F20"/>
          <w:w w:val="115"/>
          <w:sz w:val="22"/>
        </w:rPr>
        <w:t>the</w:t>
      </w:r>
      <w:r>
        <w:rPr>
          <w:color w:val="231F20"/>
          <w:spacing w:val="-6"/>
          <w:w w:val="115"/>
          <w:sz w:val="22"/>
        </w:rPr>
        <w:t> </w:t>
      </w:r>
      <w:r>
        <w:rPr>
          <w:color w:val="231F20"/>
          <w:w w:val="115"/>
          <w:sz w:val="22"/>
        </w:rPr>
        <w:t>date</w:t>
      </w:r>
      <w:r>
        <w:rPr>
          <w:color w:val="231F20"/>
          <w:spacing w:val="-6"/>
          <w:w w:val="115"/>
          <w:sz w:val="22"/>
        </w:rPr>
        <w:t> </w:t>
      </w:r>
      <w:r>
        <w:rPr>
          <w:color w:val="231F20"/>
          <w:w w:val="115"/>
          <w:sz w:val="22"/>
        </w:rPr>
        <w:t>of</w:t>
      </w:r>
      <w:r>
        <w:rPr>
          <w:color w:val="231F20"/>
          <w:spacing w:val="-6"/>
          <w:w w:val="115"/>
          <w:sz w:val="22"/>
        </w:rPr>
        <w:t> </w:t>
      </w:r>
      <w:r>
        <w:rPr>
          <w:color w:val="231F20"/>
          <w:w w:val="115"/>
          <w:sz w:val="22"/>
        </w:rPr>
        <w:t>payment</w:t>
      </w:r>
      <w:r>
        <w:rPr>
          <w:color w:val="231F20"/>
          <w:spacing w:val="-6"/>
          <w:w w:val="115"/>
          <w:sz w:val="22"/>
        </w:rPr>
        <w:t> </w:t>
      </w:r>
      <w:r>
        <w:rPr>
          <w:color w:val="231F20"/>
          <w:w w:val="115"/>
          <w:sz w:val="22"/>
        </w:rPr>
        <w:t>of</w:t>
      </w:r>
      <w:r>
        <w:rPr>
          <w:color w:val="231F20"/>
          <w:spacing w:val="-6"/>
          <w:w w:val="115"/>
          <w:sz w:val="22"/>
        </w:rPr>
        <w:t> </w:t>
      </w:r>
      <w:r>
        <w:rPr>
          <w:color w:val="231F20"/>
          <w:w w:val="115"/>
          <w:sz w:val="22"/>
        </w:rPr>
        <w:t>the</w:t>
      </w:r>
      <w:r>
        <w:rPr>
          <w:color w:val="231F20"/>
          <w:spacing w:val="-6"/>
          <w:w w:val="115"/>
          <w:sz w:val="22"/>
        </w:rPr>
        <w:t> </w:t>
      </w:r>
      <w:r>
        <w:rPr>
          <w:color w:val="231F20"/>
          <w:w w:val="115"/>
          <w:sz w:val="22"/>
        </w:rPr>
        <w:t>Top-up</w:t>
      </w:r>
      <w:r>
        <w:rPr>
          <w:color w:val="231F20"/>
          <w:spacing w:val="-6"/>
          <w:w w:val="115"/>
          <w:sz w:val="22"/>
        </w:rPr>
        <w:t> </w:t>
      </w:r>
      <w:r>
        <w:rPr>
          <w:color w:val="231F20"/>
          <w:w w:val="115"/>
          <w:sz w:val="22"/>
        </w:rPr>
        <w:t>premium,</w:t>
      </w:r>
      <w:r>
        <w:rPr>
          <w:color w:val="231F20"/>
          <w:spacing w:val="-6"/>
          <w:w w:val="115"/>
          <w:sz w:val="22"/>
        </w:rPr>
        <w:t> </w:t>
      </w:r>
      <w:r>
        <w:rPr>
          <w:color w:val="231F20"/>
          <w:w w:val="115"/>
          <w:sz w:val="22"/>
        </w:rPr>
        <w:t>except</w:t>
      </w:r>
      <w:r>
        <w:rPr>
          <w:color w:val="231F20"/>
          <w:spacing w:val="-6"/>
          <w:w w:val="115"/>
          <w:sz w:val="22"/>
        </w:rPr>
        <w:t> </w:t>
      </w:r>
      <w:r>
        <w:rPr>
          <w:color w:val="231F20"/>
          <w:w w:val="115"/>
          <w:sz w:val="22"/>
        </w:rPr>
        <w:t>in</w:t>
      </w:r>
      <w:r>
        <w:rPr>
          <w:color w:val="231F20"/>
          <w:spacing w:val="-6"/>
          <w:w w:val="115"/>
          <w:sz w:val="22"/>
        </w:rPr>
        <w:t> </w:t>
      </w:r>
      <w:r>
        <w:rPr>
          <w:color w:val="231F20"/>
          <w:w w:val="115"/>
          <w:sz w:val="22"/>
        </w:rPr>
        <w:t>case</w:t>
      </w:r>
      <w:r>
        <w:rPr>
          <w:color w:val="231F20"/>
          <w:spacing w:val="-6"/>
          <w:w w:val="115"/>
          <w:sz w:val="22"/>
        </w:rPr>
        <w:t> </w:t>
      </w:r>
      <w:r>
        <w:rPr>
          <w:color w:val="231F20"/>
          <w:w w:val="115"/>
          <w:sz w:val="22"/>
        </w:rPr>
        <w:t>of</w:t>
      </w:r>
      <w:r>
        <w:rPr>
          <w:color w:val="231F20"/>
          <w:spacing w:val="-6"/>
          <w:w w:val="115"/>
          <w:sz w:val="22"/>
        </w:rPr>
        <w:t> </w:t>
      </w:r>
      <w:r>
        <w:rPr>
          <w:color w:val="231F20"/>
          <w:w w:val="115"/>
          <w:sz w:val="22"/>
        </w:rPr>
        <w:t>complete</w:t>
      </w:r>
      <w:r>
        <w:rPr>
          <w:color w:val="231F20"/>
          <w:spacing w:val="-6"/>
          <w:w w:val="115"/>
          <w:sz w:val="22"/>
        </w:rPr>
        <w:t> </w:t>
      </w:r>
      <w:r>
        <w:rPr>
          <w:color w:val="231F20"/>
          <w:w w:val="115"/>
          <w:sz w:val="22"/>
        </w:rPr>
        <w:t>surrender of the policy.</w:t>
      </w:r>
    </w:p>
    <w:p>
      <w:pPr>
        <w:pStyle w:val="ListParagraph"/>
        <w:numPr>
          <w:ilvl w:val="1"/>
          <w:numId w:val="10"/>
        </w:numPr>
        <w:tabs>
          <w:tab w:pos="832" w:val="left" w:leader="none"/>
        </w:tabs>
        <w:spacing w:line="302" w:lineRule="auto" w:before="3" w:after="0"/>
        <w:ind w:left="832" w:right="589" w:hanging="360"/>
        <w:jc w:val="left"/>
        <w:rPr>
          <w:sz w:val="22"/>
        </w:rPr>
      </w:pPr>
      <w:r>
        <w:rPr>
          <w:color w:val="231F20"/>
          <w:w w:val="110"/>
          <w:sz w:val="22"/>
        </w:rPr>
        <w:t>The minimum partial withdrawal amount is Rs. 10,000. This is subject to change from time to time.</w:t>
      </w:r>
    </w:p>
    <w:p>
      <w:pPr>
        <w:pStyle w:val="ListParagraph"/>
        <w:numPr>
          <w:ilvl w:val="1"/>
          <w:numId w:val="10"/>
        </w:numPr>
        <w:tabs>
          <w:tab w:pos="832" w:val="left" w:leader="none"/>
        </w:tabs>
        <w:spacing w:line="302" w:lineRule="auto" w:before="3" w:after="0"/>
        <w:ind w:left="832" w:right="679" w:hanging="360"/>
        <w:jc w:val="left"/>
        <w:rPr>
          <w:sz w:val="22"/>
        </w:rPr>
      </w:pPr>
      <w:r>
        <w:rPr>
          <w:color w:val="231F20"/>
          <w:w w:val="115"/>
          <w:sz w:val="22"/>
        </w:rPr>
        <w:t>The fund value after the partial withdrawal and any applicable charges (including </w:t>
      </w:r>
      <w:r>
        <w:rPr>
          <w:color w:val="231F20"/>
          <w:w w:val="110"/>
          <w:sz w:val="22"/>
        </w:rPr>
        <w:t>applicable taxes and statutory levies, if any) is not less than the 150% of base annualized </w:t>
      </w:r>
      <w:r>
        <w:rPr>
          <w:color w:val="231F20"/>
          <w:w w:val="115"/>
          <w:sz w:val="22"/>
        </w:rPr>
        <w:t>premium</w:t>
      </w:r>
      <w:r>
        <w:rPr>
          <w:color w:val="231F20"/>
          <w:spacing w:val="-3"/>
          <w:w w:val="115"/>
          <w:sz w:val="22"/>
        </w:rPr>
        <w:t> </w:t>
      </w:r>
      <w:r>
        <w:rPr>
          <w:color w:val="231F20"/>
          <w:w w:val="115"/>
          <w:sz w:val="22"/>
        </w:rPr>
        <w:t>for</w:t>
      </w:r>
      <w:r>
        <w:rPr>
          <w:color w:val="231F20"/>
          <w:spacing w:val="-3"/>
          <w:w w:val="115"/>
          <w:sz w:val="22"/>
        </w:rPr>
        <w:t> </w:t>
      </w:r>
      <w:r>
        <w:rPr>
          <w:color w:val="231F20"/>
          <w:w w:val="115"/>
          <w:sz w:val="22"/>
        </w:rPr>
        <w:t>limited</w:t>
      </w:r>
      <w:r>
        <w:rPr>
          <w:color w:val="231F20"/>
          <w:spacing w:val="-3"/>
          <w:w w:val="115"/>
          <w:sz w:val="22"/>
        </w:rPr>
        <w:t> </w:t>
      </w:r>
      <w:r>
        <w:rPr>
          <w:color w:val="231F20"/>
          <w:w w:val="115"/>
          <w:sz w:val="22"/>
        </w:rPr>
        <w:t>and</w:t>
      </w:r>
      <w:r>
        <w:rPr>
          <w:color w:val="231F20"/>
          <w:spacing w:val="-3"/>
          <w:w w:val="115"/>
          <w:sz w:val="22"/>
        </w:rPr>
        <w:t> </w:t>
      </w:r>
      <w:r>
        <w:rPr>
          <w:color w:val="231F20"/>
          <w:w w:val="115"/>
          <w:sz w:val="22"/>
        </w:rPr>
        <w:t>regular</w:t>
      </w:r>
      <w:r>
        <w:rPr>
          <w:color w:val="231F20"/>
          <w:spacing w:val="-3"/>
          <w:w w:val="115"/>
          <w:sz w:val="22"/>
        </w:rPr>
        <w:t> </w:t>
      </w:r>
      <w:r>
        <w:rPr>
          <w:color w:val="231F20"/>
          <w:w w:val="115"/>
          <w:sz w:val="22"/>
        </w:rPr>
        <w:t>pay</w:t>
      </w:r>
      <w:r>
        <w:rPr>
          <w:color w:val="231F20"/>
          <w:spacing w:val="-3"/>
          <w:w w:val="115"/>
          <w:sz w:val="22"/>
        </w:rPr>
        <w:t> </w:t>
      </w:r>
      <w:r>
        <w:rPr>
          <w:color w:val="231F20"/>
          <w:w w:val="115"/>
          <w:sz w:val="22"/>
        </w:rPr>
        <w:t>policies</w:t>
      </w:r>
      <w:r>
        <w:rPr>
          <w:color w:val="231F20"/>
          <w:spacing w:val="-3"/>
          <w:w w:val="115"/>
          <w:sz w:val="22"/>
        </w:rPr>
        <w:t> </w:t>
      </w:r>
      <w:r>
        <w:rPr>
          <w:color w:val="231F20"/>
          <w:w w:val="115"/>
          <w:sz w:val="22"/>
        </w:rPr>
        <w:t>and</w:t>
      </w:r>
      <w:r>
        <w:rPr>
          <w:color w:val="231F20"/>
          <w:spacing w:val="-3"/>
          <w:w w:val="115"/>
          <w:sz w:val="22"/>
        </w:rPr>
        <w:t> </w:t>
      </w:r>
      <w:r>
        <w:rPr>
          <w:color w:val="231F20"/>
          <w:w w:val="115"/>
          <w:sz w:val="22"/>
        </w:rPr>
        <w:t>25%</w:t>
      </w:r>
      <w:r>
        <w:rPr>
          <w:color w:val="231F20"/>
          <w:spacing w:val="-3"/>
          <w:w w:val="115"/>
          <w:sz w:val="22"/>
        </w:rPr>
        <w:t> </w:t>
      </w:r>
      <w:r>
        <w:rPr>
          <w:color w:val="231F20"/>
          <w:w w:val="115"/>
          <w:sz w:val="22"/>
        </w:rPr>
        <w:t>of</w:t>
      </w:r>
      <w:r>
        <w:rPr>
          <w:color w:val="231F20"/>
          <w:spacing w:val="-3"/>
          <w:w w:val="115"/>
          <w:sz w:val="22"/>
        </w:rPr>
        <w:t> </w:t>
      </w:r>
      <w:r>
        <w:rPr>
          <w:color w:val="231F20"/>
          <w:w w:val="115"/>
          <w:sz w:val="22"/>
        </w:rPr>
        <w:t>single</w:t>
      </w:r>
      <w:r>
        <w:rPr>
          <w:color w:val="231F20"/>
          <w:spacing w:val="-3"/>
          <w:w w:val="115"/>
          <w:sz w:val="22"/>
        </w:rPr>
        <w:t> </w:t>
      </w:r>
      <w:r>
        <w:rPr>
          <w:color w:val="231F20"/>
          <w:w w:val="115"/>
          <w:sz w:val="22"/>
        </w:rPr>
        <w:t>premium</w:t>
      </w:r>
      <w:r>
        <w:rPr>
          <w:color w:val="231F20"/>
          <w:spacing w:val="-3"/>
          <w:w w:val="115"/>
          <w:sz w:val="22"/>
        </w:rPr>
        <w:t> </w:t>
      </w:r>
      <w:r>
        <w:rPr>
          <w:color w:val="231F20"/>
          <w:w w:val="115"/>
          <w:sz w:val="22"/>
        </w:rPr>
        <w:t>for</w:t>
      </w:r>
      <w:r>
        <w:rPr>
          <w:color w:val="231F20"/>
          <w:spacing w:val="-3"/>
          <w:w w:val="115"/>
          <w:sz w:val="22"/>
        </w:rPr>
        <w:t> </w:t>
      </w:r>
      <w:r>
        <w:rPr>
          <w:color w:val="231F20"/>
          <w:w w:val="115"/>
          <w:sz w:val="22"/>
        </w:rPr>
        <w:t>Single</w:t>
      </w:r>
      <w:r>
        <w:rPr>
          <w:color w:val="231F20"/>
          <w:spacing w:val="-3"/>
          <w:w w:val="115"/>
          <w:sz w:val="22"/>
        </w:rPr>
        <w:t> </w:t>
      </w:r>
      <w:r>
        <w:rPr>
          <w:color w:val="231F20"/>
          <w:w w:val="115"/>
          <w:sz w:val="22"/>
        </w:rPr>
        <w:t>Pay </w:t>
      </w:r>
      <w:r>
        <w:rPr>
          <w:color w:val="231F20"/>
          <w:spacing w:val="-2"/>
          <w:w w:val="115"/>
          <w:sz w:val="22"/>
        </w:rPr>
        <w:t>policies.</w:t>
      </w:r>
    </w:p>
    <w:p>
      <w:pPr>
        <w:pStyle w:val="ListParagraph"/>
        <w:numPr>
          <w:ilvl w:val="1"/>
          <w:numId w:val="10"/>
        </w:numPr>
        <w:tabs>
          <w:tab w:pos="832" w:val="left" w:leader="none"/>
        </w:tabs>
        <w:spacing w:line="302" w:lineRule="auto" w:before="5" w:after="0"/>
        <w:ind w:left="832" w:right="477" w:hanging="360"/>
        <w:jc w:val="left"/>
        <w:rPr>
          <w:sz w:val="22"/>
        </w:rPr>
      </w:pPr>
      <w:r>
        <w:rPr>
          <w:color w:val="231F20"/>
          <w:w w:val="115"/>
          <w:sz w:val="22"/>
        </w:rPr>
        <w:t>The</w:t>
      </w:r>
      <w:r>
        <w:rPr>
          <w:color w:val="231F20"/>
          <w:spacing w:val="-11"/>
          <w:w w:val="115"/>
          <w:sz w:val="22"/>
        </w:rPr>
        <w:t> </w:t>
      </w:r>
      <w:r>
        <w:rPr>
          <w:color w:val="231F20"/>
          <w:w w:val="115"/>
          <w:sz w:val="22"/>
        </w:rPr>
        <w:t>partial</w:t>
      </w:r>
      <w:r>
        <w:rPr>
          <w:color w:val="231F20"/>
          <w:spacing w:val="-11"/>
          <w:w w:val="115"/>
          <w:sz w:val="22"/>
        </w:rPr>
        <w:t> </w:t>
      </w:r>
      <w:r>
        <w:rPr>
          <w:color w:val="231F20"/>
          <w:w w:val="115"/>
          <w:sz w:val="22"/>
        </w:rPr>
        <w:t>withdrawals</w:t>
      </w:r>
      <w:r>
        <w:rPr>
          <w:color w:val="231F20"/>
          <w:spacing w:val="-11"/>
          <w:w w:val="115"/>
          <w:sz w:val="22"/>
        </w:rPr>
        <w:t> </w:t>
      </w:r>
      <w:r>
        <w:rPr>
          <w:color w:val="231F20"/>
          <w:w w:val="115"/>
          <w:sz w:val="22"/>
        </w:rPr>
        <w:t>with</w:t>
      </w:r>
      <w:r>
        <w:rPr>
          <w:color w:val="231F20"/>
          <w:spacing w:val="-11"/>
          <w:w w:val="115"/>
          <w:sz w:val="22"/>
        </w:rPr>
        <w:t> </w:t>
      </w:r>
      <w:r>
        <w:rPr>
          <w:color w:val="231F20"/>
          <w:w w:val="115"/>
          <w:sz w:val="22"/>
        </w:rPr>
        <w:t>respect</w:t>
      </w:r>
      <w:r>
        <w:rPr>
          <w:color w:val="231F20"/>
          <w:spacing w:val="-11"/>
          <w:w w:val="115"/>
          <w:sz w:val="22"/>
        </w:rPr>
        <w:t> </w:t>
      </w:r>
      <w:r>
        <w:rPr>
          <w:color w:val="231F20"/>
          <w:w w:val="115"/>
          <w:sz w:val="22"/>
        </w:rPr>
        <w:t>to</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fund</w:t>
      </w:r>
      <w:r>
        <w:rPr>
          <w:color w:val="231F20"/>
          <w:spacing w:val="-11"/>
          <w:w w:val="115"/>
          <w:sz w:val="22"/>
        </w:rPr>
        <w:t> </w:t>
      </w:r>
      <w:r>
        <w:rPr>
          <w:color w:val="231F20"/>
          <w:w w:val="115"/>
          <w:sz w:val="22"/>
        </w:rPr>
        <w:t>values</w:t>
      </w:r>
      <w:r>
        <w:rPr>
          <w:color w:val="231F20"/>
          <w:spacing w:val="-11"/>
          <w:w w:val="115"/>
          <w:sz w:val="22"/>
        </w:rPr>
        <w:t> </w:t>
      </w:r>
      <w:r>
        <w:rPr>
          <w:color w:val="231F20"/>
          <w:w w:val="115"/>
          <w:sz w:val="22"/>
        </w:rPr>
        <w:t>from</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base</w:t>
      </w:r>
      <w:r>
        <w:rPr>
          <w:color w:val="231F20"/>
          <w:spacing w:val="-11"/>
          <w:w w:val="115"/>
          <w:sz w:val="22"/>
        </w:rPr>
        <w:t> </w:t>
      </w:r>
      <w:r>
        <w:rPr>
          <w:color w:val="231F20"/>
          <w:w w:val="115"/>
          <w:sz w:val="22"/>
        </w:rPr>
        <w:t>premiums</w:t>
      </w:r>
      <w:r>
        <w:rPr>
          <w:color w:val="231F20"/>
          <w:spacing w:val="-11"/>
          <w:w w:val="115"/>
          <w:sz w:val="22"/>
        </w:rPr>
        <w:t> </w:t>
      </w:r>
      <w:r>
        <w:rPr>
          <w:color w:val="231F20"/>
          <w:w w:val="115"/>
          <w:sz w:val="22"/>
        </w:rPr>
        <w:t>shall</w:t>
      </w:r>
      <w:r>
        <w:rPr>
          <w:color w:val="231F20"/>
          <w:spacing w:val="-11"/>
          <w:w w:val="115"/>
          <w:sz w:val="22"/>
        </w:rPr>
        <w:t> </w:t>
      </w:r>
      <w:r>
        <w:rPr>
          <w:color w:val="231F20"/>
          <w:w w:val="115"/>
          <w:sz w:val="22"/>
        </w:rPr>
        <w:t>only be counted for the purpose of adjusting the sum assured to be payable on death. Partial withdrawals made from the top-up premiums shall not be deducted for this purpose.</w:t>
      </w:r>
    </w:p>
    <w:p>
      <w:pPr>
        <w:pStyle w:val="ListParagraph"/>
        <w:spacing w:after="0" w:line="302" w:lineRule="auto"/>
        <w:jc w:val="left"/>
        <w:rPr>
          <w:sz w:val="22"/>
        </w:rPr>
        <w:sectPr>
          <w:pgSz w:w="11910" w:h="16840"/>
          <w:pgMar w:header="0" w:footer="164" w:top="660" w:bottom="320" w:left="425" w:right="283"/>
        </w:sectPr>
      </w:pPr>
    </w:p>
    <w:p>
      <w:pPr>
        <w:pStyle w:val="ListParagraph"/>
        <w:numPr>
          <w:ilvl w:val="1"/>
          <w:numId w:val="10"/>
        </w:numPr>
        <w:tabs>
          <w:tab w:pos="832" w:val="left" w:leader="none"/>
        </w:tabs>
        <w:spacing w:line="302" w:lineRule="auto" w:before="84" w:after="0"/>
        <w:ind w:left="832" w:right="1219" w:hanging="360"/>
        <w:jc w:val="left"/>
        <w:rPr>
          <w:sz w:val="22"/>
        </w:rPr>
      </w:pPr>
      <w:r>
        <w:rPr>
          <w:color w:val="231F20"/>
          <w:w w:val="120"/>
          <w:sz w:val="22"/>
        </w:rPr>
        <w:t>The</w:t>
      </w:r>
      <w:r>
        <w:rPr>
          <w:color w:val="231F20"/>
          <w:spacing w:val="-19"/>
          <w:w w:val="120"/>
          <w:sz w:val="22"/>
        </w:rPr>
        <w:t> </w:t>
      </w:r>
      <w:r>
        <w:rPr>
          <w:color w:val="231F20"/>
          <w:w w:val="120"/>
          <w:sz w:val="22"/>
        </w:rPr>
        <w:t>partial</w:t>
      </w:r>
      <w:r>
        <w:rPr>
          <w:color w:val="231F20"/>
          <w:spacing w:val="-18"/>
          <w:w w:val="120"/>
          <w:sz w:val="22"/>
        </w:rPr>
        <w:t> </w:t>
      </w:r>
      <w:r>
        <w:rPr>
          <w:color w:val="231F20"/>
          <w:w w:val="120"/>
          <w:sz w:val="22"/>
        </w:rPr>
        <w:t>withdrawals</w:t>
      </w:r>
      <w:r>
        <w:rPr>
          <w:color w:val="231F20"/>
          <w:spacing w:val="-19"/>
          <w:w w:val="120"/>
          <w:sz w:val="22"/>
        </w:rPr>
        <w:t> </w:t>
      </w:r>
      <w:r>
        <w:rPr>
          <w:color w:val="231F20"/>
          <w:w w:val="120"/>
          <w:sz w:val="22"/>
        </w:rPr>
        <w:t>to</w:t>
      </w:r>
      <w:r>
        <w:rPr>
          <w:color w:val="231F20"/>
          <w:spacing w:val="-18"/>
          <w:w w:val="120"/>
          <w:sz w:val="22"/>
        </w:rPr>
        <w:t> </w:t>
      </w:r>
      <w:r>
        <w:rPr>
          <w:color w:val="231F20"/>
          <w:w w:val="120"/>
          <w:sz w:val="22"/>
        </w:rPr>
        <w:t>be</w:t>
      </w:r>
      <w:r>
        <w:rPr>
          <w:color w:val="231F20"/>
          <w:spacing w:val="-18"/>
          <w:w w:val="120"/>
          <w:sz w:val="22"/>
        </w:rPr>
        <w:t> </w:t>
      </w:r>
      <w:r>
        <w:rPr>
          <w:color w:val="231F20"/>
          <w:w w:val="120"/>
          <w:sz w:val="22"/>
        </w:rPr>
        <w:t>deducted</w:t>
      </w:r>
      <w:r>
        <w:rPr>
          <w:color w:val="231F20"/>
          <w:spacing w:val="-19"/>
          <w:w w:val="120"/>
          <w:sz w:val="22"/>
        </w:rPr>
        <w:t> </w:t>
      </w:r>
      <w:r>
        <w:rPr>
          <w:color w:val="231F20"/>
          <w:w w:val="120"/>
          <w:sz w:val="22"/>
        </w:rPr>
        <w:t>from</w:t>
      </w:r>
      <w:r>
        <w:rPr>
          <w:color w:val="231F20"/>
          <w:spacing w:val="-18"/>
          <w:w w:val="120"/>
          <w:sz w:val="22"/>
        </w:rPr>
        <w:t> </w:t>
      </w:r>
      <w:r>
        <w:rPr>
          <w:color w:val="231F20"/>
          <w:w w:val="120"/>
          <w:sz w:val="22"/>
        </w:rPr>
        <w:t>the</w:t>
      </w:r>
      <w:r>
        <w:rPr>
          <w:color w:val="231F20"/>
          <w:spacing w:val="-18"/>
          <w:w w:val="120"/>
          <w:sz w:val="22"/>
        </w:rPr>
        <w:t> </w:t>
      </w:r>
      <w:r>
        <w:rPr>
          <w:color w:val="231F20"/>
          <w:w w:val="120"/>
          <w:sz w:val="22"/>
        </w:rPr>
        <w:t>death</w:t>
      </w:r>
      <w:r>
        <w:rPr>
          <w:color w:val="231F20"/>
          <w:spacing w:val="-19"/>
          <w:w w:val="120"/>
          <w:sz w:val="22"/>
        </w:rPr>
        <w:t> </w:t>
      </w:r>
      <w:r>
        <w:rPr>
          <w:color w:val="231F20"/>
          <w:w w:val="120"/>
          <w:sz w:val="22"/>
        </w:rPr>
        <w:t>benefit</w:t>
      </w:r>
      <w:r>
        <w:rPr>
          <w:color w:val="231F20"/>
          <w:spacing w:val="-18"/>
          <w:w w:val="120"/>
          <w:sz w:val="22"/>
        </w:rPr>
        <w:t> </w:t>
      </w:r>
      <w:r>
        <w:rPr>
          <w:color w:val="231F20"/>
          <w:w w:val="120"/>
          <w:sz w:val="22"/>
        </w:rPr>
        <w:t>shall</w:t>
      </w:r>
      <w:r>
        <w:rPr>
          <w:color w:val="231F20"/>
          <w:spacing w:val="-18"/>
          <w:w w:val="120"/>
          <w:sz w:val="22"/>
        </w:rPr>
        <w:t> </w:t>
      </w:r>
      <w:r>
        <w:rPr>
          <w:color w:val="231F20"/>
          <w:w w:val="120"/>
          <w:sz w:val="22"/>
        </w:rPr>
        <w:t>be</w:t>
      </w:r>
      <w:r>
        <w:rPr>
          <w:color w:val="231F20"/>
          <w:spacing w:val="-19"/>
          <w:w w:val="120"/>
          <w:sz w:val="22"/>
        </w:rPr>
        <w:t> </w:t>
      </w:r>
      <w:r>
        <w:rPr>
          <w:color w:val="231F20"/>
          <w:w w:val="120"/>
          <w:sz w:val="22"/>
        </w:rPr>
        <w:t>all</w:t>
      </w:r>
      <w:r>
        <w:rPr>
          <w:color w:val="231F20"/>
          <w:spacing w:val="-18"/>
          <w:w w:val="120"/>
          <w:sz w:val="22"/>
        </w:rPr>
        <w:t> </w:t>
      </w:r>
      <w:r>
        <w:rPr>
          <w:color w:val="231F20"/>
          <w:w w:val="120"/>
          <w:sz w:val="22"/>
        </w:rPr>
        <w:t>partial </w:t>
      </w:r>
      <w:r>
        <w:rPr>
          <w:color w:val="231F20"/>
          <w:w w:val="115"/>
          <w:sz w:val="22"/>
        </w:rPr>
        <w:t>withdrawals (except from the top-up fund value) made during the two-year </w:t>
      </w:r>
      <w:r>
        <w:rPr>
          <w:color w:val="231F20"/>
          <w:w w:val="115"/>
          <w:sz w:val="22"/>
        </w:rPr>
        <w:t>period immediately preceding the death of the Life Assured.</w:t>
      </w:r>
    </w:p>
    <w:p>
      <w:pPr>
        <w:pStyle w:val="BodyText"/>
        <w:spacing w:before="4"/>
        <w:jc w:val="left"/>
      </w:pPr>
      <w:r>
        <w:rPr>
          <w:color w:val="231F20"/>
          <w:w w:val="115"/>
        </w:rPr>
        <w:t>The</w:t>
      </w:r>
      <w:r>
        <w:rPr>
          <w:color w:val="231F20"/>
          <w:spacing w:val="-12"/>
          <w:w w:val="115"/>
        </w:rPr>
        <w:t> </w:t>
      </w:r>
      <w:r>
        <w:rPr>
          <w:color w:val="231F20"/>
          <w:w w:val="115"/>
        </w:rPr>
        <w:t>partial</w:t>
      </w:r>
      <w:r>
        <w:rPr>
          <w:color w:val="231F20"/>
          <w:spacing w:val="-12"/>
          <w:w w:val="115"/>
        </w:rPr>
        <w:t> </w:t>
      </w:r>
      <w:r>
        <w:rPr>
          <w:color w:val="231F20"/>
          <w:w w:val="115"/>
        </w:rPr>
        <w:t>withdrawals</w:t>
      </w:r>
      <w:r>
        <w:rPr>
          <w:color w:val="231F20"/>
          <w:spacing w:val="-11"/>
          <w:w w:val="115"/>
        </w:rPr>
        <w:t> </w:t>
      </w:r>
      <w:r>
        <w:rPr>
          <w:color w:val="231F20"/>
          <w:w w:val="115"/>
        </w:rPr>
        <w:t>shall</w:t>
      </w:r>
      <w:r>
        <w:rPr>
          <w:color w:val="231F20"/>
          <w:spacing w:val="-12"/>
          <w:w w:val="115"/>
        </w:rPr>
        <w:t> </w:t>
      </w:r>
      <w:r>
        <w:rPr>
          <w:color w:val="231F20"/>
          <w:w w:val="115"/>
        </w:rPr>
        <w:t>not</w:t>
      </w:r>
      <w:r>
        <w:rPr>
          <w:color w:val="231F20"/>
          <w:spacing w:val="-11"/>
          <w:w w:val="115"/>
        </w:rPr>
        <w:t> </w:t>
      </w:r>
      <w:r>
        <w:rPr>
          <w:color w:val="231F20"/>
          <w:w w:val="115"/>
        </w:rPr>
        <w:t>be</w:t>
      </w:r>
      <w:r>
        <w:rPr>
          <w:color w:val="231F20"/>
          <w:spacing w:val="-12"/>
          <w:w w:val="115"/>
        </w:rPr>
        <w:t> </w:t>
      </w:r>
      <w:r>
        <w:rPr>
          <w:color w:val="231F20"/>
          <w:w w:val="115"/>
        </w:rPr>
        <w:t>allowed</w:t>
      </w:r>
      <w:r>
        <w:rPr>
          <w:color w:val="231F20"/>
          <w:spacing w:val="-12"/>
          <w:w w:val="115"/>
        </w:rPr>
        <w:t> </w:t>
      </w:r>
      <w:r>
        <w:rPr>
          <w:color w:val="231F20"/>
          <w:w w:val="115"/>
        </w:rPr>
        <w:t>which</w:t>
      </w:r>
      <w:r>
        <w:rPr>
          <w:color w:val="231F20"/>
          <w:spacing w:val="-11"/>
          <w:w w:val="115"/>
        </w:rPr>
        <w:t> </w:t>
      </w:r>
      <w:r>
        <w:rPr>
          <w:color w:val="231F20"/>
          <w:w w:val="115"/>
        </w:rPr>
        <w:t>would</w:t>
      </w:r>
      <w:r>
        <w:rPr>
          <w:color w:val="231F20"/>
          <w:spacing w:val="-12"/>
          <w:w w:val="115"/>
        </w:rPr>
        <w:t> </w:t>
      </w:r>
      <w:r>
        <w:rPr>
          <w:color w:val="231F20"/>
          <w:w w:val="115"/>
        </w:rPr>
        <w:t>result</w:t>
      </w:r>
      <w:r>
        <w:rPr>
          <w:color w:val="231F20"/>
          <w:spacing w:val="-11"/>
          <w:w w:val="115"/>
        </w:rPr>
        <w:t> </w:t>
      </w:r>
      <w:r>
        <w:rPr>
          <w:color w:val="231F20"/>
          <w:w w:val="115"/>
        </w:rPr>
        <w:t>in</w:t>
      </w:r>
      <w:r>
        <w:rPr>
          <w:color w:val="231F20"/>
          <w:spacing w:val="-12"/>
          <w:w w:val="115"/>
        </w:rPr>
        <w:t> </w:t>
      </w:r>
      <w:r>
        <w:rPr>
          <w:color w:val="231F20"/>
          <w:w w:val="115"/>
        </w:rPr>
        <w:t>termination</w:t>
      </w:r>
      <w:r>
        <w:rPr>
          <w:color w:val="231F20"/>
          <w:spacing w:val="-11"/>
          <w:w w:val="115"/>
        </w:rPr>
        <w:t> </w:t>
      </w:r>
      <w:r>
        <w:rPr>
          <w:color w:val="231F20"/>
          <w:w w:val="115"/>
        </w:rPr>
        <w:t>of</w:t>
      </w:r>
      <w:r>
        <w:rPr>
          <w:color w:val="231F20"/>
          <w:spacing w:val="-12"/>
          <w:w w:val="115"/>
        </w:rPr>
        <w:t> </w:t>
      </w:r>
      <w:r>
        <w:rPr>
          <w:color w:val="231F20"/>
          <w:w w:val="115"/>
        </w:rPr>
        <w:t>the</w:t>
      </w:r>
      <w:r>
        <w:rPr>
          <w:color w:val="231F20"/>
          <w:spacing w:val="-12"/>
          <w:w w:val="115"/>
        </w:rPr>
        <w:t> </w:t>
      </w:r>
      <w:r>
        <w:rPr>
          <w:color w:val="231F20"/>
          <w:spacing w:val="-2"/>
          <w:w w:val="115"/>
        </w:rPr>
        <w:t>policy.</w:t>
      </w:r>
    </w:p>
    <w:p>
      <w:pPr>
        <w:pStyle w:val="Heading2"/>
        <w:numPr>
          <w:ilvl w:val="0"/>
          <w:numId w:val="10"/>
        </w:numPr>
        <w:tabs>
          <w:tab w:pos="448" w:val="left" w:leader="none"/>
        </w:tabs>
        <w:spacing w:line="240" w:lineRule="auto" w:before="147" w:after="0"/>
        <w:ind w:left="448" w:right="0" w:hanging="156"/>
        <w:jc w:val="both"/>
      </w:pPr>
      <w:r>
        <w:rPr>
          <w:color w:val="231F20"/>
          <w:spacing w:val="6"/>
        </w:rPr>
        <w:t>Systematic</w:t>
      </w:r>
      <w:r>
        <w:rPr>
          <w:color w:val="231F20"/>
          <w:spacing w:val="17"/>
        </w:rPr>
        <w:t> </w:t>
      </w:r>
      <w:r>
        <w:rPr>
          <w:color w:val="231F20"/>
          <w:spacing w:val="6"/>
        </w:rPr>
        <w:t>Transfer</w:t>
      </w:r>
      <w:r>
        <w:rPr>
          <w:color w:val="231F20"/>
          <w:spacing w:val="18"/>
        </w:rPr>
        <w:t> </w:t>
      </w:r>
      <w:r>
        <w:rPr>
          <w:color w:val="231F20"/>
          <w:spacing w:val="6"/>
        </w:rPr>
        <w:t>Plan</w:t>
      </w:r>
      <w:r>
        <w:rPr>
          <w:color w:val="231F20"/>
          <w:spacing w:val="18"/>
        </w:rPr>
        <w:t> </w:t>
      </w:r>
      <w:r>
        <w:rPr>
          <w:color w:val="231F20"/>
          <w:spacing w:val="-2"/>
        </w:rPr>
        <w:t>(STP)</w:t>
      </w:r>
    </w:p>
    <w:p>
      <w:pPr>
        <w:pStyle w:val="ListParagraph"/>
        <w:numPr>
          <w:ilvl w:val="1"/>
          <w:numId w:val="10"/>
        </w:numPr>
        <w:tabs>
          <w:tab w:pos="832" w:val="left" w:leader="none"/>
        </w:tabs>
        <w:spacing w:line="302" w:lineRule="auto" w:before="67" w:after="0"/>
        <w:ind w:left="832" w:right="436" w:hanging="360"/>
        <w:jc w:val="both"/>
        <w:rPr>
          <w:sz w:val="22"/>
        </w:rPr>
      </w:pPr>
      <w:r>
        <w:rPr>
          <w:color w:val="231F20"/>
          <w:w w:val="115"/>
          <w:sz w:val="22"/>
        </w:rPr>
        <w:t>Policyholder</w:t>
      </w:r>
      <w:r>
        <w:rPr>
          <w:color w:val="231F20"/>
          <w:spacing w:val="-7"/>
          <w:w w:val="115"/>
          <w:sz w:val="22"/>
        </w:rPr>
        <w:t> </w:t>
      </w:r>
      <w:r>
        <w:rPr>
          <w:color w:val="231F20"/>
          <w:w w:val="115"/>
          <w:sz w:val="22"/>
        </w:rPr>
        <w:t>can</w:t>
      </w:r>
      <w:r>
        <w:rPr>
          <w:color w:val="231F20"/>
          <w:spacing w:val="-7"/>
          <w:w w:val="115"/>
          <w:sz w:val="22"/>
        </w:rPr>
        <w:t> </w:t>
      </w:r>
      <w:r>
        <w:rPr>
          <w:color w:val="231F20"/>
          <w:w w:val="115"/>
          <w:sz w:val="22"/>
        </w:rPr>
        <w:t>invest</w:t>
      </w:r>
      <w:r>
        <w:rPr>
          <w:color w:val="231F20"/>
          <w:spacing w:val="-7"/>
          <w:w w:val="115"/>
          <w:sz w:val="22"/>
        </w:rPr>
        <w:t> </w:t>
      </w:r>
      <w:r>
        <w:rPr>
          <w:color w:val="231F20"/>
          <w:w w:val="115"/>
          <w:sz w:val="22"/>
        </w:rPr>
        <w:t>all</w:t>
      </w:r>
      <w:r>
        <w:rPr>
          <w:color w:val="231F20"/>
          <w:spacing w:val="-7"/>
          <w:w w:val="115"/>
          <w:sz w:val="22"/>
        </w:rPr>
        <w:t> </w:t>
      </w:r>
      <w:r>
        <w:rPr>
          <w:color w:val="231F20"/>
          <w:w w:val="115"/>
          <w:sz w:val="22"/>
        </w:rPr>
        <w:t>or</w:t>
      </w:r>
      <w:r>
        <w:rPr>
          <w:color w:val="231F20"/>
          <w:spacing w:val="-7"/>
          <w:w w:val="115"/>
          <w:sz w:val="22"/>
        </w:rPr>
        <w:t> </w:t>
      </w:r>
      <w:r>
        <w:rPr>
          <w:color w:val="231F20"/>
          <w:w w:val="115"/>
          <w:sz w:val="22"/>
        </w:rPr>
        <w:t>some</w:t>
      </w:r>
      <w:r>
        <w:rPr>
          <w:color w:val="231F20"/>
          <w:spacing w:val="-7"/>
          <w:w w:val="115"/>
          <w:sz w:val="22"/>
        </w:rPr>
        <w:t> </w:t>
      </w:r>
      <w:r>
        <w:rPr>
          <w:color w:val="231F20"/>
          <w:w w:val="115"/>
          <w:sz w:val="22"/>
        </w:rPr>
        <w:t>part</w:t>
      </w:r>
      <w:r>
        <w:rPr>
          <w:color w:val="231F20"/>
          <w:spacing w:val="-7"/>
          <w:w w:val="115"/>
          <w:sz w:val="22"/>
        </w:rPr>
        <w:t> </w:t>
      </w:r>
      <w:r>
        <w:rPr>
          <w:color w:val="231F20"/>
          <w:w w:val="115"/>
          <w:sz w:val="22"/>
        </w:rPr>
        <w:t>of</w:t>
      </w:r>
      <w:r>
        <w:rPr>
          <w:color w:val="231F20"/>
          <w:spacing w:val="-7"/>
          <w:w w:val="115"/>
          <w:sz w:val="22"/>
        </w:rPr>
        <w:t> </w:t>
      </w:r>
      <w:r>
        <w:rPr>
          <w:color w:val="231F20"/>
          <w:w w:val="115"/>
          <w:sz w:val="22"/>
        </w:rPr>
        <w:t>his</w:t>
      </w:r>
      <w:r>
        <w:rPr>
          <w:color w:val="231F20"/>
          <w:spacing w:val="-7"/>
          <w:w w:val="115"/>
          <w:sz w:val="22"/>
        </w:rPr>
        <w:t> </w:t>
      </w:r>
      <w:r>
        <w:rPr>
          <w:color w:val="231F20"/>
          <w:w w:val="115"/>
          <w:sz w:val="22"/>
        </w:rPr>
        <w:t>investment</w:t>
      </w:r>
      <w:r>
        <w:rPr>
          <w:color w:val="231F20"/>
          <w:spacing w:val="-7"/>
          <w:w w:val="115"/>
          <w:sz w:val="22"/>
        </w:rPr>
        <w:t> </w:t>
      </w:r>
      <w:r>
        <w:rPr>
          <w:color w:val="231F20"/>
          <w:w w:val="115"/>
          <w:sz w:val="22"/>
        </w:rPr>
        <w:t>in</w:t>
      </w:r>
      <w:r>
        <w:rPr>
          <w:color w:val="231F20"/>
          <w:spacing w:val="-7"/>
          <w:w w:val="115"/>
          <w:sz w:val="22"/>
        </w:rPr>
        <w:t> </w:t>
      </w:r>
      <w:r>
        <w:rPr>
          <w:color w:val="231F20"/>
          <w:w w:val="115"/>
          <w:sz w:val="22"/>
        </w:rPr>
        <w:t>a</w:t>
      </w:r>
      <w:r>
        <w:rPr>
          <w:color w:val="231F20"/>
          <w:spacing w:val="-7"/>
          <w:w w:val="115"/>
          <w:sz w:val="22"/>
        </w:rPr>
        <w:t> </w:t>
      </w:r>
      <w:r>
        <w:rPr>
          <w:color w:val="231F20"/>
          <w:w w:val="115"/>
          <w:sz w:val="22"/>
        </w:rPr>
        <w:t>Source</w:t>
      </w:r>
      <w:r>
        <w:rPr>
          <w:color w:val="231F20"/>
          <w:spacing w:val="-7"/>
          <w:w w:val="115"/>
          <w:sz w:val="22"/>
        </w:rPr>
        <w:t> </w:t>
      </w:r>
      <w:r>
        <w:rPr>
          <w:color w:val="231F20"/>
          <w:w w:val="115"/>
          <w:sz w:val="22"/>
        </w:rPr>
        <w:t>Fund</w:t>
      </w:r>
      <w:r>
        <w:rPr>
          <w:color w:val="231F20"/>
          <w:spacing w:val="-7"/>
          <w:w w:val="115"/>
          <w:sz w:val="22"/>
        </w:rPr>
        <w:t> </w:t>
      </w:r>
      <w:r>
        <w:rPr>
          <w:color w:val="231F20"/>
          <w:w w:val="115"/>
          <w:sz w:val="22"/>
        </w:rPr>
        <w:t>and</w:t>
      </w:r>
      <w:r>
        <w:rPr>
          <w:color w:val="231F20"/>
          <w:spacing w:val="-7"/>
          <w:w w:val="115"/>
          <w:sz w:val="22"/>
        </w:rPr>
        <w:t> </w:t>
      </w:r>
      <w:r>
        <w:rPr>
          <w:color w:val="231F20"/>
          <w:w w:val="115"/>
          <w:sz w:val="22"/>
        </w:rPr>
        <w:t>transfer</w:t>
      </w:r>
      <w:r>
        <w:rPr>
          <w:color w:val="231F20"/>
          <w:spacing w:val="-7"/>
          <w:w w:val="115"/>
          <w:sz w:val="22"/>
        </w:rPr>
        <w:t> </w:t>
      </w:r>
      <w:r>
        <w:rPr>
          <w:color w:val="231F20"/>
          <w:w w:val="115"/>
          <w:sz w:val="22"/>
        </w:rPr>
        <w:t>a fixed</w:t>
      </w:r>
      <w:r>
        <w:rPr>
          <w:color w:val="231F20"/>
          <w:spacing w:val="-18"/>
          <w:w w:val="115"/>
          <w:sz w:val="22"/>
        </w:rPr>
        <w:t> </w:t>
      </w:r>
      <w:r>
        <w:rPr>
          <w:color w:val="231F20"/>
          <w:w w:val="115"/>
          <w:sz w:val="22"/>
        </w:rPr>
        <w:t>amount</w:t>
      </w:r>
      <w:r>
        <w:rPr>
          <w:color w:val="231F20"/>
          <w:spacing w:val="-18"/>
          <w:w w:val="115"/>
          <w:sz w:val="22"/>
        </w:rPr>
        <w:t> </w:t>
      </w:r>
      <w:r>
        <w:rPr>
          <w:color w:val="231F20"/>
          <w:w w:val="115"/>
          <w:sz w:val="22"/>
        </w:rPr>
        <w:t>in</w:t>
      </w:r>
      <w:r>
        <w:rPr>
          <w:color w:val="231F20"/>
          <w:spacing w:val="-18"/>
          <w:w w:val="115"/>
          <w:sz w:val="22"/>
        </w:rPr>
        <w:t> </w:t>
      </w:r>
      <w:r>
        <w:rPr>
          <w:color w:val="231F20"/>
          <w:w w:val="115"/>
          <w:sz w:val="22"/>
        </w:rPr>
        <w:t>regular</w:t>
      </w:r>
      <w:r>
        <w:rPr>
          <w:color w:val="231F20"/>
          <w:spacing w:val="-18"/>
          <w:w w:val="115"/>
          <w:sz w:val="22"/>
        </w:rPr>
        <w:t> </w:t>
      </w:r>
      <w:r>
        <w:rPr>
          <w:color w:val="231F20"/>
          <w:w w:val="115"/>
          <w:sz w:val="22"/>
        </w:rPr>
        <w:t>monthly</w:t>
      </w:r>
      <w:r>
        <w:rPr>
          <w:color w:val="231F20"/>
          <w:spacing w:val="-18"/>
          <w:w w:val="115"/>
          <w:sz w:val="22"/>
        </w:rPr>
        <w:t> </w:t>
      </w:r>
      <w:r>
        <w:rPr>
          <w:color w:val="231F20"/>
          <w:w w:val="115"/>
          <w:sz w:val="22"/>
        </w:rPr>
        <w:t>instalments</w:t>
      </w:r>
      <w:r>
        <w:rPr>
          <w:color w:val="231F20"/>
          <w:spacing w:val="-18"/>
          <w:w w:val="115"/>
          <w:sz w:val="22"/>
        </w:rPr>
        <w:t> </w:t>
      </w:r>
      <w:r>
        <w:rPr>
          <w:color w:val="231F20"/>
          <w:w w:val="115"/>
          <w:sz w:val="22"/>
        </w:rPr>
        <w:t>into</w:t>
      </w:r>
      <w:r>
        <w:rPr>
          <w:color w:val="231F20"/>
          <w:spacing w:val="-18"/>
          <w:w w:val="115"/>
          <w:sz w:val="22"/>
        </w:rPr>
        <w:t> </w:t>
      </w:r>
      <w:r>
        <w:rPr>
          <w:color w:val="231F20"/>
          <w:w w:val="115"/>
          <w:sz w:val="22"/>
        </w:rPr>
        <w:t>any</w:t>
      </w:r>
      <w:r>
        <w:rPr>
          <w:color w:val="231F20"/>
          <w:spacing w:val="-18"/>
          <w:w w:val="115"/>
          <w:sz w:val="22"/>
        </w:rPr>
        <w:t> </w:t>
      </w:r>
      <w:r>
        <w:rPr>
          <w:color w:val="231F20"/>
          <w:w w:val="115"/>
          <w:sz w:val="22"/>
        </w:rPr>
        <w:t>one</w:t>
      </w:r>
      <w:r>
        <w:rPr>
          <w:color w:val="231F20"/>
          <w:spacing w:val="-18"/>
          <w:w w:val="115"/>
          <w:sz w:val="22"/>
        </w:rPr>
        <w:t> </w:t>
      </w:r>
      <w:r>
        <w:rPr>
          <w:color w:val="231F20"/>
          <w:w w:val="115"/>
          <w:sz w:val="22"/>
        </w:rPr>
        <w:t>of</w:t>
      </w:r>
      <w:r>
        <w:rPr>
          <w:color w:val="231F20"/>
          <w:spacing w:val="-18"/>
          <w:w w:val="115"/>
          <w:sz w:val="22"/>
        </w:rPr>
        <w:t> </w:t>
      </w:r>
      <w:r>
        <w:rPr>
          <w:color w:val="231F20"/>
          <w:w w:val="115"/>
          <w:sz w:val="22"/>
        </w:rPr>
        <w:t>the</w:t>
      </w:r>
      <w:r>
        <w:rPr>
          <w:color w:val="231F20"/>
          <w:spacing w:val="-18"/>
          <w:w w:val="115"/>
          <w:sz w:val="22"/>
        </w:rPr>
        <w:t> </w:t>
      </w:r>
      <w:r>
        <w:rPr>
          <w:color w:val="231F20"/>
          <w:w w:val="115"/>
          <w:sz w:val="22"/>
        </w:rPr>
        <w:t>remaining</w:t>
      </w:r>
      <w:r>
        <w:rPr>
          <w:color w:val="231F20"/>
          <w:spacing w:val="-18"/>
          <w:w w:val="115"/>
          <w:sz w:val="22"/>
        </w:rPr>
        <w:t> </w:t>
      </w:r>
      <w:r>
        <w:rPr>
          <w:color w:val="231F20"/>
          <w:w w:val="115"/>
          <w:sz w:val="22"/>
        </w:rPr>
        <w:t>available</w:t>
      </w:r>
      <w:r>
        <w:rPr>
          <w:color w:val="231F20"/>
          <w:spacing w:val="-18"/>
          <w:w w:val="115"/>
          <w:sz w:val="22"/>
        </w:rPr>
        <w:t> </w:t>
      </w:r>
      <w:r>
        <w:rPr>
          <w:color w:val="231F20"/>
          <w:w w:val="115"/>
          <w:sz w:val="22"/>
        </w:rPr>
        <w:t>Funds.</w:t>
      </w:r>
    </w:p>
    <w:p>
      <w:pPr>
        <w:pStyle w:val="ListParagraph"/>
        <w:numPr>
          <w:ilvl w:val="1"/>
          <w:numId w:val="10"/>
        </w:numPr>
        <w:tabs>
          <w:tab w:pos="831" w:val="left" w:leader="none"/>
        </w:tabs>
        <w:spacing w:line="240" w:lineRule="auto" w:before="2" w:after="0"/>
        <w:ind w:left="831" w:right="0" w:hanging="359"/>
        <w:jc w:val="both"/>
        <w:rPr>
          <w:sz w:val="22"/>
        </w:rPr>
      </w:pPr>
      <w:r>
        <w:rPr>
          <w:color w:val="231F20"/>
          <w:w w:val="110"/>
          <w:sz w:val="22"/>
        </w:rPr>
        <w:t>The</w:t>
      </w:r>
      <w:r>
        <w:rPr>
          <w:color w:val="231F20"/>
          <w:spacing w:val="-8"/>
          <w:w w:val="110"/>
          <w:sz w:val="22"/>
        </w:rPr>
        <w:t> </w:t>
      </w:r>
      <w:r>
        <w:rPr>
          <w:color w:val="231F20"/>
          <w:w w:val="110"/>
          <w:sz w:val="22"/>
        </w:rPr>
        <w:t>transfer</w:t>
      </w:r>
      <w:r>
        <w:rPr>
          <w:color w:val="231F20"/>
          <w:spacing w:val="-7"/>
          <w:w w:val="110"/>
          <w:sz w:val="22"/>
        </w:rPr>
        <w:t> </w:t>
      </w:r>
      <w:r>
        <w:rPr>
          <w:color w:val="231F20"/>
          <w:w w:val="110"/>
          <w:sz w:val="22"/>
        </w:rPr>
        <w:t>will</w:t>
      </w:r>
      <w:r>
        <w:rPr>
          <w:color w:val="231F20"/>
          <w:spacing w:val="-7"/>
          <w:w w:val="110"/>
          <w:sz w:val="22"/>
        </w:rPr>
        <w:t> </w:t>
      </w:r>
      <w:r>
        <w:rPr>
          <w:color w:val="231F20"/>
          <w:w w:val="110"/>
          <w:sz w:val="22"/>
        </w:rPr>
        <w:t>be</w:t>
      </w:r>
      <w:r>
        <w:rPr>
          <w:color w:val="231F20"/>
          <w:spacing w:val="-7"/>
          <w:w w:val="110"/>
          <w:sz w:val="22"/>
        </w:rPr>
        <w:t> </w:t>
      </w:r>
      <w:r>
        <w:rPr>
          <w:color w:val="231F20"/>
          <w:w w:val="110"/>
          <w:sz w:val="22"/>
        </w:rPr>
        <w:t>done</w:t>
      </w:r>
      <w:r>
        <w:rPr>
          <w:color w:val="231F20"/>
          <w:spacing w:val="-7"/>
          <w:w w:val="110"/>
          <w:sz w:val="22"/>
        </w:rPr>
        <w:t> </w:t>
      </w:r>
      <w:r>
        <w:rPr>
          <w:color w:val="231F20"/>
          <w:w w:val="110"/>
          <w:sz w:val="22"/>
        </w:rPr>
        <w:t>in</w:t>
      </w:r>
      <w:r>
        <w:rPr>
          <w:color w:val="231F20"/>
          <w:spacing w:val="-7"/>
          <w:w w:val="110"/>
          <w:sz w:val="22"/>
        </w:rPr>
        <w:t> </w:t>
      </w:r>
      <w:r>
        <w:rPr>
          <w:color w:val="231F20"/>
          <w:w w:val="110"/>
          <w:sz w:val="22"/>
        </w:rPr>
        <w:t>12</w:t>
      </w:r>
      <w:r>
        <w:rPr>
          <w:color w:val="231F20"/>
          <w:spacing w:val="-7"/>
          <w:w w:val="110"/>
          <w:sz w:val="22"/>
        </w:rPr>
        <w:t> </w:t>
      </w:r>
      <w:r>
        <w:rPr>
          <w:color w:val="231F20"/>
          <w:w w:val="110"/>
          <w:sz w:val="22"/>
        </w:rPr>
        <w:t>equal</w:t>
      </w:r>
      <w:r>
        <w:rPr>
          <w:color w:val="231F20"/>
          <w:spacing w:val="-7"/>
          <w:w w:val="110"/>
          <w:sz w:val="22"/>
        </w:rPr>
        <w:t> </w:t>
      </w:r>
      <w:r>
        <w:rPr>
          <w:color w:val="231F20"/>
          <w:spacing w:val="-2"/>
          <w:w w:val="110"/>
          <w:sz w:val="22"/>
        </w:rPr>
        <w:t>instalments.</w:t>
      </w:r>
    </w:p>
    <w:p>
      <w:pPr>
        <w:pStyle w:val="ListParagraph"/>
        <w:numPr>
          <w:ilvl w:val="1"/>
          <w:numId w:val="10"/>
        </w:numPr>
        <w:tabs>
          <w:tab w:pos="832" w:val="left" w:leader="none"/>
        </w:tabs>
        <w:spacing w:line="302" w:lineRule="auto" w:before="67" w:after="0"/>
        <w:ind w:left="832" w:right="436" w:hanging="360"/>
        <w:jc w:val="both"/>
        <w:rPr>
          <w:sz w:val="22"/>
        </w:rPr>
      </w:pPr>
      <w:r>
        <w:rPr>
          <w:color w:val="231F20"/>
          <w:w w:val="110"/>
          <w:sz w:val="22"/>
        </w:rPr>
        <w:t>At the time of transfer, the required number of Units will be withdrawn from the fund chosen, </w:t>
      </w:r>
      <w:r>
        <w:rPr>
          <w:color w:val="231F20"/>
          <w:w w:val="115"/>
          <w:sz w:val="22"/>
        </w:rPr>
        <w:t>at</w:t>
      </w:r>
      <w:r>
        <w:rPr>
          <w:color w:val="231F20"/>
          <w:spacing w:val="-17"/>
          <w:w w:val="115"/>
          <w:sz w:val="22"/>
        </w:rPr>
        <w:t> </w:t>
      </w:r>
      <w:r>
        <w:rPr>
          <w:color w:val="231F20"/>
          <w:w w:val="115"/>
          <w:sz w:val="22"/>
        </w:rPr>
        <w:t>the</w:t>
      </w:r>
      <w:r>
        <w:rPr>
          <w:color w:val="231F20"/>
          <w:spacing w:val="-17"/>
          <w:w w:val="115"/>
          <w:sz w:val="22"/>
        </w:rPr>
        <w:t> </w:t>
      </w:r>
      <w:r>
        <w:rPr>
          <w:color w:val="231F20"/>
          <w:w w:val="115"/>
          <w:sz w:val="22"/>
        </w:rPr>
        <w:t>applicable</w:t>
      </w:r>
      <w:r>
        <w:rPr>
          <w:color w:val="231F20"/>
          <w:spacing w:val="-17"/>
          <w:w w:val="115"/>
          <w:sz w:val="22"/>
        </w:rPr>
        <w:t> </w:t>
      </w:r>
      <w:r>
        <w:rPr>
          <w:color w:val="231F20"/>
          <w:w w:val="115"/>
          <w:sz w:val="22"/>
        </w:rPr>
        <w:t>Unit</w:t>
      </w:r>
      <w:r>
        <w:rPr>
          <w:color w:val="231F20"/>
          <w:spacing w:val="-17"/>
          <w:w w:val="115"/>
          <w:sz w:val="22"/>
        </w:rPr>
        <w:t> </w:t>
      </w:r>
      <w:r>
        <w:rPr>
          <w:color w:val="231F20"/>
          <w:w w:val="115"/>
          <w:sz w:val="22"/>
        </w:rPr>
        <w:t>value,</w:t>
      </w:r>
      <w:r>
        <w:rPr>
          <w:color w:val="231F20"/>
          <w:spacing w:val="-17"/>
          <w:w w:val="115"/>
          <w:sz w:val="22"/>
        </w:rPr>
        <w:t> </w:t>
      </w:r>
      <w:r>
        <w:rPr>
          <w:color w:val="231F20"/>
          <w:w w:val="115"/>
          <w:sz w:val="22"/>
        </w:rPr>
        <w:t>and</w:t>
      </w:r>
      <w:r>
        <w:rPr>
          <w:color w:val="231F20"/>
          <w:spacing w:val="-17"/>
          <w:w w:val="115"/>
          <w:sz w:val="22"/>
        </w:rPr>
        <w:t> </w:t>
      </w:r>
      <w:r>
        <w:rPr>
          <w:color w:val="231F20"/>
          <w:w w:val="115"/>
          <w:sz w:val="22"/>
        </w:rPr>
        <w:t>new</w:t>
      </w:r>
      <w:r>
        <w:rPr>
          <w:color w:val="231F20"/>
          <w:spacing w:val="-17"/>
          <w:w w:val="115"/>
          <w:sz w:val="22"/>
        </w:rPr>
        <w:t> </w:t>
      </w:r>
      <w:r>
        <w:rPr>
          <w:color w:val="231F20"/>
          <w:w w:val="115"/>
          <w:sz w:val="22"/>
        </w:rPr>
        <w:t>Units</w:t>
      </w:r>
      <w:r>
        <w:rPr>
          <w:color w:val="231F20"/>
          <w:spacing w:val="-17"/>
          <w:w w:val="115"/>
          <w:sz w:val="22"/>
        </w:rPr>
        <w:t> </w:t>
      </w:r>
      <w:r>
        <w:rPr>
          <w:color w:val="231F20"/>
          <w:w w:val="115"/>
          <w:sz w:val="22"/>
        </w:rPr>
        <w:t>will</w:t>
      </w:r>
      <w:r>
        <w:rPr>
          <w:color w:val="231F20"/>
          <w:spacing w:val="-17"/>
          <w:w w:val="115"/>
          <w:sz w:val="22"/>
        </w:rPr>
        <w:t> </w:t>
      </w:r>
      <w:r>
        <w:rPr>
          <w:color w:val="231F20"/>
          <w:w w:val="115"/>
          <w:sz w:val="22"/>
        </w:rPr>
        <w:t>be</w:t>
      </w:r>
      <w:r>
        <w:rPr>
          <w:color w:val="231F20"/>
          <w:spacing w:val="-17"/>
          <w:w w:val="115"/>
          <w:sz w:val="22"/>
        </w:rPr>
        <w:t> </w:t>
      </w:r>
      <w:r>
        <w:rPr>
          <w:color w:val="231F20"/>
          <w:w w:val="115"/>
          <w:sz w:val="22"/>
        </w:rPr>
        <w:t>allocated</w:t>
      </w:r>
      <w:r>
        <w:rPr>
          <w:color w:val="231F20"/>
          <w:spacing w:val="-17"/>
          <w:w w:val="115"/>
          <w:sz w:val="22"/>
        </w:rPr>
        <w:t> </w:t>
      </w:r>
      <w:r>
        <w:rPr>
          <w:color w:val="231F20"/>
          <w:w w:val="115"/>
          <w:sz w:val="22"/>
        </w:rPr>
        <w:t>in</w:t>
      </w:r>
      <w:r>
        <w:rPr>
          <w:color w:val="231F20"/>
          <w:spacing w:val="-17"/>
          <w:w w:val="115"/>
          <w:sz w:val="22"/>
        </w:rPr>
        <w:t> </w:t>
      </w:r>
      <w:r>
        <w:rPr>
          <w:color w:val="231F20"/>
          <w:w w:val="115"/>
          <w:sz w:val="22"/>
        </w:rPr>
        <w:t>the</w:t>
      </w:r>
      <w:r>
        <w:rPr>
          <w:color w:val="231F20"/>
          <w:spacing w:val="-17"/>
          <w:w w:val="115"/>
          <w:sz w:val="22"/>
        </w:rPr>
        <w:t> </w:t>
      </w:r>
      <w:r>
        <w:rPr>
          <w:color w:val="231F20"/>
          <w:w w:val="115"/>
          <w:sz w:val="22"/>
        </w:rPr>
        <w:t>chosen</w:t>
      </w:r>
      <w:r>
        <w:rPr>
          <w:color w:val="231F20"/>
          <w:spacing w:val="-17"/>
          <w:w w:val="115"/>
          <w:sz w:val="22"/>
        </w:rPr>
        <w:t> </w:t>
      </w:r>
      <w:r>
        <w:rPr>
          <w:color w:val="231F20"/>
          <w:w w:val="115"/>
          <w:sz w:val="22"/>
        </w:rPr>
        <w:t>destination</w:t>
      </w:r>
      <w:r>
        <w:rPr>
          <w:color w:val="231F20"/>
          <w:spacing w:val="-17"/>
          <w:w w:val="115"/>
          <w:sz w:val="22"/>
        </w:rPr>
        <w:t> </w:t>
      </w:r>
      <w:r>
        <w:rPr>
          <w:color w:val="231F20"/>
          <w:w w:val="115"/>
          <w:sz w:val="22"/>
        </w:rPr>
        <w:t>fund.</w:t>
      </w:r>
    </w:p>
    <w:p>
      <w:pPr>
        <w:pStyle w:val="ListParagraph"/>
        <w:numPr>
          <w:ilvl w:val="1"/>
          <w:numId w:val="10"/>
        </w:numPr>
        <w:tabs>
          <w:tab w:pos="831" w:val="left" w:leader="none"/>
        </w:tabs>
        <w:spacing w:line="240" w:lineRule="auto" w:before="3" w:after="0"/>
        <w:ind w:left="831" w:right="0" w:hanging="359"/>
        <w:jc w:val="both"/>
        <w:rPr>
          <w:sz w:val="22"/>
        </w:rPr>
      </w:pPr>
      <w:r>
        <w:rPr>
          <w:color w:val="231F20"/>
          <w:w w:val="110"/>
          <w:sz w:val="22"/>
        </w:rPr>
        <w:t>The</w:t>
      </w:r>
      <w:r>
        <w:rPr>
          <w:color w:val="231F20"/>
          <w:spacing w:val="3"/>
          <w:w w:val="110"/>
          <w:sz w:val="22"/>
        </w:rPr>
        <w:t> </w:t>
      </w:r>
      <w:r>
        <w:rPr>
          <w:color w:val="231F20"/>
          <w:w w:val="110"/>
          <w:sz w:val="22"/>
        </w:rPr>
        <w:t>minimum</w:t>
      </w:r>
      <w:r>
        <w:rPr>
          <w:color w:val="231F20"/>
          <w:spacing w:val="4"/>
          <w:w w:val="110"/>
          <w:sz w:val="22"/>
        </w:rPr>
        <w:t> </w:t>
      </w:r>
      <w:r>
        <w:rPr>
          <w:color w:val="231F20"/>
          <w:w w:val="110"/>
          <w:sz w:val="22"/>
        </w:rPr>
        <w:t>transfer</w:t>
      </w:r>
      <w:r>
        <w:rPr>
          <w:color w:val="231F20"/>
          <w:spacing w:val="4"/>
          <w:w w:val="110"/>
          <w:sz w:val="22"/>
        </w:rPr>
        <w:t> </w:t>
      </w:r>
      <w:r>
        <w:rPr>
          <w:color w:val="231F20"/>
          <w:w w:val="110"/>
          <w:sz w:val="22"/>
        </w:rPr>
        <w:t>amount</w:t>
      </w:r>
      <w:r>
        <w:rPr>
          <w:color w:val="231F20"/>
          <w:spacing w:val="4"/>
          <w:w w:val="110"/>
          <w:sz w:val="22"/>
        </w:rPr>
        <w:t> </w:t>
      </w:r>
      <w:r>
        <w:rPr>
          <w:color w:val="231F20"/>
          <w:w w:val="110"/>
          <w:sz w:val="22"/>
        </w:rPr>
        <w:t>is</w:t>
      </w:r>
      <w:r>
        <w:rPr>
          <w:color w:val="231F20"/>
          <w:spacing w:val="4"/>
          <w:w w:val="110"/>
          <w:sz w:val="22"/>
        </w:rPr>
        <w:t> </w:t>
      </w:r>
      <w:r>
        <w:rPr>
          <w:color w:val="231F20"/>
          <w:w w:val="110"/>
          <w:sz w:val="22"/>
        </w:rPr>
        <w:t>Rs.</w:t>
      </w:r>
      <w:r>
        <w:rPr>
          <w:color w:val="231F20"/>
          <w:spacing w:val="4"/>
          <w:w w:val="110"/>
          <w:sz w:val="22"/>
        </w:rPr>
        <w:t> </w:t>
      </w:r>
      <w:r>
        <w:rPr>
          <w:color w:val="231F20"/>
          <w:spacing w:val="-2"/>
          <w:w w:val="110"/>
          <w:sz w:val="22"/>
        </w:rPr>
        <w:t>5,000.</w:t>
      </w:r>
    </w:p>
    <w:p>
      <w:pPr>
        <w:pStyle w:val="ListParagraph"/>
        <w:numPr>
          <w:ilvl w:val="1"/>
          <w:numId w:val="10"/>
        </w:numPr>
        <w:tabs>
          <w:tab w:pos="832" w:val="left" w:leader="none"/>
        </w:tabs>
        <w:spacing w:line="302" w:lineRule="auto" w:before="67" w:after="0"/>
        <w:ind w:left="832" w:right="436" w:hanging="360"/>
        <w:jc w:val="both"/>
        <w:rPr>
          <w:sz w:val="22"/>
        </w:rPr>
      </w:pPr>
      <w:r>
        <w:rPr>
          <w:color w:val="231F20"/>
          <w:w w:val="110"/>
          <w:sz w:val="22"/>
        </w:rPr>
        <w:t>The</w:t>
      </w:r>
      <w:r>
        <w:rPr>
          <w:color w:val="231F20"/>
          <w:spacing w:val="-12"/>
          <w:w w:val="110"/>
          <w:sz w:val="22"/>
        </w:rPr>
        <w:t> </w:t>
      </w:r>
      <w:r>
        <w:rPr>
          <w:color w:val="231F20"/>
          <w:w w:val="110"/>
          <w:sz w:val="22"/>
        </w:rPr>
        <w:t>Systematic</w:t>
      </w:r>
      <w:r>
        <w:rPr>
          <w:color w:val="231F20"/>
          <w:spacing w:val="-12"/>
          <w:w w:val="110"/>
          <w:sz w:val="22"/>
        </w:rPr>
        <w:t> </w:t>
      </w:r>
      <w:r>
        <w:rPr>
          <w:color w:val="231F20"/>
          <w:w w:val="110"/>
          <w:sz w:val="22"/>
        </w:rPr>
        <w:t>Transfer</w:t>
      </w:r>
      <w:r>
        <w:rPr>
          <w:color w:val="231F20"/>
          <w:spacing w:val="-12"/>
          <w:w w:val="110"/>
          <w:sz w:val="22"/>
        </w:rPr>
        <w:t> </w:t>
      </w:r>
      <w:r>
        <w:rPr>
          <w:color w:val="231F20"/>
          <w:w w:val="110"/>
          <w:sz w:val="22"/>
        </w:rPr>
        <w:t>Plan</w:t>
      </w:r>
      <w:r>
        <w:rPr>
          <w:color w:val="231F20"/>
          <w:spacing w:val="-12"/>
          <w:w w:val="110"/>
          <w:sz w:val="22"/>
        </w:rPr>
        <w:t> </w:t>
      </w:r>
      <w:r>
        <w:rPr>
          <w:color w:val="231F20"/>
          <w:w w:val="110"/>
          <w:sz w:val="22"/>
        </w:rPr>
        <w:t>will</w:t>
      </w:r>
      <w:r>
        <w:rPr>
          <w:color w:val="231F20"/>
          <w:spacing w:val="-12"/>
          <w:w w:val="110"/>
          <w:sz w:val="22"/>
        </w:rPr>
        <w:t> </w:t>
      </w:r>
      <w:r>
        <w:rPr>
          <w:color w:val="231F20"/>
          <w:w w:val="110"/>
          <w:sz w:val="22"/>
        </w:rPr>
        <w:t>be</w:t>
      </w:r>
      <w:r>
        <w:rPr>
          <w:color w:val="231F20"/>
          <w:spacing w:val="-12"/>
          <w:w w:val="110"/>
          <w:sz w:val="22"/>
        </w:rPr>
        <w:t> </w:t>
      </w:r>
      <w:r>
        <w:rPr>
          <w:color w:val="231F20"/>
          <w:w w:val="110"/>
          <w:sz w:val="22"/>
        </w:rPr>
        <w:t>regularly</w:t>
      </w:r>
      <w:r>
        <w:rPr>
          <w:color w:val="231F20"/>
          <w:spacing w:val="-12"/>
          <w:w w:val="110"/>
          <w:sz w:val="22"/>
        </w:rPr>
        <w:t> </w:t>
      </w:r>
      <w:r>
        <w:rPr>
          <w:color w:val="231F20"/>
          <w:w w:val="110"/>
          <w:sz w:val="22"/>
        </w:rPr>
        <w:t>processed</w:t>
      </w:r>
      <w:r>
        <w:rPr>
          <w:color w:val="231F20"/>
          <w:spacing w:val="-12"/>
          <w:w w:val="110"/>
          <w:sz w:val="22"/>
        </w:rPr>
        <w:t> </w:t>
      </w:r>
      <w:r>
        <w:rPr>
          <w:color w:val="231F20"/>
          <w:w w:val="110"/>
          <w:sz w:val="22"/>
        </w:rPr>
        <w:t>for</w:t>
      </w:r>
      <w:r>
        <w:rPr>
          <w:color w:val="231F20"/>
          <w:spacing w:val="-12"/>
          <w:w w:val="110"/>
          <w:sz w:val="22"/>
        </w:rPr>
        <w:t> </w:t>
      </w:r>
      <w:r>
        <w:rPr>
          <w:color w:val="231F20"/>
          <w:w w:val="110"/>
          <w:sz w:val="22"/>
        </w:rPr>
        <w:t>the</w:t>
      </w:r>
      <w:r>
        <w:rPr>
          <w:color w:val="231F20"/>
          <w:spacing w:val="-12"/>
          <w:w w:val="110"/>
          <w:sz w:val="22"/>
        </w:rPr>
        <w:t> </w:t>
      </w:r>
      <w:r>
        <w:rPr>
          <w:color w:val="231F20"/>
          <w:w w:val="110"/>
          <w:sz w:val="22"/>
        </w:rPr>
        <w:t>Policyholder</w:t>
      </w:r>
      <w:r>
        <w:rPr>
          <w:color w:val="231F20"/>
          <w:spacing w:val="-12"/>
          <w:w w:val="110"/>
          <w:sz w:val="22"/>
        </w:rPr>
        <w:t> </w:t>
      </w:r>
      <w:r>
        <w:rPr>
          <w:color w:val="231F20"/>
          <w:w w:val="110"/>
          <w:sz w:val="22"/>
        </w:rPr>
        <w:t>till</w:t>
      </w:r>
      <w:r>
        <w:rPr>
          <w:color w:val="231F20"/>
          <w:spacing w:val="-12"/>
          <w:w w:val="110"/>
          <w:sz w:val="22"/>
        </w:rPr>
        <w:t> </w:t>
      </w:r>
      <w:r>
        <w:rPr>
          <w:color w:val="231F20"/>
          <w:w w:val="110"/>
          <w:sz w:val="22"/>
        </w:rPr>
        <w:t>the</w:t>
      </w:r>
      <w:r>
        <w:rPr>
          <w:color w:val="231F20"/>
          <w:spacing w:val="-12"/>
          <w:w w:val="110"/>
          <w:sz w:val="22"/>
        </w:rPr>
        <w:t> </w:t>
      </w:r>
      <w:r>
        <w:rPr>
          <w:color w:val="231F20"/>
          <w:w w:val="110"/>
          <w:sz w:val="22"/>
        </w:rPr>
        <w:t>Company </w:t>
      </w:r>
      <w:r>
        <w:rPr>
          <w:color w:val="231F20"/>
          <w:w w:val="115"/>
          <w:sz w:val="22"/>
        </w:rPr>
        <w:t>is</w:t>
      </w:r>
      <w:r>
        <w:rPr>
          <w:color w:val="231F20"/>
          <w:spacing w:val="-16"/>
          <w:w w:val="115"/>
          <w:sz w:val="22"/>
        </w:rPr>
        <w:t> </w:t>
      </w:r>
      <w:r>
        <w:rPr>
          <w:color w:val="231F20"/>
          <w:w w:val="115"/>
          <w:sz w:val="22"/>
        </w:rPr>
        <w:t>notified,</w:t>
      </w:r>
      <w:r>
        <w:rPr>
          <w:color w:val="231F20"/>
          <w:spacing w:val="-16"/>
          <w:w w:val="115"/>
          <w:sz w:val="22"/>
        </w:rPr>
        <w:t> </w:t>
      </w:r>
      <w:r>
        <w:rPr>
          <w:color w:val="231F20"/>
          <w:w w:val="115"/>
          <w:sz w:val="22"/>
        </w:rPr>
        <w:t>through</w:t>
      </w:r>
      <w:r>
        <w:rPr>
          <w:color w:val="231F20"/>
          <w:spacing w:val="-16"/>
          <w:w w:val="115"/>
          <w:sz w:val="22"/>
        </w:rPr>
        <w:t> </w:t>
      </w:r>
      <w:r>
        <w:rPr>
          <w:color w:val="231F20"/>
          <w:w w:val="115"/>
          <w:sz w:val="22"/>
        </w:rPr>
        <w:t>a</w:t>
      </w:r>
      <w:r>
        <w:rPr>
          <w:color w:val="231F20"/>
          <w:spacing w:val="-16"/>
          <w:w w:val="115"/>
          <w:sz w:val="22"/>
        </w:rPr>
        <w:t> </w:t>
      </w:r>
      <w:r>
        <w:rPr>
          <w:color w:val="231F20"/>
          <w:w w:val="115"/>
          <w:sz w:val="22"/>
        </w:rPr>
        <w:t>written</w:t>
      </w:r>
      <w:r>
        <w:rPr>
          <w:color w:val="231F20"/>
          <w:spacing w:val="-16"/>
          <w:w w:val="115"/>
          <w:sz w:val="22"/>
        </w:rPr>
        <w:t> </w:t>
      </w:r>
      <w:r>
        <w:rPr>
          <w:color w:val="231F20"/>
          <w:w w:val="115"/>
          <w:sz w:val="22"/>
        </w:rPr>
        <w:t>communication,</w:t>
      </w:r>
      <w:r>
        <w:rPr>
          <w:color w:val="231F20"/>
          <w:spacing w:val="-16"/>
          <w:w w:val="115"/>
          <w:sz w:val="22"/>
        </w:rPr>
        <w:t> </w:t>
      </w:r>
      <w:r>
        <w:rPr>
          <w:color w:val="231F20"/>
          <w:w w:val="115"/>
          <w:sz w:val="22"/>
        </w:rPr>
        <w:t>to</w:t>
      </w:r>
      <w:r>
        <w:rPr>
          <w:color w:val="231F20"/>
          <w:spacing w:val="-16"/>
          <w:w w:val="115"/>
          <w:sz w:val="22"/>
        </w:rPr>
        <w:t> </w:t>
      </w:r>
      <w:r>
        <w:rPr>
          <w:color w:val="231F20"/>
          <w:w w:val="115"/>
          <w:sz w:val="22"/>
        </w:rPr>
        <w:t>discontinue</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same.</w:t>
      </w:r>
      <w:r>
        <w:rPr>
          <w:color w:val="231F20"/>
          <w:spacing w:val="-16"/>
          <w:w w:val="115"/>
          <w:sz w:val="22"/>
        </w:rPr>
        <w:t> </w:t>
      </w:r>
      <w:r>
        <w:rPr>
          <w:color w:val="231F20"/>
          <w:w w:val="115"/>
          <w:sz w:val="22"/>
        </w:rPr>
        <w:t>Systematic</w:t>
      </w:r>
      <w:r>
        <w:rPr>
          <w:color w:val="231F20"/>
          <w:spacing w:val="-16"/>
          <w:w w:val="115"/>
          <w:sz w:val="22"/>
        </w:rPr>
        <w:t> </w:t>
      </w:r>
      <w:r>
        <w:rPr>
          <w:color w:val="231F20"/>
          <w:w w:val="115"/>
          <w:sz w:val="22"/>
        </w:rPr>
        <w:t>Transfer Plan</w:t>
      </w:r>
      <w:r>
        <w:rPr>
          <w:color w:val="231F20"/>
          <w:spacing w:val="-8"/>
          <w:w w:val="115"/>
          <w:sz w:val="22"/>
        </w:rPr>
        <w:t> </w:t>
      </w:r>
      <w:r>
        <w:rPr>
          <w:color w:val="231F20"/>
          <w:w w:val="115"/>
          <w:sz w:val="22"/>
        </w:rPr>
        <w:t>will</w:t>
      </w:r>
      <w:r>
        <w:rPr>
          <w:color w:val="231F20"/>
          <w:spacing w:val="-8"/>
          <w:w w:val="115"/>
          <w:sz w:val="22"/>
        </w:rPr>
        <w:t> </w:t>
      </w:r>
      <w:r>
        <w:rPr>
          <w:color w:val="231F20"/>
          <w:w w:val="115"/>
          <w:sz w:val="22"/>
        </w:rPr>
        <w:t>not</w:t>
      </w:r>
      <w:r>
        <w:rPr>
          <w:color w:val="231F20"/>
          <w:spacing w:val="-8"/>
          <w:w w:val="115"/>
          <w:sz w:val="22"/>
        </w:rPr>
        <w:t> </w:t>
      </w:r>
      <w:r>
        <w:rPr>
          <w:color w:val="231F20"/>
          <w:w w:val="115"/>
          <w:sz w:val="22"/>
        </w:rPr>
        <w:t>apply</w:t>
      </w:r>
      <w:r>
        <w:rPr>
          <w:color w:val="231F20"/>
          <w:spacing w:val="-8"/>
          <w:w w:val="115"/>
          <w:sz w:val="22"/>
        </w:rPr>
        <w:t> </w:t>
      </w:r>
      <w:r>
        <w:rPr>
          <w:color w:val="231F20"/>
          <w:w w:val="115"/>
          <w:sz w:val="22"/>
        </w:rPr>
        <w:t>if</w:t>
      </w:r>
      <w:r>
        <w:rPr>
          <w:color w:val="231F20"/>
          <w:spacing w:val="-8"/>
          <w:w w:val="115"/>
          <w:sz w:val="22"/>
        </w:rPr>
        <w:t> </w:t>
      </w:r>
      <w:r>
        <w:rPr>
          <w:color w:val="231F20"/>
          <w:w w:val="115"/>
          <w:sz w:val="22"/>
        </w:rPr>
        <w:t>the</w:t>
      </w:r>
      <w:r>
        <w:rPr>
          <w:color w:val="231F20"/>
          <w:spacing w:val="-8"/>
          <w:w w:val="115"/>
          <w:sz w:val="22"/>
        </w:rPr>
        <w:t> </w:t>
      </w:r>
      <w:r>
        <w:rPr>
          <w:color w:val="231F20"/>
          <w:w w:val="115"/>
          <w:sz w:val="22"/>
        </w:rPr>
        <w:t>source</w:t>
      </w:r>
      <w:r>
        <w:rPr>
          <w:color w:val="231F20"/>
          <w:spacing w:val="-8"/>
          <w:w w:val="115"/>
          <w:sz w:val="22"/>
        </w:rPr>
        <w:t> </w:t>
      </w:r>
      <w:r>
        <w:rPr>
          <w:color w:val="231F20"/>
          <w:w w:val="115"/>
          <w:sz w:val="22"/>
        </w:rPr>
        <w:t>Fund</w:t>
      </w:r>
      <w:r>
        <w:rPr>
          <w:color w:val="231F20"/>
          <w:spacing w:val="-8"/>
          <w:w w:val="115"/>
          <w:sz w:val="22"/>
        </w:rPr>
        <w:t> </w:t>
      </w:r>
      <w:r>
        <w:rPr>
          <w:color w:val="231F20"/>
          <w:w w:val="115"/>
          <w:sz w:val="22"/>
        </w:rPr>
        <w:t>Value</w:t>
      </w:r>
      <w:r>
        <w:rPr>
          <w:color w:val="231F20"/>
          <w:spacing w:val="-8"/>
          <w:w w:val="115"/>
          <w:sz w:val="22"/>
        </w:rPr>
        <w:t> </w:t>
      </w:r>
      <w:r>
        <w:rPr>
          <w:color w:val="231F20"/>
          <w:w w:val="115"/>
          <w:sz w:val="22"/>
        </w:rPr>
        <w:t>is</w:t>
      </w:r>
      <w:r>
        <w:rPr>
          <w:color w:val="231F20"/>
          <w:spacing w:val="-8"/>
          <w:w w:val="115"/>
          <w:sz w:val="22"/>
        </w:rPr>
        <w:t> </w:t>
      </w:r>
      <w:r>
        <w:rPr>
          <w:color w:val="231F20"/>
          <w:w w:val="115"/>
          <w:sz w:val="22"/>
        </w:rPr>
        <w:t>less</w:t>
      </w:r>
      <w:r>
        <w:rPr>
          <w:color w:val="231F20"/>
          <w:spacing w:val="-8"/>
          <w:w w:val="115"/>
          <w:sz w:val="22"/>
        </w:rPr>
        <w:t> </w:t>
      </w:r>
      <w:r>
        <w:rPr>
          <w:color w:val="231F20"/>
          <w:w w:val="115"/>
          <w:sz w:val="22"/>
        </w:rPr>
        <w:t>than</w:t>
      </w:r>
      <w:r>
        <w:rPr>
          <w:color w:val="231F20"/>
          <w:spacing w:val="-8"/>
          <w:w w:val="115"/>
          <w:sz w:val="22"/>
        </w:rPr>
        <w:t> </w:t>
      </w:r>
      <w:r>
        <w:rPr>
          <w:color w:val="231F20"/>
          <w:w w:val="115"/>
          <w:sz w:val="22"/>
        </w:rPr>
        <w:t>the</w:t>
      </w:r>
      <w:r>
        <w:rPr>
          <w:color w:val="231F20"/>
          <w:spacing w:val="-8"/>
          <w:w w:val="115"/>
          <w:sz w:val="22"/>
        </w:rPr>
        <w:t> </w:t>
      </w:r>
      <w:r>
        <w:rPr>
          <w:color w:val="231F20"/>
          <w:w w:val="115"/>
          <w:sz w:val="22"/>
        </w:rPr>
        <w:t>chosen</w:t>
      </w:r>
      <w:r>
        <w:rPr>
          <w:color w:val="231F20"/>
          <w:spacing w:val="-8"/>
          <w:w w:val="115"/>
          <w:sz w:val="22"/>
        </w:rPr>
        <w:t> </w:t>
      </w:r>
      <w:r>
        <w:rPr>
          <w:color w:val="231F20"/>
          <w:w w:val="115"/>
          <w:sz w:val="22"/>
        </w:rPr>
        <w:t>transfer</w:t>
      </w:r>
      <w:r>
        <w:rPr>
          <w:color w:val="231F20"/>
          <w:spacing w:val="-8"/>
          <w:w w:val="115"/>
          <w:sz w:val="22"/>
        </w:rPr>
        <w:t> </w:t>
      </w:r>
      <w:r>
        <w:rPr>
          <w:color w:val="231F20"/>
          <w:w w:val="115"/>
          <w:sz w:val="22"/>
        </w:rPr>
        <w:t>amount.</w:t>
      </w:r>
    </w:p>
    <w:p>
      <w:pPr>
        <w:pStyle w:val="ListParagraph"/>
        <w:numPr>
          <w:ilvl w:val="1"/>
          <w:numId w:val="10"/>
        </w:numPr>
        <w:tabs>
          <w:tab w:pos="831" w:val="left" w:leader="none"/>
        </w:tabs>
        <w:spacing w:line="240" w:lineRule="auto" w:before="3" w:after="0"/>
        <w:ind w:left="831" w:right="0" w:hanging="359"/>
        <w:jc w:val="both"/>
        <w:rPr>
          <w:sz w:val="22"/>
        </w:rPr>
      </w:pPr>
      <w:r>
        <w:rPr>
          <w:color w:val="231F20"/>
          <w:w w:val="110"/>
          <w:sz w:val="22"/>
        </w:rPr>
        <w:t>No</w:t>
      </w:r>
      <w:r>
        <w:rPr>
          <w:color w:val="231F20"/>
          <w:spacing w:val="20"/>
          <w:w w:val="110"/>
          <w:sz w:val="22"/>
        </w:rPr>
        <w:t> </w:t>
      </w:r>
      <w:r>
        <w:rPr>
          <w:color w:val="231F20"/>
          <w:w w:val="110"/>
          <w:sz w:val="22"/>
        </w:rPr>
        <w:t>additional</w:t>
      </w:r>
      <w:r>
        <w:rPr>
          <w:color w:val="231F20"/>
          <w:spacing w:val="20"/>
          <w:w w:val="110"/>
          <w:sz w:val="22"/>
        </w:rPr>
        <w:t> </w:t>
      </w:r>
      <w:r>
        <w:rPr>
          <w:color w:val="231F20"/>
          <w:w w:val="110"/>
          <w:sz w:val="22"/>
        </w:rPr>
        <w:t>charges</w:t>
      </w:r>
      <w:r>
        <w:rPr>
          <w:color w:val="231F20"/>
          <w:spacing w:val="20"/>
          <w:w w:val="110"/>
          <w:sz w:val="22"/>
        </w:rPr>
        <w:t> </w:t>
      </w:r>
      <w:r>
        <w:rPr>
          <w:color w:val="231F20"/>
          <w:w w:val="110"/>
          <w:sz w:val="22"/>
        </w:rPr>
        <w:t>apply</w:t>
      </w:r>
      <w:r>
        <w:rPr>
          <w:color w:val="231F20"/>
          <w:spacing w:val="20"/>
          <w:w w:val="110"/>
          <w:sz w:val="22"/>
        </w:rPr>
        <w:t> </w:t>
      </w:r>
      <w:r>
        <w:rPr>
          <w:color w:val="231F20"/>
          <w:w w:val="110"/>
          <w:sz w:val="22"/>
        </w:rPr>
        <w:t>on</w:t>
      </w:r>
      <w:r>
        <w:rPr>
          <w:color w:val="231F20"/>
          <w:spacing w:val="20"/>
          <w:w w:val="110"/>
          <w:sz w:val="22"/>
        </w:rPr>
        <w:t> </w:t>
      </w:r>
      <w:r>
        <w:rPr>
          <w:color w:val="231F20"/>
          <w:w w:val="110"/>
          <w:sz w:val="22"/>
        </w:rPr>
        <w:t>selecting</w:t>
      </w:r>
      <w:r>
        <w:rPr>
          <w:color w:val="231F20"/>
          <w:spacing w:val="20"/>
          <w:w w:val="110"/>
          <w:sz w:val="22"/>
        </w:rPr>
        <w:t> </w:t>
      </w:r>
      <w:r>
        <w:rPr>
          <w:color w:val="231F20"/>
          <w:w w:val="110"/>
          <w:sz w:val="22"/>
        </w:rPr>
        <w:t>Systematic</w:t>
      </w:r>
      <w:r>
        <w:rPr>
          <w:color w:val="231F20"/>
          <w:spacing w:val="20"/>
          <w:w w:val="110"/>
          <w:sz w:val="22"/>
        </w:rPr>
        <w:t> </w:t>
      </w:r>
      <w:r>
        <w:rPr>
          <w:color w:val="231F20"/>
          <w:w w:val="110"/>
          <w:sz w:val="22"/>
        </w:rPr>
        <w:t>Transfer</w:t>
      </w:r>
      <w:r>
        <w:rPr>
          <w:color w:val="231F20"/>
          <w:spacing w:val="20"/>
          <w:w w:val="110"/>
          <w:sz w:val="22"/>
        </w:rPr>
        <w:t> </w:t>
      </w:r>
      <w:r>
        <w:rPr>
          <w:color w:val="231F20"/>
          <w:spacing w:val="-2"/>
          <w:w w:val="110"/>
          <w:sz w:val="22"/>
        </w:rPr>
        <w:t>Plan.</w:t>
      </w:r>
    </w:p>
    <w:p>
      <w:pPr>
        <w:pStyle w:val="Heading2"/>
        <w:numPr>
          <w:ilvl w:val="0"/>
          <w:numId w:val="10"/>
        </w:numPr>
        <w:tabs>
          <w:tab w:pos="448" w:val="left" w:leader="none"/>
        </w:tabs>
        <w:spacing w:line="240" w:lineRule="auto" w:before="147" w:after="0"/>
        <w:ind w:left="448" w:right="0" w:hanging="156"/>
        <w:jc w:val="both"/>
      </w:pPr>
      <w:r>
        <w:rPr>
          <w:color w:val="231F20"/>
          <w:w w:val="110"/>
        </w:rPr>
        <w:t>Systematic</w:t>
      </w:r>
      <w:r>
        <w:rPr>
          <w:color w:val="231F20"/>
          <w:spacing w:val="-11"/>
          <w:w w:val="110"/>
        </w:rPr>
        <w:t> </w:t>
      </w:r>
      <w:r>
        <w:rPr>
          <w:color w:val="231F20"/>
          <w:w w:val="110"/>
        </w:rPr>
        <w:t>Withdrawal</w:t>
      </w:r>
      <w:r>
        <w:rPr>
          <w:color w:val="231F20"/>
          <w:spacing w:val="-10"/>
          <w:w w:val="110"/>
        </w:rPr>
        <w:t> </w:t>
      </w:r>
      <w:r>
        <w:rPr>
          <w:color w:val="231F20"/>
          <w:w w:val="110"/>
        </w:rPr>
        <w:t>Plan</w:t>
      </w:r>
      <w:r>
        <w:rPr>
          <w:color w:val="231F20"/>
          <w:spacing w:val="-10"/>
          <w:w w:val="110"/>
        </w:rPr>
        <w:t> </w:t>
      </w:r>
      <w:r>
        <w:rPr>
          <w:color w:val="231F20"/>
          <w:spacing w:val="-2"/>
          <w:w w:val="110"/>
        </w:rPr>
        <w:t>(SWP):</w:t>
      </w:r>
    </w:p>
    <w:p>
      <w:pPr>
        <w:pStyle w:val="BodyText"/>
        <w:spacing w:line="302" w:lineRule="auto" w:before="68"/>
        <w:ind w:right="436"/>
      </w:pPr>
      <w:r>
        <w:rPr>
          <w:color w:val="231F20"/>
          <w:w w:val="115"/>
        </w:rPr>
        <w:t>This partial withdrawal facility allows the policyholder to withdraw a pre-determined absolute amount from the fund at pre-determined intervals. Such withdrawals can be a percentage </w:t>
      </w:r>
      <w:r>
        <w:rPr>
          <w:color w:val="231F20"/>
          <w:w w:val="115"/>
        </w:rPr>
        <w:t>of the fund value or an absolute amount.</w:t>
      </w:r>
    </w:p>
    <w:p>
      <w:pPr>
        <w:pStyle w:val="BodyText"/>
        <w:spacing w:before="83"/>
      </w:pPr>
      <w:r>
        <w:rPr>
          <w:color w:val="231F20"/>
          <w:w w:val="110"/>
        </w:rPr>
        <w:t>Following</w:t>
      </w:r>
      <w:r>
        <w:rPr>
          <w:color w:val="231F20"/>
          <w:spacing w:val="14"/>
          <w:w w:val="110"/>
        </w:rPr>
        <w:t> </w:t>
      </w:r>
      <w:r>
        <w:rPr>
          <w:color w:val="231F20"/>
          <w:w w:val="110"/>
        </w:rPr>
        <w:t>conditions</w:t>
      </w:r>
      <w:r>
        <w:rPr>
          <w:color w:val="231F20"/>
          <w:spacing w:val="14"/>
          <w:w w:val="110"/>
        </w:rPr>
        <w:t> </w:t>
      </w:r>
      <w:r>
        <w:rPr>
          <w:color w:val="231F20"/>
          <w:w w:val="110"/>
        </w:rPr>
        <w:t>shall</w:t>
      </w:r>
      <w:r>
        <w:rPr>
          <w:color w:val="231F20"/>
          <w:spacing w:val="15"/>
          <w:w w:val="110"/>
        </w:rPr>
        <w:t> </w:t>
      </w:r>
      <w:r>
        <w:rPr>
          <w:color w:val="231F20"/>
          <w:w w:val="110"/>
        </w:rPr>
        <w:t>apply</w:t>
      </w:r>
      <w:r>
        <w:rPr>
          <w:color w:val="231F20"/>
          <w:spacing w:val="14"/>
          <w:w w:val="110"/>
        </w:rPr>
        <w:t> </w:t>
      </w:r>
      <w:r>
        <w:rPr>
          <w:color w:val="231F20"/>
          <w:w w:val="110"/>
        </w:rPr>
        <w:t>on</w:t>
      </w:r>
      <w:r>
        <w:rPr>
          <w:color w:val="231F20"/>
          <w:spacing w:val="14"/>
          <w:w w:val="110"/>
        </w:rPr>
        <w:t> </w:t>
      </w:r>
      <w:r>
        <w:rPr>
          <w:color w:val="231F20"/>
          <w:spacing w:val="-4"/>
          <w:w w:val="110"/>
        </w:rPr>
        <w:t>SWP:</w:t>
      </w:r>
    </w:p>
    <w:p>
      <w:pPr>
        <w:pStyle w:val="ListParagraph"/>
        <w:numPr>
          <w:ilvl w:val="0"/>
          <w:numId w:val="12"/>
        </w:numPr>
        <w:tabs>
          <w:tab w:pos="891" w:val="left" w:leader="none"/>
        </w:tabs>
        <w:spacing w:line="240" w:lineRule="auto" w:before="107" w:after="0"/>
        <w:ind w:left="891" w:right="0" w:hanging="359"/>
        <w:jc w:val="both"/>
        <w:rPr>
          <w:sz w:val="22"/>
        </w:rPr>
      </w:pPr>
      <w:r>
        <w:rPr>
          <w:color w:val="231F20"/>
          <w:w w:val="115"/>
          <w:sz w:val="22"/>
        </w:rPr>
        <w:t>This</w:t>
      </w:r>
      <w:r>
        <w:rPr>
          <w:color w:val="231F20"/>
          <w:spacing w:val="-9"/>
          <w:w w:val="115"/>
          <w:sz w:val="22"/>
        </w:rPr>
        <w:t> </w:t>
      </w:r>
      <w:r>
        <w:rPr>
          <w:color w:val="231F20"/>
          <w:w w:val="115"/>
          <w:sz w:val="22"/>
        </w:rPr>
        <w:t>facility</w:t>
      </w:r>
      <w:r>
        <w:rPr>
          <w:color w:val="231F20"/>
          <w:spacing w:val="-8"/>
          <w:w w:val="115"/>
          <w:sz w:val="22"/>
        </w:rPr>
        <w:t> </w:t>
      </w:r>
      <w:r>
        <w:rPr>
          <w:color w:val="231F20"/>
          <w:w w:val="115"/>
          <w:sz w:val="22"/>
        </w:rPr>
        <w:t>can</w:t>
      </w:r>
      <w:r>
        <w:rPr>
          <w:color w:val="231F20"/>
          <w:spacing w:val="-8"/>
          <w:w w:val="115"/>
          <w:sz w:val="22"/>
        </w:rPr>
        <w:t> </w:t>
      </w:r>
      <w:r>
        <w:rPr>
          <w:color w:val="231F20"/>
          <w:w w:val="115"/>
          <w:sz w:val="22"/>
        </w:rPr>
        <w:t>be</w:t>
      </w:r>
      <w:r>
        <w:rPr>
          <w:color w:val="231F20"/>
          <w:spacing w:val="-8"/>
          <w:w w:val="115"/>
          <w:sz w:val="22"/>
        </w:rPr>
        <w:t> </w:t>
      </w:r>
      <w:r>
        <w:rPr>
          <w:color w:val="231F20"/>
          <w:w w:val="115"/>
          <w:sz w:val="22"/>
        </w:rPr>
        <w:t>opted</w:t>
      </w:r>
      <w:r>
        <w:rPr>
          <w:color w:val="231F20"/>
          <w:spacing w:val="-8"/>
          <w:w w:val="115"/>
          <w:sz w:val="22"/>
        </w:rPr>
        <w:t> </w:t>
      </w:r>
      <w:r>
        <w:rPr>
          <w:color w:val="231F20"/>
          <w:w w:val="115"/>
          <w:sz w:val="22"/>
        </w:rPr>
        <w:t>at</w:t>
      </w:r>
      <w:r>
        <w:rPr>
          <w:color w:val="231F20"/>
          <w:spacing w:val="-9"/>
          <w:w w:val="115"/>
          <w:sz w:val="22"/>
        </w:rPr>
        <w:t> </w:t>
      </w:r>
      <w:r>
        <w:rPr>
          <w:color w:val="231F20"/>
          <w:w w:val="115"/>
          <w:sz w:val="22"/>
        </w:rPr>
        <w:t>inception</w:t>
      </w:r>
      <w:r>
        <w:rPr>
          <w:color w:val="231F20"/>
          <w:spacing w:val="-8"/>
          <w:w w:val="115"/>
          <w:sz w:val="22"/>
        </w:rPr>
        <w:t> </w:t>
      </w:r>
      <w:r>
        <w:rPr>
          <w:color w:val="231F20"/>
          <w:w w:val="115"/>
          <w:sz w:val="22"/>
        </w:rPr>
        <w:t>or</w:t>
      </w:r>
      <w:r>
        <w:rPr>
          <w:color w:val="231F20"/>
          <w:spacing w:val="-8"/>
          <w:w w:val="115"/>
          <w:sz w:val="22"/>
        </w:rPr>
        <w:t> </w:t>
      </w:r>
      <w:r>
        <w:rPr>
          <w:color w:val="231F20"/>
          <w:w w:val="115"/>
          <w:sz w:val="22"/>
        </w:rPr>
        <w:t>any</w:t>
      </w:r>
      <w:r>
        <w:rPr>
          <w:color w:val="231F20"/>
          <w:spacing w:val="-8"/>
          <w:w w:val="115"/>
          <w:sz w:val="22"/>
        </w:rPr>
        <w:t> </w:t>
      </w:r>
      <w:r>
        <w:rPr>
          <w:color w:val="231F20"/>
          <w:w w:val="115"/>
          <w:sz w:val="22"/>
        </w:rPr>
        <w:t>time</w:t>
      </w:r>
      <w:r>
        <w:rPr>
          <w:color w:val="231F20"/>
          <w:spacing w:val="-8"/>
          <w:w w:val="115"/>
          <w:sz w:val="22"/>
        </w:rPr>
        <w:t> </w:t>
      </w:r>
      <w:r>
        <w:rPr>
          <w:color w:val="231F20"/>
          <w:w w:val="115"/>
          <w:sz w:val="22"/>
        </w:rPr>
        <w:t>during</w:t>
      </w:r>
      <w:r>
        <w:rPr>
          <w:color w:val="231F20"/>
          <w:spacing w:val="-8"/>
          <w:w w:val="115"/>
          <w:sz w:val="22"/>
        </w:rPr>
        <w:t> </w:t>
      </w:r>
      <w:r>
        <w:rPr>
          <w:color w:val="231F20"/>
          <w:w w:val="115"/>
          <w:sz w:val="22"/>
        </w:rPr>
        <w:t>the</w:t>
      </w:r>
      <w:r>
        <w:rPr>
          <w:color w:val="231F20"/>
          <w:spacing w:val="-9"/>
          <w:w w:val="115"/>
          <w:sz w:val="22"/>
        </w:rPr>
        <w:t> </w:t>
      </w:r>
      <w:r>
        <w:rPr>
          <w:color w:val="231F20"/>
          <w:w w:val="115"/>
          <w:sz w:val="22"/>
        </w:rPr>
        <w:t>policy</w:t>
      </w:r>
      <w:r>
        <w:rPr>
          <w:color w:val="231F20"/>
          <w:spacing w:val="-8"/>
          <w:w w:val="115"/>
          <w:sz w:val="22"/>
        </w:rPr>
        <w:t> </w:t>
      </w:r>
      <w:r>
        <w:rPr>
          <w:color w:val="231F20"/>
          <w:spacing w:val="-2"/>
          <w:w w:val="115"/>
          <w:sz w:val="22"/>
        </w:rPr>
        <w:t>term.</w:t>
      </w:r>
    </w:p>
    <w:p>
      <w:pPr>
        <w:pStyle w:val="ListParagraph"/>
        <w:numPr>
          <w:ilvl w:val="0"/>
          <w:numId w:val="12"/>
        </w:numPr>
        <w:tabs>
          <w:tab w:pos="892" w:val="left" w:leader="none"/>
        </w:tabs>
        <w:spacing w:line="340" w:lineRule="auto" w:before="107" w:after="0"/>
        <w:ind w:left="892" w:right="436" w:hanging="360"/>
        <w:jc w:val="both"/>
        <w:rPr>
          <w:sz w:val="22"/>
        </w:rPr>
      </w:pPr>
      <w:r>
        <w:rPr>
          <w:color w:val="231F20"/>
          <w:w w:val="115"/>
          <w:sz w:val="22"/>
        </w:rPr>
        <w:t>The policyholder may modify or opt-out of the facility by notifying the Company at least 30-days</w:t>
      </w:r>
      <w:r>
        <w:rPr>
          <w:color w:val="231F20"/>
          <w:spacing w:val="-18"/>
          <w:w w:val="115"/>
          <w:sz w:val="22"/>
        </w:rPr>
        <w:t> </w:t>
      </w:r>
      <w:r>
        <w:rPr>
          <w:color w:val="231F20"/>
          <w:w w:val="115"/>
          <w:sz w:val="22"/>
        </w:rPr>
        <w:t>prior</w:t>
      </w:r>
      <w:r>
        <w:rPr>
          <w:color w:val="231F20"/>
          <w:spacing w:val="-18"/>
          <w:w w:val="115"/>
          <w:sz w:val="22"/>
        </w:rPr>
        <w:t> </w:t>
      </w:r>
      <w:r>
        <w:rPr>
          <w:color w:val="231F20"/>
          <w:w w:val="115"/>
          <w:sz w:val="22"/>
        </w:rPr>
        <w:t>to</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policy</w:t>
      </w:r>
      <w:r>
        <w:rPr>
          <w:color w:val="231F20"/>
          <w:spacing w:val="-17"/>
          <w:w w:val="115"/>
          <w:sz w:val="22"/>
        </w:rPr>
        <w:t> </w:t>
      </w:r>
      <w:r>
        <w:rPr>
          <w:color w:val="231F20"/>
          <w:w w:val="115"/>
          <w:sz w:val="22"/>
        </w:rPr>
        <w:t>anniversary.</w:t>
      </w:r>
      <w:r>
        <w:rPr>
          <w:color w:val="231F20"/>
          <w:spacing w:val="-18"/>
          <w:w w:val="115"/>
          <w:sz w:val="22"/>
        </w:rPr>
        <w:t> </w:t>
      </w:r>
      <w:r>
        <w:rPr>
          <w:color w:val="231F20"/>
          <w:w w:val="115"/>
          <w:sz w:val="22"/>
        </w:rPr>
        <w:t>Policyholder</w:t>
      </w:r>
      <w:r>
        <w:rPr>
          <w:color w:val="231F20"/>
          <w:spacing w:val="-18"/>
          <w:w w:val="115"/>
          <w:sz w:val="22"/>
        </w:rPr>
        <w:t> </w:t>
      </w:r>
      <w:r>
        <w:rPr>
          <w:color w:val="231F20"/>
          <w:w w:val="115"/>
          <w:sz w:val="22"/>
        </w:rPr>
        <w:t>may</w:t>
      </w:r>
      <w:r>
        <w:rPr>
          <w:color w:val="231F20"/>
          <w:spacing w:val="-17"/>
          <w:w w:val="115"/>
          <w:sz w:val="22"/>
        </w:rPr>
        <w:t> </w:t>
      </w:r>
      <w:r>
        <w:rPr>
          <w:color w:val="231F20"/>
          <w:w w:val="115"/>
          <w:sz w:val="22"/>
        </w:rPr>
        <w:t>choose</w:t>
      </w:r>
      <w:r>
        <w:rPr>
          <w:color w:val="231F20"/>
          <w:spacing w:val="-18"/>
          <w:w w:val="115"/>
          <w:sz w:val="22"/>
        </w:rPr>
        <w:t> </w:t>
      </w:r>
      <w:r>
        <w:rPr>
          <w:color w:val="231F20"/>
          <w:w w:val="115"/>
          <w:sz w:val="22"/>
        </w:rPr>
        <w:t>to</w:t>
      </w:r>
      <w:r>
        <w:rPr>
          <w:color w:val="231F20"/>
          <w:spacing w:val="-17"/>
          <w:w w:val="115"/>
          <w:sz w:val="22"/>
        </w:rPr>
        <w:t> </w:t>
      </w:r>
      <w:r>
        <w:rPr>
          <w:color w:val="231F20"/>
          <w:w w:val="115"/>
          <w:sz w:val="22"/>
        </w:rPr>
        <w:t>opt-in</w:t>
      </w:r>
      <w:r>
        <w:rPr>
          <w:color w:val="231F20"/>
          <w:spacing w:val="-18"/>
          <w:w w:val="115"/>
          <w:sz w:val="22"/>
        </w:rPr>
        <w:t> </w:t>
      </w:r>
      <w:r>
        <w:rPr>
          <w:color w:val="231F20"/>
          <w:w w:val="115"/>
          <w:sz w:val="22"/>
        </w:rPr>
        <w:t>again</w:t>
      </w:r>
      <w:r>
        <w:rPr>
          <w:color w:val="231F20"/>
          <w:spacing w:val="-17"/>
          <w:w w:val="115"/>
          <w:sz w:val="22"/>
        </w:rPr>
        <w:t> </w:t>
      </w:r>
      <w:r>
        <w:rPr>
          <w:color w:val="231F20"/>
          <w:w w:val="115"/>
          <w:sz w:val="22"/>
        </w:rPr>
        <w:t>as</w:t>
      </w:r>
      <w:r>
        <w:rPr>
          <w:color w:val="231F20"/>
          <w:spacing w:val="-18"/>
          <w:w w:val="115"/>
          <w:sz w:val="22"/>
        </w:rPr>
        <w:t> </w:t>
      </w:r>
      <w:r>
        <w:rPr>
          <w:color w:val="231F20"/>
          <w:w w:val="115"/>
          <w:sz w:val="22"/>
        </w:rPr>
        <w:t>per</w:t>
      </w:r>
      <w:r>
        <w:rPr>
          <w:color w:val="231F20"/>
          <w:spacing w:val="-18"/>
          <w:w w:val="115"/>
          <w:sz w:val="22"/>
        </w:rPr>
        <w:t> </w:t>
      </w:r>
      <w:r>
        <w:rPr>
          <w:color w:val="231F20"/>
          <w:w w:val="115"/>
          <w:sz w:val="22"/>
        </w:rPr>
        <w:t>the requirements on a later date.</w:t>
      </w:r>
    </w:p>
    <w:p>
      <w:pPr>
        <w:pStyle w:val="ListParagraph"/>
        <w:numPr>
          <w:ilvl w:val="0"/>
          <w:numId w:val="12"/>
        </w:numPr>
        <w:tabs>
          <w:tab w:pos="891" w:val="left" w:leader="none"/>
        </w:tabs>
        <w:spacing w:line="240" w:lineRule="auto" w:before="3" w:after="0"/>
        <w:ind w:left="891" w:right="0" w:hanging="359"/>
        <w:jc w:val="both"/>
        <w:rPr>
          <w:sz w:val="22"/>
        </w:rPr>
      </w:pPr>
      <w:r>
        <w:rPr>
          <w:color w:val="231F20"/>
          <w:w w:val="115"/>
          <w:sz w:val="22"/>
        </w:rPr>
        <w:t>It</w:t>
      </w:r>
      <w:r>
        <w:rPr>
          <w:color w:val="231F20"/>
          <w:spacing w:val="-15"/>
          <w:w w:val="115"/>
          <w:sz w:val="22"/>
        </w:rPr>
        <w:t> </w:t>
      </w:r>
      <w:r>
        <w:rPr>
          <w:color w:val="231F20"/>
          <w:w w:val="115"/>
          <w:sz w:val="22"/>
        </w:rPr>
        <w:t>is</w:t>
      </w:r>
      <w:r>
        <w:rPr>
          <w:color w:val="231F20"/>
          <w:spacing w:val="-14"/>
          <w:w w:val="115"/>
          <w:sz w:val="22"/>
        </w:rPr>
        <w:t> </w:t>
      </w:r>
      <w:r>
        <w:rPr>
          <w:color w:val="231F20"/>
          <w:w w:val="115"/>
          <w:sz w:val="22"/>
        </w:rPr>
        <w:t>allowed</w:t>
      </w:r>
      <w:r>
        <w:rPr>
          <w:color w:val="231F20"/>
          <w:spacing w:val="-15"/>
          <w:w w:val="115"/>
          <w:sz w:val="22"/>
        </w:rPr>
        <w:t> </w:t>
      </w:r>
      <w:r>
        <w:rPr>
          <w:color w:val="231F20"/>
          <w:w w:val="115"/>
          <w:sz w:val="22"/>
        </w:rPr>
        <w:t>only</w:t>
      </w:r>
      <w:r>
        <w:rPr>
          <w:color w:val="231F20"/>
          <w:spacing w:val="-14"/>
          <w:w w:val="115"/>
          <w:sz w:val="22"/>
        </w:rPr>
        <w:t> </w:t>
      </w:r>
      <w:r>
        <w:rPr>
          <w:color w:val="231F20"/>
          <w:w w:val="115"/>
          <w:sz w:val="22"/>
        </w:rPr>
        <w:t>after</w:t>
      </w:r>
      <w:r>
        <w:rPr>
          <w:color w:val="231F20"/>
          <w:spacing w:val="-14"/>
          <w:w w:val="115"/>
          <w:sz w:val="22"/>
        </w:rPr>
        <w:t> </w:t>
      </w:r>
      <w:r>
        <w:rPr>
          <w:color w:val="231F20"/>
          <w:w w:val="115"/>
          <w:sz w:val="22"/>
        </w:rPr>
        <w:t>five</w:t>
      </w:r>
      <w:r>
        <w:rPr>
          <w:color w:val="231F20"/>
          <w:spacing w:val="-15"/>
          <w:w w:val="115"/>
          <w:sz w:val="22"/>
        </w:rPr>
        <w:t> </w:t>
      </w:r>
      <w:r>
        <w:rPr>
          <w:color w:val="231F20"/>
          <w:w w:val="115"/>
          <w:sz w:val="22"/>
        </w:rPr>
        <w:t>policy</w:t>
      </w:r>
      <w:r>
        <w:rPr>
          <w:color w:val="231F20"/>
          <w:spacing w:val="-14"/>
          <w:w w:val="115"/>
          <w:sz w:val="22"/>
        </w:rPr>
        <w:t> </w:t>
      </w:r>
      <w:r>
        <w:rPr>
          <w:color w:val="231F20"/>
          <w:w w:val="115"/>
          <w:sz w:val="22"/>
        </w:rPr>
        <w:t>anniversaries</w:t>
      </w:r>
      <w:r>
        <w:rPr>
          <w:color w:val="231F20"/>
          <w:spacing w:val="-15"/>
          <w:w w:val="115"/>
          <w:sz w:val="22"/>
        </w:rPr>
        <w:t> </w:t>
      </w:r>
      <w:r>
        <w:rPr>
          <w:color w:val="231F20"/>
          <w:w w:val="115"/>
          <w:sz w:val="22"/>
        </w:rPr>
        <w:t>from</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date</w:t>
      </w:r>
      <w:r>
        <w:rPr>
          <w:color w:val="231F20"/>
          <w:spacing w:val="-15"/>
          <w:w w:val="115"/>
          <w:sz w:val="22"/>
        </w:rPr>
        <w:t> </w:t>
      </w:r>
      <w:r>
        <w:rPr>
          <w:color w:val="231F20"/>
          <w:w w:val="115"/>
          <w:sz w:val="22"/>
        </w:rPr>
        <w:t>of</w:t>
      </w:r>
      <w:r>
        <w:rPr>
          <w:color w:val="231F20"/>
          <w:spacing w:val="-14"/>
          <w:w w:val="115"/>
          <w:sz w:val="22"/>
        </w:rPr>
        <w:t> </w:t>
      </w:r>
      <w:r>
        <w:rPr>
          <w:color w:val="231F20"/>
          <w:w w:val="115"/>
          <w:sz w:val="22"/>
        </w:rPr>
        <w:t>issuance</w:t>
      </w:r>
      <w:r>
        <w:rPr>
          <w:color w:val="231F20"/>
          <w:spacing w:val="-15"/>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spacing w:val="-2"/>
          <w:w w:val="115"/>
          <w:sz w:val="22"/>
        </w:rPr>
        <w:t>policy.</w:t>
      </w:r>
    </w:p>
    <w:p>
      <w:pPr>
        <w:pStyle w:val="ListParagraph"/>
        <w:numPr>
          <w:ilvl w:val="0"/>
          <w:numId w:val="12"/>
        </w:numPr>
        <w:tabs>
          <w:tab w:pos="891" w:val="left" w:leader="none"/>
        </w:tabs>
        <w:spacing w:line="240" w:lineRule="auto" w:before="107" w:after="0"/>
        <w:ind w:left="891" w:right="0" w:hanging="359"/>
        <w:jc w:val="both"/>
        <w:rPr>
          <w:sz w:val="22"/>
        </w:rPr>
      </w:pPr>
      <w:r>
        <w:rPr>
          <w:color w:val="231F20"/>
          <w:w w:val="110"/>
          <w:sz w:val="22"/>
        </w:rPr>
        <w:t>All</w:t>
      </w:r>
      <w:r>
        <w:rPr>
          <w:color w:val="231F20"/>
          <w:spacing w:val="13"/>
          <w:w w:val="110"/>
          <w:sz w:val="22"/>
        </w:rPr>
        <w:t> </w:t>
      </w:r>
      <w:r>
        <w:rPr>
          <w:color w:val="231F20"/>
          <w:w w:val="110"/>
          <w:sz w:val="22"/>
        </w:rPr>
        <w:t>conditions</w:t>
      </w:r>
      <w:r>
        <w:rPr>
          <w:color w:val="231F20"/>
          <w:spacing w:val="14"/>
          <w:w w:val="110"/>
          <w:sz w:val="22"/>
        </w:rPr>
        <w:t> </w:t>
      </w:r>
      <w:r>
        <w:rPr>
          <w:color w:val="231F20"/>
          <w:w w:val="110"/>
          <w:sz w:val="22"/>
        </w:rPr>
        <w:t>applicable</w:t>
      </w:r>
      <w:r>
        <w:rPr>
          <w:color w:val="231F20"/>
          <w:spacing w:val="13"/>
          <w:w w:val="110"/>
          <w:sz w:val="22"/>
        </w:rPr>
        <w:t> </w:t>
      </w:r>
      <w:r>
        <w:rPr>
          <w:color w:val="231F20"/>
          <w:w w:val="110"/>
          <w:sz w:val="22"/>
        </w:rPr>
        <w:t>for</w:t>
      </w:r>
      <w:r>
        <w:rPr>
          <w:color w:val="231F20"/>
          <w:spacing w:val="14"/>
          <w:w w:val="110"/>
          <w:sz w:val="22"/>
        </w:rPr>
        <w:t> </w:t>
      </w:r>
      <w:r>
        <w:rPr>
          <w:color w:val="231F20"/>
          <w:w w:val="110"/>
          <w:sz w:val="22"/>
        </w:rPr>
        <w:t>partial</w:t>
      </w:r>
      <w:r>
        <w:rPr>
          <w:color w:val="231F20"/>
          <w:spacing w:val="14"/>
          <w:w w:val="110"/>
          <w:sz w:val="22"/>
        </w:rPr>
        <w:t> </w:t>
      </w:r>
      <w:r>
        <w:rPr>
          <w:color w:val="231F20"/>
          <w:w w:val="110"/>
          <w:sz w:val="22"/>
        </w:rPr>
        <w:t>withdrawals</w:t>
      </w:r>
      <w:r>
        <w:rPr>
          <w:color w:val="231F20"/>
          <w:spacing w:val="13"/>
          <w:w w:val="110"/>
          <w:sz w:val="22"/>
        </w:rPr>
        <w:t> </w:t>
      </w:r>
      <w:r>
        <w:rPr>
          <w:color w:val="231F20"/>
          <w:w w:val="110"/>
          <w:sz w:val="22"/>
        </w:rPr>
        <w:t>will</w:t>
      </w:r>
      <w:r>
        <w:rPr>
          <w:color w:val="231F20"/>
          <w:spacing w:val="14"/>
          <w:w w:val="110"/>
          <w:sz w:val="22"/>
        </w:rPr>
        <w:t> </w:t>
      </w:r>
      <w:r>
        <w:rPr>
          <w:color w:val="231F20"/>
          <w:w w:val="110"/>
          <w:sz w:val="22"/>
        </w:rPr>
        <w:t>be</w:t>
      </w:r>
      <w:r>
        <w:rPr>
          <w:color w:val="231F20"/>
          <w:spacing w:val="14"/>
          <w:w w:val="110"/>
          <w:sz w:val="22"/>
        </w:rPr>
        <w:t> </w:t>
      </w:r>
      <w:r>
        <w:rPr>
          <w:color w:val="231F20"/>
          <w:w w:val="110"/>
          <w:sz w:val="22"/>
        </w:rPr>
        <w:t>applicable</w:t>
      </w:r>
      <w:r>
        <w:rPr>
          <w:color w:val="231F20"/>
          <w:spacing w:val="13"/>
          <w:w w:val="110"/>
          <w:sz w:val="22"/>
        </w:rPr>
        <w:t> </w:t>
      </w:r>
      <w:r>
        <w:rPr>
          <w:color w:val="231F20"/>
          <w:w w:val="110"/>
          <w:sz w:val="22"/>
        </w:rPr>
        <w:t>for</w:t>
      </w:r>
      <w:r>
        <w:rPr>
          <w:color w:val="231F20"/>
          <w:spacing w:val="14"/>
          <w:w w:val="110"/>
          <w:sz w:val="22"/>
        </w:rPr>
        <w:t> </w:t>
      </w:r>
      <w:r>
        <w:rPr>
          <w:color w:val="231F20"/>
          <w:w w:val="110"/>
          <w:sz w:val="22"/>
        </w:rPr>
        <w:t>SWP</w:t>
      </w:r>
      <w:r>
        <w:rPr>
          <w:color w:val="231F20"/>
          <w:spacing w:val="13"/>
          <w:w w:val="110"/>
          <w:sz w:val="22"/>
        </w:rPr>
        <w:t> </w:t>
      </w:r>
      <w:r>
        <w:rPr>
          <w:color w:val="231F20"/>
          <w:w w:val="110"/>
          <w:sz w:val="22"/>
        </w:rPr>
        <w:t>as</w:t>
      </w:r>
      <w:r>
        <w:rPr>
          <w:color w:val="231F20"/>
          <w:spacing w:val="14"/>
          <w:w w:val="110"/>
          <w:sz w:val="22"/>
        </w:rPr>
        <w:t> </w:t>
      </w:r>
      <w:r>
        <w:rPr>
          <w:color w:val="231F20"/>
          <w:spacing w:val="-2"/>
          <w:w w:val="110"/>
          <w:sz w:val="22"/>
        </w:rPr>
        <w:t>well.</w:t>
      </w:r>
    </w:p>
    <w:p>
      <w:pPr>
        <w:pStyle w:val="Heading2"/>
        <w:numPr>
          <w:ilvl w:val="0"/>
          <w:numId w:val="10"/>
        </w:numPr>
        <w:tabs>
          <w:tab w:pos="448" w:val="left" w:leader="none"/>
        </w:tabs>
        <w:spacing w:line="240" w:lineRule="auto" w:before="155" w:after="0"/>
        <w:ind w:left="448" w:right="0" w:hanging="156"/>
        <w:jc w:val="left"/>
      </w:pPr>
      <w:r>
        <w:rPr>
          <w:color w:val="231F20"/>
          <w:w w:val="110"/>
        </w:rPr>
        <w:t>Settlement</w:t>
      </w:r>
      <w:r>
        <w:rPr>
          <w:color w:val="231F20"/>
          <w:spacing w:val="-10"/>
          <w:w w:val="110"/>
        </w:rPr>
        <w:t> </w:t>
      </w:r>
      <w:r>
        <w:rPr>
          <w:color w:val="231F20"/>
          <w:spacing w:val="-2"/>
          <w:w w:val="110"/>
        </w:rPr>
        <w:t>Option:</w:t>
      </w:r>
    </w:p>
    <w:p>
      <w:pPr>
        <w:pStyle w:val="BodyText"/>
        <w:spacing w:line="302" w:lineRule="auto" w:before="67"/>
        <w:ind w:right="429"/>
        <w:jc w:val="left"/>
      </w:pPr>
      <w:r>
        <w:rPr>
          <w:color w:val="231F20"/>
          <w:w w:val="115"/>
        </w:rPr>
        <w:t>Settlement</w:t>
      </w:r>
      <w:r>
        <w:rPr>
          <w:color w:val="231F20"/>
          <w:spacing w:val="-10"/>
          <w:w w:val="115"/>
        </w:rPr>
        <w:t> </w:t>
      </w:r>
      <w:r>
        <w:rPr>
          <w:color w:val="231F20"/>
          <w:w w:val="115"/>
        </w:rPr>
        <w:t>Option</w:t>
      </w:r>
      <w:r>
        <w:rPr>
          <w:color w:val="231F20"/>
          <w:spacing w:val="-10"/>
          <w:w w:val="115"/>
        </w:rPr>
        <w:t> </w:t>
      </w:r>
      <w:r>
        <w:rPr>
          <w:color w:val="231F20"/>
          <w:w w:val="115"/>
        </w:rPr>
        <w:t>can</w:t>
      </w:r>
      <w:r>
        <w:rPr>
          <w:color w:val="231F20"/>
          <w:spacing w:val="-10"/>
          <w:w w:val="115"/>
        </w:rPr>
        <w:t> </w:t>
      </w:r>
      <w:r>
        <w:rPr>
          <w:color w:val="231F20"/>
          <w:w w:val="115"/>
        </w:rPr>
        <w:t>be</w:t>
      </w:r>
      <w:r>
        <w:rPr>
          <w:color w:val="231F20"/>
          <w:spacing w:val="-10"/>
          <w:w w:val="115"/>
        </w:rPr>
        <w:t> </w:t>
      </w:r>
      <w:r>
        <w:rPr>
          <w:color w:val="231F20"/>
          <w:w w:val="115"/>
        </w:rPr>
        <w:t>availed</w:t>
      </w:r>
      <w:r>
        <w:rPr>
          <w:color w:val="231F20"/>
          <w:spacing w:val="-10"/>
          <w:w w:val="115"/>
        </w:rPr>
        <w:t> </w:t>
      </w:r>
      <w:r>
        <w:rPr>
          <w:color w:val="231F20"/>
          <w:w w:val="115"/>
        </w:rPr>
        <w:t>either</w:t>
      </w:r>
      <w:r>
        <w:rPr>
          <w:color w:val="231F20"/>
          <w:spacing w:val="-10"/>
          <w:w w:val="115"/>
        </w:rPr>
        <w:t> </w:t>
      </w:r>
      <w:r>
        <w:rPr>
          <w:color w:val="231F20"/>
          <w:w w:val="115"/>
        </w:rPr>
        <w:t>on</w:t>
      </w:r>
      <w:r>
        <w:rPr>
          <w:color w:val="231F20"/>
          <w:spacing w:val="-10"/>
          <w:w w:val="115"/>
        </w:rPr>
        <w:t> </w:t>
      </w:r>
      <w:r>
        <w:rPr>
          <w:color w:val="231F20"/>
          <w:w w:val="115"/>
        </w:rPr>
        <w:t>death</w:t>
      </w:r>
      <w:r>
        <w:rPr>
          <w:color w:val="231F20"/>
          <w:spacing w:val="-10"/>
          <w:w w:val="115"/>
        </w:rPr>
        <w:t> </w:t>
      </w:r>
      <w:r>
        <w:rPr>
          <w:color w:val="231F20"/>
          <w:w w:val="115"/>
        </w:rPr>
        <w:t>or</w:t>
      </w:r>
      <w:r>
        <w:rPr>
          <w:color w:val="231F20"/>
          <w:spacing w:val="-10"/>
          <w:w w:val="115"/>
        </w:rPr>
        <w:t> </w:t>
      </w:r>
      <w:r>
        <w:rPr>
          <w:color w:val="231F20"/>
          <w:w w:val="115"/>
        </w:rPr>
        <w:t>on</w:t>
      </w:r>
      <w:r>
        <w:rPr>
          <w:color w:val="231F20"/>
          <w:spacing w:val="-10"/>
          <w:w w:val="115"/>
        </w:rPr>
        <w:t> </w:t>
      </w:r>
      <w:r>
        <w:rPr>
          <w:color w:val="231F20"/>
          <w:w w:val="115"/>
        </w:rPr>
        <w:t>maturity,</w:t>
      </w:r>
      <w:r>
        <w:rPr>
          <w:color w:val="231F20"/>
          <w:spacing w:val="-10"/>
          <w:w w:val="115"/>
        </w:rPr>
        <w:t> </w:t>
      </w:r>
      <w:r>
        <w:rPr>
          <w:color w:val="231F20"/>
          <w:w w:val="115"/>
        </w:rPr>
        <w:t>subject</w:t>
      </w:r>
      <w:r>
        <w:rPr>
          <w:color w:val="231F20"/>
          <w:spacing w:val="-10"/>
          <w:w w:val="115"/>
        </w:rPr>
        <w:t> </w:t>
      </w:r>
      <w:r>
        <w:rPr>
          <w:color w:val="231F20"/>
          <w:w w:val="115"/>
        </w:rPr>
        <w:t>to</w:t>
      </w:r>
      <w:r>
        <w:rPr>
          <w:color w:val="231F20"/>
          <w:spacing w:val="-10"/>
          <w:w w:val="115"/>
        </w:rPr>
        <w:t> </w:t>
      </w:r>
      <w:r>
        <w:rPr>
          <w:color w:val="231F20"/>
          <w:w w:val="115"/>
        </w:rPr>
        <w:t>the</w:t>
      </w:r>
      <w:r>
        <w:rPr>
          <w:color w:val="231F20"/>
          <w:spacing w:val="-10"/>
          <w:w w:val="115"/>
        </w:rPr>
        <w:t> </w:t>
      </w:r>
      <w:r>
        <w:rPr>
          <w:color w:val="231F20"/>
          <w:w w:val="115"/>
        </w:rPr>
        <w:t>following </w:t>
      </w:r>
      <w:r>
        <w:rPr>
          <w:color w:val="231F20"/>
          <w:spacing w:val="-2"/>
          <w:w w:val="115"/>
        </w:rPr>
        <w:t>conditions:</w:t>
      </w:r>
    </w:p>
    <w:p>
      <w:pPr>
        <w:pStyle w:val="Heading2"/>
        <w:spacing w:before="83"/>
        <w:ind w:left="292" w:firstLine="0"/>
        <w:jc w:val="left"/>
      </w:pPr>
      <w:r>
        <w:rPr>
          <w:color w:val="231F20"/>
          <w:spacing w:val="4"/>
        </w:rPr>
        <w:t>Settlement</w:t>
      </w:r>
      <w:r>
        <w:rPr>
          <w:color w:val="231F20"/>
          <w:spacing w:val="26"/>
        </w:rPr>
        <w:t> </w:t>
      </w:r>
      <w:r>
        <w:rPr>
          <w:color w:val="231F20"/>
          <w:spacing w:val="4"/>
        </w:rPr>
        <w:t>option</w:t>
      </w:r>
      <w:r>
        <w:rPr>
          <w:color w:val="231F20"/>
          <w:spacing w:val="26"/>
        </w:rPr>
        <w:t> </w:t>
      </w:r>
      <w:r>
        <w:rPr>
          <w:color w:val="231F20"/>
          <w:spacing w:val="4"/>
        </w:rPr>
        <w:t>on</w:t>
      </w:r>
      <w:r>
        <w:rPr>
          <w:color w:val="231F20"/>
          <w:spacing w:val="27"/>
        </w:rPr>
        <w:t> </w:t>
      </w:r>
      <w:r>
        <w:rPr>
          <w:color w:val="231F20"/>
          <w:spacing w:val="-2"/>
        </w:rPr>
        <w:t>maturity:</w:t>
      </w:r>
    </w:p>
    <w:p>
      <w:pPr>
        <w:pStyle w:val="ListParagraph"/>
        <w:numPr>
          <w:ilvl w:val="0"/>
          <w:numId w:val="13"/>
        </w:numPr>
        <w:tabs>
          <w:tab w:pos="852" w:val="left" w:leader="none"/>
        </w:tabs>
        <w:spacing w:line="302" w:lineRule="auto" w:before="67" w:after="0"/>
        <w:ind w:left="852" w:right="436" w:hanging="360"/>
        <w:jc w:val="left"/>
        <w:rPr>
          <w:sz w:val="22"/>
        </w:rPr>
      </w:pPr>
      <w:r>
        <w:rPr>
          <w:color w:val="231F20"/>
          <w:w w:val="115"/>
          <w:sz w:val="22"/>
        </w:rPr>
        <w:t>The</w:t>
      </w:r>
      <w:r>
        <w:rPr>
          <w:color w:val="231F20"/>
          <w:spacing w:val="23"/>
          <w:w w:val="115"/>
          <w:sz w:val="22"/>
        </w:rPr>
        <w:t> </w:t>
      </w:r>
      <w:r>
        <w:rPr>
          <w:color w:val="231F20"/>
          <w:w w:val="115"/>
          <w:sz w:val="22"/>
        </w:rPr>
        <w:t>policyholder</w:t>
      </w:r>
      <w:r>
        <w:rPr>
          <w:color w:val="231F20"/>
          <w:spacing w:val="23"/>
          <w:w w:val="115"/>
          <w:sz w:val="22"/>
        </w:rPr>
        <w:t> </w:t>
      </w:r>
      <w:r>
        <w:rPr>
          <w:color w:val="231F20"/>
          <w:w w:val="115"/>
          <w:sz w:val="22"/>
        </w:rPr>
        <w:t>has</w:t>
      </w:r>
      <w:r>
        <w:rPr>
          <w:color w:val="231F20"/>
          <w:spacing w:val="23"/>
          <w:w w:val="115"/>
          <w:sz w:val="22"/>
        </w:rPr>
        <w:t> </w:t>
      </w:r>
      <w:r>
        <w:rPr>
          <w:color w:val="231F20"/>
          <w:w w:val="115"/>
          <w:sz w:val="22"/>
        </w:rPr>
        <w:t>the</w:t>
      </w:r>
      <w:r>
        <w:rPr>
          <w:color w:val="231F20"/>
          <w:spacing w:val="23"/>
          <w:w w:val="115"/>
          <w:sz w:val="22"/>
        </w:rPr>
        <w:t> </w:t>
      </w:r>
      <w:r>
        <w:rPr>
          <w:color w:val="231F20"/>
          <w:w w:val="115"/>
          <w:sz w:val="22"/>
        </w:rPr>
        <w:t>option</w:t>
      </w:r>
      <w:r>
        <w:rPr>
          <w:color w:val="231F20"/>
          <w:spacing w:val="23"/>
          <w:w w:val="115"/>
          <w:sz w:val="22"/>
        </w:rPr>
        <w:t> </w:t>
      </w:r>
      <w:r>
        <w:rPr>
          <w:color w:val="231F20"/>
          <w:w w:val="115"/>
          <w:sz w:val="22"/>
        </w:rPr>
        <w:t>to</w:t>
      </w:r>
      <w:r>
        <w:rPr>
          <w:color w:val="231F20"/>
          <w:spacing w:val="23"/>
          <w:w w:val="115"/>
          <w:sz w:val="22"/>
        </w:rPr>
        <w:t> </w:t>
      </w:r>
      <w:r>
        <w:rPr>
          <w:color w:val="231F20"/>
          <w:w w:val="115"/>
          <w:sz w:val="22"/>
        </w:rPr>
        <w:t>take</w:t>
      </w:r>
      <w:r>
        <w:rPr>
          <w:color w:val="231F20"/>
          <w:spacing w:val="23"/>
          <w:w w:val="115"/>
          <w:sz w:val="22"/>
        </w:rPr>
        <w:t> </w:t>
      </w:r>
      <w:r>
        <w:rPr>
          <w:color w:val="231F20"/>
          <w:w w:val="115"/>
          <w:sz w:val="22"/>
        </w:rPr>
        <w:t>the</w:t>
      </w:r>
      <w:r>
        <w:rPr>
          <w:color w:val="231F20"/>
          <w:spacing w:val="23"/>
          <w:w w:val="115"/>
          <w:sz w:val="22"/>
        </w:rPr>
        <w:t> </w:t>
      </w:r>
      <w:r>
        <w:rPr>
          <w:color w:val="231F20"/>
          <w:w w:val="115"/>
          <w:sz w:val="22"/>
        </w:rPr>
        <w:t>fund</w:t>
      </w:r>
      <w:r>
        <w:rPr>
          <w:color w:val="231F20"/>
          <w:spacing w:val="23"/>
          <w:w w:val="115"/>
          <w:sz w:val="22"/>
        </w:rPr>
        <w:t> </w:t>
      </w:r>
      <w:r>
        <w:rPr>
          <w:color w:val="231F20"/>
          <w:w w:val="115"/>
          <w:sz w:val="22"/>
        </w:rPr>
        <w:t>value</w:t>
      </w:r>
      <w:r>
        <w:rPr>
          <w:color w:val="231F20"/>
          <w:spacing w:val="23"/>
          <w:w w:val="115"/>
          <w:sz w:val="22"/>
        </w:rPr>
        <w:t> </w:t>
      </w:r>
      <w:r>
        <w:rPr>
          <w:color w:val="231F20"/>
          <w:w w:val="115"/>
          <w:sz w:val="22"/>
        </w:rPr>
        <w:t>in</w:t>
      </w:r>
      <w:r>
        <w:rPr>
          <w:color w:val="231F20"/>
          <w:spacing w:val="23"/>
          <w:w w:val="115"/>
          <w:sz w:val="22"/>
        </w:rPr>
        <w:t> </w:t>
      </w:r>
      <w:r>
        <w:rPr>
          <w:color w:val="231F20"/>
          <w:w w:val="115"/>
          <w:sz w:val="22"/>
        </w:rPr>
        <w:t>periodical</w:t>
      </w:r>
      <w:r>
        <w:rPr>
          <w:color w:val="231F20"/>
          <w:spacing w:val="23"/>
          <w:w w:val="115"/>
          <w:sz w:val="22"/>
        </w:rPr>
        <w:t> </w:t>
      </w:r>
      <w:r>
        <w:rPr>
          <w:color w:val="231F20"/>
          <w:w w:val="115"/>
          <w:sz w:val="22"/>
        </w:rPr>
        <w:t>instalments</w:t>
      </w:r>
      <w:r>
        <w:rPr>
          <w:color w:val="231F20"/>
          <w:spacing w:val="23"/>
          <w:w w:val="115"/>
          <w:sz w:val="22"/>
        </w:rPr>
        <w:t> </w:t>
      </w:r>
      <w:r>
        <w:rPr>
          <w:color w:val="231F20"/>
          <w:w w:val="115"/>
          <w:sz w:val="22"/>
        </w:rPr>
        <w:t>over</w:t>
      </w:r>
      <w:r>
        <w:rPr>
          <w:color w:val="231F20"/>
          <w:spacing w:val="23"/>
          <w:w w:val="115"/>
          <w:sz w:val="22"/>
        </w:rPr>
        <w:t> </w:t>
      </w:r>
      <w:r>
        <w:rPr>
          <w:color w:val="231F20"/>
          <w:w w:val="115"/>
          <w:sz w:val="22"/>
        </w:rPr>
        <w:t>a settlement period which may extend to a maximum of 5 years.</w:t>
      </w:r>
    </w:p>
    <w:p>
      <w:pPr>
        <w:pStyle w:val="ListParagraph"/>
        <w:numPr>
          <w:ilvl w:val="0"/>
          <w:numId w:val="13"/>
        </w:numPr>
        <w:tabs>
          <w:tab w:pos="852" w:val="left" w:leader="none"/>
        </w:tabs>
        <w:spacing w:line="240" w:lineRule="auto" w:before="2" w:after="0"/>
        <w:ind w:left="852" w:right="0" w:hanging="360"/>
        <w:jc w:val="left"/>
        <w:rPr>
          <w:sz w:val="22"/>
        </w:rPr>
      </w:pPr>
      <w:r>
        <w:rPr>
          <w:color w:val="231F20"/>
          <w:w w:val="115"/>
          <w:sz w:val="22"/>
        </w:rPr>
        <w:t>The</w:t>
      </w:r>
      <w:r>
        <w:rPr>
          <w:color w:val="231F20"/>
          <w:spacing w:val="-10"/>
          <w:w w:val="115"/>
          <w:sz w:val="22"/>
        </w:rPr>
        <w:t> </w:t>
      </w:r>
      <w:r>
        <w:rPr>
          <w:color w:val="231F20"/>
          <w:w w:val="115"/>
          <w:sz w:val="22"/>
        </w:rPr>
        <w:t>first</w:t>
      </w:r>
      <w:r>
        <w:rPr>
          <w:color w:val="231F20"/>
          <w:spacing w:val="-10"/>
          <w:w w:val="115"/>
          <w:sz w:val="22"/>
        </w:rPr>
        <w:t> </w:t>
      </w:r>
      <w:r>
        <w:rPr>
          <w:color w:val="231F20"/>
          <w:w w:val="115"/>
          <w:sz w:val="22"/>
        </w:rPr>
        <w:t>instalment</w:t>
      </w:r>
      <w:r>
        <w:rPr>
          <w:color w:val="231F20"/>
          <w:spacing w:val="-10"/>
          <w:w w:val="115"/>
          <w:sz w:val="22"/>
        </w:rPr>
        <w:t> </w:t>
      </w:r>
      <w:r>
        <w:rPr>
          <w:color w:val="231F20"/>
          <w:w w:val="115"/>
          <w:sz w:val="22"/>
        </w:rPr>
        <w:t>under</w:t>
      </w:r>
      <w:r>
        <w:rPr>
          <w:color w:val="231F20"/>
          <w:spacing w:val="-10"/>
          <w:w w:val="115"/>
          <w:sz w:val="22"/>
        </w:rPr>
        <w:t> </w:t>
      </w:r>
      <w:r>
        <w:rPr>
          <w:color w:val="231F20"/>
          <w:w w:val="115"/>
          <w:sz w:val="22"/>
        </w:rPr>
        <w:t>settlement</w:t>
      </w:r>
      <w:r>
        <w:rPr>
          <w:color w:val="231F20"/>
          <w:spacing w:val="-10"/>
          <w:w w:val="115"/>
          <w:sz w:val="22"/>
        </w:rPr>
        <w:t> </w:t>
      </w:r>
      <w:r>
        <w:rPr>
          <w:color w:val="231F20"/>
          <w:w w:val="115"/>
          <w:sz w:val="22"/>
        </w:rPr>
        <w:t>option</w:t>
      </w:r>
      <w:r>
        <w:rPr>
          <w:color w:val="231F20"/>
          <w:spacing w:val="-10"/>
          <w:w w:val="115"/>
          <w:sz w:val="22"/>
        </w:rPr>
        <w:t> </w:t>
      </w:r>
      <w:r>
        <w:rPr>
          <w:color w:val="231F20"/>
          <w:w w:val="115"/>
          <w:sz w:val="22"/>
        </w:rPr>
        <w:t>will</w:t>
      </w:r>
      <w:r>
        <w:rPr>
          <w:color w:val="231F20"/>
          <w:spacing w:val="-10"/>
          <w:w w:val="115"/>
          <w:sz w:val="22"/>
        </w:rPr>
        <w:t> </w:t>
      </w:r>
      <w:r>
        <w:rPr>
          <w:color w:val="231F20"/>
          <w:w w:val="115"/>
          <w:sz w:val="22"/>
        </w:rPr>
        <w:t>be</w:t>
      </w:r>
      <w:r>
        <w:rPr>
          <w:color w:val="231F20"/>
          <w:spacing w:val="-10"/>
          <w:w w:val="115"/>
          <w:sz w:val="22"/>
        </w:rPr>
        <w:t> </w:t>
      </w:r>
      <w:r>
        <w:rPr>
          <w:color w:val="231F20"/>
          <w:w w:val="115"/>
          <w:sz w:val="22"/>
        </w:rPr>
        <w:t>payable</w:t>
      </w:r>
      <w:r>
        <w:rPr>
          <w:color w:val="231F20"/>
          <w:spacing w:val="-10"/>
          <w:w w:val="115"/>
          <w:sz w:val="22"/>
        </w:rPr>
        <w:t> </w:t>
      </w:r>
      <w:r>
        <w:rPr>
          <w:color w:val="231F20"/>
          <w:w w:val="115"/>
          <w:sz w:val="22"/>
        </w:rPr>
        <w:t>on</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date</w:t>
      </w:r>
      <w:r>
        <w:rPr>
          <w:color w:val="231F20"/>
          <w:spacing w:val="-10"/>
          <w:w w:val="115"/>
          <w:sz w:val="22"/>
        </w:rPr>
        <w:t> </w:t>
      </w:r>
      <w:r>
        <w:rPr>
          <w:color w:val="231F20"/>
          <w:w w:val="115"/>
          <w:sz w:val="22"/>
        </w:rPr>
        <w:t>of</w:t>
      </w:r>
      <w:r>
        <w:rPr>
          <w:color w:val="231F20"/>
          <w:spacing w:val="-10"/>
          <w:w w:val="115"/>
          <w:sz w:val="22"/>
        </w:rPr>
        <w:t> </w:t>
      </w:r>
      <w:r>
        <w:rPr>
          <w:color w:val="231F20"/>
          <w:spacing w:val="-2"/>
          <w:w w:val="115"/>
          <w:sz w:val="22"/>
        </w:rPr>
        <w:t>maturity.</w:t>
      </w:r>
    </w:p>
    <w:p>
      <w:pPr>
        <w:pStyle w:val="ListParagraph"/>
        <w:numPr>
          <w:ilvl w:val="0"/>
          <w:numId w:val="13"/>
        </w:numPr>
        <w:tabs>
          <w:tab w:pos="852" w:val="left" w:leader="none"/>
        </w:tabs>
        <w:spacing w:line="302" w:lineRule="auto" w:before="67" w:after="0"/>
        <w:ind w:left="852" w:right="436" w:hanging="360"/>
        <w:jc w:val="both"/>
        <w:rPr>
          <w:sz w:val="22"/>
        </w:rPr>
      </w:pPr>
      <w:r>
        <w:rPr>
          <w:color w:val="231F20"/>
          <w:spacing w:val="-2"/>
          <w:w w:val="115"/>
          <w:sz w:val="22"/>
        </w:rPr>
        <w:t>During</w:t>
      </w:r>
      <w:r>
        <w:rPr>
          <w:color w:val="231F20"/>
          <w:spacing w:val="-9"/>
          <w:w w:val="115"/>
          <w:sz w:val="22"/>
        </w:rPr>
        <w:t> </w:t>
      </w:r>
      <w:r>
        <w:rPr>
          <w:color w:val="231F20"/>
          <w:spacing w:val="-2"/>
          <w:w w:val="115"/>
          <w:sz w:val="22"/>
        </w:rPr>
        <w:t>the</w:t>
      </w:r>
      <w:r>
        <w:rPr>
          <w:color w:val="231F20"/>
          <w:spacing w:val="-9"/>
          <w:w w:val="115"/>
          <w:sz w:val="22"/>
        </w:rPr>
        <w:t> </w:t>
      </w:r>
      <w:r>
        <w:rPr>
          <w:color w:val="231F20"/>
          <w:spacing w:val="-2"/>
          <w:w w:val="115"/>
          <w:sz w:val="22"/>
        </w:rPr>
        <w:t>settlement</w:t>
      </w:r>
      <w:r>
        <w:rPr>
          <w:color w:val="231F20"/>
          <w:spacing w:val="-9"/>
          <w:w w:val="115"/>
          <w:sz w:val="22"/>
        </w:rPr>
        <w:t> </w:t>
      </w:r>
      <w:r>
        <w:rPr>
          <w:color w:val="231F20"/>
          <w:spacing w:val="-2"/>
          <w:w w:val="115"/>
          <w:sz w:val="22"/>
        </w:rPr>
        <w:t>period</w:t>
      </w:r>
      <w:r>
        <w:rPr>
          <w:color w:val="231F20"/>
          <w:spacing w:val="-9"/>
          <w:w w:val="115"/>
          <w:sz w:val="22"/>
        </w:rPr>
        <w:t> </w:t>
      </w:r>
      <w:r>
        <w:rPr>
          <w:color w:val="231F20"/>
          <w:spacing w:val="-2"/>
          <w:w w:val="115"/>
          <w:sz w:val="22"/>
        </w:rPr>
        <w:t>the</w:t>
      </w:r>
      <w:r>
        <w:rPr>
          <w:color w:val="231F20"/>
          <w:spacing w:val="-9"/>
          <w:w w:val="115"/>
          <w:sz w:val="22"/>
        </w:rPr>
        <w:t> </w:t>
      </w:r>
      <w:r>
        <w:rPr>
          <w:color w:val="231F20"/>
          <w:spacing w:val="-2"/>
          <w:w w:val="115"/>
          <w:sz w:val="22"/>
        </w:rPr>
        <w:t>units</w:t>
      </w:r>
      <w:r>
        <w:rPr>
          <w:color w:val="231F20"/>
          <w:spacing w:val="-9"/>
          <w:w w:val="115"/>
          <w:sz w:val="22"/>
        </w:rPr>
        <w:t> </w:t>
      </w:r>
      <w:r>
        <w:rPr>
          <w:color w:val="231F20"/>
          <w:spacing w:val="-2"/>
          <w:w w:val="115"/>
          <w:sz w:val="22"/>
        </w:rPr>
        <w:t>will</w:t>
      </w:r>
      <w:r>
        <w:rPr>
          <w:color w:val="231F20"/>
          <w:spacing w:val="-9"/>
          <w:w w:val="115"/>
          <w:sz w:val="22"/>
        </w:rPr>
        <w:t> </w:t>
      </w:r>
      <w:r>
        <w:rPr>
          <w:color w:val="231F20"/>
          <w:spacing w:val="-2"/>
          <w:w w:val="115"/>
          <w:sz w:val="22"/>
        </w:rPr>
        <w:t>be</w:t>
      </w:r>
      <w:r>
        <w:rPr>
          <w:color w:val="231F20"/>
          <w:spacing w:val="-9"/>
          <w:w w:val="115"/>
          <w:sz w:val="22"/>
        </w:rPr>
        <w:t> </w:t>
      </w:r>
      <w:r>
        <w:rPr>
          <w:color w:val="231F20"/>
          <w:spacing w:val="-2"/>
          <w:w w:val="115"/>
          <w:sz w:val="22"/>
        </w:rPr>
        <w:t>redeemed</w:t>
      </w:r>
      <w:r>
        <w:rPr>
          <w:color w:val="231F20"/>
          <w:spacing w:val="-9"/>
          <w:w w:val="115"/>
          <w:sz w:val="22"/>
        </w:rPr>
        <w:t> </w:t>
      </w:r>
      <w:r>
        <w:rPr>
          <w:color w:val="231F20"/>
          <w:spacing w:val="-2"/>
          <w:w w:val="115"/>
          <w:sz w:val="22"/>
        </w:rPr>
        <w:t>systematically.</w:t>
      </w:r>
      <w:r>
        <w:rPr>
          <w:color w:val="231F20"/>
          <w:spacing w:val="-9"/>
          <w:w w:val="115"/>
          <w:sz w:val="22"/>
        </w:rPr>
        <w:t> </w:t>
      </w:r>
      <w:r>
        <w:rPr>
          <w:color w:val="231F20"/>
          <w:spacing w:val="-2"/>
          <w:w w:val="115"/>
          <w:sz w:val="22"/>
        </w:rPr>
        <w:t>Units</w:t>
      </w:r>
      <w:r>
        <w:rPr>
          <w:color w:val="231F20"/>
          <w:spacing w:val="-9"/>
          <w:w w:val="115"/>
          <w:sz w:val="22"/>
        </w:rPr>
        <w:t> </w:t>
      </w:r>
      <w:r>
        <w:rPr>
          <w:color w:val="231F20"/>
          <w:spacing w:val="-2"/>
          <w:w w:val="115"/>
          <w:sz w:val="22"/>
        </w:rPr>
        <w:t>as</w:t>
      </w:r>
      <w:r>
        <w:rPr>
          <w:color w:val="231F20"/>
          <w:spacing w:val="-9"/>
          <w:w w:val="115"/>
          <w:sz w:val="22"/>
        </w:rPr>
        <w:t> </w:t>
      </w:r>
      <w:r>
        <w:rPr>
          <w:color w:val="231F20"/>
          <w:spacing w:val="-2"/>
          <w:w w:val="115"/>
          <w:sz w:val="22"/>
        </w:rPr>
        <w:t>of</w:t>
      </w:r>
      <w:r>
        <w:rPr>
          <w:color w:val="231F20"/>
          <w:spacing w:val="-9"/>
          <w:w w:val="115"/>
          <w:sz w:val="22"/>
        </w:rPr>
        <w:t> </w:t>
      </w:r>
      <w:r>
        <w:rPr>
          <w:color w:val="231F20"/>
          <w:spacing w:val="-2"/>
          <w:w w:val="115"/>
          <w:sz w:val="22"/>
        </w:rPr>
        <w:t>maturity </w:t>
      </w:r>
      <w:r>
        <w:rPr>
          <w:color w:val="231F20"/>
          <w:w w:val="115"/>
          <w:sz w:val="22"/>
        </w:rPr>
        <w:t>date will be redeemed in 60 monthly instalments beginning from the maturity date. The proportion</w:t>
      </w:r>
      <w:r>
        <w:rPr>
          <w:color w:val="231F20"/>
          <w:w w:val="115"/>
          <w:sz w:val="22"/>
        </w:rPr>
        <w:t> of</w:t>
      </w:r>
      <w:r>
        <w:rPr>
          <w:color w:val="231F20"/>
          <w:w w:val="115"/>
          <w:sz w:val="22"/>
        </w:rPr>
        <w:t> units</w:t>
      </w:r>
      <w:r>
        <w:rPr>
          <w:color w:val="231F20"/>
          <w:w w:val="115"/>
          <w:sz w:val="22"/>
        </w:rPr>
        <w:t> redeemed</w:t>
      </w:r>
      <w:r>
        <w:rPr>
          <w:color w:val="231F20"/>
          <w:w w:val="115"/>
          <w:sz w:val="22"/>
        </w:rPr>
        <w:t> per</w:t>
      </w:r>
      <w:r>
        <w:rPr>
          <w:color w:val="231F20"/>
          <w:w w:val="115"/>
          <w:sz w:val="22"/>
        </w:rPr>
        <w:t> instalment</w:t>
      </w:r>
      <w:r>
        <w:rPr>
          <w:color w:val="231F20"/>
          <w:w w:val="115"/>
          <w:sz w:val="22"/>
        </w:rPr>
        <w:t> shall</w:t>
      </w:r>
      <w:r>
        <w:rPr>
          <w:color w:val="231F20"/>
          <w:w w:val="115"/>
          <w:sz w:val="22"/>
        </w:rPr>
        <w:t> be</w:t>
      </w:r>
      <w:r>
        <w:rPr>
          <w:color w:val="231F20"/>
          <w:w w:val="115"/>
          <w:sz w:val="22"/>
        </w:rPr>
        <w:t> the</w:t>
      </w:r>
      <w:r>
        <w:rPr>
          <w:color w:val="231F20"/>
          <w:w w:val="115"/>
          <w:sz w:val="22"/>
        </w:rPr>
        <w:t> number</w:t>
      </w:r>
      <w:r>
        <w:rPr>
          <w:color w:val="231F20"/>
          <w:w w:val="115"/>
          <w:sz w:val="22"/>
        </w:rPr>
        <w:t> of</w:t>
      </w:r>
      <w:r>
        <w:rPr>
          <w:color w:val="231F20"/>
          <w:w w:val="115"/>
          <w:sz w:val="22"/>
        </w:rPr>
        <w:t> units</w:t>
      </w:r>
      <w:r>
        <w:rPr>
          <w:color w:val="231F20"/>
          <w:w w:val="115"/>
          <w:sz w:val="22"/>
        </w:rPr>
        <w:t> available</w:t>
      </w:r>
      <w:r>
        <w:rPr>
          <w:color w:val="231F20"/>
          <w:w w:val="115"/>
          <w:sz w:val="22"/>
        </w:rPr>
        <w:t> at instalment payout date divided by the number of outstanding instalments.</w:t>
      </w:r>
    </w:p>
    <w:p>
      <w:pPr>
        <w:pStyle w:val="ListParagraph"/>
        <w:numPr>
          <w:ilvl w:val="0"/>
          <w:numId w:val="13"/>
        </w:numPr>
        <w:tabs>
          <w:tab w:pos="851" w:val="left" w:leader="none"/>
        </w:tabs>
        <w:spacing w:line="240" w:lineRule="auto" w:before="5" w:after="0"/>
        <w:ind w:left="851" w:right="0" w:hanging="359"/>
        <w:jc w:val="both"/>
        <w:rPr>
          <w:sz w:val="22"/>
        </w:rPr>
      </w:pPr>
      <w:r>
        <w:rPr>
          <w:color w:val="231F20"/>
          <w:w w:val="110"/>
          <w:sz w:val="22"/>
        </w:rPr>
        <w:t>The</w:t>
      </w:r>
      <w:r>
        <w:rPr>
          <w:color w:val="231F20"/>
          <w:spacing w:val="-5"/>
          <w:w w:val="110"/>
          <w:sz w:val="22"/>
        </w:rPr>
        <w:t> </w:t>
      </w:r>
      <w:r>
        <w:rPr>
          <w:color w:val="231F20"/>
          <w:w w:val="110"/>
          <w:sz w:val="22"/>
        </w:rPr>
        <w:t>Fund</w:t>
      </w:r>
      <w:r>
        <w:rPr>
          <w:color w:val="231F20"/>
          <w:spacing w:val="-4"/>
          <w:w w:val="110"/>
          <w:sz w:val="22"/>
        </w:rPr>
        <w:t> </w:t>
      </w:r>
      <w:r>
        <w:rPr>
          <w:color w:val="231F20"/>
          <w:w w:val="110"/>
          <w:sz w:val="22"/>
        </w:rPr>
        <w:t>Value</w:t>
      </w:r>
      <w:r>
        <w:rPr>
          <w:color w:val="231F20"/>
          <w:spacing w:val="-5"/>
          <w:w w:val="110"/>
          <w:sz w:val="22"/>
        </w:rPr>
        <w:t> </w:t>
      </w:r>
      <w:r>
        <w:rPr>
          <w:color w:val="231F20"/>
          <w:w w:val="110"/>
          <w:sz w:val="22"/>
        </w:rPr>
        <w:t>at</w:t>
      </w:r>
      <w:r>
        <w:rPr>
          <w:color w:val="231F20"/>
          <w:spacing w:val="-4"/>
          <w:w w:val="110"/>
          <w:sz w:val="22"/>
        </w:rPr>
        <w:t> </w:t>
      </w:r>
      <w:r>
        <w:rPr>
          <w:color w:val="231F20"/>
          <w:w w:val="110"/>
          <w:sz w:val="22"/>
        </w:rPr>
        <w:t>Maturity</w:t>
      </w:r>
      <w:r>
        <w:rPr>
          <w:color w:val="231F20"/>
          <w:spacing w:val="-5"/>
          <w:w w:val="110"/>
          <w:sz w:val="22"/>
        </w:rPr>
        <w:t> </w:t>
      </w:r>
      <w:r>
        <w:rPr>
          <w:color w:val="231F20"/>
          <w:w w:val="110"/>
          <w:sz w:val="22"/>
        </w:rPr>
        <w:t>is</w:t>
      </w:r>
      <w:r>
        <w:rPr>
          <w:color w:val="231F20"/>
          <w:spacing w:val="-4"/>
          <w:w w:val="110"/>
          <w:sz w:val="22"/>
        </w:rPr>
        <w:t> </w:t>
      </w:r>
      <w:r>
        <w:rPr>
          <w:color w:val="231F20"/>
          <w:w w:val="110"/>
          <w:sz w:val="22"/>
        </w:rPr>
        <w:t>greater</w:t>
      </w:r>
      <w:r>
        <w:rPr>
          <w:color w:val="231F20"/>
          <w:spacing w:val="-5"/>
          <w:w w:val="110"/>
          <w:sz w:val="22"/>
        </w:rPr>
        <w:t> </w:t>
      </w:r>
      <w:r>
        <w:rPr>
          <w:color w:val="231F20"/>
          <w:w w:val="110"/>
          <w:sz w:val="22"/>
        </w:rPr>
        <w:t>than</w:t>
      </w:r>
      <w:r>
        <w:rPr>
          <w:color w:val="231F20"/>
          <w:spacing w:val="-4"/>
          <w:w w:val="110"/>
          <w:sz w:val="22"/>
        </w:rPr>
        <w:t> </w:t>
      </w:r>
      <w:r>
        <w:rPr>
          <w:color w:val="231F20"/>
          <w:w w:val="110"/>
          <w:sz w:val="22"/>
        </w:rPr>
        <w:t>or</w:t>
      </w:r>
      <w:r>
        <w:rPr>
          <w:color w:val="231F20"/>
          <w:spacing w:val="-5"/>
          <w:w w:val="110"/>
          <w:sz w:val="22"/>
        </w:rPr>
        <w:t> </w:t>
      </w:r>
      <w:r>
        <w:rPr>
          <w:color w:val="231F20"/>
          <w:w w:val="110"/>
          <w:sz w:val="22"/>
        </w:rPr>
        <w:t>equal</w:t>
      </w:r>
      <w:r>
        <w:rPr>
          <w:color w:val="231F20"/>
          <w:spacing w:val="-4"/>
          <w:w w:val="110"/>
          <w:sz w:val="22"/>
        </w:rPr>
        <w:t> </w:t>
      </w:r>
      <w:r>
        <w:rPr>
          <w:color w:val="231F20"/>
          <w:w w:val="110"/>
          <w:sz w:val="22"/>
        </w:rPr>
        <w:t>to</w:t>
      </w:r>
      <w:r>
        <w:rPr>
          <w:color w:val="231F20"/>
          <w:spacing w:val="-5"/>
          <w:w w:val="110"/>
          <w:sz w:val="22"/>
        </w:rPr>
        <w:t> </w:t>
      </w:r>
      <w:r>
        <w:rPr>
          <w:color w:val="231F20"/>
          <w:w w:val="110"/>
          <w:sz w:val="22"/>
        </w:rPr>
        <w:t>Rs</w:t>
      </w:r>
      <w:r>
        <w:rPr>
          <w:color w:val="231F20"/>
          <w:spacing w:val="-4"/>
          <w:w w:val="110"/>
          <w:sz w:val="22"/>
        </w:rPr>
        <w:t> </w:t>
      </w:r>
      <w:r>
        <w:rPr>
          <w:color w:val="231F20"/>
          <w:w w:val="95"/>
          <w:sz w:val="22"/>
        </w:rPr>
        <w:t>1</w:t>
      </w:r>
      <w:r>
        <w:rPr>
          <w:color w:val="231F20"/>
          <w:spacing w:val="-5"/>
          <w:w w:val="110"/>
          <w:sz w:val="22"/>
        </w:rPr>
        <w:t> </w:t>
      </w:r>
      <w:r>
        <w:rPr>
          <w:color w:val="231F20"/>
          <w:spacing w:val="-2"/>
          <w:w w:val="110"/>
          <w:sz w:val="22"/>
        </w:rPr>
        <w:t>Lakh.</w:t>
      </w:r>
    </w:p>
    <w:p>
      <w:pPr>
        <w:pStyle w:val="ListParagraph"/>
        <w:numPr>
          <w:ilvl w:val="0"/>
          <w:numId w:val="13"/>
        </w:numPr>
        <w:tabs>
          <w:tab w:pos="852" w:val="left" w:leader="none"/>
        </w:tabs>
        <w:spacing w:line="302" w:lineRule="auto" w:before="67" w:after="0"/>
        <w:ind w:left="852" w:right="436" w:hanging="360"/>
        <w:jc w:val="left"/>
        <w:rPr>
          <w:sz w:val="22"/>
        </w:rPr>
      </w:pPr>
      <w:r>
        <w:rPr>
          <w:color w:val="231F20"/>
          <w:w w:val="110"/>
          <w:sz w:val="22"/>
        </w:rPr>
        <w:t>In case of settlement period after maturity, the risk cover shall be maintained at 105% of </w:t>
      </w:r>
      <w:r>
        <w:rPr>
          <w:color w:val="231F20"/>
          <w:w w:val="110"/>
          <w:sz w:val="22"/>
        </w:rPr>
        <w:t>the total</w:t>
      </w:r>
      <w:r>
        <w:rPr>
          <w:color w:val="231F20"/>
          <w:spacing w:val="40"/>
          <w:w w:val="110"/>
          <w:sz w:val="22"/>
        </w:rPr>
        <w:t> </w:t>
      </w:r>
      <w:r>
        <w:rPr>
          <w:color w:val="231F20"/>
          <w:w w:val="110"/>
          <w:sz w:val="22"/>
        </w:rPr>
        <w:t>premiums</w:t>
      </w:r>
      <w:r>
        <w:rPr>
          <w:color w:val="231F20"/>
          <w:spacing w:val="40"/>
          <w:w w:val="110"/>
          <w:sz w:val="22"/>
        </w:rPr>
        <w:t> </w:t>
      </w:r>
      <w:r>
        <w:rPr>
          <w:color w:val="231F20"/>
          <w:w w:val="110"/>
          <w:sz w:val="22"/>
        </w:rPr>
        <w:t>paid.</w:t>
      </w:r>
      <w:r>
        <w:rPr>
          <w:color w:val="231F20"/>
          <w:spacing w:val="40"/>
          <w:w w:val="110"/>
          <w:sz w:val="22"/>
        </w:rPr>
        <w:t> </w:t>
      </w:r>
      <w:r>
        <w:rPr>
          <w:color w:val="231F20"/>
          <w:w w:val="110"/>
          <w:sz w:val="22"/>
        </w:rPr>
        <w:t>Accordingly,</w:t>
      </w:r>
      <w:r>
        <w:rPr>
          <w:color w:val="231F20"/>
          <w:spacing w:val="40"/>
          <w:w w:val="110"/>
          <w:sz w:val="22"/>
        </w:rPr>
        <w:t> </w:t>
      </w:r>
      <w:r>
        <w:rPr>
          <w:color w:val="231F20"/>
          <w:w w:val="110"/>
          <w:sz w:val="22"/>
        </w:rPr>
        <w:t>mortality</w:t>
      </w:r>
      <w:r>
        <w:rPr>
          <w:color w:val="231F20"/>
          <w:spacing w:val="40"/>
          <w:w w:val="110"/>
          <w:sz w:val="22"/>
        </w:rPr>
        <w:t> </w:t>
      </w:r>
      <w:r>
        <w:rPr>
          <w:color w:val="231F20"/>
          <w:w w:val="110"/>
          <w:sz w:val="22"/>
        </w:rPr>
        <w:t>charges</w:t>
      </w:r>
      <w:r>
        <w:rPr>
          <w:color w:val="231F20"/>
          <w:spacing w:val="40"/>
          <w:w w:val="110"/>
          <w:sz w:val="22"/>
        </w:rPr>
        <w:t> </w:t>
      </w:r>
      <w:r>
        <w:rPr>
          <w:color w:val="231F20"/>
          <w:w w:val="110"/>
          <w:sz w:val="22"/>
        </w:rPr>
        <w:t>will</w:t>
      </w:r>
      <w:r>
        <w:rPr>
          <w:color w:val="231F20"/>
          <w:spacing w:val="40"/>
          <w:w w:val="110"/>
          <w:sz w:val="22"/>
        </w:rPr>
        <w:t> </w:t>
      </w:r>
      <w:r>
        <w:rPr>
          <w:color w:val="231F20"/>
          <w:w w:val="110"/>
          <w:sz w:val="22"/>
        </w:rPr>
        <w:t>be</w:t>
      </w:r>
      <w:r>
        <w:rPr>
          <w:color w:val="231F20"/>
          <w:spacing w:val="40"/>
          <w:w w:val="110"/>
          <w:sz w:val="22"/>
        </w:rPr>
        <w:t> </w:t>
      </w:r>
      <w:r>
        <w:rPr>
          <w:color w:val="231F20"/>
          <w:w w:val="110"/>
          <w:sz w:val="22"/>
        </w:rPr>
        <w:t>deducted.</w:t>
      </w:r>
    </w:p>
    <w:p>
      <w:pPr>
        <w:pStyle w:val="ListParagraph"/>
        <w:numPr>
          <w:ilvl w:val="0"/>
          <w:numId w:val="13"/>
        </w:numPr>
        <w:tabs>
          <w:tab w:pos="852" w:val="left" w:leader="none"/>
        </w:tabs>
        <w:spacing w:line="302" w:lineRule="auto" w:before="3" w:after="0"/>
        <w:ind w:left="852" w:right="436" w:hanging="360"/>
        <w:jc w:val="left"/>
        <w:rPr>
          <w:sz w:val="22"/>
        </w:rPr>
      </w:pPr>
      <w:r>
        <w:rPr>
          <w:color w:val="231F20"/>
          <w:w w:val="115"/>
          <w:sz w:val="22"/>
        </w:rPr>
        <w:t>The</w:t>
      </w:r>
      <w:r>
        <w:rPr>
          <w:color w:val="231F20"/>
          <w:spacing w:val="-21"/>
          <w:w w:val="115"/>
          <w:sz w:val="22"/>
        </w:rPr>
        <w:t> </w:t>
      </w:r>
      <w:r>
        <w:rPr>
          <w:color w:val="231F20"/>
          <w:w w:val="115"/>
          <w:sz w:val="22"/>
        </w:rPr>
        <w:t>charges</w:t>
      </w:r>
      <w:r>
        <w:rPr>
          <w:color w:val="231F20"/>
          <w:spacing w:val="-21"/>
          <w:w w:val="115"/>
          <w:sz w:val="22"/>
        </w:rPr>
        <w:t> </w:t>
      </w:r>
      <w:r>
        <w:rPr>
          <w:color w:val="231F20"/>
          <w:w w:val="115"/>
          <w:sz w:val="22"/>
        </w:rPr>
        <w:t>levied</w:t>
      </w:r>
      <w:r>
        <w:rPr>
          <w:color w:val="231F20"/>
          <w:spacing w:val="-21"/>
          <w:w w:val="115"/>
          <w:sz w:val="22"/>
        </w:rPr>
        <w:t> </w:t>
      </w:r>
      <w:r>
        <w:rPr>
          <w:color w:val="231F20"/>
          <w:w w:val="115"/>
          <w:sz w:val="22"/>
        </w:rPr>
        <w:t>on</w:t>
      </w:r>
      <w:r>
        <w:rPr>
          <w:color w:val="231F20"/>
          <w:spacing w:val="-21"/>
          <w:w w:val="115"/>
          <w:sz w:val="22"/>
        </w:rPr>
        <w:t> </w:t>
      </w:r>
      <w:r>
        <w:rPr>
          <w:color w:val="231F20"/>
          <w:w w:val="115"/>
          <w:sz w:val="22"/>
        </w:rPr>
        <w:t>the</w:t>
      </w:r>
      <w:r>
        <w:rPr>
          <w:color w:val="231F20"/>
          <w:spacing w:val="-21"/>
          <w:w w:val="115"/>
          <w:sz w:val="22"/>
        </w:rPr>
        <w:t> </w:t>
      </w:r>
      <w:r>
        <w:rPr>
          <w:color w:val="231F20"/>
          <w:w w:val="115"/>
          <w:sz w:val="22"/>
        </w:rPr>
        <w:t>fund</w:t>
      </w:r>
      <w:r>
        <w:rPr>
          <w:color w:val="231F20"/>
          <w:spacing w:val="-21"/>
          <w:w w:val="115"/>
          <w:sz w:val="22"/>
        </w:rPr>
        <w:t> </w:t>
      </w:r>
      <w:r>
        <w:rPr>
          <w:color w:val="231F20"/>
          <w:w w:val="115"/>
          <w:sz w:val="22"/>
        </w:rPr>
        <w:t>during</w:t>
      </w:r>
      <w:r>
        <w:rPr>
          <w:color w:val="231F20"/>
          <w:spacing w:val="-21"/>
          <w:w w:val="115"/>
          <w:sz w:val="22"/>
        </w:rPr>
        <w:t> </w:t>
      </w:r>
      <w:r>
        <w:rPr>
          <w:color w:val="231F20"/>
          <w:w w:val="115"/>
          <w:sz w:val="22"/>
        </w:rPr>
        <w:t>settlement</w:t>
      </w:r>
      <w:r>
        <w:rPr>
          <w:color w:val="231F20"/>
          <w:spacing w:val="-21"/>
          <w:w w:val="115"/>
          <w:sz w:val="22"/>
        </w:rPr>
        <w:t> </w:t>
      </w:r>
      <w:r>
        <w:rPr>
          <w:color w:val="231F20"/>
          <w:w w:val="115"/>
          <w:sz w:val="22"/>
        </w:rPr>
        <w:t>period</w:t>
      </w:r>
      <w:r>
        <w:rPr>
          <w:color w:val="231F20"/>
          <w:spacing w:val="-21"/>
          <w:w w:val="115"/>
          <w:sz w:val="22"/>
        </w:rPr>
        <w:t> </w:t>
      </w:r>
      <w:r>
        <w:rPr>
          <w:color w:val="231F20"/>
          <w:w w:val="115"/>
          <w:sz w:val="22"/>
        </w:rPr>
        <w:t>are</w:t>
      </w:r>
      <w:r>
        <w:rPr>
          <w:color w:val="231F20"/>
          <w:spacing w:val="-21"/>
          <w:w w:val="115"/>
          <w:sz w:val="22"/>
        </w:rPr>
        <w:t> </w:t>
      </w:r>
      <w:r>
        <w:rPr>
          <w:color w:val="231F20"/>
          <w:w w:val="115"/>
          <w:sz w:val="22"/>
        </w:rPr>
        <w:t>the</w:t>
      </w:r>
      <w:r>
        <w:rPr>
          <w:color w:val="231F20"/>
          <w:spacing w:val="-21"/>
          <w:w w:val="115"/>
          <w:sz w:val="22"/>
        </w:rPr>
        <w:t> </w:t>
      </w:r>
      <w:r>
        <w:rPr>
          <w:color w:val="231F20"/>
          <w:w w:val="115"/>
          <w:sz w:val="22"/>
        </w:rPr>
        <w:t>fund</w:t>
      </w:r>
      <w:r>
        <w:rPr>
          <w:color w:val="231F20"/>
          <w:spacing w:val="-21"/>
          <w:w w:val="115"/>
          <w:sz w:val="22"/>
        </w:rPr>
        <w:t> </w:t>
      </w:r>
      <w:r>
        <w:rPr>
          <w:color w:val="231F20"/>
          <w:w w:val="115"/>
          <w:sz w:val="22"/>
        </w:rPr>
        <w:t>management</w:t>
      </w:r>
      <w:r>
        <w:rPr>
          <w:color w:val="231F20"/>
          <w:spacing w:val="-21"/>
          <w:w w:val="115"/>
          <w:sz w:val="22"/>
        </w:rPr>
        <w:t> </w:t>
      </w:r>
      <w:r>
        <w:rPr>
          <w:color w:val="231F20"/>
          <w:w w:val="115"/>
          <w:sz w:val="22"/>
        </w:rPr>
        <w:t>charge, switching</w:t>
      </w:r>
      <w:r>
        <w:rPr>
          <w:color w:val="231F20"/>
          <w:spacing w:val="-27"/>
          <w:w w:val="115"/>
          <w:sz w:val="22"/>
        </w:rPr>
        <w:t> </w:t>
      </w:r>
      <w:r>
        <w:rPr>
          <w:color w:val="231F20"/>
          <w:w w:val="115"/>
          <w:sz w:val="22"/>
        </w:rPr>
        <w:t>charge</w:t>
      </w:r>
      <w:r>
        <w:rPr>
          <w:color w:val="231F20"/>
          <w:spacing w:val="-27"/>
          <w:w w:val="115"/>
          <w:sz w:val="22"/>
        </w:rPr>
        <w:t> </w:t>
      </w:r>
      <w:r>
        <w:rPr>
          <w:color w:val="231F20"/>
          <w:w w:val="115"/>
          <w:sz w:val="22"/>
        </w:rPr>
        <w:t>and</w:t>
      </w:r>
      <w:r>
        <w:rPr>
          <w:color w:val="231F20"/>
          <w:spacing w:val="-27"/>
          <w:w w:val="115"/>
          <w:sz w:val="22"/>
        </w:rPr>
        <w:t> </w:t>
      </w:r>
      <w:r>
        <w:rPr>
          <w:color w:val="231F20"/>
          <w:w w:val="115"/>
          <w:sz w:val="22"/>
        </w:rPr>
        <w:t>mortality</w:t>
      </w:r>
      <w:r>
        <w:rPr>
          <w:color w:val="231F20"/>
          <w:spacing w:val="-27"/>
          <w:w w:val="115"/>
          <w:sz w:val="22"/>
        </w:rPr>
        <w:t> </w:t>
      </w:r>
      <w:r>
        <w:rPr>
          <w:color w:val="231F20"/>
          <w:w w:val="115"/>
          <w:sz w:val="22"/>
        </w:rPr>
        <w:t>charges</w:t>
      </w:r>
      <w:r>
        <w:rPr>
          <w:color w:val="231F20"/>
          <w:spacing w:val="-27"/>
          <w:w w:val="115"/>
          <w:sz w:val="22"/>
        </w:rPr>
        <w:t> </w:t>
      </w:r>
      <w:r>
        <w:rPr>
          <w:color w:val="231F20"/>
          <w:w w:val="115"/>
          <w:sz w:val="22"/>
        </w:rPr>
        <w:t>if</w:t>
      </w:r>
      <w:r>
        <w:rPr>
          <w:color w:val="231F20"/>
          <w:spacing w:val="-27"/>
          <w:w w:val="115"/>
          <w:sz w:val="22"/>
        </w:rPr>
        <w:t> </w:t>
      </w:r>
      <w:r>
        <w:rPr>
          <w:color w:val="231F20"/>
          <w:w w:val="115"/>
          <w:sz w:val="22"/>
        </w:rPr>
        <w:t>any.</w:t>
      </w:r>
      <w:r>
        <w:rPr>
          <w:color w:val="231F20"/>
          <w:spacing w:val="-27"/>
          <w:w w:val="115"/>
          <w:sz w:val="22"/>
        </w:rPr>
        <w:t> </w:t>
      </w:r>
      <w:r>
        <w:rPr>
          <w:color w:val="231F20"/>
          <w:w w:val="115"/>
          <w:sz w:val="22"/>
        </w:rPr>
        <w:t>The</w:t>
      </w:r>
      <w:r>
        <w:rPr>
          <w:color w:val="231F20"/>
          <w:spacing w:val="-27"/>
          <w:w w:val="115"/>
          <w:sz w:val="22"/>
        </w:rPr>
        <w:t> </w:t>
      </w:r>
      <w:r>
        <w:rPr>
          <w:color w:val="231F20"/>
          <w:w w:val="115"/>
          <w:sz w:val="22"/>
        </w:rPr>
        <w:t>company</w:t>
      </w:r>
      <w:r>
        <w:rPr>
          <w:color w:val="231F20"/>
          <w:spacing w:val="-27"/>
          <w:w w:val="115"/>
          <w:sz w:val="22"/>
        </w:rPr>
        <w:t> </w:t>
      </w:r>
      <w:r>
        <w:rPr>
          <w:color w:val="231F20"/>
          <w:w w:val="115"/>
          <w:sz w:val="22"/>
        </w:rPr>
        <w:t>will</w:t>
      </w:r>
      <w:r>
        <w:rPr>
          <w:color w:val="231F20"/>
          <w:spacing w:val="-27"/>
          <w:w w:val="115"/>
          <w:sz w:val="22"/>
        </w:rPr>
        <w:t> </w:t>
      </w:r>
      <w:r>
        <w:rPr>
          <w:color w:val="231F20"/>
          <w:w w:val="115"/>
          <w:sz w:val="22"/>
        </w:rPr>
        <w:t>not</w:t>
      </w:r>
      <w:r>
        <w:rPr>
          <w:color w:val="231F20"/>
          <w:spacing w:val="-27"/>
          <w:w w:val="115"/>
          <w:sz w:val="22"/>
        </w:rPr>
        <w:t> </w:t>
      </w:r>
      <w:r>
        <w:rPr>
          <w:color w:val="231F20"/>
          <w:w w:val="115"/>
          <w:sz w:val="22"/>
        </w:rPr>
        <w:t>levy</w:t>
      </w:r>
      <w:r>
        <w:rPr>
          <w:color w:val="231F20"/>
          <w:spacing w:val="-27"/>
          <w:w w:val="115"/>
          <w:sz w:val="22"/>
        </w:rPr>
        <w:t> </w:t>
      </w:r>
      <w:r>
        <w:rPr>
          <w:color w:val="231F20"/>
          <w:w w:val="115"/>
          <w:sz w:val="22"/>
        </w:rPr>
        <w:t>any</w:t>
      </w:r>
      <w:r>
        <w:rPr>
          <w:color w:val="231F20"/>
          <w:spacing w:val="-27"/>
          <w:w w:val="115"/>
          <w:sz w:val="22"/>
        </w:rPr>
        <w:t> </w:t>
      </w:r>
      <w:r>
        <w:rPr>
          <w:color w:val="231F20"/>
          <w:w w:val="115"/>
          <w:sz w:val="22"/>
        </w:rPr>
        <w:t>other</w:t>
      </w:r>
      <w:r>
        <w:rPr>
          <w:color w:val="231F20"/>
          <w:spacing w:val="-27"/>
          <w:w w:val="115"/>
          <w:sz w:val="22"/>
        </w:rPr>
        <w:t> </w:t>
      </w:r>
      <w:r>
        <w:rPr>
          <w:color w:val="231F20"/>
          <w:w w:val="115"/>
          <w:sz w:val="22"/>
        </w:rPr>
        <w:t>charges.</w:t>
      </w:r>
    </w:p>
    <w:p>
      <w:pPr>
        <w:pStyle w:val="ListParagraph"/>
        <w:numPr>
          <w:ilvl w:val="0"/>
          <w:numId w:val="13"/>
        </w:numPr>
        <w:tabs>
          <w:tab w:pos="852" w:val="left" w:leader="none"/>
        </w:tabs>
        <w:spacing w:line="302" w:lineRule="auto" w:before="2" w:after="0"/>
        <w:ind w:left="852" w:right="436" w:hanging="360"/>
        <w:jc w:val="left"/>
        <w:rPr>
          <w:sz w:val="22"/>
        </w:rPr>
      </w:pPr>
      <w:r>
        <w:rPr>
          <w:color w:val="231F20"/>
          <w:w w:val="115"/>
          <w:sz w:val="22"/>
        </w:rPr>
        <w:t>Switches</w:t>
      </w:r>
      <w:r>
        <w:rPr>
          <w:color w:val="231F20"/>
          <w:spacing w:val="28"/>
          <w:w w:val="115"/>
          <w:sz w:val="22"/>
        </w:rPr>
        <w:t> </w:t>
      </w:r>
      <w:r>
        <w:rPr>
          <w:color w:val="231F20"/>
          <w:w w:val="115"/>
          <w:sz w:val="22"/>
        </w:rPr>
        <w:t>will</w:t>
      </w:r>
      <w:r>
        <w:rPr>
          <w:color w:val="231F20"/>
          <w:spacing w:val="28"/>
          <w:w w:val="115"/>
          <w:sz w:val="22"/>
        </w:rPr>
        <w:t> </w:t>
      </w:r>
      <w:r>
        <w:rPr>
          <w:color w:val="231F20"/>
          <w:w w:val="115"/>
          <w:sz w:val="22"/>
        </w:rPr>
        <w:t>be</w:t>
      </w:r>
      <w:r>
        <w:rPr>
          <w:color w:val="231F20"/>
          <w:spacing w:val="28"/>
          <w:w w:val="115"/>
          <w:sz w:val="22"/>
        </w:rPr>
        <w:t> </w:t>
      </w:r>
      <w:r>
        <w:rPr>
          <w:color w:val="231F20"/>
          <w:w w:val="115"/>
          <w:sz w:val="22"/>
        </w:rPr>
        <w:t>allowed</w:t>
      </w:r>
      <w:r>
        <w:rPr>
          <w:color w:val="231F20"/>
          <w:spacing w:val="28"/>
          <w:w w:val="115"/>
          <w:sz w:val="22"/>
        </w:rPr>
        <w:t> </w:t>
      </w:r>
      <w:r>
        <w:rPr>
          <w:color w:val="231F20"/>
          <w:w w:val="115"/>
          <w:sz w:val="22"/>
        </w:rPr>
        <w:t>during</w:t>
      </w:r>
      <w:r>
        <w:rPr>
          <w:color w:val="231F20"/>
          <w:spacing w:val="28"/>
          <w:w w:val="115"/>
          <w:sz w:val="22"/>
        </w:rPr>
        <w:t> </w:t>
      </w:r>
      <w:r>
        <w:rPr>
          <w:color w:val="231F20"/>
          <w:w w:val="115"/>
          <w:sz w:val="22"/>
        </w:rPr>
        <w:t>the</w:t>
      </w:r>
      <w:r>
        <w:rPr>
          <w:color w:val="231F20"/>
          <w:spacing w:val="28"/>
          <w:w w:val="115"/>
          <w:sz w:val="22"/>
        </w:rPr>
        <w:t> </w:t>
      </w:r>
      <w:r>
        <w:rPr>
          <w:color w:val="231F20"/>
          <w:w w:val="115"/>
          <w:sz w:val="22"/>
        </w:rPr>
        <w:t>settlement</w:t>
      </w:r>
      <w:r>
        <w:rPr>
          <w:color w:val="231F20"/>
          <w:spacing w:val="28"/>
          <w:w w:val="115"/>
          <w:sz w:val="22"/>
        </w:rPr>
        <w:t> </w:t>
      </w:r>
      <w:r>
        <w:rPr>
          <w:color w:val="231F20"/>
          <w:w w:val="115"/>
          <w:sz w:val="22"/>
        </w:rPr>
        <w:t>period.</w:t>
      </w:r>
      <w:r>
        <w:rPr>
          <w:color w:val="231F20"/>
          <w:spacing w:val="28"/>
          <w:w w:val="115"/>
          <w:sz w:val="22"/>
        </w:rPr>
        <w:t> </w:t>
      </w:r>
      <w:r>
        <w:rPr>
          <w:color w:val="231F20"/>
          <w:w w:val="115"/>
          <w:sz w:val="22"/>
        </w:rPr>
        <w:t>Partial</w:t>
      </w:r>
      <w:r>
        <w:rPr>
          <w:color w:val="231F20"/>
          <w:spacing w:val="28"/>
          <w:w w:val="115"/>
          <w:sz w:val="22"/>
        </w:rPr>
        <w:t> </w:t>
      </w:r>
      <w:r>
        <w:rPr>
          <w:color w:val="231F20"/>
          <w:w w:val="115"/>
          <w:sz w:val="22"/>
        </w:rPr>
        <w:t>withdrawals</w:t>
      </w:r>
      <w:r>
        <w:rPr>
          <w:color w:val="231F20"/>
          <w:spacing w:val="28"/>
          <w:w w:val="115"/>
          <w:sz w:val="22"/>
        </w:rPr>
        <w:t> </w:t>
      </w:r>
      <w:r>
        <w:rPr>
          <w:color w:val="231F20"/>
          <w:w w:val="115"/>
          <w:sz w:val="22"/>
        </w:rPr>
        <w:t>shall</w:t>
      </w:r>
      <w:r>
        <w:rPr>
          <w:color w:val="231F20"/>
          <w:spacing w:val="28"/>
          <w:w w:val="115"/>
          <w:sz w:val="22"/>
        </w:rPr>
        <w:t> </w:t>
      </w:r>
      <w:r>
        <w:rPr>
          <w:color w:val="231F20"/>
          <w:w w:val="115"/>
          <w:sz w:val="22"/>
        </w:rPr>
        <w:t>not</w:t>
      </w:r>
      <w:r>
        <w:rPr>
          <w:color w:val="231F20"/>
          <w:spacing w:val="28"/>
          <w:w w:val="115"/>
          <w:sz w:val="22"/>
        </w:rPr>
        <w:t> </w:t>
      </w:r>
      <w:r>
        <w:rPr>
          <w:color w:val="231F20"/>
          <w:w w:val="115"/>
          <w:sz w:val="22"/>
        </w:rPr>
        <w:t>be allowed during the settlement period.</w:t>
      </w:r>
    </w:p>
    <w:p>
      <w:pPr>
        <w:pStyle w:val="ListParagraph"/>
        <w:numPr>
          <w:ilvl w:val="0"/>
          <w:numId w:val="13"/>
        </w:numPr>
        <w:tabs>
          <w:tab w:pos="852" w:val="left" w:leader="none"/>
        </w:tabs>
        <w:spacing w:line="302" w:lineRule="auto" w:before="3" w:after="0"/>
        <w:ind w:left="852" w:right="563" w:hanging="360"/>
        <w:jc w:val="left"/>
        <w:rPr>
          <w:sz w:val="22"/>
        </w:rPr>
      </w:pPr>
      <w:r>
        <w:rPr>
          <w:color w:val="231F20"/>
          <w:w w:val="115"/>
          <w:sz w:val="22"/>
        </w:rPr>
        <w:t>During</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settlement</w:t>
      </w:r>
      <w:r>
        <w:rPr>
          <w:color w:val="231F20"/>
          <w:spacing w:val="-11"/>
          <w:w w:val="115"/>
          <w:sz w:val="22"/>
        </w:rPr>
        <w:t> </w:t>
      </w:r>
      <w:r>
        <w:rPr>
          <w:color w:val="231F20"/>
          <w:w w:val="115"/>
          <w:sz w:val="22"/>
        </w:rPr>
        <w:t>period,</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policyholder</w:t>
      </w:r>
      <w:r>
        <w:rPr>
          <w:color w:val="231F20"/>
          <w:spacing w:val="-11"/>
          <w:w w:val="115"/>
          <w:sz w:val="22"/>
        </w:rPr>
        <w:t> </w:t>
      </w:r>
      <w:r>
        <w:rPr>
          <w:color w:val="231F20"/>
          <w:w w:val="115"/>
          <w:sz w:val="22"/>
        </w:rPr>
        <w:t>shall</w:t>
      </w:r>
      <w:r>
        <w:rPr>
          <w:color w:val="231F20"/>
          <w:spacing w:val="-11"/>
          <w:w w:val="115"/>
          <w:sz w:val="22"/>
        </w:rPr>
        <w:t> </w:t>
      </w:r>
      <w:r>
        <w:rPr>
          <w:color w:val="231F20"/>
          <w:w w:val="115"/>
          <w:sz w:val="22"/>
        </w:rPr>
        <w:t>have</w:t>
      </w:r>
      <w:r>
        <w:rPr>
          <w:color w:val="231F20"/>
          <w:spacing w:val="-11"/>
          <w:w w:val="115"/>
          <w:sz w:val="22"/>
        </w:rPr>
        <w:t> </w:t>
      </w:r>
      <w:r>
        <w:rPr>
          <w:color w:val="231F20"/>
          <w:w w:val="115"/>
          <w:sz w:val="22"/>
        </w:rPr>
        <w:t>an</w:t>
      </w:r>
      <w:r>
        <w:rPr>
          <w:color w:val="231F20"/>
          <w:spacing w:val="-11"/>
          <w:w w:val="115"/>
          <w:sz w:val="22"/>
        </w:rPr>
        <w:t> </w:t>
      </w:r>
      <w:r>
        <w:rPr>
          <w:color w:val="231F20"/>
          <w:w w:val="115"/>
          <w:sz w:val="22"/>
        </w:rPr>
        <w:t>option</w:t>
      </w:r>
      <w:r>
        <w:rPr>
          <w:color w:val="231F20"/>
          <w:spacing w:val="-11"/>
          <w:w w:val="115"/>
          <w:sz w:val="22"/>
        </w:rPr>
        <w:t> </w:t>
      </w:r>
      <w:r>
        <w:rPr>
          <w:color w:val="231F20"/>
          <w:w w:val="115"/>
          <w:sz w:val="22"/>
        </w:rPr>
        <w:t>to</w:t>
      </w:r>
      <w:r>
        <w:rPr>
          <w:color w:val="231F20"/>
          <w:spacing w:val="-11"/>
          <w:w w:val="115"/>
          <w:sz w:val="22"/>
        </w:rPr>
        <w:t> </w:t>
      </w:r>
      <w:r>
        <w:rPr>
          <w:color w:val="231F20"/>
          <w:w w:val="115"/>
          <w:sz w:val="22"/>
        </w:rPr>
        <w:t>withdraw</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entire fund value at any time without levying any charge.</w:t>
      </w:r>
    </w:p>
    <w:p>
      <w:pPr>
        <w:pStyle w:val="ListParagraph"/>
        <w:spacing w:after="0" w:line="302" w:lineRule="auto"/>
        <w:jc w:val="left"/>
        <w:rPr>
          <w:sz w:val="22"/>
        </w:rPr>
        <w:sectPr>
          <w:pgSz w:w="11910" w:h="16840"/>
          <w:pgMar w:header="0" w:footer="162" w:top="660" w:bottom="360" w:left="425" w:right="283"/>
        </w:sectPr>
      </w:pPr>
    </w:p>
    <w:p>
      <w:pPr>
        <w:pStyle w:val="ListParagraph"/>
        <w:numPr>
          <w:ilvl w:val="0"/>
          <w:numId w:val="13"/>
        </w:numPr>
        <w:tabs>
          <w:tab w:pos="852" w:val="left" w:leader="none"/>
        </w:tabs>
        <w:spacing w:line="302" w:lineRule="auto" w:before="84" w:after="0"/>
        <w:ind w:left="852" w:right="618" w:hanging="360"/>
        <w:jc w:val="both"/>
        <w:rPr>
          <w:sz w:val="22"/>
        </w:rPr>
      </w:pPr>
      <w:r>
        <w:rPr>
          <w:color w:val="231F20"/>
          <w:w w:val="115"/>
          <w:sz w:val="22"/>
        </w:rPr>
        <w:t>The</w:t>
      </w:r>
      <w:r>
        <w:rPr>
          <w:color w:val="231F20"/>
          <w:spacing w:val="-15"/>
          <w:w w:val="115"/>
          <w:sz w:val="22"/>
        </w:rPr>
        <w:t> </w:t>
      </w:r>
      <w:r>
        <w:rPr>
          <w:color w:val="231F20"/>
          <w:w w:val="115"/>
          <w:sz w:val="22"/>
        </w:rPr>
        <w:t>inherent</w:t>
      </w:r>
      <w:r>
        <w:rPr>
          <w:color w:val="231F20"/>
          <w:spacing w:val="-15"/>
          <w:w w:val="115"/>
          <w:sz w:val="22"/>
        </w:rPr>
        <w:t> </w:t>
      </w:r>
      <w:r>
        <w:rPr>
          <w:color w:val="231F20"/>
          <w:w w:val="115"/>
          <w:sz w:val="22"/>
        </w:rPr>
        <w:t>risk</w:t>
      </w:r>
      <w:r>
        <w:rPr>
          <w:color w:val="231F20"/>
          <w:spacing w:val="-15"/>
          <w:w w:val="115"/>
          <w:sz w:val="22"/>
        </w:rPr>
        <w:t> </w:t>
      </w:r>
      <w:r>
        <w:rPr>
          <w:color w:val="231F20"/>
          <w:w w:val="115"/>
          <w:sz w:val="22"/>
        </w:rPr>
        <w:t>being</w:t>
      </w:r>
      <w:r>
        <w:rPr>
          <w:color w:val="231F20"/>
          <w:spacing w:val="-15"/>
          <w:w w:val="115"/>
          <w:sz w:val="22"/>
        </w:rPr>
        <w:t> </w:t>
      </w:r>
      <w:r>
        <w:rPr>
          <w:color w:val="231F20"/>
          <w:w w:val="115"/>
          <w:sz w:val="22"/>
        </w:rPr>
        <w:t>borne</w:t>
      </w:r>
      <w:r>
        <w:rPr>
          <w:color w:val="231F20"/>
          <w:spacing w:val="-15"/>
          <w:w w:val="115"/>
          <w:sz w:val="22"/>
        </w:rPr>
        <w:t> </w:t>
      </w:r>
      <w:r>
        <w:rPr>
          <w:color w:val="231F20"/>
          <w:w w:val="115"/>
          <w:sz w:val="22"/>
        </w:rPr>
        <w:t>by</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policyholder</w:t>
      </w:r>
      <w:r>
        <w:rPr>
          <w:color w:val="231F20"/>
          <w:spacing w:val="-15"/>
          <w:w w:val="115"/>
          <w:sz w:val="22"/>
        </w:rPr>
        <w:t> </w:t>
      </w:r>
      <w:r>
        <w:rPr>
          <w:color w:val="231F20"/>
          <w:w w:val="115"/>
          <w:sz w:val="22"/>
        </w:rPr>
        <w:t>during</w:t>
      </w:r>
      <w:r>
        <w:rPr>
          <w:color w:val="231F20"/>
          <w:spacing w:val="-15"/>
          <w:w w:val="115"/>
          <w:sz w:val="22"/>
        </w:rPr>
        <w:t> </w:t>
      </w:r>
      <w:r>
        <w:rPr>
          <w:color w:val="231F20"/>
          <w:w w:val="115"/>
          <w:sz w:val="22"/>
        </w:rPr>
        <w:t>the</w:t>
      </w:r>
      <w:r>
        <w:rPr>
          <w:color w:val="231F20"/>
          <w:spacing w:val="-15"/>
          <w:w w:val="115"/>
          <w:sz w:val="22"/>
        </w:rPr>
        <w:t> </w:t>
      </w:r>
      <w:r>
        <w:rPr>
          <w:color w:val="231F20"/>
          <w:w w:val="115"/>
          <w:sz w:val="22"/>
        </w:rPr>
        <w:t>period</w:t>
      </w:r>
      <w:r>
        <w:rPr>
          <w:color w:val="231F20"/>
          <w:spacing w:val="-15"/>
          <w:w w:val="115"/>
          <w:sz w:val="22"/>
        </w:rPr>
        <w:t> </w:t>
      </w:r>
      <w:r>
        <w:rPr>
          <w:color w:val="231F20"/>
          <w:w w:val="115"/>
          <w:sz w:val="22"/>
        </w:rPr>
        <w:t>and</w:t>
      </w:r>
      <w:r>
        <w:rPr>
          <w:color w:val="231F20"/>
          <w:spacing w:val="-15"/>
          <w:w w:val="115"/>
          <w:sz w:val="22"/>
        </w:rPr>
        <w:t> </w:t>
      </w:r>
      <w:r>
        <w:rPr>
          <w:color w:val="231F20"/>
          <w:w w:val="115"/>
          <w:sz w:val="22"/>
        </w:rPr>
        <w:t>shall</w:t>
      </w:r>
      <w:r>
        <w:rPr>
          <w:color w:val="231F20"/>
          <w:spacing w:val="-15"/>
          <w:w w:val="115"/>
          <w:sz w:val="22"/>
        </w:rPr>
        <w:t> </w:t>
      </w:r>
      <w:r>
        <w:rPr>
          <w:color w:val="231F20"/>
          <w:w w:val="115"/>
          <w:sz w:val="22"/>
        </w:rPr>
        <w:t>be</w:t>
      </w:r>
      <w:r>
        <w:rPr>
          <w:color w:val="231F20"/>
          <w:spacing w:val="-15"/>
          <w:w w:val="115"/>
          <w:sz w:val="22"/>
        </w:rPr>
        <w:t> </w:t>
      </w:r>
      <w:r>
        <w:rPr>
          <w:color w:val="231F20"/>
          <w:w w:val="115"/>
          <w:sz w:val="22"/>
        </w:rPr>
        <w:t>explicitly understood by the policyholder.</w:t>
      </w:r>
    </w:p>
    <w:p>
      <w:pPr>
        <w:spacing w:before="83"/>
        <w:ind w:left="292" w:right="0" w:firstLine="0"/>
        <w:jc w:val="both"/>
        <w:rPr>
          <w:b/>
          <w:sz w:val="22"/>
        </w:rPr>
      </w:pPr>
      <w:r>
        <w:rPr>
          <w:b/>
          <w:color w:val="231F20"/>
          <w:spacing w:val="4"/>
          <w:sz w:val="22"/>
          <w:u w:val="single" w:color="231F20"/>
        </w:rPr>
        <w:t>Settlement</w:t>
      </w:r>
      <w:r>
        <w:rPr>
          <w:b/>
          <w:color w:val="231F20"/>
          <w:spacing w:val="26"/>
          <w:sz w:val="22"/>
          <w:u w:val="single" w:color="231F20"/>
        </w:rPr>
        <w:t> </w:t>
      </w:r>
      <w:r>
        <w:rPr>
          <w:b/>
          <w:color w:val="231F20"/>
          <w:spacing w:val="4"/>
          <w:sz w:val="22"/>
          <w:u w:val="single" w:color="231F20"/>
        </w:rPr>
        <w:t>option</w:t>
      </w:r>
      <w:r>
        <w:rPr>
          <w:b/>
          <w:color w:val="231F20"/>
          <w:spacing w:val="26"/>
          <w:sz w:val="22"/>
          <w:u w:val="single" w:color="231F20"/>
        </w:rPr>
        <w:t> </w:t>
      </w:r>
      <w:r>
        <w:rPr>
          <w:b/>
          <w:color w:val="231F20"/>
          <w:spacing w:val="4"/>
          <w:sz w:val="22"/>
          <w:u w:val="single" w:color="231F20"/>
        </w:rPr>
        <w:t>on</w:t>
      </w:r>
      <w:r>
        <w:rPr>
          <w:b/>
          <w:color w:val="231F20"/>
          <w:spacing w:val="26"/>
          <w:sz w:val="22"/>
          <w:u w:val="single" w:color="231F20"/>
        </w:rPr>
        <w:t> </w:t>
      </w:r>
      <w:r>
        <w:rPr>
          <w:b/>
          <w:color w:val="231F20"/>
          <w:spacing w:val="-2"/>
          <w:sz w:val="22"/>
          <w:u w:val="single" w:color="231F20"/>
        </w:rPr>
        <w:t>death:</w:t>
      </w:r>
    </w:p>
    <w:p>
      <w:pPr>
        <w:pStyle w:val="ListParagraph"/>
        <w:numPr>
          <w:ilvl w:val="0"/>
          <w:numId w:val="14"/>
        </w:numPr>
        <w:tabs>
          <w:tab w:pos="932" w:val="left" w:leader="none"/>
        </w:tabs>
        <w:spacing w:line="302" w:lineRule="auto" w:before="67" w:after="0"/>
        <w:ind w:left="932" w:right="436" w:hanging="360"/>
        <w:jc w:val="both"/>
        <w:rPr>
          <w:sz w:val="22"/>
        </w:rPr>
      </w:pPr>
      <w:r>
        <w:rPr>
          <w:color w:val="231F20"/>
          <w:w w:val="115"/>
          <w:sz w:val="22"/>
        </w:rPr>
        <w:t>In</w:t>
      </w:r>
      <w:r>
        <w:rPr>
          <w:color w:val="231F20"/>
          <w:w w:val="115"/>
          <w:sz w:val="22"/>
        </w:rPr>
        <w:t> case</w:t>
      </w:r>
      <w:r>
        <w:rPr>
          <w:color w:val="231F20"/>
          <w:w w:val="115"/>
          <w:sz w:val="22"/>
        </w:rPr>
        <w:t> of</w:t>
      </w:r>
      <w:r>
        <w:rPr>
          <w:color w:val="231F20"/>
          <w:w w:val="115"/>
          <w:sz w:val="22"/>
        </w:rPr>
        <w:t> death</w:t>
      </w:r>
      <w:r>
        <w:rPr>
          <w:color w:val="231F20"/>
          <w:w w:val="115"/>
          <w:sz w:val="22"/>
        </w:rPr>
        <w:t> of</w:t>
      </w:r>
      <w:r>
        <w:rPr>
          <w:color w:val="231F20"/>
          <w:w w:val="115"/>
          <w:sz w:val="22"/>
        </w:rPr>
        <w:t> the</w:t>
      </w:r>
      <w:r>
        <w:rPr>
          <w:color w:val="231F20"/>
          <w:w w:val="115"/>
          <w:sz w:val="22"/>
        </w:rPr>
        <w:t> Life</w:t>
      </w:r>
      <w:r>
        <w:rPr>
          <w:color w:val="231F20"/>
          <w:w w:val="115"/>
          <w:sz w:val="22"/>
        </w:rPr>
        <w:t> Assured</w:t>
      </w:r>
      <w:r>
        <w:rPr>
          <w:color w:val="231F20"/>
          <w:w w:val="115"/>
          <w:sz w:val="22"/>
        </w:rPr>
        <w:t> during</w:t>
      </w:r>
      <w:r>
        <w:rPr>
          <w:color w:val="231F20"/>
          <w:w w:val="115"/>
          <w:sz w:val="22"/>
        </w:rPr>
        <w:t> the</w:t>
      </w:r>
      <w:r>
        <w:rPr>
          <w:color w:val="231F20"/>
          <w:w w:val="115"/>
          <w:sz w:val="22"/>
        </w:rPr>
        <w:t> Policy</w:t>
      </w:r>
      <w:r>
        <w:rPr>
          <w:color w:val="231F20"/>
          <w:w w:val="115"/>
          <w:sz w:val="22"/>
        </w:rPr>
        <w:t> term,</w:t>
      </w:r>
      <w:r>
        <w:rPr>
          <w:color w:val="231F20"/>
          <w:w w:val="115"/>
          <w:sz w:val="22"/>
        </w:rPr>
        <w:t> the</w:t>
      </w:r>
      <w:r>
        <w:rPr>
          <w:color w:val="231F20"/>
          <w:w w:val="115"/>
          <w:sz w:val="22"/>
        </w:rPr>
        <w:t> nominee</w:t>
      </w:r>
      <w:r>
        <w:rPr>
          <w:color w:val="231F20"/>
          <w:w w:val="115"/>
          <w:sz w:val="22"/>
        </w:rPr>
        <w:t> will</w:t>
      </w:r>
      <w:r>
        <w:rPr>
          <w:color w:val="231F20"/>
          <w:w w:val="115"/>
          <w:sz w:val="22"/>
        </w:rPr>
        <w:t> have</w:t>
      </w:r>
      <w:r>
        <w:rPr>
          <w:color w:val="231F20"/>
          <w:w w:val="115"/>
          <w:sz w:val="22"/>
        </w:rPr>
        <w:t> </w:t>
      </w:r>
      <w:r>
        <w:rPr>
          <w:color w:val="231F20"/>
          <w:w w:val="115"/>
          <w:sz w:val="22"/>
        </w:rPr>
        <w:t>the option</w:t>
      </w:r>
      <w:r>
        <w:rPr>
          <w:color w:val="231F20"/>
          <w:spacing w:val="-16"/>
          <w:w w:val="115"/>
          <w:sz w:val="22"/>
        </w:rPr>
        <w:t> </w:t>
      </w:r>
      <w:r>
        <w:rPr>
          <w:color w:val="231F20"/>
          <w:w w:val="115"/>
          <w:sz w:val="22"/>
        </w:rPr>
        <w:t>to</w:t>
      </w:r>
      <w:r>
        <w:rPr>
          <w:color w:val="231F20"/>
          <w:spacing w:val="-16"/>
          <w:w w:val="115"/>
          <w:sz w:val="22"/>
        </w:rPr>
        <w:t> </w:t>
      </w:r>
      <w:r>
        <w:rPr>
          <w:color w:val="231F20"/>
          <w:w w:val="115"/>
          <w:sz w:val="22"/>
        </w:rPr>
        <w:t>receive</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Death</w:t>
      </w:r>
      <w:r>
        <w:rPr>
          <w:color w:val="231F20"/>
          <w:spacing w:val="-16"/>
          <w:w w:val="115"/>
          <w:sz w:val="22"/>
        </w:rPr>
        <w:t> </w:t>
      </w:r>
      <w:r>
        <w:rPr>
          <w:color w:val="231F20"/>
          <w:w w:val="115"/>
          <w:sz w:val="22"/>
        </w:rPr>
        <w:t>Benefit</w:t>
      </w:r>
      <w:r>
        <w:rPr>
          <w:color w:val="231F20"/>
          <w:spacing w:val="-16"/>
          <w:w w:val="115"/>
          <w:sz w:val="22"/>
        </w:rPr>
        <w:t> </w:t>
      </w:r>
      <w:r>
        <w:rPr>
          <w:color w:val="231F20"/>
          <w:w w:val="115"/>
          <w:sz w:val="22"/>
        </w:rPr>
        <w:t>in</w:t>
      </w:r>
      <w:r>
        <w:rPr>
          <w:color w:val="231F20"/>
          <w:spacing w:val="-16"/>
          <w:w w:val="115"/>
          <w:sz w:val="22"/>
        </w:rPr>
        <w:t> </w:t>
      </w:r>
      <w:r>
        <w:rPr>
          <w:color w:val="231F20"/>
          <w:w w:val="115"/>
          <w:sz w:val="22"/>
        </w:rPr>
        <w:t>instalments</w:t>
      </w:r>
      <w:r>
        <w:rPr>
          <w:color w:val="231F20"/>
          <w:spacing w:val="-16"/>
          <w:w w:val="115"/>
          <w:sz w:val="22"/>
        </w:rPr>
        <w:t> </w:t>
      </w:r>
      <w:r>
        <w:rPr>
          <w:color w:val="231F20"/>
          <w:w w:val="115"/>
          <w:sz w:val="22"/>
        </w:rPr>
        <w:t>(payable</w:t>
      </w:r>
      <w:r>
        <w:rPr>
          <w:color w:val="231F20"/>
          <w:spacing w:val="-16"/>
          <w:w w:val="115"/>
          <w:sz w:val="22"/>
        </w:rPr>
        <w:t> </w:t>
      </w:r>
      <w:r>
        <w:rPr>
          <w:color w:val="231F20"/>
          <w:w w:val="115"/>
          <w:sz w:val="22"/>
        </w:rPr>
        <w:t>yearly,</w:t>
      </w:r>
      <w:r>
        <w:rPr>
          <w:color w:val="231F20"/>
          <w:spacing w:val="-16"/>
          <w:w w:val="115"/>
          <w:sz w:val="22"/>
        </w:rPr>
        <w:t> </w:t>
      </w:r>
      <w:r>
        <w:rPr>
          <w:color w:val="231F20"/>
          <w:w w:val="115"/>
          <w:sz w:val="22"/>
        </w:rPr>
        <w:t>half</w:t>
      </w:r>
      <w:r>
        <w:rPr>
          <w:color w:val="231F20"/>
          <w:spacing w:val="-16"/>
          <w:w w:val="115"/>
          <w:sz w:val="22"/>
        </w:rPr>
        <w:t> </w:t>
      </w:r>
      <w:r>
        <w:rPr>
          <w:color w:val="231F20"/>
          <w:w w:val="115"/>
          <w:sz w:val="22"/>
        </w:rPr>
        <w:t>yearly,</w:t>
      </w:r>
      <w:r>
        <w:rPr>
          <w:color w:val="231F20"/>
          <w:spacing w:val="-16"/>
          <w:w w:val="115"/>
          <w:sz w:val="22"/>
        </w:rPr>
        <w:t> </w:t>
      </w:r>
      <w:r>
        <w:rPr>
          <w:color w:val="231F20"/>
          <w:w w:val="115"/>
          <w:sz w:val="22"/>
        </w:rPr>
        <w:t>quarterly</w:t>
      </w:r>
      <w:r>
        <w:rPr>
          <w:color w:val="231F20"/>
          <w:spacing w:val="-16"/>
          <w:w w:val="115"/>
          <w:sz w:val="22"/>
        </w:rPr>
        <w:t> </w:t>
      </w:r>
      <w:r>
        <w:rPr>
          <w:color w:val="231F20"/>
          <w:w w:val="115"/>
          <w:sz w:val="22"/>
        </w:rPr>
        <w:t>or monthly) spread over a maximum period of five (5) years</w:t>
      </w:r>
    </w:p>
    <w:p>
      <w:pPr>
        <w:pStyle w:val="ListParagraph"/>
        <w:numPr>
          <w:ilvl w:val="0"/>
          <w:numId w:val="14"/>
        </w:numPr>
        <w:tabs>
          <w:tab w:pos="932" w:val="left" w:leader="none"/>
        </w:tabs>
        <w:spacing w:line="302" w:lineRule="auto" w:before="3" w:after="0"/>
        <w:ind w:left="932" w:right="436" w:hanging="360"/>
        <w:jc w:val="both"/>
        <w:rPr>
          <w:sz w:val="22"/>
        </w:rPr>
      </w:pPr>
      <w:r>
        <w:rPr>
          <w:color w:val="231F20"/>
          <w:w w:val="110"/>
          <w:sz w:val="22"/>
        </w:rPr>
        <w:t>The</w:t>
      </w:r>
      <w:r>
        <w:rPr>
          <w:color w:val="231F20"/>
          <w:spacing w:val="-2"/>
          <w:w w:val="110"/>
          <w:sz w:val="22"/>
        </w:rPr>
        <w:t> </w:t>
      </w:r>
      <w:r>
        <w:rPr>
          <w:color w:val="231F20"/>
          <w:w w:val="110"/>
          <w:sz w:val="22"/>
        </w:rPr>
        <w:t>Death</w:t>
      </w:r>
      <w:r>
        <w:rPr>
          <w:color w:val="231F20"/>
          <w:spacing w:val="-2"/>
          <w:w w:val="110"/>
          <w:sz w:val="22"/>
        </w:rPr>
        <w:t> </w:t>
      </w:r>
      <w:r>
        <w:rPr>
          <w:color w:val="231F20"/>
          <w:w w:val="110"/>
          <w:sz w:val="22"/>
        </w:rPr>
        <w:t>Benefit</w:t>
      </w:r>
      <w:r>
        <w:rPr>
          <w:color w:val="231F20"/>
          <w:spacing w:val="-2"/>
          <w:w w:val="110"/>
          <w:sz w:val="22"/>
        </w:rPr>
        <w:t> </w:t>
      </w:r>
      <w:r>
        <w:rPr>
          <w:color w:val="231F20"/>
          <w:w w:val="110"/>
          <w:sz w:val="22"/>
        </w:rPr>
        <w:t>will</w:t>
      </w:r>
      <w:r>
        <w:rPr>
          <w:color w:val="231F20"/>
          <w:spacing w:val="-2"/>
          <w:w w:val="110"/>
          <w:sz w:val="22"/>
        </w:rPr>
        <w:t> </w:t>
      </w:r>
      <w:r>
        <w:rPr>
          <w:color w:val="231F20"/>
          <w:w w:val="110"/>
          <w:sz w:val="22"/>
        </w:rPr>
        <w:t>be</w:t>
      </w:r>
      <w:r>
        <w:rPr>
          <w:color w:val="231F20"/>
          <w:spacing w:val="-2"/>
          <w:w w:val="110"/>
          <w:sz w:val="22"/>
        </w:rPr>
        <w:t> </w:t>
      </w:r>
      <w:r>
        <w:rPr>
          <w:color w:val="231F20"/>
          <w:w w:val="110"/>
          <w:sz w:val="22"/>
        </w:rPr>
        <w:t>unitized</w:t>
      </w:r>
      <w:r>
        <w:rPr>
          <w:color w:val="231F20"/>
          <w:spacing w:val="-2"/>
          <w:w w:val="110"/>
          <w:sz w:val="22"/>
        </w:rPr>
        <w:t> </w:t>
      </w:r>
      <w:r>
        <w:rPr>
          <w:color w:val="231F20"/>
          <w:w w:val="110"/>
          <w:sz w:val="22"/>
        </w:rPr>
        <w:t>in</w:t>
      </w:r>
      <w:r>
        <w:rPr>
          <w:color w:val="231F20"/>
          <w:spacing w:val="-2"/>
          <w:w w:val="110"/>
          <w:sz w:val="22"/>
        </w:rPr>
        <w:t> </w:t>
      </w:r>
      <w:r>
        <w:rPr>
          <w:color w:val="231F20"/>
          <w:w w:val="110"/>
          <w:sz w:val="22"/>
        </w:rPr>
        <w:t>the</w:t>
      </w:r>
      <w:r>
        <w:rPr>
          <w:color w:val="231F20"/>
          <w:spacing w:val="-2"/>
          <w:w w:val="110"/>
          <w:sz w:val="22"/>
        </w:rPr>
        <w:t> </w:t>
      </w:r>
      <w:r>
        <w:rPr>
          <w:color w:val="231F20"/>
          <w:w w:val="110"/>
          <w:sz w:val="22"/>
        </w:rPr>
        <w:t>same</w:t>
      </w:r>
      <w:r>
        <w:rPr>
          <w:color w:val="231F20"/>
          <w:spacing w:val="-2"/>
          <w:w w:val="110"/>
          <w:sz w:val="22"/>
        </w:rPr>
        <w:t> </w:t>
      </w:r>
      <w:r>
        <w:rPr>
          <w:color w:val="231F20"/>
          <w:w w:val="110"/>
          <w:sz w:val="22"/>
        </w:rPr>
        <w:t>Fund(s)</w:t>
      </w:r>
      <w:r>
        <w:rPr>
          <w:color w:val="231F20"/>
          <w:spacing w:val="-2"/>
          <w:w w:val="110"/>
          <w:sz w:val="22"/>
        </w:rPr>
        <w:t> </w:t>
      </w:r>
      <w:r>
        <w:rPr>
          <w:color w:val="231F20"/>
          <w:w w:val="110"/>
          <w:sz w:val="22"/>
        </w:rPr>
        <w:t>and</w:t>
      </w:r>
      <w:r>
        <w:rPr>
          <w:color w:val="231F20"/>
          <w:spacing w:val="-2"/>
          <w:w w:val="110"/>
          <w:sz w:val="22"/>
        </w:rPr>
        <w:t> </w:t>
      </w:r>
      <w:r>
        <w:rPr>
          <w:color w:val="231F20"/>
          <w:w w:val="110"/>
          <w:sz w:val="22"/>
        </w:rPr>
        <w:t>in</w:t>
      </w:r>
      <w:r>
        <w:rPr>
          <w:color w:val="231F20"/>
          <w:spacing w:val="-2"/>
          <w:w w:val="110"/>
          <w:sz w:val="22"/>
        </w:rPr>
        <w:t> </w:t>
      </w:r>
      <w:r>
        <w:rPr>
          <w:color w:val="231F20"/>
          <w:w w:val="110"/>
          <w:sz w:val="22"/>
        </w:rPr>
        <w:t>the</w:t>
      </w:r>
      <w:r>
        <w:rPr>
          <w:color w:val="231F20"/>
          <w:spacing w:val="-2"/>
          <w:w w:val="110"/>
          <w:sz w:val="22"/>
        </w:rPr>
        <w:t> </w:t>
      </w:r>
      <w:r>
        <w:rPr>
          <w:color w:val="231F20"/>
          <w:w w:val="110"/>
          <w:sz w:val="22"/>
        </w:rPr>
        <w:t>same</w:t>
      </w:r>
      <w:r>
        <w:rPr>
          <w:color w:val="231F20"/>
          <w:spacing w:val="-2"/>
          <w:w w:val="110"/>
          <w:sz w:val="22"/>
        </w:rPr>
        <w:t> </w:t>
      </w:r>
      <w:r>
        <w:rPr>
          <w:color w:val="231F20"/>
          <w:w w:val="110"/>
          <w:sz w:val="22"/>
        </w:rPr>
        <w:t>proportion</w:t>
      </w:r>
      <w:r>
        <w:rPr>
          <w:color w:val="231F20"/>
          <w:spacing w:val="-2"/>
          <w:w w:val="110"/>
          <w:sz w:val="22"/>
        </w:rPr>
        <w:t> </w:t>
      </w:r>
      <w:r>
        <w:rPr>
          <w:color w:val="231F20"/>
          <w:w w:val="110"/>
          <w:sz w:val="22"/>
        </w:rPr>
        <w:t>as</w:t>
      </w:r>
      <w:r>
        <w:rPr>
          <w:color w:val="231F20"/>
          <w:spacing w:val="-2"/>
          <w:w w:val="110"/>
          <w:sz w:val="22"/>
        </w:rPr>
        <w:t> </w:t>
      </w:r>
      <w:r>
        <w:rPr>
          <w:color w:val="231F20"/>
          <w:w w:val="110"/>
          <w:sz w:val="22"/>
        </w:rPr>
        <w:t>on</w:t>
      </w:r>
      <w:r>
        <w:rPr>
          <w:color w:val="231F20"/>
          <w:spacing w:val="-2"/>
          <w:w w:val="110"/>
          <w:sz w:val="22"/>
        </w:rPr>
        <w:t> </w:t>
      </w:r>
      <w:r>
        <w:rPr>
          <w:color w:val="231F20"/>
          <w:w w:val="110"/>
          <w:sz w:val="22"/>
        </w:rPr>
        <w:t>the </w:t>
      </w:r>
      <w:r>
        <w:rPr>
          <w:color w:val="231F20"/>
          <w:w w:val="115"/>
          <w:sz w:val="22"/>
        </w:rPr>
        <w:t>date of intimation of death. However, the nominee has the option to switch fund(s)</w:t>
      </w:r>
    </w:p>
    <w:p>
      <w:pPr>
        <w:pStyle w:val="ListParagraph"/>
        <w:numPr>
          <w:ilvl w:val="0"/>
          <w:numId w:val="14"/>
        </w:numPr>
        <w:tabs>
          <w:tab w:pos="932" w:val="left" w:leader="none"/>
        </w:tabs>
        <w:spacing w:line="302" w:lineRule="auto" w:before="3" w:after="0"/>
        <w:ind w:left="932" w:right="436" w:hanging="360"/>
        <w:jc w:val="both"/>
        <w:rPr>
          <w:sz w:val="22"/>
        </w:rPr>
      </w:pPr>
      <w:r>
        <w:rPr>
          <w:color w:val="231F20"/>
          <w:w w:val="115"/>
          <w:sz w:val="22"/>
        </w:rPr>
        <w:t>The amount paid out to Nominee in each instalment will be the outstanding Fund </w:t>
      </w:r>
      <w:r>
        <w:rPr>
          <w:color w:val="231F20"/>
          <w:w w:val="115"/>
          <w:sz w:val="22"/>
        </w:rPr>
        <w:t>Value and</w:t>
      </w:r>
      <w:r>
        <w:rPr>
          <w:color w:val="231F20"/>
          <w:spacing w:val="-16"/>
          <w:w w:val="115"/>
          <w:sz w:val="22"/>
        </w:rPr>
        <w:t> </w:t>
      </w:r>
      <w:r>
        <w:rPr>
          <w:color w:val="231F20"/>
          <w:w w:val="115"/>
          <w:sz w:val="22"/>
        </w:rPr>
        <w:t>Top</w:t>
      </w:r>
      <w:r>
        <w:rPr>
          <w:color w:val="231F20"/>
          <w:spacing w:val="-16"/>
          <w:w w:val="115"/>
          <w:sz w:val="22"/>
        </w:rPr>
        <w:t> </w:t>
      </w:r>
      <w:r>
        <w:rPr>
          <w:color w:val="231F20"/>
          <w:w w:val="115"/>
          <w:sz w:val="22"/>
        </w:rPr>
        <w:t>Up</w:t>
      </w:r>
      <w:r>
        <w:rPr>
          <w:color w:val="231F20"/>
          <w:spacing w:val="-16"/>
          <w:w w:val="115"/>
          <w:sz w:val="22"/>
        </w:rPr>
        <w:t> </w:t>
      </w:r>
      <w:r>
        <w:rPr>
          <w:color w:val="231F20"/>
          <w:w w:val="115"/>
          <w:sz w:val="22"/>
        </w:rPr>
        <w:t>Premium</w:t>
      </w:r>
      <w:r>
        <w:rPr>
          <w:color w:val="231F20"/>
          <w:spacing w:val="-16"/>
          <w:w w:val="115"/>
          <w:sz w:val="22"/>
        </w:rPr>
        <w:t> </w:t>
      </w:r>
      <w:r>
        <w:rPr>
          <w:color w:val="231F20"/>
          <w:w w:val="115"/>
          <w:sz w:val="22"/>
        </w:rPr>
        <w:t>Fund</w:t>
      </w:r>
      <w:r>
        <w:rPr>
          <w:color w:val="231F20"/>
          <w:spacing w:val="-16"/>
          <w:w w:val="115"/>
          <w:sz w:val="22"/>
        </w:rPr>
        <w:t> </w:t>
      </w:r>
      <w:r>
        <w:rPr>
          <w:color w:val="231F20"/>
          <w:w w:val="115"/>
          <w:sz w:val="22"/>
        </w:rPr>
        <w:t>Value,</w:t>
      </w:r>
      <w:r>
        <w:rPr>
          <w:color w:val="231F20"/>
          <w:spacing w:val="-16"/>
          <w:w w:val="115"/>
          <w:sz w:val="22"/>
        </w:rPr>
        <w:t> </w:t>
      </w:r>
      <w:r>
        <w:rPr>
          <w:color w:val="231F20"/>
          <w:w w:val="115"/>
          <w:sz w:val="22"/>
        </w:rPr>
        <w:t>if</w:t>
      </w:r>
      <w:r>
        <w:rPr>
          <w:color w:val="231F20"/>
          <w:spacing w:val="-16"/>
          <w:w w:val="115"/>
          <w:sz w:val="22"/>
        </w:rPr>
        <w:t> </w:t>
      </w:r>
      <w:r>
        <w:rPr>
          <w:color w:val="231F20"/>
          <w:w w:val="115"/>
          <w:sz w:val="22"/>
        </w:rPr>
        <w:t>any,</w:t>
      </w:r>
      <w:r>
        <w:rPr>
          <w:color w:val="231F20"/>
          <w:spacing w:val="-16"/>
          <w:w w:val="115"/>
          <w:sz w:val="22"/>
        </w:rPr>
        <w:t> </w:t>
      </w:r>
      <w:r>
        <w:rPr>
          <w:color w:val="231F20"/>
          <w:w w:val="115"/>
          <w:sz w:val="22"/>
        </w:rPr>
        <w:t>as</w:t>
      </w:r>
      <w:r>
        <w:rPr>
          <w:color w:val="231F20"/>
          <w:spacing w:val="-16"/>
          <w:w w:val="115"/>
          <w:sz w:val="22"/>
        </w:rPr>
        <w:t> </w:t>
      </w:r>
      <w:r>
        <w:rPr>
          <w:color w:val="231F20"/>
          <w:w w:val="115"/>
          <w:sz w:val="22"/>
        </w:rPr>
        <w:t>at</w:t>
      </w:r>
      <w:r>
        <w:rPr>
          <w:color w:val="231F20"/>
          <w:spacing w:val="-16"/>
          <w:w w:val="115"/>
          <w:sz w:val="22"/>
        </w:rPr>
        <w:t> </w:t>
      </w:r>
      <w:r>
        <w:rPr>
          <w:color w:val="231F20"/>
          <w:w w:val="115"/>
          <w:sz w:val="22"/>
        </w:rPr>
        <w:t>that</w:t>
      </w:r>
      <w:r>
        <w:rPr>
          <w:color w:val="231F20"/>
          <w:spacing w:val="-16"/>
          <w:w w:val="115"/>
          <w:sz w:val="22"/>
        </w:rPr>
        <w:t> </w:t>
      </w:r>
      <w:r>
        <w:rPr>
          <w:color w:val="231F20"/>
          <w:w w:val="115"/>
          <w:sz w:val="22"/>
        </w:rPr>
        <w:t>instalment</w:t>
      </w:r>
      <w:r>
        <w:rPr>
          <w:color w:val="231F20"/>
          <w:spacing w:val="-16"/>
          <w:w w:val="115"/>
          <w:sz w:val="22"/>
        </w:rPr>
        <w:t> </w:t>
      </w:r>
      <w:r>
        <w:rPr>
          <w:color w:val="231F20"/>
          <w:w w:val="115"/>
          <w:sz w:val="22"/>
        </w:rPr>
        <w:t>date</w:t>
      </w:r>
      <w:r>
        <w:rPr>
          <w:color w:val="231F20"/>
          <w:spacing w:val="-16"/>
          <w:w w:val="115"/>
          <w:sz w:val="22"/>
        </w:rPr>
        <w:t> </w:t>
      </w:r>
      <w:r>
        <w:rPr>
          <w:color w:val="231F20"/>
          <w:w w:val="115"/>
          <w:sz w:val="22"/>
        </w:rPr>
        <w:t>divided</w:t>
      </w:r>
      <w:r>
        <w:rPr>
          <w:color w:val="231F20"/>
          <w:spacing w:val="-16"/>
          <w:w w:val="115"/>
          <w:sz w:val="22"/>
        </w:rPr>
        <w:t> </w:t>
      </w:r>
      <w:r>
        <w:rPr>
          <w:color w:val="231F20"/>
          <w:w w:val="115"/>
          <w:sz w:val="22"/>
        </w:rPr>
        <w:t>by</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number of outstanding instalments.</w:t>
      </w:r>
    </w:p>
    <w:p>
      <w:pPr>
        <w:pStyle w:val="ListParagraph"/>
        <w:numPr>
          <w:ilvl w:val="0"/>
          <w:numId w:val="14"/>
        </w:numPr>
        <w:tabs>
          <w:tab w:pos="932" w:val="left" w:leader="none"/>
        </w:tabs>
        <w:spacing w:line="302" w:lineRule="auto" w:before="3" w:after="0"/>
        <w:ind w:left="932" w:right="436" w:hanging="360"/>
        <w:jc w:val="both"/>
        <w:rPr>
          <w:sz w:val="22"/>
        </w:rPr>
      </w:pPr>
      <w:r>
        <w:rPr>
          <w:color w:val="231F20"/>
          <w:w w:val="115"/>
          <w:sz w:val="22"/>
        </w:rPr>
        <w:t>The first instalment of the Death Benefit will be calculated basis NAV as on the date of intimation of death.</w:t>
      </w:r>
    </w:p>
    <w:p>
      <w:pPr>
        <w:pStyle w:val="ListParagraph"/>
        <w:numPr>
          <w:ilvl w:val="0"/>
          <w:numId w:val="14"/>
        </w:numPr>
        <w:tabs>
          <w:tab w:pos="932" w:val="left" w:leader="none"/>
        </w:tabs>
        <w:spacing w:line="302" w:lineRule="auto" w:before="3" w:after="0"/>
        <w:ind w:left="932" w:right="436" w:hanging="360"/>
        <w:jc w:val="both"/>
        <w:rPr>
          <w:sz w:val="22"/>
        </w:rPr>
      </w:pPr>
      <w:r>
        <w:rPr>
          <w:color w:val="231F20"/>
          <w:w w:val="115"/>
          <w:sz w:val="22"/>
        </w:rPr>
        <w:t>Instalment payment will be made by redeeming units from the Fund(s) at the unit price applicable on the instalment date</w:t>
      </w:r>
    </w:p>
    <w:p>
      <w:pPr>
        <w:pStyle w:val="ListParagraph"/>
        <w:numPr>
          <w:ilvl w:val="0"/>
          <w:numId w:val="14"/>
        </w:numPr>
        <w:tabs>
          <w:tab w:pos="931" w:val="left" w:leader="none"/>
        </w:tabs>
        <w:spacing w:line="240" w:lineRule="auto" w:before="2" w:after="0"/>
        <w:ind w:left="931" w:right="0" w:hanging="359"/>
        <w:jc w:val="both"/>
        <w:rPr>
          <w:sz w:val="22"/>
        </w:rPr>
      </w:pPr>
      <w:r>
        <w:rPr>
          <w:color w:val="231F20"/>
          <w:w w:val="115"/>
          <w:sz w:val="22"/>
        </w:rPr>
        <w:t>Investment</w:t>
      </w:r>
      <w:r>
        <w:rPr>
          <w:color w:val="231F20"/>
          <w:spacing w:val="-14"/>
          <w:w w:val="115"/>
          <w:sz w:val="22"/>
        </w:rPr>
        <w:t> </w:t>
      </w:r>
      <w:r>
        <w:rPr>
          <w:color w:val="231F20"/>
          <w:w w:val="115"/>
          <w:sz w:val="22"/>
        </w:rPr>
        <w:t>risk</w:t>
      </w:r>
      <w:r>
        <w:rPr>
          <w:color w:val="231F20"/>
          <w:spacing w:val="-14"/>
          <w:w w:val="115"/>
          <w:sz w:val="22"/>
        </w:rPr>
        <w:t> </w:t>
      </w:r>
      <w:r>
        <w:rPr>
          <w:color w:val="231F20"/>
          <w:w w:val="115"/>
          <w:sz w:val="22"/>
        </w:rPr>
        <w:t>during</w:t>
      </w:r>
      <w:r>
        <w:rPr>
          <w:color w:val="231F20"/>
          <w:spacing w:val="-13"/>
          <w:w w:val="115"/>
          <w:sz w:val="22"/>
        </w:rPr>
        <w:t> </w:t>
      </w:r>
      <w:r>
        <w:rPr>
          <w:color w:val="231F20"/>
          <w:w w:val="115"/>
          <w:sz w:val="22"/>
        </w:rPr>
        <w:t>the</w:t>
      </w:r>
      <w:r>
        <w:rPr>
          <w:color w:val="231F20"/>
          <w:spacing w:val="-14"/>
          <w:w w:val="115"/>
          <w:sz w:val="22"/>
        </w:rPr>
        <w:t> </w:t>
      </w:r>
      <w:r>
        <w:rPr>
          <w:color w:val="231F20"/>
          <w:w w:val="115"/>
          <w:sz w:val="22"/>
        </w:rPr>
        <w:t>settlement</w:t>
      </w:r>
      <w:r>
        <w:rPr>
          <w:color w:val="231F20"/>
          <w:spacing w:val="-13"/>
          <w:w w:val="115"/>
          <w:sz w:val="22"/>
        </w:rPr>
        <w:t> </w:t>
      </w:r>
      <w:r>
        <w:rPr>
          <w:color w:val="231F20"/>
          <w:w w:val="115"/>
          <w:sz w:val="22"/>
        </w:rPr>
        <w:t>period</w:t>
      </w:r>
      <w:r>
        <w:rPr>
          <w:color w:val="231F20"/>
          <w:spacing w:val="-14"/>
          <w:w w:val="115"/>
          <w:sz w:val="22"/>
        </w:rPr>
        <w:t> </w:t>
      </w:r>
      <w:r>
        <w:rPr>
          <w:color w:val="231F20"/>
          <w:w w:val="115"/>
          <w:sz w:val="22"/>
        </w:rPr>
        <w:t>will</w:t>
      </w:r>
      <w:r>
        <w:rPr>
          <w:color w:val="231F20"/>
          <w:spacing w:val="-13"/>
          <w:w w:val="115"/>
          <w:sz w:val="22"/>
        </w:rPr>
        <w:t> </w:t>
      </w:r>
      <w:r>
        <w:rPr>
          <w:color w:val="231F20"/>
          <w:w w:val="115"/>
          <w:sz w:val="22"/>
        </w:rPr>
        <w:t>be</w:t>
      </w:r>
      <w:r>
        <w:rPr>
          <w:color w:val="231F20"/>
          <w:spacing w:val="-14"/>
          <w:w w:val="115"/>
          <w:sz w:val="22"/>
        </w:rPr>
        <w:t> </w:t>
      </w:r>
      <w:r>
        <w:rPr>
          <w:color w:val="231F20"/>
          <w:w w:val="115"/>
          <w:sz w:val="22"/>
        </w:rPr>
        <w:t>borne</w:t>
      </w:r>
      <w:r>
        <w:rPr>
          <w:color w:val="231F20"/>
          <w:spacing w:val="-13"/>
          <w:w w:val="115"/>
          <w:sz w:val="22"/>
        </w:rPr>
        <w:t> </w:t>
      </w:r>
      <w:r>
        <w:rPr>
          <w:color w:val="231F20"/>
          <w:w w:val="115"/>
          <w:sz w:val="22"/>
        </w:rPr>
        <w:t>by</w:t>
      </w:r>
      <w:r>
        <w:rPr>
          <w:color w:val="231F20"/>
          <w:spacing w:val="-14"/>
          <w:w w:val="115"/>
          <w:sz w:val="22"/>
        </w:rPr>
        <w:t> </w:t>
      </w:r>
      <w:r>
        <w:rPr>
          <w:color w:val="231F20"/>
          <w:w w:val="115"/>
          <w:sz w:val="22"/>
        </w:rPr>
        <w:t>the</w:t>
      </w:r>
      <w:r>
        <w:rPr>
          <w:color w:val="231F20"/>
          <w:spacing w:val="-13"/>
          <w:w w:val="115"/>
          <w:sz w:val="22"/>
        </w:rPr>
        <w:t> </w:t>
      </w:r>
      <w:r>
        <w:rPr>
          <w:color w:val="231F20"/>
          <w:spacing w:val="-2"/>
          <w:w w:val="115"/>
          <w:sz w:val="22"/>
        </w:rPr>
        <w:t>nominee</w:t>
      </w:r>
    </w:p>
    <w:p>
      <w:pPr>
        <w:pStyle w:val="ListParagraph"/>
        <w:numPr>
          <w:ilvl w:val="0"/>
          <w:numId w:val="14"/>
        </w:numPr>
        <w:tabs>
          <w:tab w:pos="932" w:val="left" w:leader="none"/>
        </w:tabs>
        <w:spacing w:line="302" w:lineRule="auto" w:before="67" w:after="0"/>
        <w:ind w:left="932" w:right="436" w:hanging="360"/>
        <w:jc w:val="both"/>
        <w:rPr>
          <w:sz w:val="22"/>
        </w:rPr>
      </w:pPr>
      <w:r>
        <w:rPr>
          <w:color w:val="231F20"/>
          <w:w w:val="110"/>
          <w:sz w:val="22"/>
        </w:rPr>
        <w:t>No partial withdrawals (Non-systematic and Systematic) are allowed during the </w:t>
      </w:r>
      <w:r>
        <w:rPr>
          <w:color w:val="231F20"/>
          <w:w w:val="110"/>
          <w:sz w:val="22"/>
        </w:rPr>
        <w:t>settlement </w:t>
      </w:r>
      <w:r>
        <w:rPr>
          <w:color w:val="231F20"/>
          <w:spacing w:val="-2"/>
          <w:w w:val="115"/>
          <w:sz w:val="22"/>
        </w:rPr>
        <w:t>period</w:t>
      </w:r>
    </w:p>
    <w:p>
      <w:pPr>
        <w:pStyle w:val="ListParagraph"/>
        <w:numPr>
          <w:ilvl w:val="0"/>
          <w:numId w:val="14"/>
        </w:numPr>
        <w:tabs>
          <w:tab w:pos="932" w:val="left" w:leader="none"/>
        </w:tabs>
        <w:spacing w:line="302" w:lineRule="auto" w:before="3" w:after="0"/>
        <w:ind w:left="932" w:right="436" w:hanging="360"/>
        <w:jc w:val="both"/>
        <w:rPr>
          <w:sz w:val="22"/>
        </w:rPr>
      </w:pPr>
      <w:r>
        <w:rPr>
          <w:color w:val="231F20"/>
          <w:w w:val="115"/>
          <w:sz w:val="22"/>
        </w:rPr>
        <w:t>Fund</w:t>
      </w:r>
      <w:r>
        <w:rPr>
          <w:color w:val="231F20"/>
          <w:spacing w:val="-16"/>
          <w:w w:val="115"/>
          <w:sz w:val="22"/>
        </w:rPr>
        <w:t> </w:t>
      </w:r>
      <w:r>
        <w:rPr>
          <w:color w:val="231F20"/>
          <w:w w:val="115"/>
          <w:sz w:val="22"/>
        </w:rPr>
        <w:t>switches</w:t>
      </w:r>
      <w:r>
        <w:rPr>
          <w:color w:val="231F20"/>
          <w:spacing w:val="-16"/>
          <w:w w:val="115"/>
          <w:sz w:val="22"/>
        </w:rPr>
        <w:t> </w:t>
      </w:r>
      <w:r>
        <w:rPr>
          <w:color w:val="231F20"/>
          <w:w w:val="115"/>
          <w:sz w:val="22"/>
        </w:rPr>
        <w:t>are</w:t>
      </w:r>
      <w:r>
        <w:rPr>
          <w:color w:val="231F20"/>
          <w:spacing w:val="-16"/>
          <w:w w:val="115"/>
          <w:sz w:val="22"/>
        </w:rPr>
        <w:t> </w:t>
      </w:r>
      <w:r>
        <w:rPr>
          <w:color w:val="231F20"/>
          <w:w w:val="115"/>
          <w:sz w:val="22"/>
        </w:rPr>
        <w:t>allowed</w:t>
      </w:r>
      <w:r>
        <w:rPr>
          <w:color w:val="231F20"/>
          <w:spacing w:val="-16"/>
          <w:w w:val="115"/>
          <w:sz w:val="22"/>
        </w:rPr>
        <w:t> </w:t>
      </w:r>
      <w:r>
        <w:rPr>
          <w:color w:val="231F20"/>
          <w:w w:val="115"/>
          <w:sz w:val="22"/>
        </w:rPr>
        <w:t>during</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settlement</w:t>
      </w:r>
      <w:r>
        <w:rPr>
          <w:color w:val="231F20"/>
          <w:spacing w:val="-16"/>
          <w:w w:val="115"/>
          <w:sz w:val="22"/>
        </w:rPr>
        <w:t> </w:t>
      </w:r>
      <w:r>
        <w:rPr>
          <w:color w:val="231F20"/>
          <w:w w:val="115"/>
          <w:sz w:val="22"/>
        </w:rPr>
        <w:t>period.</w:t>
      </w:r>
      <w:r>
        <w:rPr>
          <w:color w:val="231F20"/>
          <w:spacing w:val="-16"/>
          <w:w w:val="115"/>
          <w:sz w:val="22"/>
        </w:rPr>
        <w:t> </w:t>
      </w:r>
      <w:r>
        <w:rPr>
          <w:color w:val="231F20"/>
          <w:w w:val="115"/>
          <w:sz w:val="22"/>
        </w:rPr>
        <w:t>Switching</w:t>
      </w:r>
      <w:r>
        <w:rPr>
          <w:color w:val="231F20"/>
          <w:spacing w:val="-16"/>
          <w:w w:val="115"/>
          <w:sz w:val="22"/>
        </w:rPr>
        <w:t> </w:t>
      </w:r>
      <w:r>
        <w:rPr>
          <w:color w:val="231F20"/>
          <w:w w:val="115"/>
          <w:sz w:val="22"/>
        </w:rPr>
        <w:t>charges</w:t>
      </w:r>
      <w:r>
        <w:rPr>
          <w:color w:val="231F20"/>
          <w:spacing w:val="-16"/>
          <w:w w:val="115"/>
          <w:sz w:val="22"/>
        </w:rPr>
        <w:t> </w:t>
      </w:r>
      <w:r>
        <w:rPr>
          <w:color w:val="231F20"/>
          <w:w w:val="115"/>
          <w:sz w:val="22"/>
        </w:rPr>
        <w:t>(if</w:t>
      </w:r>
      <w:r>
        <w:rPr>
          <w:color w:val="231F20"/>
          <w:spacing w:val="-16"/>
          <w:w w:val="115"/>
          <w:sz w:val="22"/>
        </w:rPr>
        <w:t> </w:t>
      </w:r>
      <w:r>
        <w:rPr>
          <w:color w:val="231F20"/>
          <w:w w:val="115"/>
          <w:sz w:val="22"/>
        </w:rPr>
        <w:t>any)</w:t>
      </w:r>
      <w:r>
        <w:rPr>
          <w:color w:val="231F20"/>
          <w:spacing w:val="-16"/>
          <w:w w:val="115"/>
          <w:sz w:val="22"/>
        </w:rPr>
        <w:t> </w:t>
      </w:r>
      <w:r>
        <w:rPr>
          <w:color w:val="231F20"/>
          <w:w w:val="115"/>
          <w:sz w:val="22"/>
        </w:rPr>
        <w:t>will</w:t>
      </w:r>
      <w:r>
        <w:rPr>
          <w:color w:val="231F20"/>
          <w:spacing w:val="-16"/>
          <w:w w:val="115"/>
          <w:sz w:val="22"/>
        </w:rPr>
        <w:t> </w:t>
      </w:r>
      <w:r>
        <w:rPr>
          <w:color w:val="231F20"/>
          <w:w w:val="115"/>
          <w:sz w:val="22"/>
        </w:rPr>
        <w:t>be </w:t>
      </w:r>
      <w:r>
        <w:rPr>
          <w:color w:val="231F20"/>
          <w:spacing w:val="-2"/>
          <w:w w:val="115"/>
          <w:sz w:val="22"/>
        </w:rPr>
        <w:t>applicable.</w:t>
      </w:r>
    </w:p>
    <w:p>
      <w:pPr>
        <w:pStyle w:val="ListParagraph"/>
        <w:numPr>
          <w:ilvl w:val="0"/>
          <w:numId w:val="14"/>
        </w:numPr>
        <w:tabs>
          <w:tab w:pos="931" w:val="left" w:leader="none"/>
        </w:tabs>
        <w:spacing w:line="240" w:lineRule="auto" w:before="2" w:after="0"/>
        <w:ind w:left="931" w:right="0" w:hanging="359"/>
        <w:jc w:val="both"/>
        <w:rPr>
          <w:sz w:val="22"/>
        </w:rPr>
      </w:pPr>
      <w:r>
        <w:rPr>
          <w:color w:val="231F20"/>
          <w:w w:val="115"/>
          <w:sz w:val="22"/>
        </w:rPr>
        <w:t>Fund</w:t>
      </w:r>
      <w:r>
        <w:rPr>
          <w:color w:val="231F20"/>
          <w:spacing w:val="-5"/>
          <w:w w:val="115"/>
          <w:sz w:val="22"/>
        </w:rPr>
        <w:t> </w:t>
      </w:r>
      <w:r>
        <w:rPr>
          <w:color w:val="231F20"/>
          <w:w w:val="115"/>
          <w:sz w:val="22"/>
        </w:rPr>
        <w:t>management</w:t>
      </w:r>
      <w:r>
        <w:rPr>
          <w:color w:val="231F20"/>
          <w:spacing w:val="-5"/>
          <w:w w:val="115"/>
          <w:sz w:val="22"/>
        </w:rPr>
        <w:t> </w:t>
      </w:r>
      <w:r>
        <w:rPr>
          <w:color w:val="231F20"/>
          <w:w w:val="115"/>
          <w:sz w:val="22"/>
        </w:rPr>
        <w:t>charge</w:t>
      </w:r>
      <w:r>
        <w:rPr>
          <w:color w:val="231F20"/>
          <w:spacing w:val="-5"/>
          <w:w w:val="115"/>
          <w:sz w:val="22"/>
        </w:rPr>
        <w:t> </w:t>
      </w:r>
      <w:r>
        <w:rPr>
          <w:color w:val="231F20"/>
          <w:w w:val="115"/>
          <w:sz w:val="22"/>
        </w:rPr>
        <w:t>shall</w:t>
      </w:r>
      <w:r>
        <w:rPr>
          <w:color w:val="231F20"/>
          <w:spacing w:val="-4"/>
          <w:w w:val="115"/>
          <w:sz w:val="22"/>
        </w:rPr>
        <w:t> </w:t>
      </w:r>
      <w:r>
        <w:rPr>
          <w:color w:val="231F20"/>
          <w:w w:val="115"/>
          <w:sz w:val="22"/>
        </w:rPr>
        <w:t>be</w:t>
      </w:r>
      <w:r>
        <w:rPr>
          <w:color w:val="231F20"/>
          <w:spacing w:val="-5"/>
          <w:w w:val="115"/>
          <w:sz w:val="22"/>
        </w:rPr>
        <w:t> </w:t>
      </w:r>
      <w:r>
        <w:rPr>
          <w:color w:val="231F20"/>
          <w:w w:val="115"/>
          <w:sz w:val="22"/>
        </w:rPr>
        <w:t>applicable</w:t>
      </w:r>
      <w:r>
        <w:rPr>
          <w:color w:val="231F20"/>
          <w:spacing w:val="-5"/>
          <w:w w:val="115"/>
          <w:sz w:val="22"/>
        </w:rPr>
        <w:t> </w:t>
      </w:r>
      <w:r>
        <w:rPr>
          <w:color w:val="231F20"/>
          <w:w w:val="115"/>
          <w:sz w:val="22"/>
        </w:rPr>
        <w:t>during</w:t>
      </w:r>
      <w:r>
        <w:rPr>
          <w:color w:val="231F20"/>
          <w:spacing w:val="-4"/>
          <w:w w:val="115"/>
          <w:sz w:val="22"/>
        </w:rPr>
        <w:t> </w:t>
      </w:r>
      <w:r>
        <w:rPr>
          <w:color w:val="231F20"/>
          <w:w w:val="115"/>
          <w:sz w:val="22"/>
        </w:rPr>
        <w:t>the</w:t>
      </w:r>
      <w:r>
        <w:rPr>
          <w:color w:val="231F20"/>
          <w:spacing w:val="-5"/>
          <w:w w:val="115"/>
          <w:sz w:val="22"/>
        </w:rPr>
        <w:t> </w:t>
      </w:r>
      <w:r>
        <w:rPr>
          <w:color w:val="231F20"/>
          <w:w w:val="115"/>
          <w:sz w:val="22"/>
        </w:rPr>
        <w:t>settlement</w:t>
      </w:r>
      <w:r>
        <w:rPr>
          <w:color w:val="231F20"/>
          <w:spacing w:val="-5"/>
          <w:w w:val="115"/>
          <w:sz w:val="22"/>
        </w:rPr>
        <w:t> </w:t>
      </w:r>
      <w:r>
        <w:rPr>
          <w:color w:val="231F20"/>
          <w:spacing w:val="-2"/>
          <w:w w:val="115"/>
          <w:sz w:val="22"/>
        </w:rPr>
        <w:t>period</w:t>
      </w:r>
    </w:p>
    <w:p>
      <w:pPr>
        <w:pStyle w:val="ListParagraph"/>
        <w:numPr>
          <w:ilvl w:val="0"/>
          <w:numId w:val="14"/>
        </w:numPr>
        <w:tabs>
          <w:tab w:pos="932" w:val="left" w:leader="none"/>
        </w:tabs>
        <w:spacing w:line="302" w:lineRule="auto" w:before="67" w:after="0"/>
        <w:ind w:left="932" w:right="436" w:hanging="360"/>
        <w:jc w:val="both"/>
        <w:rPr>
          <w:sz w:val="22"/>
        </w:rPr>
      </w:pPr>
      <w:r>
        <w:rPr>
          <w:color w:val="231F20"/>
          <w:w w:val="115"/>
          <w:sz w:val="22"/>
        </w:rPr>
        <w:t>The</w:t>
      </w:r>
      <w:r>
        <w:rPr>
          <w:color w:val="231F20"/>
          <w:spacing w:val="-4"/>
          <w:w w:val="115"/>
          <w:sz w:val="22"/>
        </w:rPr>
        <w:t> </w:t>
      </w:r>
      <w:r>
        <w:rPr>
          <w:color w:val="231F20"/>
          <w:w w:val="115"/>
          <w:sz w:val="22"/>
        </w:rPr>
        <w:t>nominee</w:t>
      </w:r>
      <w:r>
        <w:rPr>
          <w:color w:val="231F20"/>
          <w:spacing w:val="-4"/>
          <w:w w:val="115"/>
          <w:sz w:val="22"/>
        </w:rPr>
        <w:t> </w:t>
      </w:r>
      <w:r>
        <w:rPr>
          <w:color w:val="231F20"/>
          <w:w w:val="115"/>
          <w:sz w:val="22"/>
        </w:rPr>
        <w:t>will</w:t>
      </w:r>
      <w:r>
        <w:rPr>
          <w:color w:val="231F20"/>
          <w:spacing w:val="-4"/>
          <w:w w:val="115"/>
          <w:sz w:val="22"/>
        </w:rPr>
        <w:t> </w:t>
      </w:r>
      <w:r>
        <w:rPr>
          <w:color w:val="231F20"/>
          <w:w w:val="115"/>
          <w:sz w:val="22"/>
        </w:rPr>
        <w:t>have</w:t>
      </w:r>
      <w:r>
        <w:rPr>
          <w:color w:val="231F20"/>
          <w:spacing w:val="-4"/>
          <w:w w:val="115"/>
          <w:sz w:val="22"/>
        </w:rPr>
        <w:t> </w:t>
      </w:r>
      <w:r>
        <w:rPr>
          <w:color w:val="231F20"/>
          <w:w w:val="115"/>
          <w:sz w:val="22"/>
        </w:rPr>
        <w:t>an</w:t>
      </w:r>
      <w:r>
        <w:rPr>
          <w:color w:val="231F20"/>
          <w:spacing w:val="-4"/>
          <w:w w:val="115"/>
          <w:sz w:val="22"/>
        </w:rPr>
        <w:t> </w:t>
      </w:r>
      <w:r>
        <w:rPr>
          <w:color w:val="231F20"/>
          <w:w w:val="115"/>
          <w:sz w:val="22"/>
        </w:rPr>
        <w:t>option</w:t>
      </w:r>
      <w:r>
        <w:rPr>
          <w:color w:val="231F20"/>
          <w:spacing w:val="-4"/>
          <w:w w:val="115"/>
          <w:sz w:val="22"/>
        </w:rPr>
        <w:t> </w:t>
      </w:r>
      <w:r>
        <w:rPr>
          <w:color w:val="231F20"/>
          <w:w w:val="115"/>
          <w:sz w:val="22"/>
        </w:rPr>
        <w:t>to</w:t>
      </w:r>
      <w:r>
        <w:rPr>
          <w:color w:val="231F20"/>
          <w:spacing w:val="-4"/>
          <w:w w:val="115"/>
          <w:sz w:val="22"/>
        </w:rPr>
        <w:t> </w:t>
      </w:r>
      <w:r>
        <w:rPr>
          <w:color w:val="231F20"/>
          <w:w w:val="115"/>
          <w:sz w:val="22"/>
        </w:rPr>
        <w:t>withdraw</w:t>
      </w:r>
      <w:r>
        <w:rPr>
          <w:color w:val="231F20"/>
          <w:spacing w:val="-4"/>
          <w:w w:val="115"/>
          <w:sz w:val="22"/>
        </w:rPr>
        <w:t> </w:t>
      </w:r>
      <w:r>
        <w:rPr>
          <w:color w:val="231F20"/>
          <w:w w:val="115"/>
          <w:sz w:val="22"/>
        </w:rPr>
        <w:t>the</w:t>
      </w:r>
      <w:r>
        <w:rPr>
          <w:color w:val="231F20"/>
          <w:spacing w:val="-4"/>
          <w:w w:val="115"/>
          <w:sz w:val="22"/>
        </w:rPr>
        <w:t> </w:t>
      </w:r>
      <w:r>
        <w:rPr>
          <w:color w:val="231F20"/>
          <w:w w:val="115"/>
          <w:sz w:val="22"/>
        </w:rPr>
        <w:t>Fund</w:t>
      </w:r>
      <w:r>
        <w:rPr>
          <w:color w:val="231F20"/>
          <w:spacing w:val="-4"/>
          <w:w w:val="115"/>
          <w:sz w:val="22"/>
        </w:rPr>
        <w:t> </w:t>
      </w:r>
      <w:r>
        <w:rPr>
          <w:color w:val="231F20"/>
          <w:w w:val="115"/>
          <w:sz w:val="22"/>
        </w:rPr>
        <w:t>Value</w:t>
      </w:r>
      <w:r>
        <w:rPr>
          <w:color w:val="231F20"/>
          <w:spacing w:val="-4"/>
          <w:w w:val="115"/>
          <w:sz w:val="22"/>
        </w:rPr>
        <w:t> </w:t>
      </w:r>
      <w:r>
        <w:rPr>
          <w:color w:val="231F20"/>
          <w:w w:val="115"/>
          <w:sz w:val="22"/>
        </w:rPr>
        <w:t>completely,</w:t>
      </w:r>
      <w:r>
        <w:rPr>
          <w:color w:val="231F20"/>
          <w:spacing w:val="-4"/>
          <w:w w:val="115"/>
          <w:sz w:val="22"/>
        </w:rPr>
        <w:t> </w:t>
      </w:r>
      <w:r>
        <w:rPr>
          <w:color w:val="231F20"/>
          <w:w w:val="115"/>
          <w:sz w:val="22"/>
        </w:rPr>
        <w:t>anytime</w:t>
      </w:r>
      <w:r>
        <w:rPr>
          <w:color w:val="231F20"/>
          <w:spacing w:val="-4"/>
          <w:w w:val="115"/>
          <w:sz w:val="22"/>
        </w:rPr>
        <w:t> </w:t>
      </w:r>
      <w:r>
        <w:rPr>
          <w:color w:val="231F20"/>
          <w:w w:val="115"/>
          <w:sz w:val="22"/>
        </w:rPr>
        <w:t>during </w:t>
      </w:r>
      <w:r>
        <w:rPr>
          <w:color w:val="231F20"/>
          <w:w w:val="110"/>
          <w:sz w:val="22"/>
        </w:rPr>
        <w:t>the settlement period. The Fund Value will be calculated as the total number of outstanding </w:t>
      </w:r>
      <w:r>
        <w:rPr>
          <w:color w:val="231F20"/>
          <w:w w:val="115"/>
          <w:sz w:val="22"/>
        </w:rPr>
        <w:t>units in the Policy multiplied by the unit price as on date of complete withdrawal.</w:t>
      </w:r>
    </w:p>
    <w:p>
      <w:pPr>
        <w:pStyle w:val="ListParagraph"/>
        <w:spacing w:after="0" w:line="302" w:lineRule="auto"/>
        <w:jc w:val="both"/>
        <w:rPr>
          <w:sz w:val="22"/>
        </w:rPr>
        <w:sectPr>
          <w:pgSz w:w="11910" w:h="16840"/>
          <w:pgMar w:header="0" w:footer="164" w:top="660" w:bottom="360" w:left="425" w:right="283"/>
        </w:sectPr>
      </w:pPr>
    </w:p>
    <w:p>
      <w:pPr>
        <w:pStyle w:val="Heading1"/>
        <w:tabs>
          <w:tab w:pos="8543" w:val="left" w:leader="none"/>
        </w:tabs>
        <w:ind w:left="133"/>
      </w:pPr>
      <w:r>
        <w:rPr/>
        <mc:AlternateContent>
          <mc:Choice Requires="wps">
            <w:drawing>
              <wp:anchor distT="0" distB="0" distL="0" distR="0" allowOverlap="1" layoutInCell="1" locked="0" behindDoc="0" simplePos="0" relativeHeight="15735296">
                <wp:simplePos x="0" y="0"/>
                <wp:positionH relativeFrom="page">
                  <wp:posOffset>311759</wp:posOffset>
                </wp:positionH>
                <wp:positionV relativeFrom="paragraph">
                  <wp:posOffset>37909</wp:posOffset>
                </wp:positionV>
                <wp:extent cx="43815" cy="20256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3815" cy="202565"/>
                        </a:xfrm>
                        <a:custGeom>
                          <a:avLst/>
                          <a:gdLst/>
                          <a:ahLst/>
                          <a:cxnLst/>
                          <a:rect l="l" t="t" r="r" b="b"/>
                          <a:pathLst>
                            <a:path w="43815" h="202565">
                              <a:moveTo>
                                <a:pt x="0" y="202196"/>
                              </a:moveTo>
                              <a:lnTo>
                                <a:pt x="43192" y="202196"/>
                              </a:lnTo>
                              <a:lnTo>
                                <a:pt x="43192" y="0"/>
                              </a:lnTo>
                              <a:lnTo>
                                <a:pt x="0" y="0"/>
                              </a:lnTo>
                              <a:lnTo>
                                <a:pt x="0" y="202196"/>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24.548pt;margin-top:2.985pt;width:3.401pt;height:15.921pt;mso-position-horizontal-relative:page;mso-position-vertical-relative:paragraph;z-index:15735296" id="docshape20" filled="true" fillcolor="#ea1d26" stroked="false">
                <v:fill type="solid"/>
                <w10:wrap type="none"/>
              </v:rect>
            </w:pict>
          </mc:Fallback>
        </mc:AlternateContent>
      </w:r>
      <w:r>
        <w:rPr>
          <w:color w:val="FFFFFF"/>
          <w:spacing w:val="65"/>
          <w:w w:val="150"/>
          <w:shd w:fill="005E9E" w:color="auto" w:val="clear"/>
        </w:rPr>
        <w:t> </w:t>
      </w:r>
      <w:r>
        <w:rPr>
          <w:color w:val="FFFFFF"/>
          <w:spacing w:val="-2"/>
          <w:shd w:fill="005E9E" w:color="auto" w:val="clear"/>
        </w:rPr>
        <w:t>CHARGES</w:t>
      </w:r>
      <w:r>
        <w:rPr>
          <w:color w:val="FFFFFF"/>
          <w:shd w:fill="005E9E" w:color="auto" w:val="clear"/>
        </w:rPr>
        <w:tab/>
      </w:r>
    </w:p>
    <w:p>
      <w:pPr>
        <w:pStyle w:val="BodyText"/>
        <w:spacing w:before="67"/>
        <w:jc w:val="left"/>
      </w:pPr>
      <w:r>
        <w:rPr>
          <w:color w:val="231F20"/>
          <w:w w:val="115"/>
        </w:rPr>
        <w:t>The</w:t>
      </w:r>
      <w:r>
        <w:rPr>
          <w:color w:val="231F20"/>
          <w:spacing w:val="-10"/>
          <w:w w:val="115"/>
        </w:rPr>
        <w:t> </w:t>
      </w:r>
      <w:r>
        <w:rPr>
          <w:color w:val="231F20"/>
          <w:w w:val="115"/>
        </w:rPr>
        <w:t>charges</w:t>
      </w:r>
      <w:r>
        <w:rPr>
          <w:color w:val="231F20"/>
          <w:spacing w:val="-9"/>
          <w:w w:val="115"/>
        </w:rPr>
        <w:t> </w:t>
      </w:r>
      <w:r>
        <w:rPr>
          <w:color w:val="231F20"/>
          <w:w w:val="115"/>
        </w:rPr>
        <w:t>under</w:t>
      </w:r>
      <w:r>
        <w:rPr>
          <w:color w:val="231F20"/>
          <w:spacing w:val="-9"/>
          <w:w w:val="115"/>
        </w:rPr>
        <w:t> </w:t>
      </w:r>
      <w:r>
        <w:rPr>
          <w:color w:val="231F20"/>
          <w:w w:val="115"/>
        </w:rPr>
        <w:t>this</w:t>
      </w:r>
      <w:r>
        <w:rPr>
          <w:color w:val="231F20"/>
          <w:spacing w:val="-9"/>
          <w:w w:val="115"/>
        </w:rPr>
        <w:t> </w:t>
      </w:r>
      <w:r>
        <w:rPr>
          <w:color w:val="231F20"/>
          <w:w w:val="115"/>
        </w:rPr>
        <w:t>product</w:t>
      </w:r>
      <w:r>
        <w:rPr>
          <w:color w:val="231F20"/>
          <w:spacing w:val="-9"/>
          <w:w w:val="115"/>
        </w:rPr>
        <w:t> </w:t>
      </w:r>
      <w:r>
        <w:rPr>
          <w:color w:val="231F20"/>
          <w:w w:val="115"/>
        </w:rPr>
        <w:t>are</w:t>
      </w:r>
      <w:r>
        <w:rPr>
          <w:color w:val="231F20"/>
          <w:spacing w:val="-9"/>
          <w:w w:val="115"/>
        </w:rPr>
        <w:t> </w:t>
      </w:r>
      <w:r>
        <w:rPr>
          <w:color w:val="231F20"/>
          <w:w w:val="115"/>
        </w:rPr>
        <w:t>very</w:t>
      </w:r>
      <w:r>
        <w:rPr>
          <w:color w:val="231F20"/>
          <w:spacing w:val="-9"/>
          <w:w w:val="115"/>
        </w:rPr>
        <w:t> </w:t>
      </w:r>
      <w:r>
        <w:rPr>
          <w:color w:val="231F20"/>
          <w:w w:val="115"/>
        </w:rPr>
        <w:t>competitive</w:t>
      </w:r>
      <w:r>
        <w:rPr>
          <w:color w:val="231F20"/>
          <w:spacing w:val="-9"/>
          <w:w w:val="115"/>
        </w:rPr>
        <w:t> </w:t>
      </w:r>
      <w:r>
        <w:rPr>
          <w:color w:val="231F20"/>
          <w:w w:val="115"/>
        </w:rPr>
        <w:t>and</w:t>
      </w:r>
      <w:r>
        <w:rPr>
          <w:color w:val="231F20"/>
          <w:spacing w:val="-9"/>
          <w:w w:val="115"/>
        </w:rPr>
        <w:t> </w:t>
      </w:r>
      <w:r>
        <w:rPr>
          <w:color w:val="231F20"/>
          <w:w w:val="115"/>
        </w:rPr>
        <w:t>are</w:t>
      </w:r>
      <w:r>
        <w:rPr>
          <w:color w:val="231F20"/>
          <w:spacing w:val="-9"/>
          <w:w w:val="115"/>
        </w:rPr>
        <w:t> </w:t>
      </w:r>
      <w:r>
        <w:rPr>
          <w:color w:val="231F20"/>
          <w:w w:val="115"/>
        </w:rPr>
        <w:t>stated</w:t>
      </w:r>
      <w:r>
        <w:rPr>
          <w:color w:val="231F20"/>
          <w:spacing w:val="-9"/>
          <w:w w:val="115"/>
        </w:rPr>
        <w:t> </w:t>
      </w:r>
      <w:r>
        <w:rPr>
          <w:color w:val="231F20"/>
          <w:spacing w:val="-2"/>
          <w:w w:val="115"/>
        </w:rPr>
        <w:t>below:</w:t>
      </w:r>
    </w:p>
    <w:p>
      <w:pPr>
        <w:pStyle w:val="BodyText"/>
        <w:spacing w:before="197"/>
        <w:ind w:left="0"/>
        <w:jc w:val="left"/>
        <w:rPr>
          <w:sz w:val="20"/>
        </w:rPr>
      </w:pPr>
    </w:p>
    <w:tbl>
      <w:tblPr>
        <w:tblW w:w="0" w:type="auto"/>
        <w:jc w:val="left"/>
        <w:tblInd w:w="304"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2715"/>
        <w:gridCol w:w="4707"/>
        <w:gridCol w:w="123"/>
        <w:gridCol w:w="2913"/>
      </w:tblGrid>
      <w:tr>
        <w:trPr>
          <w:trHeight w:val="571" w:hRule="atLeast"/>
        </w:trPr>
        <w:tc>
          <w:tcPr>
            <w:tcW w:w="2715" w:type="dxa"/>
            <w:tcBorders>
              <w:top w:val="nil"/>
              <w:left w:val="nil"/>
              <w:right w:val="single" w:sz="4" w:space="0" w:color="FFFFFF"/>
            </w:tcBorders>
            <w:shd w:val="clear" w:color="auto" w:fill="005E9E"/>
          </w:tcPr>
          <w:p>
            <w:pPr>
              <w:pStyle w:val="TableParagraph"/>
              <w:spacing w:before="119"/>
              <w:ind w:left="1017"/>
              <w:rPr>
                <w:b/>
                <w:sz w:val="22"/>
              </w:rPr>
            </w:pPr>
            <w:r>
              <w:rPr>
                <w:b/>
                <w:color w:val="FFFFFF"/>
                <w:spacing w:val="-2"/>
                <w:w w:val="110"/>
                <w:sz w:val="22"/>
              </w:rPr>
              <w:t>Charge</w:t>
            </w:r>
          </w:p>
        </w:tc>
        <w:tc>
          <w:tcPr>
            <w:tcW w:w="4707" w:type="dxa"/>
            <w:tcBorders>
              <w:top w:val="nil"/>
              <w:left w:val="single" w:sz="4" w:space="0" w:color="FFFFFF"/>
              <w:right w:val="single" w:sz="4" w:space="0" w:color="FFFFFF"/>
            </w:tcBorders>
            <w:shd w:val="clear" w:color="auto" w:fill="005E9E"/>
          </w:tcPr>
          <w:p>
            <w:pPr>
              <w:pStyle w:val="TableParagraph"/>
              <w:spacing w:before="119"/>
              <w:ind w:left="1928"/>
              <w:rPr>
                <w:b/>
                <w:sz w:val="22"/>
              </w:rPr>
            </w:pPr>
            <w:r>
              <w:rPr>
                <w:b/>
                <w:color w:val="FFFFFF"/>
                <w:spacing w:val="-2"/>
                <w:w w:val="105"/>
                <w:sz w:val="22"/>
              </w:rPr>
              <w:t>Description</w:t>
            </w:r>
          </w:p>
        </w:tc>
        <w:tc>
          <w:tcPr>
            <w:tcW w:w="3036" w:type="dxa"/>
            <w:gridSpan w:val="2"/>
            <w:tcBorders>
              <w:top w:val="nil"/>
              <w:left w:val="single" w:sz="4" w:space="0" w:color="FFFFFF"/>
              <w:right w:val="nil"/>
            </w:tcBorders>
            <w:shd w:val="clear" w:color="auto" w:fill="005E9E"/>
          </w:tcPr>
          <w:p>
            <w:pPr>
              <w:pStyle w:val="TableParagraph"/>
              <w:spacing w:before="119"/>
              <w:ind w:left="532"/>
              <w:rPr>
                <w:b/>
                <w:sz w:val="22"/>
              </w:rPr>
            </w:pPr>
            <w:r>
              <w:rPr>
                <w:b/>
                <w:color w:val="FFFFFF"/>
                <w:w w:val="105"/>
                <w:sz w:val="22"/>
              </w:rPr>
              <w:t>How</w:t>
            </w:r>
            <w:r>
              <w:rPr>
                <w:b/>
                <w:color w:val="FFFFFF"/>
                <w:spacing w:val="-19"/>
                <w:w w:val="105"/>
                <w:sz w:val="22"/>
              </w:rPr>
              <w:t> </w:t>
            </w:r>
            <w:r>
              <w:rPr>
                <w:b/>
                <w:color w:val="FFFFFF"/>
                <w:spacing w:val="-4"/>
                <w:w w:val="110"/>
                <w:sz w:val="22"/>
              </w:rPr>
              <w:t>much</w:t>
            </w:r>
          </w:p>
        </w:tc>
      </w:tr>
      <w:tr>
        <w:trPr>
          <w:trHeight w:val="801" w:hRule="atLeast"/>
        </w:trPr>
        <w:tc>
          <w:tcPr>
            <w:tcW w:w="2715" w:type="dxa"/>
            <w:tcBorders>
              <w:left w:val="single" w:sz="4" w:space="0" w:color="005E9E"/>
              <w:bottom w:val="single" w:sz="4" w:space="0" w:color="005E9E"/>
              <w:right w:val="single" w:sz="4" w:space="0" w:color="005E9E"/>
            </w:tcBorders>
          </w:tcPr>
          <w:p>
            <w:pPr>
              <w:pStyle w:val="TableParagraph"/>
              <w:spacing w:line="302" w:lineRule="auto" w:before="43"/>
              <w:ind w:left="188" w:right="376"/>
              <w:rPr>
                <w:b/>
                <w:sz w:val="22"/>
              </w:rPr>
            </w:pPr>
            <w:r>
              <w:rPr>
                <w:b/>
                <w:color w:val="231F20"/>
                <w:sz w:val="22"/>
              </w:rPr>
              <w:t>Premium </w:t>
            </w:r>
            <w:r>
              <w:rPr>
                <w:b/>
                <w:color w:val="231F20"/>
                <w:sz w:val="22"/>
              </w:rPr>
              <w:t>Allocation </w:t>
            </w:r>
            <w:r>
              <w:rPr>
                <w:b/>
                <w:color w:val="231F20"/>
                <w:spacing w:val="-2"/>
                <w:w w:val="110"/>
                <w:sz w:val="22"/>
              </w:rPr>
              <w:t>Charge</w:t>
            </w:r>
          </w:p>
        </w:tc>
        <w:tc>
          <w:tcPr>
            <w:tcW w:w="7743" w:type="dxa"/>
            <w:gridSpan w:val="3"/>
            <w:tcBorders>
              <w:left w:val="single" w:sz="4" w:space="0" w:color="005E9E"/>
              <w:bottom w:val="single" w:sz="4" w:space="0" w:color="005E9E"/>
              <w:right w:val="single" w:sz="4" w:space="0" w:color="005E9E"/>
            </w:tcBorders>
          </w:tcPr>
          <w:p>
            <w:pPr>
              <w:pStyle w:val="TableParagraph"/>
              <w:spacing w:before="43"/>
              <w:ind w:right="434"/>
              <w:jc w:val="center"/>
              <w:rPr>
                <w:sz w:val="22"/>
              </w:rPr>
            </w:pPr>
            <w:r>
              <w:rPr>
                <w:color w:val="231F20"/>
                <w:spacing w:val="-5"/>
                <w:sz w:val="22"/>
              </w:rPr>
              <w:t>Nil</w:t>
            </w:r>
          </w:p>
        </w:tc>
      </w:tr>
      <w:tr>
        <w:trPr>
          <w:trHeight w:val="1751" w:hRule="atLeast"/>
        </w:trPr>
        <w:tc>
          <w:tcPr>
            <w:tcW w:w="2715" w:type="dxa"/>
            <w:tcBorders>
              <w:top w:val="single" w:sz="4" w:space="0" w:color="005E9E"/>
              <w:left w:val="single" w:sz="4" w:space="0" w:color="005E9E"/>
              <w:bottom w:val="nil"/>
              <w:right w:val="single" w:sz="4" w:space="0" w:color="005E9E"/>
            </w:tcBorders>
          </w:tcPr>
          <w:p>
            <w:pPr>
              <w:pStyle w:val="TableParagraph"/>
              <w:spacing w:line="302" w:lineRule="auto" w:before="139"/>
              <w:ind w:left="188" w:right="376"/>
              <w:rPr>
                <w:b/>
                <w:sz w:val="22"/>
              </w:rPr>
            </w:pPr>
            <w:r>
              <w:rPr>
                <w:b/>
                <w:color w:val="231F20"/>
                <w:w w:val="110"/>
                <w:sz w:val="22"/>
              </w:rPr>
              <w:t>Fund</w:t>
            </w:r>
            <w:r>
              <w:rPr>
                <w:b/>
                <w:color w:val="231F20"/>
                <w:spacing w:val="-17"/>
                <w:w w:val="110"/>
                <w:sz w:val="22"/>
              </w:rPr>
              <w:t> </w:t>
            </w:r>
            <w:r>
              <w:rPr>
                <w:b/>
                <w:color w:val="231F20"/>
                <w:w w:val="110"/>
                <w:sz w:val="22"/>
              </w:rPr>
              <w:t>Management Charge</w:t>
            </w:r>
            <w:r>
              <w:rPr>
                <w:b/>
                <w:color w:val="231F20"/>
                <w:spacing w:val="-4"/>
                <w:w w:val="110"/>
                <w:sz w:val="22"/>
              </w:rPr>
              <w:t> </w:t>
            </w:r>
            <w:r>
              <w:rPr>
                <w:b/>
                <w:color w:val="231F20"/>
                <w:w w:val="110"/>
                <w:sz w:val="22"/>
              </w:rPr>
              <w:t>(FMC)</w:t>
            </w:r>
          </w:p>
        </w:tc>
        <w:tc>
          <w:tcPr>
            <w:tcW w:w="4830" w:type="dxa"/>
            <w:gridSpan w:val="2"/>
            <w:tcBorders>
              <w:top w:val="single" w:sz="4" w:space="0" w:color="005E9E"/>
              <w:left w:val="single" w:sz="4" w:space="0" w:color="005E9E"/>
              <w:bottom w:val="nil"/>
              <w:right w:val="single" w:sz="4" w:space="0" w:color="005E9E"/>
            </w:tcBorders>
          </w:tcPr>
          <w:p>
            <w:pPr>
              <w:pStyle w:val="TableParagraph"/>
              <w:spacing w:line="320" w:lineRule="atLeast" w:before="72"/>
              <w:ind w:left="113" w:right="120"/>
              <w:jc w:val="both"/>
              <w:rPr>
                <w:sz w:val="22"/>
              </w:rPr>
            </w:pPr>
            <w:r>
              <w:rPr>
                <w:color w:val="231F20"/>
                <w:w w:val="110"/>
                <w:sz w:val="22"/>
              </w:rPr>
              <w:t>This</w:t>
            </w:r>
            <w:r>
              <w:rPr>
                <w:color w:val="231F20"/>
                <w:spacing w:val="-17"/>
                <w:w w:val="110"/>
                <w:sz w:val="22"/>
              </w:rPr>
              <w:t> </w:t>
            </w:r>
            <w:r>
              <w:rPr>
                <w:color w:val="231F20"/>
                <w:w w:val="110"/>
                <w:sz w:val="22"/>
              </w:rPr>
              <w:t>charge</w:t>
            </w:r>
            <w:r>
              <w:rPr>
                <w:color w:val="231F20"/>
                <w:spacing w:val="-17"/>
                <w:w w:val="110"/>
                <w:sz w:val="22"/>
              </w:rPr>
              <w:t> </w:t>
            </w:r>
            <w:r>
              <w:rPr>
                <w:color w:val="231F20"/>
                <w:w w:val="110"/>
                <w:sz w:val="22"/>
              </w:rPr>
              <w:t>is</w:t>
            </w:r>
            <w:r>
              <w:rPr>
                <w:color w:val="231F20"/>
                <w:spacing w:val="-17"/>
                <w:w w:val="110"/>
                <w:sz w:val="22"/>
              </w:rPr>
              <w:t> </w:t>
            </w:r>
            <w:r>
              <w:rPr>
                <w:color w:val="231F20"/>
                <w:w w:val="110"/>
                <w:sz w:val="22"/>
              </w:rPr>
              <w:t>levied</w:t>
            </w:r>
            <w:r>
              <w:rPr>
                <w:color w:val="231F20"/>
                <w:spacing w:val="-17"/>
                <w:w w:val="110"/>
                <w:sz w:val="22"/>
              </w:rPr>
              <w:t> </w:t>
            </w:r>
            <w:r>
              <w:rPr>
                <w:color w:val="231F20"/>
                <w:w w:val="110"/>
                <w:sz w:val="22"/>
              </w:rPr>
              <w:t>as</w:t>
            </w:r>
            <w:r>
              <w:rPr>
                <w:color w:val="231F20"/>
                <w:spacing w:val="-17"/>
                <w:w w:val="110"/>
                <w:sz w:val="22"/>
              </w:rPr>
              <w:t> </w:t>
            </w:r>
            <w:r>
              <w:rPr>
                <w:color w:val="231F20"/>
                <w:w w:val="110"/>
                <w:sz w:val="22"/>
              </w:rPr>
              <w:t>a</w:t>
            </w:r>
            <w:r>
              <w:rPr>
                <w:color w:val="231F20"/>
                <w:spacing w:val="-16"/>
                <w:w w:val="110"/>
                <w:sz w:val="22"/>
              </w:rPr>
              <w:t> </w:t>
            </w:r>
            <w:r>
              <w:rPr>
                <w:color w:val="231F20"/>
                <w:w w:val="110"/>
                <w:sz w:val="22"/>
              </w:rPr>
              <w:t>percentage</w:t>
            </w:r>
            <w:r>
              <w:rPr>
                <w:color w:val="231F20"/>
                <w:spacing w:val="-17"/>
                <w:w w:val="110"/>
                <w:sz w:val="22"/>
              </w:rPr>
              <w:t> </w:t>
            </w:r>
            <w:r>
              <w:rPr>
                <w:color w:val="231F20"/>
                <w:w w:val="110"/>
                <w:sz w:val="22"/>
              </w:rPr>
              <w:t>of</w:t>
            </w:r>
            <w:r>
              <w:rPr>
                <w:color w:val="231F20"/>
                <w:spacing w:val="-17"/>
                <w:w w:val="110"/>
                <w:sz w:val="22"/>
              </w:rPr>
              <w:t> </w:t>
            </w:r>
            <w:r>
              <w:rPr>
                <w:color w:val="231F20"/>
                <w:w w:val="110"/>
                <w:sz w:val="22"/>
              </w:rPr>
              <w:t>the </w:t>
            </w:r>
            <w:r>
              <w:rPr>
                <w:color w:val="231F20"/>
                <w:w w:val="115"/>
                <w:sz w:val="22"/>
              </w:rPr>
              <w:t>value</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assets</w:t>
            </w:r>
            <w:r>
              <w:rPr>
                <w:color w:val="231F20"/>
                <w:spacing w:val="-12"/>
                <w:w w:val="115"/>
                <w:sz w:val="22"/>
              </w:rPr>
              <w:t> </w:t>
            </w:r>
            <w:r>
              <w:rPr>
                <w:color w:val="231F20"/>
                <w:w w:val="115"/>
                <w:sz w:val="22"/>
              </w:rPr>
              <w:t>and</w:t>
            </w:r>
            <w:r>
              <w:rPr>
                <w:color w:val="231F20"/>
                <w:spacing w:val="-12"/>
                <w:w w:val="115"/>
                <w:sz w:val="22"/>
              </w:rPr>
              <w:t> </w:t>
            </w:r>
            <w:r>
              <w:rPr>
                <w:color w:val="231F20"/>
                <w:w w:val="115"/>
                <w:sz w:val="22"/>
              </w:rPr>
              <w:t>shall</w:t>
            </w:r>
            <w:r>
              <w:rPr>
                <w:color w:val="231F20"/>
                <w:spacing w:val="-12"/>
                <w:w w:val="115"/>
                <w:sz w:val="22"/>
              </w:rPr>
              <w:t> </w:t>
            </w:r>
            <w:r>
              <w:rPr>
                <w:color w:val="231F20"/>
                <w:w w:val="115"/>
                <w:sz w:val="22"/>
              </w:rPr>
              <w:t>be</w:t>
            </w:r>
            <w:r>
              <w:rPr>
                <w:color w:val="231F20"/>
                <w:spacing w:val="-12"/>
                <w:w w:val="115"/>
                <w:sz w:val="22"/>
              </w:rPr>
              <w:t> </w:t>
            </w:r>
            <w:r>
              <w:rPr>
                <w:color w:val="231F20"/>
                <w:w w:val="115"/>
                <w:sz w:val="22"/>
              </w:rPr>
              <w:t>appropriated by</w:t>
            </w:r>
            <w:r>
              <w:rPr>
                <w:color w:val="231F20"/>
                <w:w w:val="115"/>
                <w:sz w:val="22"/>
              </w:rPr>
              <w:t> adjusting</w:t>
            </w:r>
            <w:r>
              <w:rPr>
                <w:color w:val="231F20"/>
                <w:w w:val="115"/>
                <w:sz w:val="22"/>
              </w:rPr>
              <w:t> the</w:t>
            </w:r>
            <w:r>
              <w:rPr>
                <w:color w:val="231F20"/>
                <w:w w:val="115"/>
                <w:sz w:val="22"/>
              </w:rPr>
              <w:t> NAV.</w:t>
            </w:r>
            <w:r>
              <w:rPr>
                <w:color w:val="231F20"/>
                <w:w w:val="115"/>
                <w:sz w:val="22"/>
              </w:rPr>
              <w:t> This</w:t>
            </w:r>
            <w:r>
              <w:rPr>
                <w:color w:val="231F20"/>
                <w:w w:val="115"/>
                <w:sz w:val="22"/>
              </w:rPr>
              <w:t> is</w:t>
            </w:r>
            <w:r>
              <w:rPr>
                <w:color w:val="231F20"/>
                <w:w w:val="115"/>
                <w:sz w:val="22"/>
              </w:rPr>
              <w:t> a</w:t>
            </w:r>
            <w:r>
              <w:rPr>
                <w:color w:val="231F20"/>
                <w:w w:val="115"/>
                <w:sz w:val="22"/>
              </w:rPr>
              <w:t> charge levied</w:t>
            </w:r>
            <w:r>
              <w:rPr>
                <w:color w:val="231F20"/>
                <w:spacing w:val="-6"/>
                <w:w w:val="115"/>
                <w:sz w:val="22"/>
              </w:rPr>
              <w:t> </w:t>
            </w:r>
            <w:r>
              <w:rPr>
                <w:color w:val="231F20"/>
                <w:w w:val="115"/>
                <w:sz w:val="22"/>
              </w:rPr>
              <w:t>at</w:t>
            </w:r>
            <w:r>
              <w:rPr>
                <w:color w:val="231F20"/>
                <w:spacing w:val="-6"/>
                <w:w w:val="115"/>
                <w:sz w:val="22"/>
              </w:rPr>
              <w:t> </w:t>
            </w:r>
            <w:r>
              <w:rPr>
                <w:color w:val="231F20"/>
                <w:w w:val="115"/>
                <w:sz w:val="22"/>
              </w:rPr>
              <w:t>the</w:t>
            </w:r>
            <w:r>
              <w:rPr>
                <w:color w:val="231F20"/>
                <w:spacing w:val="-6"/>
                <w:w w:val="115"/>
                <w:sz w:val="22"/>
              </w:rPr>
              <w:t> </w:t>
            </w:r>
            <w:r>
              <w:rPr>
                <w:color w:val="231F20"/>
                <w:w w:val="115"/>
                <w:sz w:val="22"/>
              </w:rPr>
              <w:t>time</w:t>
            </w:r>
            <w:r>
              <w:rPr>
                <w:color w:val="231F20"/>
                <w:spacing w:val="-6"/>
                <w:w w:val="115"/>
                <w:sz w:val="22"/>
              </w:rPr>
              <w:t> </w:t>
            </w:r>
            <w:r>
              <w:rPr>
                <w:color w:val="231F20"/>
                <w:w w:val="115"/>
                <w:sz w:val="22"/>
              </w:rPr>
              <w:t>of</w:t>
            </w:r>
            <w:r>
              <w:rPr>
                <w:color w:val="231F20"/>
                <w:spacing w:val="-6"/>
                <w:w w:val="115"/>
                <w:sz w:val="22"/>
              </w:rPr>
              <w:t> </w:t>
            </w:r>
            <w:r>
              <w:rPr>
                <w:color w:val="231F20"/>
                <w:w w:val="115"/>
                <w:sz w:val="22"/>
              </w:rPr>
              <w:t>computation</w:t>
            </w:r>
            <w:r>
              <w:rPr>
                <w:color w:val="231F20"/>
                <w:spacing w:val="-6"/>
                <w:w w:val="115"/>
                <w:sz w:val="22"/>
              </w:rPr>
              <w:t> </w:t>
            </w:r>
            <w:r>
              <w:rPr>
                <w:color w:val="231F20"/>
                <w:w w:val="115"/>
                <w:sz w:val="22"/>
              </w:rPr>
              <w:t>of</w:t>
            </w:r>
            <w:r>
              <w:rPr>
                <w:color w:val="231F20"/>
                <w:spacing w:val="-6"/>
                <w:w w:val="115"/>
                <w:sz w:val="22"/>
              </w:rPr>
              <w:t> </w:t>
            </w:r>
            <w:r>
              <w:rPr>
                <w:color w:val="231F20"/>
                <w:w w:val="115"/>
                <w:sz w:val="22"/>
              </w:rPr>
              <w:t>NAV, which is done on daily basis.</w:t>
            </w:r>
          </w:p>
        </w:tc>
        <w:tc>
          <w:tcPr>
            <w:tcW w:w="2913" w:type="dxa"/>
            <w:tcBorders>
              <w:top w:val="single" w:sz="4" w:space="0" w:color="005E9E"/>
              <w:left w:val="single" w:sz="4" w:space="0" w:color="005E9E"/>
              <w:bottom w:val="nil"/>
              <w:right w:val="single" w:sz="4" w:space="0" w:color="005E9E"/>
            </w:tcBorders>
          </w:tcPr>
          <w:p>
            <w:pPr>
              <w:pStyle w:val="TableParagraph"/>
              <w:spacing w:line="302" w:lineRule="auto" w:before="139"/>
              <w:ind w:left="130" w:right="-15"/>
              <w:jc w:val="both"/>
              <w:rPr>
                <w:sz w:val="22"/>
              </w:rPr>
            </w:pPr>
            <w:r>
              <w:rPr>
                <w:color w:val="231F20"/>
                <w:w w:val="110"/>
                <w:sz w:val="22"/>
              </w:rPr>
              <w:t>1.35%</w:t>
            </w:r>
            <w:r>
              <w:rPr>
                <w:color w:val="231F20"/>
                <w:w w:val="110"/>
                <w:sz w:val="22"/>
              </w:rPr>
              <w:t> p.a.</w:t>
            </w:r>
            <w:r>
              <w:rPr>
                <w:color w:val="231F20"/>
                <w:w w:val="110"/>
                <w:sz w:val="22"/>
              </w:rPr>
              <w:t> of</w:t>
            </w:r>
            <w:r>
              <w:rPr>
                <w:color w:val="231F20"/>
                <w:w w:val="110"/>
                <w:sz w:val="22"/>
              </w:rPr>
              <w:t> the</w:t>
            </w:r>
            <w:r>
              <w:rPr>
                <w:color w:val="231F20"/>
                <w:w w:val="110"/>
                <w:sz w:val="22"/>
              </w:rPr>
              <w:t> </w:t>
            </w:r>
            <w:r>
              <w:rPr>
                <w:color w:val="231F20"/>
                <w:w w:val="110"/>
                <w:sz w:val="22"/>
              </w:rPr>
              <w:t>fund value,</w:t>
            </w:r>
            <w:r>
              <w:rPr>
                <w:color w:val="231F20"/>
                <w:w w:val="110"/>
                <w:sz w:val="22"/>
              </w:rPr>
              <w:t> charged</w:t>
            </w:r>
            <w:r>
              <w:rPr>
                <w:color w:val="231F20"/>
                <w:w w:val="110"/>
                <w:sz w:val="22"/>
              </w:rPr>
              <w:t> daily,</w:t>
            </w:r>
            <w:r>
              <w:rPr>
                <w:color w:val="231F20"/>
                <w:w w:val="110"/>
                <w:sz w:val="22"/>
              </w:rPr>
              <w:t> for all funds.</w:t>
            </w:r>
          </w:p>
          <w:p>
            <w:pPr>
              <w:pStyle w:val="TableParagraph"/>
              <w:spacing w:before="4"/>
              <w:ind w:left="130"/>
              <w:jc w:val="both"/>
              <w:rPr>
                <w:sz w:val="22"/>
              </w:rPr>
            </w:pPr>
            <w:r>
              <w:rPr>
                <w:color w:val="231F20"/>
                <w:w w:val="110"/>
                <w:sz w:val="22"/>
              </w:rPr>
              <w:t>0.50%</w:t>
            </w:r>
            <w:r>
              <w:rPr>
                <w:color w:val="231F20"/>
                <w:spacing w:val="68"/>
                <w:w w:val="150"/>
                <w:sz w:val="22"/>
              </w:rPr>
              <w:t> </w:t>
            </w:r>
            <w:r>
              <w:rPr>
                <w:color w:val="231F20"/>
                <w:w w:val="110"/>
                <w:sz w:val="22"/>
              </w:rPr>
              <w:t>p.a.</w:t>
            </w:r>
            <w:r>
              <w:rPr>
                <w:color w:val="231F20"/>
                <w:spacing w:val="69"/>
                <w:w w:val="150"/>
                <w:sz w:val="22"/>
              </w:rPr>
              <w:t> </w:t>
            </w:r>
            <w:r>
              <w:rPr>
                <w:color w:val="231F20"/>
                <w:w w:val="110"/>
                <w:sz w:val="22"/>
              </w:rPr>
              <w:t>of</w:t>
            </w:r>
            <w:r>
              <w:rPr>
                <w:color w:val="231F20"/>
                <w:spacing w:val="68"/>
                <w:w w:val="150"/>
                <w:sz w:val="22"/>
              </w:rPr>
              <w:t> </w:t>
            </w:r>
            <w:r>
              <w:rPr>
                <w:color w:val="231F20"/>
                <w:w w:val="110"/>
                <w:sz w:val="22"/>
              </w:rPr>
              <w:t>the</w:t>
            </w:r>
            <w:r>
              <w:rPr>
                <w:color w:val="231F20"/>
                <w:spacing w:val="69"/>
                <w:w w:val="150"/>
                <w:sz w:val="22"/>
              </w:rPr>
              <w:t> </w:t>
            </w:r>
            <w:r>
              <w:rPr>
                <w:color w:val="231F20"/>
                <w:spacing w:val="-4"/>
                <w:w w:val="110"/>
                <w:sz w:val="22"/>
              </w:rPr>
              <w:t>fund</w:t>
            </w:r>
          </w:p>
          <w:p>
            <w:pPr>
              <w:pStyle w:val="TableParagraph"/>
              <w:spacing w:before="67"/>
              <w:ind w:left="130"/>
              <w:jc w:val="both"/>
              <w:rPr>
                <w:sz w:val="22"/>
              </w:rPr>
            </w:pPr>
            <w:r>
              <w:rPr>
                <w:color w:val="231F20"/>
                <w:w w:val="115"/>
                <w:sz w:val="22"/>
              </w:rPr>
              <w:t>value</w:t>
            </w:r>
            <w:r>
              <w:rPr>
                <w:color w:val="231F20"/>
                <w:spacing w:val="37"/>
                <w:w w:val="115"/>
                <w:sz w:val="22"/>
              </w:rPr>
              <w:t>  </w:t>
            </w:r>
            <w:r>
              <w:rPr>
                <w:color w:val="231F20"/>
                <w:w w:val="115"/>
                <w:sz w:val="22"/>
              </w:rPr>
              <w:t>for</w:t>
            </w:r>
            <w:r>
              <w:rPr>
                <w:color w:val="231F20"/>
                <w:spacing w:val="38"/>
                <w:w w:val="115"/>
                <w:sz w:val="22"/>
              </w:rPr>
              <w:t>  </w:t>
            </w:r>
            <w:r>
              <w:rPr>
                <w:color w:val="231F20"/>
                <w:spacing w:val="-4"/>
                <w:w w:val="115"/>
                <w:sz w:val="22"/>
              </w:rPr>
              <w:t>Discontinued</w:t>
            </w:r>
          </w:p>
        </w:tc>
      </w:tr>
      <w:tr>
        <w:trPr>
          <w:trHeight w:val="2320" w:hRule="atLeast"/>
        </w:trPr>
        <w:tc>
          <w:tcPr>
            <w:tcW w:w="2715" w:type="dxa"/>
            <w:tcBorders>
              <w:top w:val="nil"/>
              <w:left w:val="single" w:sz="4" w:space="0" w:color="005E9E"/>
              <w:bottom w:val="nil"/>
              <w:right w:val="single" w:sz="4" w:space="0" w:color="005E9E"/>
            </w:tcBorders>
          </w:tcPr>
          <w:p>
            <w:pPr>
              <w:pStyle w:val="TableParagraph"/>
              <w:rPr>
                <w:rFonts w:ascii="Times New Roman"/>
                <w:sz w:val="20"/>
              </w:rPr>
            </w:pPr>
          </w:p>
        </w:tc>
        <w:tc>
          <w:tcPr>
            <w:tcW w:w="4830" w:type="dxa"/>
            <w:gridSpan w:val="2"/>
            <w:tcBorders>
              <w:top w:val="nil"/>
              <w:left w:val="single" w:sz="4" w:space="0" w:color="005E9E"/>
              <w:bottom w:val="nil"/>
              <w:right w:val="single" w:sz="4" w:space="0" w:color="005E9E"/>
            </w:tcBorders>
          </w:tcPr>
          <w:p>
            <w:pPr>
              <w:pStyle w:val="TableParagraph"/>
              <w:spacing w:line="302" w:lineRule="auto" w:before="67"/>
              <w:ind w:left="113" w:right="120"/>
              <w:jc w:val="both"/>
              <w:rPr>
                <w:sz w:val="22"/>
              </w:rPr>
            </w:pPr>
            <w:r>
              <w:rPr>
                <w:color w:val="231F20"/>
                <w:w w:val="115"/>
                <w:sz w:val="22"/>
              </w:rPr>
              <w:t>The</w:t>
            </w:r>
            <w:r>
              <w:rPr>
                <w:color w:val="231F20"/>
                <w:w w:val="115"/>
                <w:sz w:val="22"/>
              </w:rPr>
              <w:t> cap</w:t>
            </w:r>
            <w:r>
              <w:rPr>
                <w:color w:val="231F20"/>
                <w:w w:val="115"/>
                <w:sz w:val="22"/>
              </w:rPr>
              <w:t> on</w:t>
            </w:r>
            <w:r>
              <w:rPr>
                <w:color w:val="231F20"/>
                <w:w w:val="115"/>
                <w:sz w:val="22"/>
              </w:rPr>
              <w:t> Fund</w:t>
            </w:r>
            <w:r>
              <w:rPr>
                <w:color w:val="231F20"/>
                <w:w w:val="115"/>
                <w:sz w:val="22"/>
              </w:rPr>
              <w:t> management</w:t>
            </w:r>
            <w:r>
              <w:rPr>
                <w:color w:val="231F20"/>
                <w:w w:val="115"/>
                <w:sz w:val="22"/>
              </w:rPr>
              <w:t> </w:t>
            </w:r>
            <w:r>
              <w:rPr>
                <w:color w:val="231F20"/>
                <w:w w:val="115"/>
                <w:sz w:val="22"/>
              </w:rPr>
              <w:t>Charges in</w:t>
            </w:r>
            <w:r>
              <w:rPr>
                <w:color w:val="231F20"/>
                <w:w w:val="115"/>
                <w:sz w:val="22"/>
              </w:rPr>
              <w:t> respect</w:t>
            </w:r>
            <w:r>
              <w:rPr>
                <w:color w:val="231F20"/>
                <w:w w:val="115"/>
                <w:sz w:val="22"/>
              </w:rPr>
              <w:t> of</w:t>
            </w:r>
            <w:r>
              <w:rPr>
                <w:color w:val="231F20"/>
                <w:w w:val="115"/>
                <w:sz w:val="22"/>
              </w:rPr>
              <w:t> each</w:t>
            </w:r>
            <w:r>
              <w:rPr>
                <w:color w:val="231F20"/>
                <w:w w:val="115"/>
                <w:sz w:val="22"/>
              </w:rPr>
              <w:t> of</w:t>
            </w:r>
            <w:r>
              <w:rPr>
                <w:color w:val="231F20"/>
                <w:w w:val="115"/>
                <w:sz w:val="22"/>
              </w:rPr>
              <w:t> the</w:t>
            </w:r>
            <w:r>
              <w:rPr>
                <w:color w:val="231F20"/>
                <w:w w:val="115"/>
                <w:sz w:val="22"/>
              </w:rPr>
              <w:t> Segregated </w:t>
            </w:r>
            <w:r>
              <w:rPr>
                <w:color w:val="231F20"/>
                <w:w w:val="110"/>
                <w:sz w:val="22"/>
              </w:rPr>
              <w:t>Fund other than Discontinued Policy Fund </w:t>
            </w:r>
            <w:r>
              <w:rPr>
                <w:color w:val="231F20"/>
                <w:w w:val="115"/>
                <w:sz w:val="22"/>
              </w:rPr>
              <w:t>shall</w:t>
            </w:r>
            <w:r>
              <w:rPr>
                <w:color w:val="231F20"/>
                <w:spacing w:val="-4"/>
                <w:w w:val="115"/>
                <w:sz w:val="22"/>
              </w:rPr>
              <w:t> </w:t>
            </w:r>
            <w:r>
              <w:rPr>
                <w:color w:val="231F20"/>
                <w:w w:val="115"/>
                <w:sz w:val="22"/>
              </w:rPr>
              <w:t>be</w:t>
            </w:r>
            <w:r>
              <w:rPr>
                <w:color w:val="231F20"/>
                <w:spacing w:val="-4"/>
                <w:w w:val="115"/>
                <w:sz w:val="22"/>
              </w:rPr>
              <w:t> </w:t>
            </w:r>
            <w:r>
              <w:rPr>
                <w:color w:val="231F20"/>
                <w:w w:val="115"/>
                <w:sz w:val="22"/>
              </w:rPr>
              <w:t>135</w:t>
            </w:r>
            <w:r>
              <w:rPr>
                <w:color w:val="231F20"/>
                <w:spacing w:val="-4"/>
                <w:w w:val="115"/>
                <w:sz w:val="22"/>
              </w:rPr>
              <w:t> </w:t>
            </w:r>
            <w:r>
              <w:rPr>
                <w:color w:val="231F20"/>
                <w:w w:val="115"/>
                <w:sz w:val="22"/>
              </w:rPr>
              <w:t>basis</w:t>
            </w:r>
            <w:r>
              <w:rPr>
                <w:color w:val="231F20"/>
                <w:spacing w:val="-4"/>
                <w:w w:val="115"/>
                <w:sz w:val="22"/>
              </w:rPr>
              <w:t> </w:t>
            </w:r>
            <w:r>
              <w:rPr>
                <w:color w:val="231F20"/>
                <w:w w:val="115"/>
                <w:sz w:val="22"/>
              </w:rPr>
              <w:t>points</w:t>
            </w:r>
            <w:r>
              <w:rPr>
                <w:color w:val="231F20"/>
                <w:spacing w:val="-4"/>
                <w:w w:val="115"/>
                <w:sz w:val="22"/>
              </w:rPr>
              <w:t> </w:t>
            </w:r>
            <w:r>
              <w:rPr>
                <w:color w:val="231F20"/>
                <w:w w:val="115"/>
                <w:sz w:val="22"/>
              </w:rPr>
              <w:t>per</w:t>
            </w:r>
            <w:r>
              <w:rPr>
                <w:color w:val="231F20"/>
                <w:spacing w:val="-4"/>
                <w:w w:val="115"/>
                <w:sz w:val="22"/>
              </w:rPr>
              <w:t> </w:t>
            </w:r>
            <w:r>
              <w:rPr>
                <w:color w:val="231F20"/>
                <w:w w:val="115"/>
                <w:sz w:val="22"/>
              </w:rPr>
              <w:t>annum.</w:t>
            </w:r>
            <w:r>
              <w:rPr>
                <w:color w:val="231F20"/>
                <w:spacing w:val="-4"/>
                <w:w w:val="115"/>
                <w:sz w:val="22"/>
              </w:rPr>
              <w:t> </w:t>
            </w:r>
            <w:r>
              <w:rPr>
                <w:color w:val="231F20"/>
                <w:w w:val="115"/>
                <w:sz w:val="22"/>
              </w:rPr>
              <w:t>For </w:t>
            </w:r>
            <w:r>
              <w:rPr>
                <w:color w:val="231F20"/>
                <w:w w:val="110"/>
                <w:sz w:val="22"/>
              </w:rPr>
              <w:t>Discontinued</w:t>
            </w:r>
            <w:r>
              <w:rPr>
                <w:color w:val="231F20"/>
                <w:spacing w:val="-12"/>
                <w:w w:val="110"/>
                <w:sz w:val="22"/>
              </w:rPr>
              <w:t> </w:t>
            </w:r>
            <w:r>
              <w:rPr>
                <w:color w:val="231F20"/>
                <w:w w:val="110"/>
                <w:sz w:val="22"/>
              </w:rPr>
              <w:t>Policy</w:t>
            </w:r>
            <w:r>
              <w:rPr>
                <w:color w:val="231F20"/>
                <w:spacing w:val="-12"/>
                <w:w w:val="110"/>
                <w:sz w:val="22"/>
              </w:rPr>
              <w:t> </w:t>
            </w:r>
            <w:r>
              <w:rPr>
                <w:color w:val="231F20"/>
                <w:w w:val="110"/>
                <w:sz w:val="22"/>
              </w:rPr>
              <w:t>Fund,</w:t>
            </w:r>
            <w:r>
              <w:rPr>
                <w:color w:val="231F20"/>
                <w:spacing w:val="-12"/>
                <w:w w:val="110"/>
                <w:sz w:val="22"/>
              </w:rPr>
              <w:t> </w:t>
            </w:r>
            <w:r>
              <w:rPr>
                <w:color w:val="231F20"/>
                <w:w w:val="110"/>
                <w:sz w:val="22"/>
              </w:rPr>
              <w:t>the</w:t>
            </w:r>
            <w:r>
              <w:rPr>
                <w:color w:val="231F20"/>
                <w:spacing w:val="-12"/>
                <w:w w:val="110"/>
                <w:sz w:val="22"/>
              </w:rPr>
              <w:t> </w:t>
            </w:r>
            <w:r>
              <w:rPr>
                <w:color w:val="231F20"/>
                <w:w w:val="110"/>
                <w:sz w:val="22"/>
              </w:rPr>
              <w:t>cap</w:t>
            </w:r>
            <w:r>
              <w:rPr>
                <w:color w:val="231F20"/>
                <w:spacing w:val="-12"/>
                <w:w w:val="110"/>
                <w:sz w:val="22"/>
              </w:rPr>
              <w:t> </w:t>
            </w:r>
            <w:r>
              <w:rPr>
                <w:color w:val="231F20"/>
                <w:w w:val="110"/>
                <w:sz w:val="22"/>
              </w:rPr>
              <w:t>on</w:t>
            </w:r>
            <w:r>
              <w:rPr>
                <w:color w:val="231F20"/>
                <w:spacing w:val="-12"/>
                <w:w w:val="110"/>
                <w:sz w:val="22"/>
              </w:rPr>
              <w:t> </w:t>
            </w:r>
            <w:r>
              <w:rPr>
                <w:color w:val="231F20"/>
                <w:w w:val="110"/>
                <w:sz w:val="22"/>
              </w:rPr>
              <w:t>Fund </w:t>
            </w:r>
            <w:r>
              <w:rPr>
                <w:color w:val="231F20"/>
                <w:w w:val="115"/>
                <w:sz w:val="22"/>
              </w:rPr>
              <w:t>management</w:t>
            </w:r>
            <w:r>
              <w:rPr>
                <w:color w:val="231F20"/>
                <w:w w:val="115"/>
                <w:sz w:val="22"/>
              </w:rPr>
              <w:t> charge</w:t>
            </w:r>
            <w:r>
              <w:rPr>
                <w:color w:val="231F20"/>
                <w:w w:val="115"/>
                <w:sz w:val="22"/>
              </w:rPr>
              <w:t> shall</w:t>
            </w:r>
            <w:r>
              <w:rPr>
                <w:color w:val="231F20"/>
                <w:w w:val="115"/>
                <w:sz w:val="22"/>
              </w:rPr>
              <w:t> be</w:t>
            </w:r>
            <w:r>
              <w:rPr>
                <w:color w:val="231F20"/>
                <w:w w:val="115"/>
                <w:sz w:val="22"/>
              </w:rPr>
              <w:t> 50</w:t>
            </w:r>
            <w:r>
              <w:rPr>
                <w:color w:val="231F20"/>
                <w:w w:val="115"/>
                <w:sz w:val="22"/>
              </w:rPr>
              <w:t> basis points per annum.</w:t>
            </w:r>
          </w:p>
        </w:tc>
        <w:tc>
          <w:tcPr>
            <w:tcW w:w="2913" w:type="dxa"/>
            <w:tcBorders>
              <w:top w:val="nil"/>
              <w:left w:val="single" w:sz="4" w:space="0" w:color="005E9E"/>
              <w:bottom w:val="nil"/>
              <w:right w:val="single" w:sz="4" w:space="0" w:color="005E9E"/>
            </w:tcBorders>
          </w:tcPr>
          <w:p>
            <w:pPr>
              <w:pStyle w:val="TableParagraph"/>
              <w:spacing w:before="67"/>
              <w:ind w:left="130"/>
              <w:rPr>
                <w:sz w:val="22"/>
              </w:rPr>
            </w:pPr>
            <w:r>
              <w:rPr>
                <w:color w:val="231F20"/>
                <w:w w:val="105"/>
                <w:sz w:val="22"/>
              </w:rPr>
              <w:t>Policy</w:t>
            </w:r>
            <w:r>
              <w:rPr>
                <w:color w:val="231F20"/>
                <w:spacing w:val="11"/>
                <w:w w:val="105"/>
                <w:sz w:val="22"/>
              </w:rPr>
              <w:t> </w:t>
            </w:r>
            <w:r>
              <w:rPr>
                <w:color w:val="231F20"/>
                <w:spacing w:val="-4"/>
                <w:w w:val="105"/>
                <w:sz w:val="22"/>
              </w:rPr>
              <w:t>Fund.</w:t>
            </w:r>
          </w:p>
        </w:tc>
      </w:tr>
      <w:tr>
        <w:trPr>
          <w:trHeight w:val="1830" w:hRule="atLeast"/>
        </w:trPr>
        <w:tc>
          <w:tcPr>
            <w:tcW w:w="2715" w:type="dxa"/>
            <w:tcBorders>
              <w:top w:val="nil"/>
              <w:left w:val="single" w:sz="4" w:space="0" w:color="005E9E"/>
              <w:bottom w:val="single" w:sz="4" w:space="0" w:color="005E9E"/>
              <w:right w:val="single" w:sz="4" w:space="0" w:color="005E9E"/>
            </w:tcBorders>
          </w:tcPr>
          <w:p>
            <w:pPr>
              <w:pStyle w:val="TableParagraph"/>
              <w:rPr>
                <w:rFonts w:ascii="Times New Roman"/>
                <w:sz w:val="20"/>
              </w:rPr>
            </w:pPr>
          </w:p>
        </w:tc>
        <w:tc>
          <w:tcPr>
            <w:tcW w:w="4830" w:type="dxa"/>
            <w:gridSpan w:val="2"/>
            <w:tcBorders>
              <w:top w:val="nil"/>
              <w:left w:val="single" w:sz="4" w:space="0" w:color="005E9E"/>
              <w:bottom w:val="single" w:sz="4" w:space="0" w:color="005E9E"/>
              <w:right w:val="single" w:sz="4" w:space="0" w:color="005E9E"/>
            </w:tcBorders>
          </w:tcPr>
          <w:p>
            <w:pPr>
              <w:pStyle w:val="TableParagraph"/>
              <w:spacing w:line="302" w:lineRule="auto" w:before="67"/>
              <w:ind w:left="113" w:right="120"/>
              <w:jc w:val="both"/>
              <w:rPr>
                <w:sz w:val="22"/>
              </w:rPr>
            </w:pPr>
            <w:r>
              <w:rPr>
                <w:color w:val="231F20"/>
                <w:w w:val="115"/>
                <w:sz w:val="22"/>
              </w:rPr>
              <w:t>The</w:t>
            </w:r>
            <w:r>
              <w:rPr>
                <w:color w:val="231F20"/>
                <w:spacing w:val="-4"/>
                <w:w w:val="115"/>
                <w:sz w:val="22"/>
              </w:rPr>
              <w:t> </w:t>
            </w:r>
            <w:r>
              <w:rPr>
                <w:color w:val="231F20"/>
                <w:w w:val="115"/>
                <w:sz w:val="22"/>
              </w:rPr>
              <w:t>daily</w:t>
            </w:r>
            <w:r>
              <w:rPr>
                <w:color w:val="231F20"/>
                <w:spacing w:val="-4"/>
                <w:w w:val="115"/>
                <w:sz w:val="22"/>
              </w:rPr>
              <w:t> </w:t>
            </w:r>
            <w:r>
              <w:rPr>
                <w:color w:val="231F20"/>
                <w:w w:val="115"/>
                <w:sz w:val="22"/>
              </w:rPr>
              <w:t>unit</w:t>
            </w:r>
            <w:r>
              <w:rPr>
                <w:color w:val="231F20"/>
                <w:spacing w:val="-4"/>
                <w:w w:val="115"/>
                <w:sz w:val="22"/>
              </w:rPr>
              <w:t> </w:t>
            </w:r>
            <w:r>
              <w:rPr>
                <w:color w:val="231F20"/>
                <w:w w:val="115"/>
                <w:sz w:val="22"/>
              </w:rPr>
              <w:t>price</w:t>
            </w:r>
            <w:r>
              <w:rPr>
                <w:color w:val="231F20"/>
                <w:spacing w:val="-4"/>
                <w:w w:val="115"/>
                <w:sz w:val="22"/>
              </w:rPr>
              <w:t> </w:t>
            </w:r>
            <w:r>
              <w:rPr>
                <w:color w:val="231F20"/>
                <w:w w:val="115"/>
                <w:sz w:val="22"/>
              </w:rPr>
              <w:t>is</w:t>
            </w:r>
            <w:r>
              <w:rPr>
                <w:color w:val="231F20"/>
                <w:spacing w:val="-4"/>
                <w:w w:val="115"/>
                <w:sz w:val="22"/>
              </w:rPr>
              <w:t> </w:t>
            </w:r>
            <w:r>
              <w:rPr>
                <w:color w:val="231F20"/>
                <w:w w:val="115"/>
                <w:sz w:val="22"/>
              </w:rPr>
              <w:t>calculated</w:t>
            </w:r>
            <w:r>
              <w:rPr>
                <w:color w:val="231F20"/>
                <w:spacing w:val="-4"/>
                <w:w w:val="115"/>
                <w:sz w:val="22"/>
              </w:rPr>
              <w:t> </w:t>
            </w:r>
            <w:r>
              <w:rPr>
                <w:color w:val="231F20"/>
                <w:w w:val="115"/>
                <w:sz w:val="22"/>
              </w:rPr>
              <w:t>allowing for deductions for the fund management charge,</w:t>
            </w:r>
            <w:r>
              <w:rPr>
                <w:color w:val="231F20"/>
                <w:w w:val="115"/>
                <w:sz w:val="22"/>
              </w:rPr>
              <w:t> which</w:t>
            </w:r>
            <w:r>
              <w:rPr>
                <w:color w:val="231F20"/>
                <w:w w:val="115"/>
                <w:sz w:val="22"/>
              </w:rPr>
              <w:t> is</w:t>
            </w:r>
            <w:r>
              <w:rPr>
                <w:color w:val="231F20"/>
                <w:w w:val="115"/>
                <w:sz w:val="22"/>
              </w:rPr>
              <w:t> charged</w:t>
            </w:r>
            <w:r>
              <w:rPr>
                <w:color w:val="231F20"/>
                <w:w w:val="115"/>
                <w:sz w:val="22"/>
              </w:rPr>
              <w:t> daily.</w:t>
            </w:r>
            <w:r>
              <w:rPr>
                <w:color w:val="231F20"/>
                <w:w w:val="115"/>
                <w:sz w:val="22"/>
              </w:rPr>
              <w:t> This charge</w:t>
            </w:r>
            <w:r>
              <w:rPr>
                <w:color w:val="231F20"/>
                <w:w w:val="115"/>
                <w:sz w:val="22"/>
              </w:rPr>
              <w:t> will</w:t>
            </w:r>
            <w:r>
              <w:rPr>
                <w:color w:val="231F20"/>
                <w:w w:val="115"/>
                <w:sz w:val="22"/>
              </w:rPr>
              <w:t> be</w:t>
            </w:r>
            <w:r>
              <w:rPr>
                <w:color w:val="231F20"/>
                <w:w w:val="115"/>
                <w:sz w:val="22"/>
              </w:rPr>
              <w:t> subject</w:t>
            </w:r>
            <w:r>
              <w:rPr>
                <w:color w:val="231F20"/>
                <w:w w:val="115"/>
                <w:sz w:val="22"/>
              </w:rPr>
              <w:t> to</w:t>
            </w:r>
            <w:r>
              <w:rPr>
                <w:color w:val="231F20"/>
                <w:w w:val="115"/>
                <w:sz w:val="22"/>
              </w:rPr>
              <w:t> the</w:t>
            </w:r>
            <w:r>
              <w:rPr>
                <w:color w:val="231F20"/>
                <w:w w:val="115"/>
                <w:sz w:val="22"/>
              </w:rPr>
              <w:t> maximum cap as allowed by IRDAI</w:t>
            </w:r>
          </w:p>
        </w:tc>
        <w:tc>
          <w:tcPr>
            <w:tcW w:w="2913" w:type="dxa"/>
            <w:tcBorders>
              <w:top w:val="nil"/>
              <w:left w:val="single" w:sz="4" w:space="0" w:color="005E9E"/>
              <w:bottom w:val="single" w:sz="4" w:space="0" w:color="005E9E"/>
              <w:right w:val="single" w:sz="4" w:space="0" w:color="005E9E"/>
            </w:tcBorders>
          </w:tcPr>
          <w:p>
            <w:pPr>
              <w:pStyle w:val="TableParagraph"/>
              <w:rPr>
                <w:rFonts w:ascii="Times New Roman"/>
                <w:sz w:val="20"/>
              </w:rPr>
            </w:pPr>
          </w:p>
        </w:tc>
      </w:tr>
    </w:tbl>
    <w:p>
      <w:pPr>
        <w:pStyle w:val="TableParagraph"/>
        <w:spacing w:after="0"/>
        <w:rPr>
          <w:rFonts w:ascii="Times New Roman"/>
          <w:sz w:val="20"/>
        </w:rPr>
        <w:sectPr>
          <w:pgSz w:w="11910" w:h="16840"/>
          <w:pgMar w:header="0" w:footer="162" w:top="660" w:bottom="360" w:left="425" w:right="283"/>
        </w:sectPr>
      </w:pPr>
    </w:p>
    <w:tbl>
      <w:tblPr>
        <w:tblW w:w="0" w:type="auto"/>
        <w:jc w:val="left"/>
        <w:tblInd w:w="304"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2678"/>
        <w:gridCol w:w="4867"/>
        <w:gridCol w:w="884"/>
        <w:gridCol w:w="960"/>
        <w:gridCol w:w="1070"/>
      </w:tblGrid>
      <w:tr>
        <w:trPr>
          <w:trHeight w:val="568" w:hRule="exact"/>
        </w:trPr>
        <w:tc>
          <w:tcPr>
            <w:tcW w:w="2678" w:type="dxa"/>
            <w:tcBorders>
              <w:top w:val="nil"/>
              <w:left w:val="nil"/>
              <w:right w:val="single" w:sz="4" w:space="0" w:color="FFFFFF"/>
            </w:tcBorders>
            <w:shd w:val="clear" w:color="auto" w:fill="005E9E"/>
          </w:tcPr>
          <w:p>
            <w:pPr>
              <w:pStyle w:val="TableParagraph"/>
              <w:spacing w:before="119"/>
              <w:ind w:left="1012"/>
              <w:rPr>
                <w:b/>
                <w:sz w:val="22"/>
              </w:rPr>
            </w:pPr>
            <w:r>
              <w:rPr>
                <w:b/>
                <w:color w:val="FFFFFF"/>
                <w:spacing w:val="-2"/>
                <w:w w:val="110"/>
                <w:sz w:val="22"/>
              </w:rPr>
              <w:t>Charge</w:t>
            </w:r>
          </w:p>
        </w:tc>
        <w:tc>
          <w:tcPr>
            <w:tcW w:w="4867" w:type="dxa"/>
            <w:tcBorders>
              <w:top w:val="nil"/>
              <w:left w:val="single" w:sz="4" w:space="0" w:color="FFFFFF"/>
              <w:right w:val="single" w:sz="4" w:space="0" w:color="FFFFFF"/>
            </w:tcBorders>
            <w:shd w:val="clear" w:color="auto" w:fill="005E9E"/>
          </w:tcPr>
          <w:p>
            <w:pPr>
              <w:pStyle w:val="TableParagraph"/>
              <w:spacing w:before="119"/>
              <w:ind w:left="1961"/>
              <w:rPr>
                <w:b/>
                <w:sz w:val="22"/>
              </w:rPr>
            </w:pPr>
            <w:r>
              <w:rPr>
                <w:b/>
                <w:color w:val="FFFFFF"/>
                <w:spacing w:val="-2"/>
                <w:w w:val="105"/>
                <w:sz w:val="22"/>
              </w:rPr>
              <w:t>Description</w:t>
            </w:r>
          </w:p>
        </w:tc>
        <w:tc>
          <w:tcPr>
            <w:tcW w:w="2914" w:type="dxa"/>
            <w:gridSpan w:val="3"/>
            <w:tcBorders>
              <w:top w:val="nil"/>
              <w:left w:val="single" w:sz="4" w:space="0" w:color="FFFFFF"/>
              <w:right w:val="nil"/>
            </w:tcBorders>
            <w:shd w:val="clear" w:color="auto" w:fill="005E9E"/>
          </w:tcPr>
          <w:p>
            <w:pPr>
              <w:pStyle w:val="TableParagraph"/>
              <w:spacing w:before="119"/>
              <w:ind w:left="405"/>
              <w:rPr>
                <w:b/>
                <w:sz w:val="22"/>
              </w:rPr>
            </w:pPr>
            <w:r>
              <w:rPr>
                <w:b/>
                <w:color w:val="FFFFFF"/>
                <w:w w:val="105"/>
                <w:sz w:val="22"/>
              </w:rPr>
              <w:t>How</w:t>
            </w:r>
            <w:r>
              <w:rPr>
                <w:b/>
                <w:color w:val="FFFFFF"/>
                <w:spacing w:val="-19"/>
                <w:w w:val="105"/>
                <w:sz w:val="22"/>
              </w:rPr>
              <w:t> </w:t>
            </w:r>
            <w:r>
              <w:rPr>
                <w:b/>
                <w:color w:val="FFFFFF"/>
                <w:spacing w:val="-4"/>
                <w:w w:val="110"/>
                <w:sz w:val="22"/>
              </w:rPr>
              <w:t>much</w:t>
            </w:r>
          </w:p>
        </w:tc>
      </w:tr>
      <w:tr>
        <w:trPr>
          <w:trHeight w:val="881" w:hRule="exact"/>
        </w:trPr>
        <w:tc>
          <w:tcPr>
            <w:tcW w:w="2678" w:type="dxa"/>
            <w:vMerge w:val="restart"/>
            <w:tcBorders>
              <w:bottom w:val="nil"/>
            </w:tcBorders>
          </w:tcPr>
          <w:p>
            <w:pPr>
              <w:pStyle w:val="TableParagraph"/>
              <w:spacing w:line="302" w:lineRule="auto" w:before="163"/>
              <w:ind w:left="183"/>
              <w:rPr>
                <w:b/>
                <w:sz w:val="22"/>
              </w:rPr>
            </w:pPr>
            <w:r>
              <w:rPr>
                <w:b/>
                <w:color w:val="231F20"/>
                <w:w w:val="105"/>
                <w:sz w:val="22"/>
              </w:rPr>
              <w:t>Policy</w:t>
            </w:r>
            <w:r>
              <w:rPr>
                <w:b/>
                <w:color w:val="231F20"/>
                <w:spacing w:val="-17"/>
                <w:w w:val="105"/>
                <w:sz w:val="22"/>
              </w:rPr>
              <w:t> </w:t>
            </w:r>
            <w:r>
              <w:rPr>
                <w:b/>
                <w:color w:val="231F20"/>
                <w:w w:val="105"/>
                <w:sz w:val="22"/>
              </w:rPr>
              <w:t>Administration </w:t>
            </w:r>
            <w:r>
              <w:rPr>
                <w:b/>
                <w:color w:val="231F20"/>
                <w:spacing w:val="-2"/>
                <w:w w:val="105"/>
                <w:sz w:val="22"/>
              </w:rPr>
              <w:t>Charge</w:t>
            </w:r>
          </w:p>
        </w:tc>
        <w:tc>
          <w:tcPr>
            <w:tcW w:w="4867" w:type="dxa"/>
            <w:vMerge w:val="restart"/>
            <w:tcBorders>
              <w:bottom w:val="nil"/>
            </w:tcBorders>
          </w:tcPr>
          <w:p>
            <w:pPr>
              <w:pStyle w:val="TableParagraph"/>
              <w:spacing w:line="320" w:lineRule="atLeast" w:before="96"/>
              <w:ind w:left="146" w:right="124"/>
              <w:jc w:val="both"/>
              <w:rPr>
                <w:sz w:val="22"/>
              </w:rPr>
            </w:pPr>
            <w:r>
              <w:rPr>
                <w:color w:val="231F20"/>
                <w:w w:val="115"/>
                <w:sz w:val="22"/>
              </w:rPr>
              <w:t>This</w:t>
            </w:r>
            <w:r>
              <w:rPr>
                <w:color w:val="231F20"/>
                <w:spacing w:val="-17"/>
                <w:w w:val="115"/>
                <w:sz w:val="22"/>
              </w:rPr>
              <w:t> </w:t>
            </w:r>
            <w:r>
              <w:rPr>
                <w:color w:val="231F20"/>
                <w:w w:val="115"/>
                <w:sz w:val="22"/>
              </w:rPr>
              <w:t>charge</w:t>
            </w:r>
            <w:r>
              <w:rPr>
                <w:color w:val="231F20"/>
                <w:spacing w:val="-17"/>
                <w:w w:val="115"/>
                <w:sz w:val="22"/>
              </w:rPr>
              <w:t> </w:t>
            </w:r>
            <w:r>
              <w:rPr>
                <w:color w:val="231F20"/>
                <w:w w:val="115"/>
                <w:sz w:val="22"/>
              </w:rPr>
              <w:t>shall</w:t>
            </w:r>
            <w:r>
              <w:rPr>
                <w:color w:val="231F20"/>
                <w:spacing w:val="-17"/>
                <w:w w:val="115"/>
                <w:sz w:val="22"/>
              </w:rPr>
              <w:t> </w:t>
            </w:r>
            <w:r>
              <w:rPr>
                <w:color w:val="231F20"/>
                <w:w w:val="115"/>
                <w:sz w:val="22"/>
              </w:rPr>
              <w:t>represent</w:t>
            </w:r>
            <w:r>
              <w:rPr>
                <w:color w:val="231F20"/>
                <w:spacing w:val="-17"/>
                <w:w w:val="115"/>
                <w:sz w:val="22"/>
              </w:rPr>
              <w:t> </w:t>
            </w:r>
            <w:r>
              <w:rPr>
                <w:color w:val="231F20"/>
                <w:w w:val="115"/>
                <w:sz w:val="22"/>
              </w:rPr>
              <w:t>the</w:t>
            </w:r>
            <w:r>
              <w:rPr>
                <w:color w:val="231F20"/>
                <w:spacing w:val="-17"/>
                <w:w w:val="115"/>
                <w:sz w:val="22"/>
              </w:rPr>
              <w:t> </w:t>
            </w:r>
            <w:r>
              <w:rPr>
                <w:color w:val="231F20"/>
                <w:w w:val="115"/>
                <w:sz w:val="22"/>
              </w:rPr>
              <w:t>expenses other</w:t>
            </w:r>
            <w:r>
              <w:rPr>
                <w:color w:val="231F20"/>
                <w:w w:val="115"/>
                <w:sz w:val="22"/>
              </w:rPr>
              <w:t> than</w:t>
            </w:r>
            <w:r>
              <w:rPr>
                <w:color w:val="231F20"/>
                <w:w w:val="115"/>
                <w:sz w:val="22"/>
              </w:rPr>
              <w:t> those</w:t>
            </w:r>
            <w:r>
              <w:rPr>
                <w:color w:val="231F20"/>
                <w:w w:val="115"/>
                <w:sz w:val="22"/>
              </w:rPr>
              <w:t> covered</w:t>
            </w:r>
            <w:r>
              <w:rPr>
                <w:color w:val="231F20"/>
                <w:w w:val="115"/>
                <w:sz w:val="22"/>
              </w:rPr>
              <w:t> by</w:t>
            </w:r>
            <w:r>
              <w:rPr>
                <w:color w:val="231F20"/>
                <w:w w:val="115"/>
                <w:sz w:val="22"/>
              </w:rPr>
              <w:t> Premium Allocation</w:t>
            </w:r>
            <w:r>
              <w:rPr>
                <w:color w:val="231F20"/>
                <w:spacing w:val="73"/>
                <w:w w:val="150"/>
                <w:sz w:val="22"/>
              </w:rPr>
              <w:t>  </w:t>
            </w:r>
            <w:r>
              <w:rPr>
                <w:color w:val="231F20"/>
                <w:w w:val="115"/>
                <w:sz w:val="22"/>
              </w:rPr>
              <w:t>Charge</w:t>
            </w:r>
            <w:r>
              <w:rPr>
                <w:color w:val="231F20"/>
                <w:spacing w:val="74"/>
                <w:w w:val="150"/>
                <w:sz w:val="22"/>
              </w:rPr>
              <w:t>  </w:t>
            </w:r>
            <w:r>
              <w:rPr>
                <w:color w:val="231F20"/>
                <w:w w:val="115"/>
                <w:sz w:val="22"/>
              </w:rPr>
              <w:t>and</w:t>
            </w:r>
            <w:r>
              <w:rPr>
                <w:color w:val="231F20"/>
                <w:spacing w:val="73"/>
                <w:w w:val="150"/>
                <w:sz w:val="22"/>
              </w:rPr>
              <w:t>  </w:t>
            </w:r>
            <w:r>
              <w:rPr>
                <w:color w:val="231F20"/>
                <w:w w:val="115"/>
                <w:sz w:val="22"/>
              </w:rPr>
              <w:t>the</w:t>
            </w:r>
            <w:r>
              <w:rPr>
                <w:color w:val="231F20"/>
                <w:spacing w:val="74"/>
                <w:w w:val="150"/>
                <w:sz w:val="22"/>
              </w:rPr>
              <w:t>  </w:t>
            </w:r>
            <w:r>
              <w:rPr>
                <w:color w:val="231F20"/>
                <w:spacing w:val="-7"/>
                <w:w w:val="115"/>
                <w:sz w:val="22"/>
              </w:rPr>
              <w:t>Fund</w:t>
            </w:r>
          </w:p>
        </w:tc>
        <w:tc>
          <w:tcPr>
            <w:tcW w:w="884" w:type="dxa"/>
            <w:shd w:val="clear" w:color="auto" w:fill="BCBEC0"/>
          </w:tcPr>
          <w:p>
            <w:pPr>
              <w:pStyle w:val="TableParagraph"/>
              <w:spacing w:line="228" w:lineRule="auto" w:before="46"/>
              <w:ind w:left="-1"/>
              <w:rPr>
                <w:b/>
                <w:sz w:val="22"/>
              </w:rPr>
            </w:pPr>
            <w:r>
              <w:rPr>
                <w:b/>
                <w:color w:val="231F20"/>
                <w:spacing w:val="-4"/>
                <w:w w:val="105"/>
                <w:sz w:val="22"/>
              </w:rPr>
              <w:t>Plan </w:t>
            </w:r>
            <w:r>
              <w:rPr>
                <w:b/>
                <w:color w:val="231F20"/>
                <w:spacing w:val="-2"/>
                <w:w w:val="105"/>
                <w:sz w:val="22"/>
              </w:rPr>
              <w:t>option</w:t>
            </w:r>
          </w:p>
        </w:tc>
        <w:tc>
          <w:tcPr>
            <w:tcW w:w="960" w:type="dxa"/>
            <w:shd w:val="clear" w:color="auto" w:fill="BCBEC0"/>
          </w:tcPr>
          <w:p>
            <w:pPr>
              <w:pStyle w:val="TableParagraph"/>
              <w:spacing w:line="228" w:lineRule="auto" w:before="46"/>
              <w:ind w:left="15" w:right="258" w:hanging="1"/>
              <w:rPr>
                <w:b/>
                <w:sz w:val="22"/>
              </w:rPr>
            </w:pPr>
            <w:r>
              <w:rPr>
                <w:b/>
                <w:color w:val="231F20"/>
                <w:spacing w:val="-6"/>
                <w:w w:val="105"/>
                <w:sz w:val="22"/>
              </w:rPr>
              <w:t>Single </w:t>
            </w:r>
            <w:r>
              <w:rPr>
                <w:b/>
                <w:color w:val="231F20"/>
                <w:spacing w:val="-4"/>
                <w:w w:val="105"/>
                <w:sz w:val="22"/>
              </w:rPr>
              <w:t>Pay</w:t>
            </w:r>
          </w:p>
        </w:tc>
        <w:tc>
          <w:tcPr>
            <w:tcW w:w="1070" w:type="dxa"/>
            <w:shd w:val="clear" w:color="auto" w:fill="BCBEC0"/>
          </w:tcPr>
          <w:p>
            <w:pPr>
              <w:pStyle w:val="TableParagraph"/>
              <w:spacing w:line="228" w:lineRule="auto" w:before="46"/>
              <w:ind w:left="36" w:right="108"/>
              <w:rPr>
                <w:b/>
                <w:sz w:val="22"/>
              </w:rPr>
            </w:pPr>
            <w:r>
              <w:rPr>
                <w:b/>
                <w:color w:val="231F20"/>
                <w:spacing w:val="-4"/>
                <w:w w:val="110"/>
                <w:sz w:val="22"/>
              </w:rPr>
              <w:t>Limited/ </w:t>
            </w:r>
            <w:r>
              <w:rPr>
                <w:b/>
                <w:color w:val="231F20"/>
                <w:spacing w:val="-2"/>
                <w:w w:val="110"/>
                <w:sz w:val="22"/>
              </w:rPr>
              <w:t>Regular</w:t>
            </w:r>
          </w:p>
          <w:p>
            <w:pPr>
              <w:pStyle w:val="TableParagraph"/>
              <w:spacing w:before="69"/>
              <w:ind w:left="36"/>
              <w:rPr>
                <w:b/>
                <w:sz w:val="22"/>
              </w:rPr>
            </w:pPr>
            <w:r>
              <w:rPr>
                <w:b/>
                <w:color w:val="231F20"/>
                <w:spacing w:val="-5"/>
                <w:w w:val="110"/>
                <w:sz w:val="22"/>
              </w:rPr>
              <w:t>Pay</w:t>
            </w:r>
          </w:p>
        </w:tc>
      </w:tr>
      <w:tr>
        <w:trPr>
          <w:trHeight w:val="218" w:hRule="exact"/>
        </w:trPr>
        <w:tc>
          <w:tcPr>
            <w:tcW w:w="2678" w:type="dxa"/>
            <w:vMerge/>
            <w:tcBorders>
              <w:top w:val="nil"/>
              <w:bottom w:val="nil"/>
            </w:tcBorders>
          </w:tcPr>
          <w:p>
            <w:pPr>
              <w:rPr>
                <w:sz w:val="2"/>
                <w:szCs w:val="2"/>
              </w:rPr>
            </w:pPr>
          </w:p>
        </w:tc>
        <w:tc>
          <w:tcPr>
            <w:tcW w:w="4867" w:type="dxa"/>
            <w:vMerge/>
            <w:tcBorders>
              <w:top w:val="nil"/>
              <w:bottom w:val="nil"/>
            </w:tcBorders>
          </w:tcPr>
          <w:p>
            <w:pPr>
              <w:rPr>
                <w:sz w:val="2"/>
                <w:szCs w:val="2"/>
              </w:rPr>
            </w:pPr>
          </w:p>
        </w:tc>
        <w:tc>
          <w:tcPr>
            <w:tcW w:w="884" w:type="dxa"/>
            <w:vMerge w:val="restart"/>
          </w:tcPr>
          <w:p>
            <w:pPr>
              <w:pStyle w:val="TableParagraph"/>
              <w:spacing w:before="114"/>
              <w:ind w:left="-1"/>
              <w:rPr>
                <w:sz w:val="22"/>
              </w:rPr>
            </w:pPr>
            <w:r>
              <w:rPr>
                <w:color w:val="231F20"/>
                <w:spacing w:val="-2"/>
                <w:w w:val="110"/>
                <w:sz w:val="22"/>
              </w:rPr>
              <w:t>Growth</w:t>
            </w:r>
          </w:p>
        </w:tc>
        <w:tc>
          <w:tcPr>
            <w:tcW w:w="960" w:type="dxa"/>
            <w:vMerge w:val="restart"/>
          </w:tcPr>
          <w:p>
            <w:pPr>
              <w:pStyle w:val="TableParagraph"/>
              <w:spacing w:before="114"/>
              <w:ind w:left="15"/>
              <w:rPr>
                <w:sz w:val="22"/>
              </w:rPr>
            </w:pPr>
            <w:r>
              <w:rPr>
                <w:color w:val="231F20"/>
                <w:spacing w:val="-5"/>
                <w:sz w:val="22"/>
              </w:rPr>
              <w:t>Nil</w:t>
            </w:r>
          </w:p>
        </w:tc>
        <w:tc>
          <w:tcPr>
            <w:tcW w:w="1070" w:type="dxa"/>
            <w:vMerge w:val="restart"/>
          </w:tcPr>
          <w:p>
            <w:pPr>
              <w:pStyle w:val="TableParagraph"/>
              <w:spacing w:before="114"/>
              <w:ind w:left="36"/>
              <w:rPr>
                <w:sz w:val="22"/>
              </w:rPr>
            </w:pPr>
            <w:r>
              <w:rPr>
                <w:color w:val="231F20"/>
                <w:spacing w:val="-5"/>
                <w:sz w:val="22"/>
              </w:rPr>
              <w:t>Nil</w:t>
            </w:r>
          </w:p>
        </w:tc>
      </w:tr>
      <w:tr>
        <w:trPr>
          <w:trHeight w:val="189" w:hRule="exact"/>
        </w:trPr>
        <w:tc>
          <w:tcPr>
            <w:tcW w:w="2678" w:type="dxa"/>
            <w:vMerge w:val="restart"/>
            <w:tcBorders>
              <w:top w:val="nil"/>
              <w:bottom w:val="nil"/>
            </w:tcBorders>
          </w:tcPr>
          <w:p>
            <w:pPr>
              <w:pStyle w:val="TableParagraph"/>
              <w:rPr>
                <w:rFonts w:ascii="Times New Roman"/>
                <w:sz w:val="20"/>
              </w:rPr>
            </w:pPr>
          </w:p>
        </w:tc>
        <w:tc>
          <w:tcPr>
            <w:tcW w:w="4867" w:type="dxa"/>
            <w:vMerge w:val="restart"/>
            <w:tcBorders>
              <w:top w:val="nil"/>
              <w:bottom w:val="nil"/>
            </w:tcBorders>
          </w:tcPr>
          <w:p>
            <w:pPr>
              <w:pStyle w:val="TableParagraph"/>
              <w:tabs>
                <w:tab w:pos="1886" w:val="left" w:leader="none"/>
                <w:tab w:pos="2929" w:val="left" w:leader="none"/>
                <w:tab w:pos="3564" w:val="left" w:leader="none"/>
                <w:tab w:pos="4560" w:val="left" w:leader="none"/>
              </w:tabs>
              <w:spacing w:before="27"/>
              <w:ind w:left="146"/>
              <w:rPr>
                <w:sz w:val="22"/>
              </w:rPr>
            </w:pPr>
            <w:r>
              <w:rPr>
                <w:color w:val="231F20"/>
                <w:spacing w:val="-2"/>
                <w:w w:val="110"/>
                <w:sz w:val="22"/>
              </w:rPr>
              <w:t>management</w:t>
            </w:r>
            <w:r>
              <w:rPr>
                <w:color w:val="231F20"/>
                <w:sz w:val="22"/>
              </w:rPr>
              <w:tab/>
            </w:r>
            <w:r>
              <w:rPr>
                <w:color w:val="231F20"/>
                <w:spacing w:val="-2"/>
                <w:w w:val="110"/>
                <w:sz w:val="22"/>
              </w:rPr>
              <w:t>charge.</w:t>
            </w:r>
            <w:r>
              <w:rPr>
                <w:color w:val="231F20"/>
                <w:sz w:val="22"/>
              </w:rPr>
              <w:tab/>
            </w:r>
            <w:r>
              <w:rPr>
                <w:color w:val="231F20"/>
                <w:spacing w:val="-4"/>
                <w:w w:val="110"/>
                <w:sz w:val="22"/>
              </w:rPr>
              <w:t>This</w:t>
            </w:r>
            <w:r>
              <w:rPr>
                <w:color w:val="231F20"/>
                <w:sz w:val="22"/>
              </w:rPr>
              <w:tab/>
            </w:r>
            <w:r>
              <w:rPr>
                <w:color w:val="231F20"/>
                <w:spacing w:val="-2"/>
                <w:w w:val="110"/>
                <w:sz w:val="22"/>
              </w:rPr>
              <w:t>charge</w:t>
            </w:r>
            <w:r>
              <w:rPr>
                <w:color w:val="231F20"/>
                <w:sz w:val="22"/>
              </w:rPr>
              <w:tab/>
            </w:r>
            <w:r>
              <w:rPr>
                <w:color w:val="231F20"/>
                <w:spacing w:val="-5"/>
                <w:w w:val="110"/>
                <w:sz w:val="22"/>
              </w:rPr>
              <w:t>is</w:t>
            </w:r>
          </w:p>
        </w:tc>
        <w:tc>
          <w:tcPr>
            <w:tcW w:w="884" w:type="dxa"/>
            <w:vMerge/>
            <w:tcBorders>
              <w:top w:val="nil"/>
            </w:tcBorders>
          </w:tcPr>
          <w:p>
            <w:pPr>
              <w:rPr>
                <w:sz w:val="2"/>
                <w:szCs w:val="2"/>
              </w:rPr>
            </w:pPr>
          </w:p>
        </w:tc>
        <w:tc>
          <w:tcPr>
            <w:tcW w:w="960" w:type="dxa"/>
            <w:vMerge/>
            <w:tcBorders>
              <w:top w:val="nil"/>
            </w:tcBorders>
          </w:tcPr>
          <w:p>
            <w:pPr>
              <w:rPr>
                <w:sz w:val="2"/>
                <w:szCs w:val="2"/>
              </w:rPr>
            </w:pPr>
          </w:p>
        </w:tc>
        <w:tc>
          <w:tcPr>
            <w:tcW w:w="1070" w:type="dxa"/>
            <w:vMerge/>
            <w:tcBorders>
              <w:top w:val="nil"/>
            </w:tcBorders>
          </w:tcPr>
          <w:p>
            <w:pPr>
              <w:rPr>
                <w:sz w:val="2"/>
                <w:szCs w:val="2"/>
              </w:rPr>
            </w:pPr>
          </w:p>
        </w:tc>
      </w:tr>
      <w:tr>
        <w:trPr>
          <w:trHeight w:val="130" w:hRule="exact"/>
        </w:trPr>
        <w:tc>
          <w:tcPr>
            <w:tcW w:w="2678" w:type="dxa"/>
            <w:vMerge/>
            <w:tcBorders>
              <w:top w:val="nil"/>
              <w:bottom w:val="nil"/>
            </w:tcBorders>
          </w:tcPr>
          <w:p>
            <w:pPr>
              <w:rPr>
                <w:sz w:val="2"/>
                <w:szCs w:val="2"/>
              </w:rPr>
            </w:pPr>
          </w:p>
        </w:tc>
        <w:tc>
          <w:tcPr>
            <w:tcW w:w="4867" w:type="dxa"/>
            <w:vMerge/>
            <w:tcBorders>
              <w:top w:val="nil"/>
              <w:bottom w:val="nil"/>
            </w:tcBorders>
          </w:tcPr>
          <w:p>
            <w:pPr>
              <w:rPr>
                <w:sz w:val="2"/>
                <w:szCs w:val="2"/>
              </w:rPr>
            </w:pPr>
          </w:p>
        </w:tc>
        <w:tc>
          <w:tcPr>
            <w:tcW w:w="884" w:type="dxa"/>
            <w:tcBorders>
              <w:bottom w:val="nil"/>
            </w:tcBorders>
          </w:tcPr>
          <w:p>
            <w:pPr>
              <w:pStyle w:val="TableParagraph"/>
              <w:rPr>
                <w:rFonts w:ascii="Times New Roman"/>
                <w:sz w:val="6"/>
              </w:rPr>
            </w:pPr>
          </w:p>
        </w:tc>
        <w:tc>
          <w:tcPr>
            <w:tcW w:w="960" w:type="dxa"/>
            <w:vMerge w:val="restart"/>
          </w:tcPr>
          <w:p>
            <w:pPr>
              <w:pStyle w:val="TableParagraph"/>
              <w:spacing w:before="177"/>
              <w:ind w:left="61"/>
              <w:rPr>
                <w:sz w:val="22"/>
              </w:rPr>
            </w:pPr>
            <w:r>
              <w:rPr>
                <w:color w:val="231F20"/>
                <w:spacing w:val="33"/>
                <w:sz w:val="22"/>
              </w:rPr>
              <w:t>0.03% </w:t>
            </w:r>
          </w:p>
          <w:p>
            <w:pPr>
              <w:pStyle w:val="TableParagraph"/>
              <w:tabs>
                <w:tab w:pos="424" w:val="left" w:leader="none"/>
                <w:tab w:pos="500" w:val="left" w:leader="none"/>
                <w:tab w:pos="775" w:val="left" w:leader="none"/>
              </w:tabs>
              <w:spacing w:line="266" w:lineRule="auto" w:before="27"/>
              <w:ind w:left="61" w:right="15"/>
              <w:rPr>
                <w:sz w:val="22"/>
              </w:rPr>
            </w:pPr>
            <w:r>
              <w:rPr>
                <w:color w:val="231F20"/>
                <w:spacing w:val="-10"/>
                <w:w w:val="110"/>
                <w:sz w:val="22"/>
              </w:rPr>
              <w:t>p</w:t>
            </w:r>
            <w:r>
              <w:rPr>
                <w:color w:val="231F20"/>
                <w:sz w:val="22"/>
              </w:rPr>
              <w:tab/>
            </w:r>
            <w:r>
              <w:rPr>
                <w:color w:val="231F20"/>
                <w:spacing w:val="-12"/>
                <w:w w:val="110"/>
                <w:sz w:val="22"/>
              </w:rPr>
              <w:t>e</w:t>
            </w:r>
            <w:r>
              <w:rPr>
                <w:color w:val="231F20"/>
                <w:sz w:val="22"/>
              </w:rPr>
              <w:tab/>
            </w:r>
            <w:r>
              <w:rPr>
                <w:color w:val="231F20"/>
                <w:spacing w:val="-10"/>
                <w:w w:val="110"/>
                <w:sz w:val="22"/>
              </w:rPr>
              <w:t>r </w:t>
            </w:r>
            <w:r>
              <w:rPr>
                <w:color w:val="231F20"/>
                <w:spacing w:val="10"/>
                <w:w w:val="110"/>
                <w:sz w:val="22"/>
              </w:rPr>
              <w:t>month </w:t>
            </w:r>
            <w:r>
              <w:rPr>
                <w:color w:val="231F20"/>
                <w:spacing w:val="-6"/>
                <w:w w:val="110"/>
                <w:sz w:val="22"/>
              </w:rPr>
              <w:t>of</w:t>
            </w:r>
            <w:r>
              <w:rPr>
                <w:color w:val="231F20"/>
                <w:sz w:val="22"/>
              </w:rPr>
              <w:tab/>
              <w:tab/>
            </w:r>
            <w:r>
              <w:rPr>
                <w:color w:val="231F20"/>
                <w:spacing w:val="-4"/>
                <w:w w:val="110"/>
                <w:sz w:val="22"/>
              </w:rPr>
              <w:t>the </w:t>
            </w:r>
            <w:r>
              <w:rPr>
                <w:color w:val="231F20"/>
                <w:spacing w:val="19"/>
                <w:w w:val="110"/>
                <w:sz w:val="22"/>
              </w:rPr>
              <w:t>Single </w:t>
            </w:r>
            <w:r>
              <w:rPr>
                <w:color w:val="231F20"/>
                <w:spacing w:val="13"/>
                <w:w w:val="110"/>
                <w:sz w:val="22"/>
              </w:rPr>
              <w:t>P</w:t>
            </w:r>
            <w:r>
              <w:rPr>
                <w:color w:val="231F20"/>
                <w:spacing w:val="4"/>
                <w:w w:val="110"/>
                <w:sz w:val="22"/>
              </w:rPr>
              <w:t> </w:t>
            </w:r>
            <w:r>
              <w:rPr>
                <w:color w:val="231F20"/>
                <w:spacing w:val="13"/>
                <w:w w:val="110"/>
                <w:sz w:val="22"/>
              </w:rPr>
              <w:t>r</w:t>
            </w:r>
            <w:r>
              <w:rPr>
                <w:color w:val="231F20"/>
                <w:spacing w:val="4"/>
                <w:w w:val="110"/>
                <w:sz w:val="22"/>
              </w:rPr>
              <w:t> </w:t>
            </w:r>
            <w:r>
              <w:rPr>
                <w:color w:val="231F20"/>
                <w:spacing w:val="13"/>
                <w:w w:val="110"/>
                <w:sz w:val="22"/>
              </w:rPr>
              <w:t>e</w:t>
            </w:r>
            <w:r>
              <w:rPr>
                <w:color w:val="231F20"/>
                <w:spacing w:val="4"/>
                <w:w w:val="110"/>
                <w:sz w:val="22"/>
              </w:rPr>
              <w:t> </w:t>
            </w:r>
            <w:r>
              <w:rPr>
                <w:color w:val="231F20"/>
                <w:w w:val="110"/>
                <w:sz w:val="22"/>
              </w:rPr>
              <w:t>m i</w:t>
            </w:r>
            <w:r>
              <w:rPr>
                <w:color w:val="231F20"/>
                <w:spacing w:val="27"/>
                <w:w w:val="110"/>
                <w:sz w:val="22"/>
              </w:rPr>
              <w:t>  </w:t>
            </w:r>
            <w:r>
              <w:rPr>
                <w:color w:val="231F20"/>
                <w:w w:val="110"/>
                <w:sz w:val="22"/>
              </w:rPr>
              <w:t>u</w:t>
            </w:r>
            <w:r>
              <w:rPr>
                <w:color w:val="231F20"/>
                <w:spacing w:val="27"/>
                <w:w w:val="110"/>
                <w:sz w:val="22"/>
              </w:rPr>
              <w:t>  </w:t>
            </w:r>
            <w:r>
              <w:rPr>
                <w:color w:val="231F20"/>
                <w:spacing w:val="-10"/>
                <w:w w:val="110"/>
                <w:sz w:val="22"/>
              </w:rPr>
              <w:t>m</w:t>
            </w:r>
          </w:p>
          <w:p>
            <w:pPr>
              <w:pStyle w:val="TableParagraph"/>
              <w:spacing w:line="266" w:lineRule="auto"/>
              <w:ind w:left="61" w:right="89"/>
              <w:jc w:val="both"/>
              <w:rPr>
                <w:sz w:val="22"/>
              </w:rPr>
            </w:pPr>
            <w:r>
              <w:rPr>
                <w:color w:val="231F20"/>
                <w:w w:val="115"/>
                <w:sz w:val="22"/>
              </w:rPr>
              <w:t>till</w:t>
            </w:r>
            <w:r>
              <w:rPr>
                <w:color w:val="231F20"/>
                <w:w w:val="115"/>
                <w:sz w:val="22"/>
              </w:rPr>
              <w:t> </w:t>
            </w:r>
            <w:r>
              <w:rPr>
                <w:color w:val="231F20"/>
                <w:w w:val="115"/>
                <w:sz w:val="22"/>
              </w:rPr>
              <w:t>25</w:t>
            </w:r>
            <w:r>
              <w:rPr>
                <w:color w:val="231F20"/>
                <w:w w:val="115"/>
                <w:position w:val="7"/>
                <w:sz w:val="13"/>
              </w:rPr>
              <w:t>th </w:t>
            </w:r>
            <w:r>
              <w:rPr>
                <w:color w:val="231F20"/>
                <w:sz w:val="22"/>
              </w:rPr>
              <w:t>P</w:t>
            </w:r>
            <w:r>
              <w:rPr>
                <w:color w:val="231F20"/>
                <w:spacing w:val="-16"/>
                <w:sz w:val="22"/>
              </w:rPr>
              <w:t> </w:t>
            </w:r>
            <w:r>
              <w:rPr>
                <w:color w:val="231F20"/>
                <w:sz w:val="22"/>
              </w:rPr>
              <w:t>o</w:t>
            </w:r>
            <w:r>
              <w:rPr>
                <w:color w:val="231F20"/>
                <w:spacing w:val="-15"/>
                <w:sz w:val="22"/>
              </w:rPr>
              <w:t> </w:t>
            </w:r>
            <w:r>
              <w:rPr>
                <w:color w:val="231F20"/>
                <w:sz w:val="22"/>
              </w:rPr>
              <w:t>l</w:t>
            </w:r>
            <w:r>
              <w:rPr>
                <w:color w:val="231F20"/>
                <w:spacing w:val="-15"/>
                <w:sz w:val="22"/>
              </w:rPr>
              <w:t> </w:t>
            </w:r>
            <w:r>
              <w:rPr>
                <w:color w:val="231F20"/>
                <w:sz w:val="22"/>
              </w:rPr>
              <w:t>i</w:t>
            </w:r>
            <w:r>
              <w:rPr>
                <w:color w:val="231F20"/>
                <w:spacing w:val="-16"/>
                <w:sz w:val="22"/>
              </w:rPr>
              <w:t> </w:t>
            </w:r>
            <w:r>
              <w:rPr>
                <w:color w:val="231F20"/>
                <w:sz w:val="22"/>
              </w:rPr>
              <w:t>cy </w:t>
            </w:r>
            <w:r>
              <w:rPr>
                <w:color w:val="231F20"/>
                <w:spacing w:val="-4"/>
                <w:w w:val="115"/>
                <w:sz w:val="22"/>
              </w:rPr>
              <w:t>year</w:t>
            </w:r>
          </w:p>
        </w:tc>
        <w:tc>
          <w:tcPr>
            <w:tcW w:w="1070" w:type="dxa"/>
            <w:vMerge w:val="restart"/>
          </w:tcPr>
          <w:p>
            <w:pPr>
              <w:pStyle w:val="TableParagraph"/>
              <w:spacing w:line="247" w:lineRule="auto" w:before="177"/>
              <w:ind w:left="2" w:right="40"/>
              <w:jc w:val="both"/>
              <w:rPr>
                <w:sz w:val="22"/>
              </w:rPr>
            </w:pPr>
            <w:r>
              <w:rPr>
                <w:color w:val="231F20"/>
                <w:sz w:val="22"/>
              </w:rPr>
              <w:t>0.25%</w:t>
            </w:r>
            <w:r>
              <w:rPr>
                <w:color w:val="231F20"/>
                <w:spacing w:val="-16"/>
                <w:sz w:val="22"/>
              </w:rPr>
              <w:t> </w:t>
            </w:r>
            <w:r>
              <w:rPr>
                <w:color w:val="231F20"/>
                <w:sz w:val="22"/>
              </w:rPr>
              <w:t>per </w:t>
            </w:r>
            <w:r>
              <w:rPr>
                <w:color w:val="231F20"/>
                <w:w w:val="110"/>
                <w:sz w:val="22"/>
              </w:rPr>
              <w:t>month</w:t>
            </w:r>
            <w:r>
              <w:rPr>
                <w:color w:val="231F20"/>
                <w:w w:val="110"/>
                <w:sz w:val="22"/>
              </w:rPr>
              <w:t> of the</w:t>
            </w:r>
            <w:r>
              <w:rPr>
                <w:color w:val="231F20"/>
                <w:w w:val="110"/>
                <w:sz w:val="22"/>
              </w:rPr>
              <w:t> Annu a l i z e d </w:t>
            </w:r>
            <w:r>
              <w:rPr>
                <w:color w:val="231F20"/>
                <w:spacing w:val="-2"/>
                <w:w w:val="110"/>
                <w:sz w:val="22"/>
              </w:rPr>
              <w:t>Prem</w:t>
            </w:r>
            <w:r>
              <w:rPr>
                <w:color w:val="231F20"/>
                <w:spacing w:val="-15"/>
                <w:w w:val="110"/>
                <w:sz w:val="22"/>
              </w:rPr>
              <w:t> </w:t>
            </w:r>
            <w:r>
              <w:rPr>
                <w:color w:val="231F20"/>
                <w:spacing w:val="-2"/>
                <w:w w:val="110"/>
                <w:sz w:val="22"/>
              </w:rPr>
              <w:t>ium </w:t>
            </w:r>
            <w:r>
              <w:rPr>
                <w:color w:val="231F20"/>
                <w:w w:val="110"/>
                <w:sz w:val="22"/>
              </w:rPr>
              <w:t>till</w:t>
            </w:r>
            <w:r>
              <w:rPr>
                <w:color w:val="231F20"/>
                <w:spacing w:val="40"/>
                <w:w w:val="110"/>
                <w:sz w:val="22"/>
              </w:rPr>
              <w:t>  </w:t>
            </w:r>
            <w:r>
              <w:rPr>
                <w:color w:val="231F20"/>
                <w:w w:val="110"/>
                <w:sz w:val="22"/>
              </w:rPr>
              <w:t>25</w:t>
            </w:r>
            <w:r>
              <w:rPr>
                <w:color w:val="231F20"/>
                <w:w w:val="110"/>
                <w:position w:val="7"/>
                <w:sz w:val="13"/>
              </w:rPr>
              <w:t>th</w:t>
            </w:r>
            <w:r>
              <w:rPr>
                <w:color w:val="231F20"/>
                <w:spacing w:val="40"/>
                <w:w w:val="110"/>
                <w:position w:val="7"/>
                <w:sz w:val="13"/>
              </w:rPr>
              <w:t> </w:t>
            </w:r>
            <w:r>
              <w:rPr>
                <w:color w:val="231F20"/>
                <w:w w:val="110"/>
                <w:sz w:val="22"/>
              </w:rPr>
              <w:t>P</w:t>
            </w:r>
            <w:r>
              <w:rPr>
                <w:color w:val="231F20"/>
                <w:spacing w:val="-1"/>
                <w:w w:val="110"/>
                <w:sz w:val="22"/>
              </w:rPr>
              <w:t> </w:t>
            </w:r>
            <w:r>
              <w:rPr>
                <w:color w:val="231F20"/>
                <w:w w:val="110"/>
                <w:sz w:val="22"/>
              </w:rPr>
              <w:t>o</w:t>
            </w:r>
            <w:r>
              <w:rPr>
                <w:color w:val="231F20"/>
                <w:spacing w:val="-1"/>
                <w:w w:val="110"/>
                <w:sz w:val="22"/>
              </w:rPr>
              <w:t> </w:t>
            </w:r>
            <w:r>
              <w:rPr>
                <w:color w:val="231F20"/>
                <w:w w:val="110"/>
                <w:sz w:val="22"/>
              </w:rPr>
              <w:t>l</w:t>
            </w:r>
            <w:r>
              <w:rPr>
                <w:color w:val="231F20"/>
                <w:spacing w:val="-1"/>
                <w:w w:val="110"/>
                <w:sz w:val="22"/>
              </w:rPr>
              <w:t> </w:t>
            </w:r>
            <w:r>
              <w:rPr>
                <w:color w:val="231F20"/>
                <w:w w:val="110"/>
                <w:sz w:val="22"/>
              </w:rPr>
              <w:t>i</w:t>
            </w:r>
            <w:r>
              <w:rPr>
                <w:color w:val="231F20"/>
                <w:spacing w:val="-1"/>
                <w:w w:val="110"/>
                <w:sz w:val="22"/>
              </w:rPr>
              <w:t> </w:t>
            </w:r>
            <w:r>
              <w:rPr>
                <w:color w:val="231F20"/>
                <w:w w:val="110"/>
                <w:sz w:val="22"/>
              </w:rPr>
              <w:t>c</w:t>
            </w:r>
            <w:r>
              <w:rPr>
                <w:color w:val="231F20"/>
                <w:spacing w:val="-1"/>
                <w:w w:val="110"/>
                <w:sz w:val="22"/>
              </w:rPr>
              <w:t> </w:t>
            </w:r>
            <w:r>
              <w:rPr>
                <w:color w:val="231F20"/>
                <w:w w:val="110"/>
                <w:sz w:val="22"/>
              </w:rPr>
              <w:t>y </w:t>
            </w:r>
            <w:r>
              <w:rPr>
                <w:color w:val="231F20"/>
                <w:spacing w:val="-4"/>
                <w:w w:val="110"/>
                <w:sz w:val="22"/>
              </w:rPr>
              <w:t>year</w:t>
            </w: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5"/>
                <w:sz w:val="22"/>
              </w:rPr>
              <w:t>levied</w:t>
            </w:r>
            <w:r>
              <w:rPr>
                <w:color w:val="231F20"/>
                <w:spacing w:val="71"/>
                <w:w w:val="115"/>
                <w:sz w:val="22"/>
              </w:rPr>
              <w:t> </w:t>
            </w:r>
            <w:r>
              <w:rPr>
                <w:color w:val="231F20"/>
                <w:w w:val="115"/>
                <w:sz w:val="22"/>
              </w:rPr>
              <w:t>at</w:t>
            </w:r>
            <w:r>
              <w:rPr>
                <w:color w:val="231F20"/>
                <w:spacing w:val="72"/>
                <w:w w:val="115"/>
                <w:sz w:val="22"/>
              </w:rPr>
              <w:t> </w:t>
            </w:r>
            <w:r>
              <w:rPr>
                <w:color w:val="231F20"/>
                <w:w w:val="115"/>
                <w:sz w:val="22"/>
              </w:rPr>
              <w:t>the</w:t>
            </w:r>
            <w:r>
              <w:rPr>
                <w:color w:val="231F20"/>
                <w:spacing w:val="72"/>
                <w:w w:val="115"/>
                <w:sz w:val="22"/>
              </w:rPr>
              <w:t> </w:t>
            </w:r>
            <w:r>
              <w:rPr>
                <w:color w:val="231F20"/>
                <w:w w:val="115"/>
                <w:sz w:val="22"/>
              </w:rPr>
              <w:t>beginning</w:t>
            </w:r>
            <w:r>
              <w:rPr>
                <w:color w:val="231F20"/>
                <w:spacing w:val="71"/>
                <w:w w:val="115"/>
                <w:sz w:val="22"/>
              </w:rPr>
              <w:t> </w:t>
            </w:r>
            <w:r>
              <w:rPr>
                <w:color w:val="231F20"/>
                <w:w w:val="115"/>
                <w:sz w:val="22"/>
              </w:rPr>
              <w:t>of</w:t>
            </w:r>
            <w:r>
              <w:rPr>
                <w:color w:val="231F20"/>
                <w:spacing w:val="72"/>
                <w:w w:val="115"/>
                <w:sz w:val="22"/>
              </w:rPr>
              <w:t> </w:t>
            </w:r>
            <w:r>
              <w:rPr>
                <w:color w:val="231F20"/>
                <w:w w:val="115"/>
                <w:sz w:val="22"/>
              </w:rPr>
              <w:t>each</w:t>
            </w:r>
            <w:r>
              <w:rPr>
                <w:color w:val="231F20"/>
                <w:spacing w:val="71"/>
                <w:w w:val="115"/>
                <w:sz w:val="22"/>
              </w:rPr>
              <w:t> </w:t>
            </w:r>
            <w:r>
              <w:rPr>
                <w:color w:val="231F20"/>
                <w:spacing w:val="-2"/>
                <w:w w:val="115"/>
                <w:sz w:val="22"/>
              </w:rPr>
              <w:t>Policy</w:t>
            </w:r>
          </w:p>
        </w:tc>
        <w:tc>
          <w:tcPr>
            <w:tcW w:w="884" w:type="dxa"/>
            <w:tcBorders>
              <w:top w:val="nil"/>
              <w:bottom w:val="nil"/>
            </w:tcBorders>
          </w:tcPr>
          <w:p>
            <w:pPr>
              <w:pStyle w:val="TableParagraph"/>
              <w:rPr>
                <w:rFonts w:ascii="Times New Roman"/>
                <w:sz w:val="20"/>
              </w:rPr>
            </w:pPr>
          </w:p>
        </w:tc>
        <w:tc>
          <w:tcPr>
            <w:tcW w:w="960" w:type="dxa"/>
            <w:vMerge/>
            <w:tcBorders>
              <w:top w:val="nil"/>
            </w:tcBorders>
          </w:tcPr>
          <w:p>
            <w:pPr>
              <w:rPr>
                <w:sz w:val="2"/>
                <w:szCs w:val="2"/>
              </w:rPr>
            </w:pPr>
          </w:p>
        </w:tc>
        <w:tc>
          <w:tcPr>
            <w:tcW w:w="1070" w:type="dxa"/>
            <w:vMerge/>
            <w:tcBorders>
              <w:top w:val="nil"/>
            </w:tcBorders>
          </w:tcPr>
          <w:p>
            <w:pPr>
              <w:rPr>
                <w:sz w:val="2"/>
                <w:szCs w:val="2"/>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5"/>
                <w:sz w:val="22"/>
              </w:rPr>
              <w:t>month</w:t>
            </w:r>
            <w:r>
              <w:rPr>
                <w:color w:val="231F20"/>
                <w:spacing w:val="24"/>
                <w:w w:val="115"/>
                <w:sz w:val="22"/>
              </w:rPr>
              <w:t> </w:t>
            </w:r>
            <w:r>
              <w:rPr>
                <w:color w:val="231F20"/>
                <w:w w:val="115"/>
                <w:sz w:val="22"/>
              </w:rPr>
              <w:t>from</w:t>
            </w:r>
            <w:r>
              <w:rPr>
                <w:color w:val="231F20"/>
                <w:spacing w:val="24"/>
                <w:w w:val="115"/>
                <w:sz w:val="22"/>
              </w:rPr>
              <w:t> </w:t>
            </w:r>
            <w:r>
              <w:rPr>
                <w:color w:val="231F20"/>
                <w:w w:val="115"/>
                <w:sz w:val="22"/>
              </w:rPr>
              <w:t>the</w:t>
            </w:r>
            <w:r>
              <w:rPr>
                <w:color w:val="231F20"/>
                <w:spacing w:val="24"/>
                <w:w w:val="115"/>
                <w:sz w:val="22"/>
              </w:rPr>
              <w:t> </w:t>
            </w:r>
            <w:r>
              <w:rPr>
                <w:color w:val="231F20"/>
                <w:w w:val="115"/>
                <w:sz w:val="22"/>
              </w:rPr>
              <w:t>Unit</w:t>
            </w:r>
            <w:r>
              <w:rPr>
                <w:color w:val="231F20"/>
                <w:spacing w:val="24"/>
                <w:w w:val="115"/>
                <w:sz w:val="22"/>
              </w:rPr>
              <w:t> </w:t>
            </w:r>
            <w:r>
              <w:rPr>
                <w:color w:val="231F20"/>
                <w:w w:val="115"/>
                <w:sz w:val="22"/>
              </w:rPr>
              <w:t>Fund</w:t>
            </w:r>
            <w:r>
              <w:rPr>
                <w:color w:val="231F20"/>
                <w:spacing w:val="24"/>
                <w:w w:val="115"/>
                <w:sz w:val="22"/>
              </w:rPr>
              <w:t> </w:t>
            </w:r>
            <w:r>
              <w:rPr>
                <w:color w:val="231F20"/>
                <w:w w:val="115"/>
                <w:sz w:val="22"/>
              </w:rPr>
              <w:t>by</w:t>
            </w:r>
            <w:r>
              <w:rPr>
                <w:color w:val="231F20"/>
                <w:spacing w:val="24"/>
                <w:w w:val="115"/>
                <w:sz w:val="22"/>
              </w:rPr>
              <w:t> </w:t>
            </w:r>
            <w:r>
              <w:rPr>
                <w:color w:val="231F20"/>
                <w:spacing w:val="-2"/>
                <w:w w:val="115"/>
                <w:sz w:val="22"/>
              </w:rPr>
              <w:t>cancelling</w:t>
            </w:r>
          </w:p>
        </w:tc>
        <w:tc>
          <w:tcPr>
            <w:tcW w:w="884" w:type="dxa"/>
            <w:tcBorders>
              <w:top w:val="nil"/>
              <w:bottom w:val="nil"/>
            </w:tcBorders>
          </w:tcPr>
          <w:p>
            <w:pPr>
              <w:pStyle w:val="TableParagraph"/>
              <w:rPr>
                <w:rFonts w:ascii="Times New Roman"/>
                <w:sz w:val="20"/>
              </w:rPr>
            </w:pPr>
          </w:p>
        </w:tc>
        <w:tc>
          <w:tcPr>
            <w:tcW w:w="960" w:type="dxa"/>
            <w:vMerge/>
            <w:tcBorders>
              <w:top w:val="nil"/>
            </w:tcBorders>
          </w:tcPr>
          <w:p>
            <w:pPr>
              <w:rPr>
                <w:sz w:val="2"/>
                <w:szCs w:val="2"/>
              </w:rPr>
            </w:pPr>
          </w:p>
        </w:tc>
        <w:tc>
          <w:tcPr>
            <w:tcW w:w="1070" w:type="dxa"/>
            <w:vMerge/>
            <w:tcBorders>
              <w:top w:val="nil"/>
            </w:tcBorders>
          </w:tcPr>
          <w:p>
            <w:pPr>
              <w:rPr>
                <w:sz w:val="2"/>
                <w:szCs w:val="2"/>
              </w:rPr>
            </w:pPr>
          </w:p>
        </w:tc>
      </w:tr>
      <w:tr>
        <w:trPr>
          <w:trHeight w:val="7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0"/>
                <w:sz w:val="22"/>
              </w:rPr>
              <w:t>Units</w:t>
            </w:r>
            <w:r>
              <w:rPr>
                <w:color w:val="231F20"/>
                <w:spacing w:val="9"/>
                <w:w w:val="110"/>
                <w:sz w:val="22"/>
              </w:rPr>
              <w:t> </w:t>
            </w:r>
            <w:r>
              <w:rPr>
                <w:color w:val="231F20"/>
                <w:w w:val="110"/>
                <w:sz w:val="22"/>
              </w:rPr>
              <w:t>for</w:t>
            </w:r>
            <w:r>
              <w:rPr>
                <w:color w:val="231F20"/>
                <w:spacing w:val="9"/>
                <w:w w:val="110"/>
                <w:sz w:val="22"/>
              </w:rPr>
              <w:t> </w:t>
            </w:r>
            <w:r>
              <w:rPr>
                <w:color w:val="231F20"/>
                <w:w w:val="110"/>
                <w:sz w:val="22"/>
              </w:rPr>
              <w:t>equivalent</w:t>
            </w:r>
            <w:r>
              <w:rPr>
                <w:color w:val="231F20"/>
                <w:spacing w:val="10"/>
                <w:w w:val="110"/>
                <w:sz w:val="22"/>
              </w:rPr>
              <w:t> </w:t>
            </w:r>
            <w:r>
              <w:rPr>
                <w:color w:val="231F20"/>
                <w:spacing w:val="-2"/>
                <w:w w:val="110"/>
                <w:sz w:val="22"/>
              </w:rPr>
              <w:t>amount.</w:t>
            </w:r>
          </w:p>
          <w:p>
            <w:pPr>
              <w:pStyle w:val="TableParagraph"/>
              <w:spacing w:before="147"/>
              <w:ind w:left="146"/>
              <w:rPr>
                <w:sz w:val="22"/>
              </w:rPr>
            </w:pPr>
            <w:r>
              <w:rPr>
                <w:color w:val="231F20"/>
                <w:w w:val="115"/>
                <w:sz w:val="22"/>
              </w:rPr>
              <w:t>This</w:t>
            </w:r>
            <w:r>
              <w:rPr>
                <w:color w:val="231F20"/>
                <w:spacing w:val="26"/>
                <w:w w:val="115"/>
                <w:sz w:val="22"/>
              </w:rPr>
              <w:t>  </w:t>
            </w:r>
            <w:r>
              <w:rPr>
                <w:color w:val="231F20"/>
                <w:w w:val="115"/>
                <w:sz w:val="22"/>
              </w:rPr>
              <w:t>charge</w:t>
            </w:r>
            <w:r>
              <w:rPr>
                <w:color w:val="231F20"/>
                <w:spacing w:val="27"/>
                <w:w w:val="115"/>
                <w:sz w:val="22"/>
              </w:rPr>
              <w:t>  </w:t>
            </w:r>
            <w:r>
              <w:rPr>
                <w:color w:val="231F20"/>
                <w:w w:val="115"/>
                <w:sz w:val="22"/>
              </w:rPr>
              <w:t>is</w:t>
            </w:r>
            <w:r>
              <w:rPr>
                <w:color w:val="231F20"/>
                <w:spacing w:val="26"/>
                <w:w w:val="115"/>
                <w:sz w:val="22"/>
              </w:rPr>
              <w:t>  </w:t>
            </w:r>
            <w:r>
              <w:rPr>
                <w:color w:val="231F20"/>
                <w:w w:val="115"/>
                <w:sz w:val="22"/>
              </w:rPr>
              <w:t>a</w:t>
            </w:r>
            <w:r>
              <w:rPr>
                <w:color w:val="231F20"/>
                <w:spacing w:val="27"/>
                <w:w w:val="115"/>
                <w:sz w:val="22"/>
              </w:rPr>
              <w:t>  </w:t>
            </w:r>
            <w:r>
              <w:rPr>
                <w:color w:val="231F20"/>
                <w:w w:val="115"/>
                <w:sz w:val="22"/>
              </w:rPr>
              <w:t>percentage</w:t>
            </w:r>
            <w:r>
              <w:rPr>
                <w:color w:val="231F20"/>
                <w:spacing w:val="27"/>
                <w:w w:val="115"/>
                <w:sz w:val="22"/>
              </w:rPr>
              <w:t>  </w:t>
            </w:r>
            <w:r>
              <w:rPr>
                <w:color w:val="231F20"/>
                <w:w w:val="115"/>
                <w:sz w:val="22"/>
              </w:rPr>
              <w:t>of</w:t>
            </w:r>
            <w:r>
              <w:rPr>
                <w:color w:val="231F20"/>
                <w:spacing w:val="26"/>
                <w:w w:val="115"/>
                <w:sz w:val="22"/>
              </w:rPr>
              <w:t>  </w:t>
            </w:r>
            <w:r>
              <w:rPr>
                <w:color w:val="231F20"/>
                <w:spacing w:val="-5"/>
                <w:w w:val="115"/>
                <w:sz w:val="22"/>
              </w:rPr>
              <w:t>the</w:t>
            </w:r>
          </w:p>
        </w:tc>
        <w:tc>
          <w:tcPr>
            <w:tcW w:w="884" w:type="dxa"/>
            <w:tcBorders>
              <w:top w:val="nil"/>
              <w:bottom w:val="nil"/>
            </w:tcBorders>
          </w:tcPr>
          <w:p>
            <w:pPr>
              <w:pStyle w:val="TableParagraph"/>
              <w:spacing w:before="206"/>
              <w:ind w:left="40"/>
              <w:rPr>
                <w:sz w:val="22"/>
              </w:rPr>
            </w:pPr>
            <w:r>
              <w:rPr>
                <w:color w:val="231F20"/>
                <w:spacing w:val="-2"/>
                <w:w w:val="110"/>
                <w:sz w:val="22"/>
              </w:rPr>
              <w:t>Loyalty</w:t>
            </w:r>
          </w:p>
        </w:tc>
        <w:tc>
          <w:tcPr>
            <w:tcW w:w="960" w:type="dxa"/>
            <w:vMerge/>
            <w:tcBorders>
              <w:top w:val="nil"/>
            </w:tcBorders>
          </w:tcPr>
          <w:p>
            <w:pPr>
              <w:rPr>
                <w:sz w:val="2"/>
                <w:szCs w:val="2"/>
              </w:rPr>
            </w:pPr>
          </w:p>
        </w:tc>
        <w:tc>
          <w:tcPr>
            <w:tcW w:w="1070" w:type="dxa"/>
            <w:vMerge/>
            <w:tcBorders>
              <w:top w:val="nil"/>
            </w:tcBorders>
          </w:tcPr>
          <w:p>
            <w:pPr>
              <w:rPr>
                <w:sz w:val="2"/>
                <w:szCs w:val="2"/>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tabs>
                <w:tab w:pos="1629" w:val="left" w:leader="none"/>
                <w:tab w:pos="3668" w:val="left" w:leader="none"/>
              </w:tabs>
              <w:spacing w:before="27"/>
              <w:ind w:left="146"/>
              <w:rPr>
                <w:sz w:val="22"/>
              </w:rPr>
            </w:pPr>
            <w:r>
              <w:rPr>
                <w:color w:val="231F20"/>
                <w:spacing w:val="-2"/>
                <w:w w:val="115"/>
                <w:sz w:val="22"/>
              </w:rPr>
              <w:t>annualized</w:t>
            </w:r>
            <w:r>
              <w:rPr>
                <w:color w:val="231F20"/>
                <w:sz w:val="22"/>
              </w:rPr>
              <w:tab/>
            </w:r>
            <w:r>
              <w:rPr>
                <w:color w:val="231F20"/>
                <w:spacing w:val="-2"/>
                <w:w w:val="115"/>
                <w:sz w:val="22"/>
              </w:rPr>
              <w:t>premium/single</w:t>
            </w:r>
            <w:r>
              <w:rPr>
                <w:color w:val="231F20"/>
                <w:sz w:val="22"/>
              </w:rPr>
              <w:tab/>
            </w:r>
            <w:r>
              <w:rPr>
                <w:color w:val="231F20"/>
                <w:spacing w:val="-2"/>
                <w:w w:val="115"/>
                <w:sz w:val="22"/>
              </w:rPr>
              <w:t>premium.</w:t>
            </w:r>
          </w:p>
        </w:tc>
        <w:tc>
          <w:tcPr>
            <w:tcW w:w="884" w:type="dxa"/>
            <w:tcBorders>
              <w:top w:val="nil"/>
              <w:bottom w:val="nil"/>
            </w:tcBorders>
          </w:tcPr>
          <w:p>
            <w:pPr>
              <w:pStyle w:val="TableParagraph"/>
              <w:rPr>
                <w:rFonts w:ascii="Times New Roman"/>
                <w:sz w:val="20"/>
              </w:rPr>
            </w:pPr>
          </w:p>
        </w:tc>
        <w:tc>
          <w:tcPr>
            <w:tcW w:w="960" w:type="dxa"/>
            <w:vMerge/>
            <w:tcBorders>
              <w:top w:val="nil"/>
            </w:tcBorders>
          </w:tcPr>
          <w:p>
            <w:pPr>
              <w:rPr>
                <w:sz w:val="2"/>
                <w:szCs w:val="2"/>
              </w:rPr>
            </w:pPr>
          </w:p>
        </w:tc>
        <w:tc>
          <w:tcPr>
            <w:tcW w:w="1070" w:type="dxa"/>
            <w:vMerge/>
            <w:tcBorders>
              <w:top w:val="nil"/>
            </w:tcBorders>
          </w:tcPr>
          <w:p>
            <w:pPr>
              <w:rPr>
                <w:sz w:val="2"/>
                <w:szCs w:val="2"/>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5"/>
                <w:sz w:val="22"/>
              </w:rPr>
              <w:t>The</w:t>
            </w:r>
            <w:r>
              <w:rPr>
                <w:color w:val="231F20"/>
                <w:spacing w:val="25"/>
                <w:w w:val="115"/>
                <w:sz w:val="22"/>
              </w:rPr>
              <w:t> </w:t>
            </w:r>
            <w:r>
              <w:rPr>
                <w:color w:val="231F20"/>
                <w:w w:val="115"/>
                <w:sz w:val="22"/>
              </w:rPr>
              <w:t>charge</w:t>
            </w:r>
            <w:r>
              <w:rPr>
                <w:color w:val="231F20"/>
                <w:spacing w:val="25"/>
                <w:w w:val="115"/>
                <w:sz w:val="22"/>
              </w:rPr>
              <w:t> </w:t>
            </w:r>
            <w:r>
              <w:rPr>
                <w:color w:val="231F20"/>
                <w:w w:val="115"/>
                <w:sz w:val="22"/>
              </w:rPr>
              <w:t>will</w:t>
            </w:r>
            <w:r>
              <w:rPr>
                <w:color w:val="231F20"/>
                <w:spacing w:val="25"/>
                <w:w w:val="115"/>
                <w:sz w:val="22"/>
              </w:rPr>
              <w:t> </w:t>
            </w:r>
            <w:r>
              <w:rPr>
                <w:color w:val="231F20"/>
                <w:w w:val="115"/>
                <w:sz w:val="22"/>
              </w:rPr>
              <w:t>be</w:t>
            </w:r>
            <w:r>
              <w:rPr>
                <w:color w:val="231F20"/>
                <w:spacing w:val="25"/>
                <w:w w:val="115"/>
                <w:sz w:val="22"/>
              </w:rPr>
              <w:t> </w:t>
            </w:r>
            <w:r>
              <w:rPr>
                <w:color w:val="231F20"/>
                <w:w w:val="115"/>
                <w:sz w:val="22"/>
              </w:rPr>
              <w:t>deducted</w:t>
            </w:r>
            <w:r>
              <w:rPr>
                <w:color w:val="231F20"/>
                <w:spacing w:val="25"/>
                <w:w w:val="115"/>
                <w:sz w:val="22"/>
              </w:rPr>
              <w:t> </w:t>
            </w:r>
            <w:r>
              <w:rPr>
                <w:color w:val="231F20"/>
                <w:w w:val="115"/>
                <w:sz w:val="22"/>
              </w:rPr>
              <w:t>monthly</w:t>
            </w:r>
            <w:r>
              <w:rPr>
                <w:color w:val="231F20"/>
                <w:spacing w:val="25"/>
                <w:w w:val="115"/>
                <w:sz w:val="22"/>
              </w:rPr>
              <w:t> </w:t>
            </w:r>
            <w:r>
              <w:rPr>
                <w:color w:val="231F20"/>
                <w:spacing w:val="-5"/>
                <w:w w:val="115"/>
                <w:sz w:val="22"/>
              </w:rPr>
              <w:t>to</w:t>
            </w:r>
          </w:p>
        </w:tc>
        <w:tc>
          <w:tcPr>
            <w:tcW w:w="884" w:type="dxa"/>
            <w:tcBorders>
              <w:top w:val="nil"/>
              <w:bottom w:val="nil"/>
            </w:tcBorders>
          </w:tcPr>
          <w:p>
            <w:pPr>
              <w:pStyle w:val="TableParagraph"/>
              <w:rPr>
                <w:rFonts w:ascii="Times New Roman"/>
                <w:sz w:val="20"/>
              </w:rPr>
            </w:pPr>
          </w:p>
        </w:tc>
        <w:tc>
          <w:tcPr>
            <w:tcW w:w="960" w:type="dxa"/>
            <w:vMerge/>
            <w:tcBorders>
              <w:top w:val="nil"/>
            </w:tcBorders>
          </w:tcPr>
          <w:p>
            <w:pPr>
              <w:rPr>
                <w:sz w:val="2"/>
                <w:szCs w:val="2"/>
              </w:rPr>
            </w:pPr>
          </w:p>
        </w:tc>
        <w:tc>
          <w:tcPr>
            <w:tcW w:w="1070" w:type="dxa"/>
            <w:vMerge/>
            <w:tcBorders>
              <w:top w:val="nil"/>
            </w:tcBorders>
          </w:tcPr>
          <w:p>
            <w:pPr>
              <w:rPr>
                <w:sz w:val="2"/>
                <w:szCs w:val="2"/>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0"/>
                <w:sz w:val="22"/>
              </w:rPr>
              <w:t>provide</w:t>
            </w:r>
            <w:r>
              <w:rPr>
                <w:color w:val="231F20"/>
                <w:spacing w:val="10"/>
                <w:w w:val="110"/>
                <w:sz w:val="22"/>
              </w:rPr>
              <w:t> </w:t>
            </w:r>
            <w:r>
              <w:rPr>
                <w:color w:val="231F20"/>
                <w:w w:val="110"/>
                <w:sz w:val="22"/>
              </w:rPr>
              <w:t>administration</w:t>
            </w:r>
            <w:r>
              <w:rPr>
                <w:color w:val="231F20"/>
                <w:spacing w:val="10"/>
                <w:w w:val="110"/>
                <w:sz w:val="22"/>
              </w:rPr>
              <w:t> </w:t>
            </w:r>
            <w:r>
              <w:rPr>
                <w:color w:val="231F20"/>
                <w:w w:val="110"/>
                <w:sz w:val="22"/>
              </w:rPr>
              <w:t>for</w:t>
            </w:r>
            <w:r>
              <w:rPr>
                <w:color w:val="231F20"/>
                <w:spacing w:val="11"/>
                <w:w w:val="110"/>
                <w:sz w:val="22"/>
              </w:rPr>
              <w:t> </w:t>
            </w:r>
            <w:r>
              <w:rPr>
                <w:color w:val="231F20"/>
                <w:w w:val="110"/>
                <w:sz w:val="22"/>
              </w:rPr>
              <w:t>your</w:t>
            </w:r>
            <w:r>
              <w:rPr>
                <w:color w:val="231F20"/>
                <w:spacing w:val="10"/>
                <w:w w:val="110"/>
                <w:sz w:val="22"/>
              </w:rPr>
              <w:t> </w:t>
            </w:r>
            <w:r>
              <w:rPr>
                <w:color w:val="231F20"/>
                <w:w w:val="110"/>
                <w:sz w:val="22"/>
              </w:rPr>
              <w:t>policy.</w:t>
            </w:r>
            <w:r>
              <w:rPr>
                <w:color w:val="231F20"/>
                <w:spacing w:val="10"/>
                <w:w w:val="110"/>
                <w:sz w:val="22"/>
              </w:rPr>
              <w:t> </w:t>
            </w:r>
            <w:r>
              <w:rPr>
                <w:color w:val="231F20"/>
                <w:spacing w:val="-4"/>
                <w:w w:val="110"/>
                <w:sz w:val="22"/>
              </w:rPr>
              <w:t>This</w:t>
            </w:r>
          </w:p>
        </w:tc>
        <w:tc>
          <w:tcPr>
            <w:tcW w:w="884" w:type="dxa"/>
            <w:tcBorders>
              <w:top w:val="nil"/>
              <w:bottom w:val="nil"/>
            </w:tcBorders>
          </w:tcPr>
          <w:p>
            <w:pPr>
              <w:pStyle w:val="TableParagraph"/>
              <w:rPr>
                <w:rFonts w:ascii="Times New Roman"/>
                <w:sz w:val="20"/>
              </w:rPr>
            </w:pPr>
          </w:p>
        </w:tc>
        <w:tc>
          <w:tcPr>
            <w:tcW w:w="960" w:type="dxa"/>
            <w:vMerge/>
            <w:tcBorders>
              <w:top w:val="nil"/>
            </w:tcBorders>
          </w:tcPr>
          <w:p>
            <w:pPr>
              <w:rPr>
                <w:sz w:val="2"/>
                <w:szCs w:val="2"/>
              </w:rPr>
            </w:pPr>
          </w:p>
        </w:tc>
        <w:tc>
          <w:tcPr>
            <w:tcW w:w="1070" w:type="dxa"/>
            <w:vMerge/>
            <w:tcBorders>
              <w:top w:val="nil"/>
            </w:tcBorders>
          </w:tcPr>
          <w:p>
            <w:pPr>
              <w:rPr>
                <w:sz w:val="2"/>
                <w:szCs w:val="2"/>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5"/>
                <w:sz w:val="22"/>
              </w:rPr>
              <w:t>charge</w:t>
            </w:r>
            <w:r>
              <w:rPr>
                <w:color w:val="231F20"/>
                <w:spacing w:val="33"/>
                <w:w w:val="115"/>
                <w:sz w:val="22"/>
              </w:rPr>
              <w:t> </w:t>
            </w:r>
            <w:r>
              <w:rPr>
                <w:color w:val="231F20"/>
                <w:w w:val="115"/>
                <w:sz w:val="22"/>
              </w:rPr>
              <w:t>will</w:t>
            </w:r>
            <w:r>
              <w:rPr>
                <w:color w:val="231F20"/>
                <w:spacing w:val="34"/>
                <w:w w:val="115"/>
                <w:sz w:val="22"/>
              </w:rPr>
              <w:t> </w:t>
            </w:r>
            <w:r>
              <w:rPr>
                <w:color w:val="231F20"/>
                <w:w w:val="115"/>
                <w:sz w:val="22"/>
              </w:rPr>
              <w:t>be</w:t>
            </w:r>
            <w:r>
              <w:rPr>
                <w:color w:val="231F20"/>
                <w:spacing w:val="34"/>
                <w:w w:val="115"/>
                <w:sz w:val="22"/>
              </w:rPr>
              <w:t> </w:t>
            </w:r>
            <w:r>
              <w:rPr>
                <w:color w:val="231F20"/>
                <w:w w:val="115"/>
                <w:sz w:val="22"/>
              </w:rPr>
              <w:t>taken</w:t>
            </w:r>
            <w:r>
              <w:rPr>
                <w:color w:val="231F20"/>
                <w:spacing w:val="34"/>
                <w:w w:val="115"/>
                <w:sz w:val="22"/>
              </w:rPr>
              <w:t> </w:t>
            </w:r>
            <w:r>
              <w:rPr>
                <w:color w:val="231F20"/>
                <w:w w:val="115"/>
                <w:sz w:val="22"/>
              </w:rPr>
              <w:t>by</w:t>
            </w:r>
            <w:r>
              <w:rPr>
                <w:color w:val="231F20"/>
                <w:spacing w:val="34"/>
                <w:w w:val="115"/>
                <w:sz w:val="22"/>
              </w:rPr>
              <w:t> </w:t>
            </w:r>
            <w:r>
              <w:rPr>
                <w:color w:val="231F20"/>
                <w:w w:val="115"/>
                <w:sz w:val="22"/>
              </w:rPr>
              <w:t>cancelling</w:t>
            </w:r>
            <w:r>
              <w:rPr>
                <w:color w:val="231F20"/>
                <w:spacing w:val="34"/>
                <w:w w:val="115"/>
                <w:sz w:val="22"/>
              </w:rPr>
              <w:t> </w:t>
            </w:r>
            <w:r>
              <w:rPr>
                <w:color w:val="231F20"/>
                <w:spacing w:val="-2"/>
                <w:w w:val="115"/>
                <w:sz w:val="22"/>
              </w:rPr>
              <w:t>units</w:t>
            </w:r>
          </w:p>
        </w:tc>
        <w:tc>
          <w:tcPr>
            <w:tcW w:w="884" w:type="dxa"/>
            <w:tcBorders>
              <w:top w:val="nil"/>
              <w:bottom w:val="nil"/>
            </w:tcBorders>
          </w:tcPr>
          <w:p>
            <w:pPr>
              <w:pStyle w:val="TableParagraph"/>
              <w:rPr>
                <w:rFonts w:ascii="Times New Roman"/>
                <w:sz w:val="20"/>
              </w:rPr>
            </w:pPr>
          </w:p>
        </w:tc>
        <w:tc>
          <w:tcPr>
            <w:tcW w:w="960" w:type="dxa"/>
            <w:vMerge/>
            <w:tcBorders>
              <w:top w:val="nil"/>
            </w:tcBorders>
          </w:tcPr>
          <w:p>
            <w:pPr>
              <w:rPr>
                <w:sz w:val="2"/>
                <w:szCs w:val="2"/>
              </w:rPr>
            </w:pPr>
          </w:p>
        </w:tc>
        <w:tc>
          <w:tcPr>
            <w:tcW w:w="1070" w:type="dxa"/>
            <w:vMerge/>
            <w:tcBorders>
              <w:top w:val="nil"/>
            </w:tcBorders>
          </w:tcPr>
          <w:p>
            <w:pPr>
              <w:rPr>
                <w:sz w:val="2"/>
                <w:szCs w:val="2"/>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5"/>
                <w:sz w:val="22"/>
              </w:rPr>
              <w:t>proportionately</w:t>
            </w:r>
            <w:r>
              <w:rPr>
                <w:color w:val="231F20"/>
                <w:spacing w:val="20"/>
                <w:w w:val="115"/>
                <w:sz w:val="22"/>
              </w:rPr>
              <w:t> </w:t>
            </w:r>
            <w:r>
              <w:rPr>
                <w:color w:val="231F20"/>
                <w:w w:val="115"/>
                <w:sz w:val="22"/>
              </w:rPr>
              <w:t>from</w:t>
            </w:r>
            <w:r>
              <w:rPr>
                <w:color w:val="231F20"/>
                <w:spacing w:val="20"/>
                <w:w w:val="115"/>
                <w:sz w:val="22"/>
              </w:rPr>
              <w:t> </w:t>
            </w:r>
            <w:r>
              <w:rPr>
                <w:color w:val="231F20"/>
                <w:w w:val="115"/>
                <w:sz w:val="22"/>
              </w:rPr>
              <w:t>each</w:t>
            </w:r>
            <w:r>
              <w:rPr>
                <w:color w:val="231F20"/>
                <w:spacing w:val="20"/>
                <w:w w:val="115"/>
                <w:sz w:val="22"/>
              </w:rPr>
              <w:t> </w:t>
            </w:r>
            <w:r>
              <w:rPr>
                <w:color w:val="231F20"/>
                <w:w w:val="115"/>
                <w:sz w:val="22"/>
              </w:rPr>
              <w:t>of</w:t>
            </w:r>
            <w:r>
              <w:rPr>
                <w:color w:val="231F20"/>
                <w:spacing w:val="21"/>
                <w:w w:val="115"/>
                <w:sz w:val="22"/>
              </w:rPr>
              <w:t> </w:t>
            </w:r>
            <w:r>
              <w:rPr>
                <w:color w:val="231F20"/>
                <w:w w:val="115"/>
                <w:sz w:val="22"/>
              </w:rPr>
              <w:t>the</w:t>
            </w:r>
            <w:r>
              <w:rPr>
                <w:color w:val="231F20"/>
                <w:spacing w:val="20"/>
                <w:w w:val="115"/>
                <w:sz w:val="22"/>
              </w:rPr>
              <w:t> </w:t>
            </w:r>
            <w:r>
              <w:rPr>
                <w:color w:val="231F20"/>
                <w:spacing w:val="-2"/>
                <w:w w:val="115"/>
                <w:sz w:val="22"/>
              </w:rPr>
              <w:t>fund(s)</w:t>
            </w:r>
          </w:p>
        </w:tc>
        <w:tc>
          <w:tcPr>
            <w:tcW w:w="884" w:type="dxa"/>
            <w:tcBorders>
              <w:top w:val="nil"/>
              <w:bottom w:val="nil"/>
            </w:tcBorders>
          </w:tcPr>
          <w:p>
            <w:pPr>
              <w:pStyle w:val="TableParagraph"/>
              <w:rPr>
                <w:rFonts w:ascii="Times New Roman"/>
                <w:sz w:val="20"/>
              </w:rPr>
            </w:pPr>
          </w:p>
        </w:tc>
        <w:tc>
          <w:tcPr>
            <w:tcW w:w="960" w:type="dxa"/>
            <w:vMerge/>
            <w:tcBorders>
              <w:top w:val="nil"/>
            </w:tcBorders>
          </w:tcPr>
          <w:p>
            <w:pPr>
              <w:rPr>
                <w:sz w:val="2"/>
                <w:szCs w:val="2"/>
              </w:rPr>
            </w:pPr>
          </w:p>
        </w:tc>
        <w:tc>
          <w:tcPr>
            <w:tcW w:w="1070" w:type="dxa"/>
            <w:vMerge/>
            <w:tcBorders>
              <w:top w:val="nil"/>
            </w:tcBorders>
          </w:tcPr>
          <w:p>
            <w:pPr>
              <w:rPr>
                <w:sz w:val="2"/>
                <w:szCs w:val="2"/>
              </w:rPr>
            </w:pPr>
          </w:p>
        </w:tc>
      </w:tr>
      <w:tr>
        <w:trPr>
          <w:trHeight w:val="322"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5"/>
                <w:sz w:val="22"/>
              </w:rPr>
              <w:t>you</w:t>
            </w:r>
            <w:r>
              <w:rPr>
                <w:color w:val="231F20"/>
                <w:spacing w:val="-14"/>
                <w:w w:val="115"/>
                <w:sz w:val="22"/>
              </w:rPr>
              <w:t> </w:t>
            </w:r>
            <w:r>
              <w:rPr>
                <w:color w:val="231F20"/>
                <w:w w:val="115"/>
                <w:sz w:val="22"/>
              </w:rPr>
              <w:t>have</w:t>
            </w:r>
            <w:r>
              <w:rPr>
                <w:color w:val="231F20"/>
                <w:spacing w:val="-14"/>
                <w:w w:val="115"/>
                <w:sz w:val="22"/>
              </w:rPr>
              <w:t> </w:t>
            </w:r>
            <w:r>
              <w:rPr>
                <w:color w:val="231F20"/>
                <w:spacing w:val="-2"/>
                <w:w w:val="115"/>
                <w:sz w:val="22"/>
              </w:rPr>
              <w:t>chosen.</w:t>
            </w:r>
          </w:p>
        </w:tc>
        <w:tc>
          <w:tcPr>
            <w:tcW w:w="884" w:type="dxa"/>
            <w:tcBorders>
              <w:top w:val="nil"/>
            </w:tcBorders>
          </w:tcPr>
          <w:p>
            <w:pPr>
              <w:pStyle w:val="TableParagraph"/>
              <w:rPr>
                <w:rFonts w:ascii="Times New Roman"/>
                <w:sz w:val="20"/>
              </w:rPr>
            </w:pPr>
          </w:p>
        </w:tc>
        <w:tc>
          <w:tcPr>
            <w:tcW w:w="960" w:type="dxa"/>
            <w:vMerge/>
            <w:tcBorders>
              <w:top w:val="nil"/>
            </w:tcBorders>
          </w:tcPr>
          <w:p>
            <w:pPr>
              <w:rPr>
                <w:sz w:val="2"/>
                <w:szCs w:val="2"/>
              </w:rPr>
            </w:pPr>
          </w:p>
        </w:tc>
        <w:tc>
          <w:tcPr>
            <w:tcW w:w="1070" w:type="dxa"/>
            <w:vMerge/>
            <w:tcBorders>
              <w:top w:val="nil"/>
            </w:tcBorders>
          </w:tcPr>
          <w:p>
            <w:pPr>
              <w:rPr>
                <w:sz w:val="2"/>
                <w:szCs w:val="2"/>
              </w:rPr>
            </w:pPr>
          </w:p>
        </w:tc>
      </w:tr>
      <w:tr>
        <w:trPr>
          <w:trHeight w:val="905"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rPr>
                <w:rFonts w:ascii="Times New Roman"/>
                <w:sz w:val="20"/>
              </w:rPr>
            </w:pPr>
          </w:p>
        </w:tc>
        <w:tc>
          <w:tcPr>
            <w:tcW w:w="884" w:type="dxa"/>
            <w:tcBorders>
              <w:bottom w:val="nil"/>
            </w:tcBorders>
          </w:tcPr>
          <w:p>
            <w:pPr>
              <w:pStyle w:val="TableParagraph"/>
              <w:rPr>
                <w:sz w:val="22"/>
              </w:rPr>
            </w:pPr>
          </w:p>
          <w:p>
            <w:pPr>
              <w:pStyle w:val="TableParagraph"/>
              <w:spacing w:before="101"/>
              <w:rPr>
                <w:sz w:val="22"/>
              </w:rPr>
            </w:pPr>
          </w:p>
          <w:p>
            <w:pPr>
              <w:pStyle w:val="TableParagraph"/>
              <w:ind w:left="40"/>
              <w:rPr>
                <w:sz w:val="22"/>
              </w:rPr>
            </w:pPr>
            <w:r>
              <w:rPr>
                <w:color w:val="231F20"/>
                <w:spacing w:val="-2"/>
                <w:w w:val="110"/>
                <w:sz w:val="22"/>
              </w:rPr>
              <w:t>Loyalty</w:t>
            </w:r>
          </w:p>
        </w:tc>
        <w:tc>
          <w:tcPr>
            <w:tcW w:w="960" w:type="dxa"/>
            <w:vMerge w:val="restart"/>
          </w:tcPr>
          <w:p>
            <w:pPr>
              <w:pStyle w:val="TableParagraph"/>
              <w:spacing w:line="246" w:lineRule="exact" w:before="90"/>
              <w:ind w:left="41"/>
              <w:jc w:val="both"/>
              <w:rPr>
                <w:sz w:val="22"/>
              </w:rPr>
            </w:pPr>
            <w:r>
              <w:rPr>
                <w:color w:val="231F20"/>
                <w:sz w:val="22"/>
              </w:rPr>
              <w:t>0</w:t>
            </w:r>
            <w:r>
              <w:rPr>
                <w:color w:val="231F20"/>
                <w:spacing w:val="10"/>
                <w:sz w:val="22"/>
              </w:rPr>
              <w:t> </w:t>
            </w:r>
            <w:r>
              <w:rPr>
                <w:color w:val="231F20"/>
                <w:sz w:val="22"/>
              </w:rPr>
              <w:t>.</w:t>
            </w:r>
            <w:r>
              <w:rPr>
                <w:color w:val="231F20"/>
                <w:spacing w:val="10"/>
                <w:sz w:val="22"/>
              </w:rPr>
              <w:t> </w:t>
            </w:r>
            <w:r>
              <w:rPr>
                <w:color w:val="231F20"/>
                <w:sz w:val="22"/>
              </w:rPr>
              <w:t>0</w:t>
            </w:r>
            <w:r>
              <w:rPr>
                <w:color w:val="231F20"/>
                <w:spacing w:val="10"/>
                <w:sz w:val="22"/>
              </w:rPr>
              <w:t> </w:t>
            </w:r>
            <w:r>
              <w:rPr>
                <w:color w:val="231F20"/>
                <w:sz w:val="22"/>
              </w:rPr>
              <w:t>5</w:t>
            </w:r>
            <w:r>
              <w:rPr>
                <w:color w:val="231F20"/>
                <w:spacing w:val="15"/>
                <w:sz w:val="22"/>
              </w:rPr>
              <w:t> </w:t>
            </w:r>
            <w:r>
              <w:rPr>
                <w:color w:val="231F20"/>
                <w:spacing w:val="-17"/>
                <w:sz w:val="22"/>
              </w:rPr>
              <w:t>% </w:t>
            </w:r>
          </w:p>
          <w:p>
            <w:pPr>
              <w:pStyle w:val="TableParagraph"/>
              <w:spacing w:line="218" w:lineRule="auto" w:before="13"/>
              <w:ind w:left="41" w:right="17"/>
              <w:jc w:val="both"/>
              <w:rPr>
                <w:sz w:val="22"/>
              </w:rPr>
            </w:pPr>
            <w:r>
              <w:rPr>
                <w:color w:val="231F20"/>
                <w:w w:val="115"/>
                <w:sz w:val="22"/>
              </w:rPr>
              <w:t>p</w:t>
            </w:r>
            <w:r>
              <w:rPr>
                <w:color w:val="231F20"/>
                <w:spacing w:val="40"/>
                <w:w w:val="115"/>
                <w:sz w:val="22"/>
              </w:rPr>
              <w:t> </w:t>
            </w:r>
            <w:r>
              <w:rPr>
                <w:color w:val="231F20"/>
                <w:w w:val="115"/>
                <w:sz w:val="22"/>
              </w:rPr>
              <w:t>e</w:t>
            </w:r>
            <w:r>
              <w:rPr>
                <w:color w:val="231F20"/>
                <w:spacing w:val="172"/>
                <w:w w:val="115"/>
                <w:sz w:val="22"/>
              </w:rPr>
              <w:t> </w:t>
            </w:r>
            <w:r>
              <w:rPr>
                <w:color w:val="231F20"/>
                <w:w w:val="115"/>
                <w:sz w:val="22"/>
              </w:rPr>
              <w:t>r</w:t>
            </w:r>
            <w:r>
              <w:rPr>
                <w:color w:val="231F20"/>
                <w:w w:val="115"/>
                <w:sz w:val="22"/>
              </w:rPr>
              <w:t> </w:t>
            </w:r>
            <w:r>
              <w:rPr>
                <w:color w:val="231F20"/>
                <w:w w:val="110"/>
                <w:sz w:val="22"/>
              </w:rPr>
              <w:t>m</w:t>
            </w:r>
            <w:r>
              <w:rPr>
                <w:color w:val="231F20"/>
                <w:spacing w:val="-17"/>
                <w:w w:val="110"/>
                <w:sz w:val="22"/>
              </w:rPr>
              <w:t> </w:t>
            </w:r>
            <w:r>
              <w:rPr>
                <w:color w:val="231F20"/>
                <w:w w:val="110"/>
                <w:sz w:val="22"/>
              </w:rPr>
              <w:t>o</w:t>
            </w:r>
            <w:r>
              <w:rPr>
                <w:color w:val="231F20"/>
                <w:spacing w:val="-17"/>
                <w:w w:val="110"/>
                <w:sz w:val="22"/>
              </w:rPr>
              <w:t> </w:t>
            </w:r>
            <w:r>
              <w:rPr>
                <w:color w:val="231F20"/>
                <w:w w:val="110"/>
                <w:sz w:val="22"/>
              </w:rPr>
              <w:t>n</w:t>
            </w:r>
            <w:r>
              <w:rPr>
                <w:color w:val="231F20"/>
                <w:spacing w:val="-17"/>
                <w:w w:val="110"/>
                <w:sz w:val="22"/>
              </w:rPr>
              <w:t> </w:t>
            </w:r>
            <w:r>
              <w:rPr>
                <w:color w:val="231F20"/>
                <w:w w:val="110"/>
                <w:sz w:val="22"/>
              </w:rPr>
              <w:t>t</w:t>
            </w:r>
            <w:r>
              <w:rPr>
                <w:color w:val="231F20"/>
                <w:spacing w:val="-17"/>
                <w:w w:val="110"/>
                <w:sz w:val="22"/>
              </w:rPr>
              <w:t> </w:t>
            </w:r>
            <w:r>
              <w:rPr>
                <w:color w:val="231F20"/>
                <w:w w:val="110"/>
                <w:sz w:val="22"/>
              </w:rPr>
              <w:t>h</w:t>
            </w:r>
            <w:r>
              <w:rPr>
                <w:color w:val="231F20"/>
                <w:w w:val="110"/>
                <w:sz w:val="22"/>
              </w:rPr>
              <w:t> </w:t>
            </w:r>
            <w:r>
              <w:rPr>
                <w:color w:val="231F20"/>
                <w:w w:val="115"/>
                <w:sz w:val="22"/>
              </w:rPr>
              <w:t>of</w:t>
            </w:r>
            <w:r>
              <w:rPr>
                <w:color w:val="231F20"/>
                <w:spacing w:val="218"/>
                <w:w w:val="115"/>
                <w:sz w:val="22"/>
              </w:rPr>
              <w:t> </w:t>
            </w:r>
            <w:r>
              <w:rPr>
                <w:color w:val="231F20"/>
                <w:w w:val="115"/>
                <w:sz w:val="22"/>
              </w:rPr>
              <w:t>the</w:t>
            </w:r>
            <w:r>
              <w:rPr>
                <w:color w:val="231F20"/>
                <w:w w:val="115"/>
                <w:sz w:val="22"/>
              </w:rPr>
              <w:t> </w:t>
            </w:r>
            <w:r>
              <w:rPr>
                <w:color w:val="231F20"/>
                <w:sz w:val="22"/>
              </w:rPr>
              <w:t>S</w:t>
            </w:r>
            <w:r>
              <w:rPr>
                <w:color w:val="231F20"/>
                <w:spacing w:val="-14"/>
                <w:sz w:val="22"/>
              </w:rPr>
              <w:t> </w:t>
            </w:r>
            <w:r>
              <w:rPr>
                <w:color w:val="231F20"/>
                <w:sz w:val="22"/>
              </w:rPr>
              <w:t>i</w:t>
            </w:r>
            <w:r>
              <w:rPr>
                <w:color w:val="231F20"/>
                <w:spacing w:val="-14"/>
                <w:sz w:val="22"/>
              </w:rPr>
              <w:t> </w:t>
            </w:r>
            <w:r>
              <w:rPr>
                <w:color w:val="231F20"/>
                <w:sz w:val="22"/>
              </w:rPr>
              <w:t>n</w:t>
            </w:r>
            <w:r>
              <w:rPr>
                <w:color w:val="231F20"/>
                <w:spacing w:val="-14"/>
                <w:sz w:val="22"/>
              </w:rPr>
              <w:t> </w:t>
            </w:r>
            <w:r>
              <w:rPr>
                <w:color w:val="231F20"/>
                <w:sz w:val="22"/>
              </w:rPr>
              <w:t>g</w:t>
            </w:r>
            <w:r>
              <w:rPr>
                <w:color w:val="231F20"/>
                <w:spacing w:val="-14"/>
                <w:sz w:val="22"/>
              </w:rPr>
              <w:t> </w:t>
            </w:r>
            <w:r>
              <w:rPr>
                <w:color w:val="231F20"/>
                <w:sz w:val="22"/>
              </w:rPr>
              <w:t>l</w:t>
            </w:r>
            <w:r>
              <w:rPr>
                <w:color w:val="231F20"/>
                <w:spacing w:val="-14"/>
                <w:sz w:val="22"/>
              </w:rPr>
              <w:t> </w:t>
            </w:r>
            <w:r>
              <w:rPr>
                <w:color w:val="231F20"/>
                <w:sz w:val="22"/>
              </w:rPr>
              <w:t>e</w:t>
            </w:r>
            <w:r>
              <w:rPr>
                <w:color w:val="231F20"/>
                <w:sz w:val="22"/>
              </w:rPr>
              <w:t> </w:t>
            </w:r>
            <w:r>
              <w:rPr>
                <w:color w:val="231F20"/>
                <w:w w:val="115"/>
                <w:sz w:val="22"/>
              </w:rPr>
              <w:t>P</w:t>
            </w:r>
            <w:r>
              <w:rPr>
                <w:color w:val="231F20"/>
                <w:w w:val="115"/>
                <w:sz w:val="22"/>
              </w:rPr>
              <w:t> r</w:t>
            </w:r>
            <w:r>
              <w:rPr>
                <w:color w:val="231F20"/>
                <w:w w:val="115"/>
                <w:sz w:val="22"/>
              </w:rPr>
              <w:t> e</w:t>
            </w:r>
            <w:r>
              <w:rPr>
                <w:color w:val="231F20"/>
                <w:w w:val="115"/>
                <w:sz w:val="22"/>
              </w:rPr>
              <w:t> </w:t>
            </w:r>
            <w:r>
              <w:rPr>
                <w:color w:val="231F20"/>
                <w:w w:val="115"/>
                <w:sz w:val="22"/>
              </w:rPr>
              <w:t>m</w:t>
            </w:r>
            <w:r>
              <w:rPr>
                <w:color w:val="231F20"/>
                <w:w w:val="115"/>
                <w:sz w:val="22"/>
              </w:rPr>
              <w:t> i</w:t>
            </w:r>
            <w:r>
              <w:rPr>
                <w:color w:val="231F20"/>
                <w:w w:val="115"/>
                <w:sz w:val="22"/>
              </w:rPr>
              <w:t> u</w:t>
            </w:r>
            <w:r>
              <w:rPr>
                <w:color w:val="231F20"/>
                <w:w w:val="115"/>
                <w:sz w:val="22"/>
              </w:rPr>
              <w:t> </w:t>
            </w:r>
            <w:r>
              <w:rPr>
                <w:color w:val="231F20"/>
                <w:w w:val="115"/>
                <w:sz w:val="22"/>
              </w:rPr>
              <w:t>m</w:t>
            </w:r>
            <w:r>
              <w:rPr>
                <w:color w:val="231F20"/>
                <w:w w:val="115"/>
                <w:sz w:val="22"/>
              </w:rPr>
              <w:t> from</w:t>
            </w:r>
            <w:r>
              <w:rPr>
                <w:color w:val="231F20"/>
                <w:spacing w:val="-18"/>
                <w:w w:val="115"/>
                <w:sz w:val="22"/>
              </w:rPr>
              <w:t> </w:t>
            </w:r>
            <w:r>
              <w:rPr>
                <w:color w:val="231F20"/>
                <w:w w:val="115"/>
                <w:sz w:val="22"/>
              </w:rPr>
              <w:t>2</w:t>
            </w:r>
            <w:r>
              <w:rPr>
                <w:color w:val="231F20"/>
                <w:w w:val="115"/>
                <w:position w:val="7"/>
                <w:sz w:val="13"/>
              </w:rPr>
              <w:t>n</w:t>
            </w:r>
            <w:r>
              <w:rPr>
                <w:color w:val="231F20"/>
                <w:w w:val="115"/>
                <w:position w:val="7"/>
                <w:sz w:val="13"/>
              </w:rPr>
              <w:t>d</w:t>
            </w:r>
            <w:r>
              <w:rPr>
                <w:color w:val="231F20"/>
                <w:w w:val="115"/>
                <w:position w:val="7"/>
                <w:sz w:val="13"/>
              </w:rPr>
              <w:t> </w:t>
            </w:r>
            <w:r>
              <w:rPr>
                <w:color w:val="231F20"/>
                <w:w w:val="110"/>
                <w:sz w:val="22"/>
              </w:rPr>
              <w:t>p</w:t>
            </w:r>
            <w:r>
              <w:rPr>
                <w:color w:val="231F20"/>
                <w:spacing w:val="-17"/>
                <w:w w:val="110"/>
                <w:sz w:val="22"/>
              </w:rPr>
              <w:t> </w:t>
            </w:r>
            <w:r>
              <w:rPr>
                <w:color w:val="231F20"/>
                <w:w w:val="110"/>
                <w:sz w:val="22"/>
              </w:rPr>
              <w:t>o</w:t>
            </w:r>
            <w:r>
              <w:rPr>
                <w:color w:val="231F20"/>
                <w:spacing w:val="-17"/>
                <w:w w:val="110"/>
                <w:sz w:val="22"/>
              </w:rPr>
              <w:t> </w:t>
            </w:r>
            <w:r>
              <w:rPr>
                <w:color w:val="231F20"/>
                <w:w w:val="110"/>
                <w:sz w:val="22"/>
              </w:rPr>
              <w:t>l</w:t>
            </w:r>
            <w:r>
              <w:rPr>
                <w:color w:val="231F20"/>
                <w:spacing w:val="-17"/>
                <w:w w:val="110"/>
                <w:sz w:val="22"/>
              </w:rPr>
              <w:t> </w:t>
            </w:r>
            <w:r>
              <w:rPr>
                <w:color w:val="231F20"/>
                <w:w w:val="110"/>
                <w:sz w:val="22"/>
              </w:rPr>
              <w:t>i</w:t>
            </w:r>
            <w:r>
              <w:rPr>
                <w:color w:val="231F20"/>
                <w:spacing w:val="-17"/>
                <w:w w:val="110"/>
                <w:sz w:val="22"/>
              </w:rPr>
              <w:t> </w:t>
            </w:r>
            <w:r>
              <w:rPr>
                <w:color w:val="231F20"/>
                <w:w w:val="110"/>
                <w:sz w:val="22"/>
              </w:rPr>
              <w:t>c</w:t>
            </w:r>
            <w:r>
              <w:rPr>
                <w:color w:val="231F20"/>
                <w:spacing w:val="-17"/>
                <w:w w:val="110"/>
                <w:sz w:val="22"/>
              </w:rPr>
              <w:t> </w:t>
            </w:r>
            <w:r>
              <w:rPr>
                <w:color w:val="231F20"/>
                <w:w w:val="110"/>
                <w:sz w:val="22"/>
              </w:rPr>
              <w:t>y</w:t>
            </w:r>
            <w:r>
              <w:rPr>
                <w:color w:val="231F20"/>
                <w:w w:val="110"/>
                <w:sz w:val="22"/>
              </w:rPr>
              <w:t> </w:t>
            </w:r>
            <w:r>
              <w:rPr>
                <w:color w:val="231F20"/>
                <w:w w:val="115"/>
                <w:sz w:val="22"/>
              </w:rPr>
              <w:t>y</w:t>
            </w:r>
            <w:r>
              <w:rPr>
                <w:color w:val="231F20"/>
                <w:w w:val="115"/>
                <w:sz w:val="22"/>
              </w:rPr>
              <w:t> e</w:t>
            </w:r>
            <w:r>
              <w:rPr>
                <w:color w:val="231F20"/>
                <w:w w:val="115"/>
                <w:sz w:val="22"/>
              </w:rPr>
              <w:t> a</w:t>
            </w:r>
            <w:r>
              <w:rPr>
                <w:color w:val="231F20"/>
                <w:w w:val="115"/>
                <w:sz w:val="22"/>
              </w:rPr>
              <w:t> </w:t>
            </w:r>
            <w:r>
              <w:rPr>
                <w:color w:val="231F20"/>
                <w:w w:val="115"/>
                <w:sz w:val="22"/>
              </w:rPr>
              <w:t>r</w:t>
            </w:r>
            <w:r>
              <w:rPr>
                <w:color w:val="231F20"/>
                <w:w w:val="115"/>
                <w:sz w:val="22"/>
              </w:rPr>
              <w:t> till</w:t>
            </w:r>
            <w:r>
              <w:rPr>
                <w:color w:val="231F20"/>
                <w:w w:val="115"/>
                <w:sz w:val="22"/>
              </w:rPr>
              <w:t> 10</w:t>
            </w:r>
            <w:r>
              <w:rPr>
                <w:color w:val="231F20"/>
                <w:w w:val="115"/>
                <w:position w:val="7"/>
                <w:sz w:val="13"/>
              </w:rPr>
              <w:t>th</w:t>
            </w:r>
            <w:r>
              <w:rPr>
                <w:color w:val="231F20"/>
                <w:spacing w:val="80"/>
                <w:w w:val="115"/>
                <w:position w:val="7"/>
                <w:sz w:val="13"/>
              </w:rPr>
              <w:t> </w:t>
            </w:r>
            <w:r>
              <w:rPr>
                <w:color w:val="231F20"/>
                <w:w w:val="110"/>
                <w:sz w:val="22"/>
              </w:rPr>
              <w:t>p</w:t>
            </w:r>
            <w:r>
              <w:rPr>
                <w:color w:val="231F20"/>
                <w:spacing w:val="-17"/>
                <w:w w:val="110"/>
                <w:sz w:val="22"/>
              </w:rPr>
              <w:t> </w:t>
            </w:r>
            <w:r>
              <w:rPr>
                <w:color w:val="231F20"/>
                <w:w w:val="110"/>
                <w:sz w:val="22"/>
              </w:rPr>
              <w:t>o</w:t>
            </w:r>
            <w:r>
              <w:rPr>
                <w:color w:val="231F20"/>
                <w:spacing w:val="-17"/>
                <w:w w:val="110"/>
                <w:sz w:val="22"/>
              </w:rPr>
              <w:t> </w:t>
            </w:r>
            <w:r>
              <w:rPr>
                <w:color w:val="231F20"/>
                <w:w w:val="110"/>
                <w:sz w:val="22"/>
              </w:rPr>
              <w:t>l</w:t>
            </w:r>
            <w:r>
              <w:rPr>
                <w:color w:val="231F20"/>
                <w:spacing w:val="-17"/>
                <w:w w:val="110"/>
                <w:sz w:val="22"/>
              </w:rPr>
              <w:t> </w:t>
            </w:r>
            <w:r>
              <w:rPr>
                <w:color w:val="231F20"/>
                <w:w w:val="110"/>
                <w:sz w:val="22"/>
              </w:rPr>
              <w:t>i</w:t>
            </w:r>
            <w:r>
              <w:rPr>
                <w:color w:val="231F20"/>
                <w:spacing w:val="-17"/>
                <w:w w:val="110"/>
                <w:sz w:val="22"/>
              </w:rPr>
              <w:t> </w:t>
            </w:r>
            <w:r>
              <w:rPr>
                <w:color w:val="231F20"/>
                <w:w w:val="110"/>
                <w:sz w:val="22"/>
              </w:rPr>
              <w:t>c</w:t>
            </w:r>
            <w:r>
              <w:rPr>
                <w:color w:val="231F20"/>
                <w:spacing w:val="-17"/>
                <w:w w:val="110"/>
                <w:sz w:val="22"/>
              </w:rPr>
              <w:t> </w:t>
            </w:r>
            <w:r>
              <w:rPr>
                <w:color w:val="231F20"/>
                <w:w w:val="110"/>
                <w:sz w:val="22"/>
              </w:rPr>
              <w:t>y</w:t>
            </w:r>
            <w:r>
              <w:rPr>
                <w:color w:val="231F20"/>
                <w:w w:val="110"/>
                <w:sz w:val="22"/>
              </w:rPr>
              <w:t> </w:t>
            </w:r>
            <w:r>
              <w:rPr>
                <w:color w:val="231F20"/>
                <w:spacing w:val="-4"/>
                <w:w w:val="115"/>
                <w:sz w:val="22"/>
              </w:rPr>
              <w:t>year</w:t>
            </w:r>
          </w:p>
        </w:tc>
        <w:tc>
          <w:tcPr>
            <w:tcW w:w="1070" w:type="dxa"/>
            <w:vMerge w:val="restart"/>
          </w:tcPr>
          <w:p>
            <w:pPr>
              <w:pStyle w:val="TableParagraph"/>
              <w:spacing w:line="247" w:lineRule="auto" w:before="90"/>
              <w:ind w:left="2" w:right="40"/>
              <w:jc w:val="both"/>
              <w:rPr>
                <w:sz w:val="22"/>
              </w:rPr>
            </w:pPr>
            <w:r>
              <w:rPr>
                <w:color w:val="231F20"/>
                <w:w w:val="110"/>
                <w:sz w:val="22"/>
              </w:rPr>
              <w:t>0.2%</w:t>
            </w:r>
            <w:r>
              <w:rPr>
                <w:color w:val="231F20"/>
                <w:w w:val="110"/>
                <w:sz w:val="22"/>
              </w:rPr>
              <w:t> </w:t>
            </w:r>
            <w:r>
              <w:rPr>
                <w:color w:val="231F20"/>
                <w:w w:val="110"/>
                <w:sz w:val="22"/>
              </w:rPr>
              <w:t>per month</w:t>
            </w:r>
            <w:r>
              <w:rPr>
                <w:color w:val="231F20"/>
                <w:w w:val="110"/>
                <w:sz w:val="22"/>
              </w:rPr>
              <w:t> of the</w:t>
            </w:r>
            <w:r>
              <w:rPr>
                <w:color w:val="231F20"/>
                <w:w w:val="110"/>
                <w:sz w:val="22"/>
              </w:rPr>
              <w:t> Annu a l i z e d </w:t>
            </w:r>
            <w:r>
              <w:rPr>
                <w:color w:val="231F20"/>
                <w:spacing w:val="-2"/>
                <w:w w:val="110"/>
                <w:sz w:val="22"/>
              </w:rPr>
              <w:t>Premium </w:t>
            </w:r>
            <w:r>
              <w:rPr>
                <w:color w:val="231F20"/>
                <w:w w:val="110"/>
                <w:sz w:val="22"/>
              </w:rPr>
              <w:t>from</w:t>
            </w:r>
            <w:r>
              <w:rPr>
                <w:color w:val="231F20"/>
                <w:w w:val="110"/>
                <w:sz w:val="22"/>
              </w:rPr>
              <w:t> 2</w:t>
            </w:r>
            <w:r>
              <w:rPr>
                <w:color w:val="231F20"/>
                <w:w w:val="110"/>
                <w:position w:val="7"/>
                <w:sz w:val="13"/>
              </w:rPr>
              <w:t>nd</w:t>
            </w:r>
            <w:r>
              <w:rPr>
                <w:color w:val="231F20"/>
                <w:spacing w:val="40"/>
                <w:w w:val="110"/>
                <w:position w:val="7"/>
                <w:sz w:val="13"/>
              </w:rPr>
              <w:t> </w:t>
            </w:r>
            <w:r>
              <w:rPr>
                <w:color w:val="231F20"/>
                <w:w w:val="110"/>
                <w:sz w:val="22"/>
              </w:rPr>
              <w:t>p o l i c y year</w:t>
            </w:r>
            <w:r>
              <w:rPr>
                <w:color w:val="231F20"/>
                <w:w w:val="110"/>
                <w:sz w:val="22"/>
              </w:rPr>
              <w:t> till </w:t>
            </w:r>
            <w:r>
              <w:rPr>
                <w:color w:val="231F20"/>
                <w:spacing w:val="-4"/>
                <w:w w:val="110"/>
                <w:sz w:val="22"/>
              </w:rPr>
              <w:t>10</w:t>
            </w:r>
            <w:r>
              <w:rPr>
                <w:color w:val="231F20"/>
                <w:spacing w:val="-4"/>
                <w:w w:val="110"/>
                <w:position w:val="7"/>
                <w:sz w:val="13"/>
              </w:rPr>
              <w:t>th</w:t>
            </w:r>
            <w:r>
              <w:rPr>
                <w:color w:val="231F20"/>
                <w:spacing w:val="-6"/>
                <w:w w:val="110"/>
                <w:position w:val="7"/>
                <w:sz w:val="13"/>
              </w:rPr>
              <w:t> </w:t>
            </w:r>
            <w:r>
              <w:rPr>
                <w:color w:val="231F20"/>
                <w:spacing w:val="-4"/>
                <w:w w:val="110"/>
                <w:sz w:val="22"/>
              </w:rPr>
              <w:t>policy year</w:t>
            </w:r>
          </w:p>
        </w:tc>
      </w:tr>
      <w:tr>
        <w:trPr>
          <w:trHeight w:val="2322"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rPr>
                <w:rFonts w:ascii="Times New Roman"/>
                <w:sz w:val="20"/>
              </w:rPr>
            </w:pPr>
          </w:p>
        </w:tc>
        <w:tc>
          <w:tcPr>
            <w:tcW w:w="884" w:type="dxa"/>
            <w:tcBorders>
              <w:top w:val="nil"/>
            </w:tcBorders>
          </w:tcPr>
          <w:p>
            <w:pPr>
              <w:pStyle w:val="TableParagraph"/>
              <w:spacing w:before="27"/>
              <w:ind w:left="40"/>
              <w:rPr>
                <w:sz w:val="22"/>
              </w:rPr>
            </w:pPr>
            <w:r>
              <w:rPr>
                <w:color w:val="231F20"/>
                <w:spacing w:val="-4"/>
                <w:sz w:val="22"/>
              </w:rPr>
              <w:t>Plus</w:t>
            </w:r>
          </w:p>
        </w:tc>
        <w:tc>
          <w:tcPr>
            <w:tcW w:w="960" w:type="dxa"/>
            <w:vMerge/>
            <w:tcBorders>
              <w:top w:val="nil"/>
            </w:tcBorders>
          </w:tcPr>
          <w:p>
            <w:pPr>
              <w:rPr>
                <w:sz w:val="2"/>
                <w:szCs w:val="2"/>
              </w:rPr>
            </w:pPr>
          </w:p>
        </w:tc>
        <w:tc>
          <w:tcPr>
            <w:tcW w:w="1070" w:type="dxa"/>
            <w:vMerge/>
            <w:tcBorders>
              <w:top w:val="nil"/>
            </w:tcBorders>
          </w:tcPr>
          <w:p>
            <w:pPr>
              <w:rPr>
                <w:sz w:val="2"/>
                <w:szCs w:val="2"/>
              </w:rPr>
            </w:pPr>
          </w:p>
        </w:tc>
      </w:tr>
      <w:tr>
        <w:trPr>
          <w:trHeight w:val="1816" w:hRule="exact"/>
        </w:trPr>
        <w:tc>
          <w:tcPr>
            <w:tcW w:w="2678" w:type="dxa"/>
            <w:tcBorders>
              <w:top w:val="nil"/>
            </w:tcBorders>
          </w:tcPr>
          <w:p>
            <w:pPr>
              <w:pStyle w:val="TableParagraph"/>
              <w:rPr>
                <w:rFonts w:ascii="Times New Roman"/>
                <w:sz w:val="20"/>
              </w:rPr>
            </w:pPr>
          </w:p>
        </w:tc>
        <w:tc>
          <w:tcPr>
            <w:tcW w:w="4867" w:type="dxa"/>
            <w:tcBorders>
              <w:top w:val="nil"/>
            </w:tcBorders>
          </w:tcPr>
          <w:p>
            <w:pPr>
              <w:pStyle w:val="TableParagraph"/>
              <w:rPr>
                <w:rFonts w:ascii="Times New Roman"/>
                <w:sz w:val="20"/>
              </w:rPr>
            </w:pPr>
          </w:p>
        </w:tc>
        <w:tc>
          <w:tcPr>
            <w:tcW w:w="2914" w:type="dxa"/>
            <w:gridSpan w:val="3"/>
          </w:tcPr>
          <w:p>
            <w:pPr>
              <w:pStyle w:val="TableParagraph"/>
              <w:spacing w:line="266" w:lineRule="auto" w:before="62"/>
              <w:ind w:left="86" w:right="34"/>
              <w:jc w:val="both"/>
              <w:rPr>
                <w:sz w:val="22"/>
              </w:rPr>
            </w:pPr>
            <w:r>
              <w:rPr>
                <w:color w:val="231F20"/>
                <w:w w:val="110"/>
                <w:sz w:val="22"/>
              </w:rPr>
              <w:t>The policy </w:t>
            </w:r>
            <w:r>
              <w:rPr>
                <w:color w:val="231F20"/>
                <w:w w:val="110"/>
                <w:sz w:val="22"/>
              </w:rPr>
              <w:t>administration charge</w:t>
            </w:r>
            <w:r>
              <w:rPr>
                <w:color w:val="231F20"/>
                <w:w w:val="110"/>
                <w:sz w:val="22"/>
              </w:rPr>
              <w:t> is</w:t>
            </w:r>
            <w:r>
              <w:rPr>
                <w:color w:val="231F20"/>
                <w:w w:val="110"/>
                <w:sz w:val="22"/>
              </w:rPr>
              <w:t> subject</w:t>
            </w:r>
            <w:r>
              <w:rPr>
                <w:color w:val="231F20"/>
                <w:w w:val="110"/>
                <w:sz w:val="22"/>
              </w:rPr>
              <w:t> to</w:t>
            </w:r>
            <w:r>
              <w:rPr>
                <w:color w:val="231F20"/>
                <w:w w:val="110"/>
                <w:sz w:val="22"/>
              </w:rPr>
              <w:t> the cap of Rs 500 per month as</w:t>
            </w:r>
            <w:r>
              <w:rPr>
                <w:color w:val="231F20"/>
                <w:w w:val="110"/>
                <w:sz w:val="22"/>
              </w:rPr>
              <w:t> per</w:t>
            </w:r>
            <w:r>
              <w:rPr>
                <w:color w:val="231F20"/>
                <w:w w:val="110"/>
                <w:sz w:val="22"/>
              </w:rPr>
              <w:t> IRDAI</w:t>
            </w:r>
            <w:r>
              <w:rPr>
                <w:color w:val="231F20"/>
                <w:w w:val="110"/>
                <w:sz w:val="22"/>
              </w:rPr>
              <w:t> (Insurance Products)</w:t>
            </w:r>
            <w:r>
              <w:rPr>
                <w:color w:val="231F20"/>
                <w:w w:val="110"/>
                <w:sz w:val="22"/>
              </w:rPr>
              <w:t> Regulations, </w:t>
            </w:r>
            <w:r>
              <w:rPr>
                <w:color w:val="231F20"/>
                <w:spacing w:val="-2"/>
                <w:w w:val="110"/>
                <w:sz w:val="22"/>
              </w:rPr>
              <w:t>2024.</w:t>
            </w:r>
          </w:p>
        </w:tc>
      </w:tr>
      <w:tr>
        <w:trPr>
          <w:trHeight w:val="460" w:hRule="exact"/>
        </w:trPr>
        <w:tc>
          <w:tcPr>
            <w:tcW w:w="2678" w:type="dxa"/>
            <w:tcBorders>
              <w:bottom w:val="nil"/>
            </w:tcBorders>
          </w:tcPr>
          <w:p>
            <w:pPr>
              <w:pStyle w:val="TableParagraph"/>
              <w:spacing w:line="246" w:lineRule="exact" w:before="189"/>
              <w:ind w:left="183"/>
              <w:rPr>
                <w:b/>
                <w:sz w:val="22"/>
              </w:rPr>
            </w:pPr>
            <w:r>
              <w:rPr>
                <w:b/>
                <w:color w:val="231F20"/>
                <w:spacing w:val="-2"/>
                <w:w w:val="110"/>
                <w:sz w:val="22"/>
              </w:rPr>
              <w:t>Mortality</w:t>
            </w:r>
          </w:p>
        </w:tc>
        <w:tc>
          <w:tcPr>
            <w:tcW w:w="4867" w:type="dxa"/>
            <w:tcBorders>
              <w:bottom w:val="nil"/>
            </w:tcBorders>
          </w:tcPr>
          <w:p>
            <w:pPr>
              <w:pStyle w:val="TableParagraph"/>
              <w:spacing w:before="136"/>
              <w:ind w:left="146"/>
              <w:rPr>
                <w:sz w:val="22"/>
              </w:rPr>
            </w:pPr>
            <w:r>
              <w:rPr>
                <w:color w:val="231F20"/>
                <w:w w:val="115"/>
                <w:sz w:val="22"/>
              </w:rPr>
              <w:t>This</w:t>
            </w:r>
            <w:r>
              <w:rPr>
                <w:color w:val="231F20"/>
                <w:spacing w:val="28"/>
                <w:w w:val="115"/>
                <w:sz w:val="22"/>
              </w:rPr>
              <w:t> </w:t>
            </w:r>
            <w:r>
              <w:rPr>
                <w:color w:val="231F20"/>
                <w:w w:val="115"/>
                <w:sz w:val="22"/>
              </w:rPr>
              <w:t>charge</w:t>
            </w:r>
            <w:r>
              <w:rPr>
                <w:color w:val="231F20"/>
                <w:spacing w:val="29"/>
                <w:w w:val="115"/>
                <w:sz w:val="22"/>
              </w:rPr>
              <w:t> </w:t>
            </w:r>
            <w:r>
              <w:rPr>
                <w:color w:val="231F20"/>
                <w:w w:val="115"/>
                <w:sz w:val="22"/>
              </w:rPr>
              <w:t>is</w:t>
            </w:r>
            <w:r>
              <w:rPr>
                <w:color w:val="231F20"/>
                <w:spacing w:val="28"/>
                <w:w w:val="115"/>
                <w:sz w:val="22"/>
              </w:rPr>
              <w:t> </w:t>
            </w:r>
            <w:r>
              <w:rPr>
                <w:color w:val="231F20"/>
                <w:w w:val="115"/>
                <w:sz w:val="22"/>
              </w:rPr>
              <w:t>the</w:t>
            </w:r>
            <w:r>
              <w:rPr>
                <w:color w:val="231F20"/>
                <w:spacing w:val="29"/>
                <w:w w:val="115"/>
                <w:sz w:val="22"/>
              </w:rPr>
              <w:t> </w:t>
            </w:r>
            <w:r>
              <w:rPr>
                <w:color w:val="231F20"/>
                <w:w w:val="115"/>
                <w:sz w:val="22"/>
              </w:rPr>
              <w:t>cost</w:t>
            </w:r>
            <w:r>
              <w:rPr>
                <w:color w:val="231F20"/>
                <w:spacing w:val="29"/>
                <w:w w:val="115"/>
                <w:sz w:val="22"/>
              </w:rPr>
              <w:t> </w:t>
            </w:r>
            <w:r>
              <w:rPr>
                <w:color w:val="231F20"/>
                <w:w w:val="115"/>
                <w:sz w:val="22"/>
              </w:rPr>
              <w:t>of</w:t>
            </w:r>
            <w:r>
              <w:rPr>
                <w:color w:val="231F20"/>
                <w:spacing w:val="28"/>
                <w:w w:val="115"/>
                <w:sz w:val="22"/>
              </w:rPr>
              <w:t> </w:t>
            </w:r>
            <w:r>
              <w:rPr>
                <w:color w:val="231F20"/>
                <w:w w:val="115"/>
                <w:sz w:val="22"/>
              </w:rPr>
              <w:t>life</w:t>
            </w:r>
            <w:r>
              <w:rPr>
                <w:color w:val="231F20"/>
                <w:spacing w:val="29"/>
                <w:w w:val="115"/>
                <w:sz w:val="22"/>
              </w:rPr>
              <w:t> </w:t>
            </w:r>
            <w:r>
              <w:rPr>
                <w:color w:val="231F20"/>
                <w:spacing w:val="-2"/>
                <w:w w:val="115"/>
                <w:sz w:val="22"/>
              </w:rPr>
              <w:t>insurance</w:t>
            </w:r>
          </w:p>
        </w:tc>
        <w:tc>
          <w:tcPr>
            <w:tcW w:w="2914" w:type="dxa"/>
            <w:gridSpan w:val="3"/>
            <w:tcBorders>
              <w:bottom w:val="nil"/>
            </w:tcBorders>
          </w:tcPr>
          <w:p>
            <w:pPr>
              <w:pStyle w:val="TableParagraph"/>
              <w:tabs>
                <w:tab w:pos="794" w:val="left" w:leader="none"/>
                <w:tab w:pos="1984" w:val="left" w:leader="none"/>
                <w:tab w:pos="2509" w:val="left" w:leader="none"/>
              </w:tabs>
              <w:spacing w:before="136"/>
              <w:ind w:left="86"/>
              <w:rPr>
                <w:sz w:val="22"/>
              </w:rPr>
            </w:pPr>
            <w:r>
              <w:rPr>
                <w:color w:val="231F20"/>
                <w:spacing w:val="-5"/>
                <w:w w:val="115"/>
                <w:sz w:val="22"/>
              </w:rPr>
              <w:t>The</w:t>
            </w:r>
            <w:r>
              <w:rPr>
                <w:color w:val="231F20"/>
                <w:sz w:val="22"/>
              </w:rPr>
              <w:tab/>
            </w:r>
            <w:r>
              <w:rPr>
                <w:color w:val="231F20"/>
                <w:spacing w:val="-2"/>
                <w:w w:val="115"/>
                <w:sz w:val="22"/>
              </w:rPr>
              <w:t>amount</w:t>
            </w:r>
            <w:r>
              <w:rPr>
                <w:color w:val="231F20"/>
                <w:sz w:val="22"/>
              </w:rPr>
              <w:tab/>
            </w:r>
            <w:r>
              <w:rPr>
                <w:color w:val="231F20"/>
                <w:spacing w:val="-5"/>
                <w:w w:val="115"/>
                <w:sz w:val="22"/>
              </w:rPr>
              <w:t>of</w:t>
            </w:r>
            <w:r>
              <w:rPr>
                <w:color w:val="231F20"/>
                <w:sz w:val="22"/>
              </w:rPr>
              <w:tab/>
            </w:r>
            <w:r>
              <w:rPr>
                <w:color w:val="231F20"/>
                <w:spacing w:val="-5"/>
                <w:w w:val="115"/>
                <w:sz w:val="22"/>
              </w:rPr>
              <w:t>the</w:t>
            </w:r>
          </w:p>
        </w:tc>
      </w:tr>
      <w:tr>
        <w:trPr>
          <w:trHeight w:val="612" w:hRule="exact"/>
        </w:trPr>
        <w:tc>
          <w:tcPr>
            <w:tcW w:w="2678" w:type="dxa"/>
            <w:tcBorders>
              <w:top w:val="nil"/>
              <w:bottom w:val="nil"/>
            </w:tcBorders>
          </w:tcPr>
          <w:p>
            <w:pPr>
              <w:pStyle w:val="TableParagraph"/>
              <w:spacing w:before="54"/>
              <w:ind w:left="183"/>
              <w:rPr>
                <w:b/>
                <w:sz w:val="22"/>
              </w:rPr>
            </w:pPr>
            <w:r>
              <w:rPr>
                <w:b/>
                <w:color w:val="231F20"/>
                <w:spacing w:val="-2"/>
                <w:w w:val="110"/>
                <w:sz w:val="22"/>
              </w:rPr>
              <w:t>Charge</w:t>
            </w:r>
          </w:p>
        </w:tc>
        <w:tc>
          <w:tcPr>
            <w:tcW w:w="4867" w:type="dxa"/>
            <w:tcBorders>
              <w:top w:val="nil"/>
              <w:bottom w:val="nil"/>
            </w:tcBorders>
          </w:tcPr>
          <w:p>
            <w:pPr>
              <w:pStyle w:val="TableParagraph"/>
              <w:ind w:left="146"/>
              <w:rPr>
                <w:sz w:val="22"/>
              </w:rPr>
            </w:pPr>
            <w:r>
              <w:rPr>
                <w:color w:val="231F20"/>
                <w:w w:val="110"/>
                <w:sz w:val="22"/>
              </w:rPr>
              <w:t>cover.</w:t>
            </w:r>
            <w:r>
              <w:rPr>
                <w:color w:val="231F20"/>
                <w:spacing w:val="23"/>
                <w:w w:val="110"/>
                <w:sz w:val="22"/>
              </w:rPr>
              <w:t>  </w:t>
            </w:r>
            <w:r>
              <w:rPr>
                <w:color w:val="231F20"/>
                <w:w w:val="110"/>
                <w:sz w:val="22"/>
              </w:rPr>
              <w:t>It</w:t>
            </w:r>
            <w:r>
              <w:rPr>
                <w:color w:val="231F20"/>
                <w:spacing w:val="24"/>
                <w:w w:val="110"/>
                <w:sz w:val="22"/>
              </w:rPr>
              <w:t>  </w:t>
            </w:r>
            <w:r>
              <w:rPr>
                <w:color w:val="231F20"/>
                <w:w w:val="110"/>
                <w:sz w:val="22"/>
              </w:rPr>
              <w:t>is</w:t>
            </w:r>
            <w:r>
              <w:rPr>
                <w:color w:val="231F20"/>
                <w:spacing w:val="24"/>
                <w:w w:val="110"/>
                <w:sz w:val="22"/>
              </w:rPr>
              <w:t>  </w:t>
            </w:r>
            <w:r>
              <w:rPr>
                <w:color w:val="231F20"/>
                <w:w w:val="110"/>
                <w:sz w:val="22"/>
              </w:rPr>
              <w:t>exclusive</w:t>
            </w:r>
            <w:r>
              <w:rPr>
                <w:color w:val="231F20"/>
                <w:spacing w:val="24"/>
                <w:w w:val="110"/>
                <w:sz w:val="22"/>
              </w:rPr>
              <w:t>  </w:t>
            </w:r>
            <w:r>
              <w:rPr>
                <w:color w:val="231F20"/>
                <w:w w:val="110"/>
                <w:sz w:val="22"/>
              </w:rPr>
              <w:t>of</w:t>
            </w:r>
            <w:r>
              <w:rPr>
                <w:color w:val="231F20"/>
                <w:spacing w:val="24"/>
                <w:w w:val="110"/>
                <w:sz w:val="22"/>
              </w:rPr>
              <w:t>  </w:t>
            </w:r>
            <w:r>
              <w:rPr>
                <w:color w:val="231F20"/>
                <w:w w:val="110"/>
                <w:sz w:val="22"/>
              </w:rPr>
              <w:t>any</w:t>
            </w:r>
            <w:r>
              <w:rPr>
                <w:color w:val="231F20"/>
                <w:spacing w:val="24"/>
                <w:w w:val="110"/>
                <w:sz w:val="22"/>
              </w:rPr>
              <w:t>  </w:t>
            </w:r>
            <w:r>
              <w:rPr>
                <w:color w:val="231F20"/>
                <w:spacing w:val="-2"/>
                <w:w w:val="110"/>
                <w:sz w:val="22"/>
              </w:rPr>
              <w:t>expense</w:t>
            </w:r>
          </w:p>
          <w:p>
            <w:pPr>
              <w:pStyle w:val="TableParagraph"/>
              <w:spacing w:before="67"/>
              <w:ind w:left="146"/>
              <w:rPr>
                <w:sz w:val="22"/>
              </w:rPr>
            </w:pPr>
            <w:r>
              <w:rPr>
                <w:color w:val="231F20"/>
                <w:w w:val="115"/>
                <w:sz w:val="22"/>
              </w:rPr>
              <w:t>loadings</w:t>
            </w:r>
            <w:r>
              <w:rPr>
                <w:color w:val="231F20"/>
                <w:spacing w:val="20"/>
                <w:w w:val="115"/>
                <w:sz w:val="22"/>
              </w:rPr>
              <w:t> </w:t>
            </w:r>
            <w:r>
              <w:rPr>
                <w:color w:val="231F20"/>
                <w:w w:val="115"/>
                <w:sz w:val="22"/>
              </w:rPr>
              <w:t>and</w:t>
            </w:r>
            <w:r>
              <w:rPr>
                <w:color w:val="231F20"/>
                <w:spacing w:val="19"/>
                <w:w w:val="115"/>
                <w:sz w:val="22"/>
              </w:rPr>
              <w:t> </w:t>
            </w:r>
            <w:r>
              <w:rPr>
                <w:color w:val="231F20"/>
                <w:w w:val="115"/>
                <w:sz w:val="22"/>
              </w:rPr>
              <w:t>is</w:t>
            </w:r>
            <w:r>
              <w:rPr>
                <w:color w:val="231F20"/>
                <w:spacing w:val="20"/>
                <w:w w:val="115"/>
                <w:sz w:val="22"/>
              </w:rPr>
              <w:t> </w:t>
            </w:r>
            <w:r>
              <w:rPr>
                <w:color w:val="231F20"/>
                <w:w w:val="115"/>
                <w:sz w:val="22"/>
              </w:rPr>
              <w:t>levied</w:t>
            </w:r>
            <w:r>
              <w:rPr>
                <w:color w:val="231F20"/>
                <w:spacing w:val="20"/>
                <w:w w:val="115"/>
                <w:sz w:val="22"/>
              </w:rPr>
              <w:t> </w:t>
            </w:r>
            <w:r>
              <w:rPr>
                <w:color w:val="231F20"/>
                <w:w w:val="115"/>
                <w:sz w:val="22"/>
              </w:rPr>
              <w:t>by</w:t>
            </w:r>
            <w:r>
              <w:rPr>
                <w:color w:val="231F20"/>
                <w:spacing w:val="20"/>
                <w:w w:val="115"/>
                <w:sz w:val="22"/>
              </w:rPr>
              <w:t> </w:t>
            </w:r>
            <w:r>
              <w:rPr>
                <w:color w:val="231F20"/>
                <w:w w:val="115"/>
                <w:sz w:val="22"/>
              </w:rPr>
              <w:t>cancellation</w:t>
            </w:r>
            <w:r>
              <w:rPr>
                <w:color w:val="231F20"/>
                <w:spacing w:val="20"/>
                <w:w w:val="115"/>
                <w:sz w:val="22"/>
              </w:rPr>
              <w:t> </w:t>
            </w:r>
            <w:r>
              <w:rPr>
                <w:color w:val="231F20"/>
                <w:spacing w:val="-5"/>
                <w:w w:val="115"/>
                <w:sz w:val="22"/>
              </w:rPr>
              <w:t>of</w:t>
            </w:r>
          </w:p>
        </w:tc>
        <w:tc>
          <w:tcPr>
            <w:tcW w:w="2914" w:type="dxa"/>
            <w:gridSpan w:val="3"/>
            <w:tcBorders>
              <w:top w:val="nil"/>
              <w:bottom w:val="nil"/>
            </w:tcBorders>
          </w:tcPr>
          <w:p>
            <w:pPr>
              <w:pStyle w:val="TableParagraph"/>
              <w:tabs>
                <w:tab w:pos="1282" w:val="left" w:leader="none"/>
                <w:tab w:pos="2307" w:val="left" w:leader="none"/>
              </w:tabs>
              <w:ind w:left="86"/>
              <w:rPr>
                <w:sz w:val="22"/>
              </w:rPr>
            </w:pPr>
            <w:r>
              <w:rPr>
                <w:color w:val="231F20"/>
                <w:spacing w:val="-2"/>
                <w:w w:val="115"/>
                <w:sz w:val="22"/>
              </w:rPr>
              <w:t>charge</w:t>
            </w:r>
            <w:r>
              <w:rPr>
                <w:color w:val="231F20"/>
                <w:sz w:val="22"/>
              </w:rPr>
              <w:tab/>
            </w:r>
            <w:r>
              <w:rPr>
                <w:color w:val="231F20"/>
                <w:spacing w:val="-4"/>
                <w:w w:val="115"/>
                <w:sz w:val="22"/>
              </w:rPr>
              <w:t>taken</w:t>
            </w:r>
            <w:r>
              <w:rPr>
                <w:color w:val="231F20"/>
                <w:sz w:val="22"/>
              </w:rPr>
              <w:tab/>
            </w:r>
            <w:r>
              <w:rPr>
                <w:color w:val="231F20"/>
                <w:spacing w:val="-4"/>
                <w:w w:val="115"/>
                <w:sz w:val="22"/>
              </w:rPr>
              <w:t>each</w:t>
            </w:r>
          </w:p>
          <w:p>
            <w:pPr>
              <w:pStyle w:val="TableParagraph"/>
              <w:spacing w:before="67"/>
              <w:ind w:left="86"/>
              <w:rPr>
                <w:sz w:val="22"/>
              </w:rPr>
            </w:pPr>
            <w:r>
              <w:rPr>
                <w:color w:val="231F20"/>
                <w:w w:val="115"/>
                <w:sz w:val="22"/>
              </w:rPr>
              <w:t>month</w:t>
            </w:r>
            <w:r>
              <w:rPr>
                <w:color w:val="231F20"/>
                <w:spacing w:val="39"/>
                <w:w w:val="115"/>
                <w:sz w:val="22"/>
              </w:rPr>
              <w:t> </w:t>
            </w:r>
            <w:r>
              <w:rPr>
                <w:color w:val="231F20"/>
                <w:w w:val="115"/>
                <w:sz w:val="22"/>
              </w:rPr>
              <w:t>depends</w:t>
            </w:r>
            <w:r>
              <w:rPr>
                <w:color w:val="231F20"/>
                <w:spacing w:val="40"/>
                <w:w w:val="115"/>
                <w:sz w:val="22"/>
              </w:rPr>
              <w:t> </w:t>
            </w:r>
            <w:r>
              <w:rPr>
                <w:color w:val="231F20"/>
                <w:w w:val="115"/>
                <w:sz w:val="22"/>
              </w:rPr>
              <w:t>on</w:t>
            </w:r>
            <w:r>
              <w:rPr>
                <w:color w:val="231F20"/>
                <w:spacing w:val="40"/>
                <w:w w:val="115"/>
                <w:sz w:val="22"/>
              </w:rPr>
              <w:t> </w:t>
            </w:r>
            <w:r>
              <w:rPr>
                <w:color w:val="231F20"/>
                <w:spacing w:val="-4"/>
                <w:w w:val="115"/>
                <w:sz w:val="22"/>
              </w:rPr>
              <w:t>your</w:t>
            </w:r>
          </w:p>
        </w:tc>
      </w:tr>
      <w:tr>
        <w:trPr>
          <w:trHeight w:val="320"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0"/>
                <w:sz w:val="22"/>
              </w:rPr>
              <w:t>Units.</w:t>
            </w:r>
            <w:r>
              <w:rPr>
                <w:color w:val="231F20"/>
                <w:spacing w:val="-9"/>
                <w:w w:val="110"/>
                <w:sz w:val="22"/>
              </w:rPr>
              <w:t> </w:t>
            </w:r>
            <w:r>
              <w:rPr>
                <w:color w:val="231F20"/>
                <w:w w:val="110"/>
                <w:sz w:val="22"/>
              </w:rPr>
              <w:t>This</w:t>
            </w:r>
            <w:r>
              <w:rPr>
                <w:color w:val="231F20"/>
                <w:spacing w:val="-8"/>
                <w:w w:val="110"/>
                <w:sz w:val="22"/>
              </w:rPr>
              <w:t> </w:t>
            </w:r>
            <w:r>
              <w:rPr>
                <w:color w:val="231F20"/>
                <w:w w:val="110"/>
                <w:sz w:val="22"/>
              </w:rPr>
              <w:t>charge,</w:t>
            </w:r>
            <w:r>
              <w:rPr>
                <w:color w:val="231F20"/>
                <w:spacing w:val="-8"/>
                <w:w w:val="110"/>
                <w:sz w:val="22"/>
              </w:rPr>
              <w:t> </w:t>
            </w:r>
            <w:r>
              <w:rPr>
                <w:color w:val="231F20"/>
                <w:w w:val="110"/>
                <w:sz w:val="22"/>
              </w:rPr>
              <w:t>if</w:t>
            </w:r>
            <w:r>
              <w:rPr>
                <w:color w:val="231F20"/>
                <w:spacing w:val="-8"/>
                <w:w w:val="110"/>
                <w:sz w:val="22"/>
              </w:rPr>
              <w:t> </w:t>
            </w:r>
            <w:r>
              <w:rPr>
                <w:color w:val="231F20"/>
                <w:w w:val="110"/>
                <w:sz w:val="22"/>
              </w:rPr>
              <w:t>any,</w:t>
            </w:r>
            <w:r>
              <w:rPr>
                <w:color w:val="231F20"/>
                <w:spacing w:val="-8"/>
                <w:w w:val="110"/>
                <w:sz w:val="22"/>
              </w:rPr>
              <w:t> </w:t>
            </w:r>
            <w:r>
              <w:rPr>
                <w:color w:val="231F20"/>
                <w:w w:val="110"/>
                <w:sz w:val="22"/>
              </w:rPr>
              <w:t>shall</w:t>
            </w:r>
            <w:r>
              <w:rPr>
                <w:color w:val="231F20"/>
                <w:spacing w:val="-8"/>
                <w:w w:val="110"/>
                <w:sz w:val="22"/>
              </w:rPr>
              <w:t> </w:t>
            </w:r>
            <w:r>
              <w:rPr>
                <w:color w:val="231F20"/>
                <w:w w:val="110"/>
                <w:sz w:val="22"/>
              </w:rPr>
              <w:t>be</w:t>
            </w:r>
            <w:r>
              <w:rPr>
                <w:color w:val="231F20"/>
                <w:spacing w:val="-8"/>
                <w:w w:val="110"/>
                <w:sz w:val="22"/>
              </w:rPr>
              <w:t> </w:t>
            </w:r>
            <w:r>
              <w:rPr>
                <w:color w:val="231F20"/>
                <w:w w:val="110"/>
                <w:sz w:val="22"/>
              </w:rPr>
              <w:t>levied</w:t>
            </w:r>
            <w:r>
              <w:rPr>
                <w:color w:val="231F20"/>
                <w:spacing w:val="-8"/>
                <w:w w:val="110"/>
                <w:sz w:val="22"/>
              </w:rPr>
              <w:t> </w:t>
            </w:r>
            <w:r>
              <w:rPr>
                <w:color w:val="231F20"/>
                <w:spacing w:val="-5"/>
                <w:w w:val="110"/>
                <w:sz w:val="22"/>
              </w:rPr>
              <w:t>at</w:t>
            </w:r>
          </w:p>
        </w:tc>
        <w:tc>
          <w:tcPr>
            <w:tcW w:w="2914" w:type="dxa"/>
            <w:gridSpan w:val="3"/>
            <w:tcBorders>
              <w:top w:val="nil"/>
              <w:bottom w:val="nil"/>
            </w:tcBorders>
          </w:tcPr>
          <w:p>
            <w:pPr>
              <w:pStyle w:val="TableParagraph"/>
              <w:spacing w:before="27"/>
              <w:ind w:left="86"/>
              <w:rPr>
                <w:sz w:val="22"/>
              </w:rPr>
            </w:pPr>
            <w:r>
              <w:rPr>
                <w:color w:val="231F20"/>
                <w:w w:val="115"/>
                <w:sz w:val="22"/>
              </w:rPr>
              <w:t>age</w:t>
            </w:r>
            <w:r>
              <w:rPr>
                <w:color w:val="231F20"/>
                <w:spacing w:val="-10"/>
                <w:w w:val="115"/>
                <w:sz w:val="22"/>
              </w:rPr>
              <w:t> </w:t>
            </w:r>
            <w:r>
              <w:rPr>
                <w:color w:val="231F20"/>
                <w:w w:val="115"/>
                <w:sz w:val="22"/>
              </w:rPr>
              <w:t>and</w:t>
            </w:r>
            <w:r>
              <w:rPr>
                <w:color w:val="231F20"/>
                <w:spacing w:val="-10"/>
                <w:w w:val="115"/>
                <w:sz w:val="22"/>
              </w:rPr>
              <w:t> </w:t>
            </w:r>
            <w:r>
              <w:rPr>
                <w:color w:val="231F20"/>
                <w:w w:val="115"/>
                <w:sz w:val="22"/>
              </w:rPr>
              <w:t>level</w:t>
            </w:r>
            <w:r>
              <w:rPr>
                <w:color w:val="231F20"/>
                <w:spacing w:val="-10"/>
                <w:w w:val="115"/>
                <w:sz w:val="22"/>
              </w:rPr>
              <w:t> </w:t>
            </w:r>
            <w:r>
              <w:rPr>
                <w:color w:val="231F20"/>
                <w:w w:val="115"/>
                <w:sz w:val="22"/>
              </w:rPr>
              <w:t>of</w:t>
            </w:r>
            <w:r>
              <w:rPr>
                <w:color w:val="231F20"/>
                <w:spacing w:val="-10"/>
                <w:w w:val="115"/>
                <w:sz w:val="22"/>
              </w:rPr>
              <w:t> </w:t>
            </w:r>
            <w:r>
              <w:rPr>
                <w:color w:val="231F20"/>
                <w:spacing w:val="-2"/>
                <w:w w:val="115"/>
                <w:sz w:val="22"/>
              </w:rPr>
              <w:t>cover.</w:t>
            </w: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5"/>
                <w:sz w:val="22"/>
              </w:rPr>
              <w:t>the</w:t>
            </w:r>
            <w:r>
              <w:rPr>
                <w:color w:val="231F20"/>
                <w:spacing w:val="6"/>
                <w:w w:val="115"/>
                <w:sz w:val="22"/>
              </w:rPr>
              <w:t> </w:t>
            </w:r>
            <w:r>
              <w:rPr>
                <w:color w:val="231F20"/>
                <w:w w:val="115"/>
                <w:sz w:val="22"/>
              </w:rPr>
              <w:t>beginning</w:t>
            </w:r>
            <w:r>
              <w:rPr>
                <w:color w:val="231F20"/>
                <w:spacing w:val="6"/>
                <w:w w:val="115"/>
                <w:sz w:val="22"/>
              </w:rPr>
              <w:t> </w:t>
            </w:r>
            <w:r>
              <w:rPr>
                <w:color w:val="231F20"/>
                <w:w w:val="115"/>
                <w:sz w:val="22"/>
              </w:rPr>
              <w:t>of</w:t>
            </w:r>
            <w:r>
              <w:rPr>
                <w:color w:val="231F20"/>
                <w:spacing w:val="6"/>
                <w:w w:val="115"/>
                <w:sz w:val="22"/>
              </w:rPr>
              <w:t> </w:t>
            </w:r>
            <w:r>
              <w:rPr>
                <w:color w:val="231F20"/>
                <w:w w:val="115"/>
                <w:sz w:val="22"/>
              </w:rPr>
              <w:t>each</w:t>
            </w:r>
            <w:r>
              <w:rPr>
                <w:color w:val="231F20"/>
                <w:spacing w:val="6"/>
                <w:w w:val="115"/>
                <w:sz w:val="22"/>
              </w:rPr>
              <w:t> </w:t>
            </w:r>
            <w:r>
              <w:rPr>
                <w:color w:val="231F20"/>
                <w:w w:val="115"/>
                <w:sz w:val="22"/>
              </w:rPr>
              <w:t>Policy</w:t>
            </w:r>
            <w:r>
              <w:rPr>
                <w:color w:val="231F20"/>
                <w:spacing w:val="6"/>
                <w:w w:val="115"/>
                <w:sz w:val="22"/>
              </w:rPr>
              <w:t> </w:t>
            </w:r>
            <w:r>
              <w:rPr>
                <w:color w:val="231F20"/>
                <w:w w:val="115"/>
                <w:sz w:val="22"/>
              </w:rPr>
              <w:t>month</w:t>
            </w:r>
            <w:r>
              <w:rPr>
                <w:color w:val="231F20"/>
                <w:spacing w:val="6"/>
                <w:w w:val="115"/>
                <w:sz w:val="22"/>
              </w:rPr>
              <w:t> </w:t>
            </w:r>
            <w:r>
              <w:rPr>
                <w:color w:val="231F20"/>
                <w:spacing w:val="-4"/>
                <w:w w:val="115"/>
                <w:sz w:val="22"/>
              </w:rPr>
              <w:t>from</w:t>
            </w:r>
          </w:p>
        </w:tc>
        <w:tc>
          <w:tcPr>
            <w:tcW w:w="2914" w:type="dxa"/>
            <w:gridSpan w:val="3"/>
            <w:tcBorders>
              <w:top w:val="nil"/>
              <w:bottom w:val="nil"/>
            </w:tcBorders>
          </w:tcPr>
          <w:p>
            <w:pPr>
              <w:pStyle w:val="TableParagraph"/>
              <w:rPr>
                <w:rFonts w:ascii="Times New Roman"/>
                <w:sz w:val="20"/>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0"/>
                <w:sz w:val="22"/>
              </w:rPr>
              <w:t>the</w:t>
            </w:r>
            <w:r>
              <w:rPr>
                <w:color w:val="231F20"/>
                <w:spacing w:val="9"/>
                <w:w w:val="110"/>
                <w:sz w:val="22"/>
              </w:rPr>
              <w:t> </w:t>
            </w:r>
            <w:r>
              <w:rPr>
                <w:color w:val="231F20"/>
                <w:spacing w:val="-2"/>
                <w:w w:val="110"/>
                <w:sz w:val="22"/>
              </w:rPr>
              <w:t>Fund.</w:t>
            </w:r>
          </w:p>
        </w:tc>
        <w:tc>
          <w:tcPr>
            <w:tcW w:w="2914" w:type="dxa"/>
            <w:gridSpan w:val="3"/>
            <w:tcBorders>
              <w:top w:val="nil"/>
              <w:bottom w:val="nil"/>
            </w:tcBorders>
          </w:tcPr>
          <w:p>
            <w:pPr>
              <w:pStyle w:val="TableParagraph"/>
              <w:rPr>
                <w:rFonts w:ascii="Times New Roman"/>
                <w:sz w:val="20"/>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0"/>
                <w:sz w:val="22"/>
              </w:rPr>
              <w:t>Every</w:t>
            </w:r>
            <w:r>
              <w:rPr>
                <w:color w:val="231F20"/>
                <w:spacing w:val="-20"/>
                <w:w w:val="110"/>
                <w:sz w:val="22"/>
              </w:rPr>
              <w:t> </w:t>
            </w:r>
            <w:r>
              <w:rPr>
                <w:color w:val="231F20"/>
                <w:w w:val="110"/>
                <w:sz w:val="22"/>
              </w:rPr>
              <w:t>month</w:t>
            </w:r>
            <w:r>
              <w:rPr>
                <w:color w:val="231F20"/>
                <w:spacing w:val="-19"/>
                <w:w w:val="110"/>
                <w:sz w:val="22"/>
              </w:rPr>
              <w:t> </w:t>
            </w:r>
            <w:r>
              <w:rPr>
                <w:color w:val="231F20"/>
                <w:w w:val="110"/>
                <w:sz w:val="22"/>
              </w:rPr>
              <w:t>we</w:t>
            </w:r>
            <w:r>
              <w:rPr>
                <w:color w:val="231F20"/>
                <w:spacing w:val="-19"/>
                <w:w w:val="110"/>
                <w:sz w:val="22"/>
              </w:rPr>
              <w:t> </w:t>
            </w:r>
            <w:r>
              <w:rPr>
                <w:color w:val="231F20"/>
                <w:w w:val="110"/>
                <w:sz w:val="22"/>
              </w:rPr>
              <w:t>levy</w:t>
            </w:r>
            <w:r>
              <w:rPr>
                <w:color w:val="231F20"/>
                <w:spacing w:val="-19"/>
                <w:w w:val="110"/>
                <w:sz w:val="22"/>
              </w:rPr>
              <w:t> </w:t>
            </w:r>
            <w:r>
              <w:rPr>
                <w:color w:val="231F20"/>
                <w:w w:val="110"/>
                <w:sz w:val="22"/>
              </w:rPr>
              <w:t>a</w:t>
            </w:r>
            <w:r>
              <w:rPr>
                <w:color w:val="231F20"/>
                <w:spacing w:val="-19"/>
                <w:w w:val="110"/>
                <w:sz w:val="22"/>
              </w:rPr>
              <w:t> </w:t>
            </w:r>
            <w:r>
              <w:rPr>
                <w:color w:val="231F20"/>
                <w:w w:val="110"/>
                <w:sz w:val="22"/>
              </w:rPr>
              <w:t>charge</w:t>
            </w:r>
            <w:r>
              <w:rPr>
                <w:color w:val="231F20"/>
                <w:spacing w:val="-20"/>
                <w:w w:val="110"/>
                <w:sz w:val="22"/>
              </w:rPr>
              <w:t> </w:t>
            </w:r>
            <w:r>
              <w:rPr>
                <w:color w:val="231F20"/>
                <w:w w:val="110"/>
                <w:sz w:val="22"/>
              </w:rPr>
              <w:t>for</w:t>
            </w:r>
            <w:r>
              <w:rPr>
                <w:color w:val="231F20"/>
                <w:spacing w:val="-19"/>
                <w:w w:val="110"/>
                <w:sz w:val="22"/>
              </w:rPr>
              <w:t> </w:t>
            </w:r>
            <w:r>
              <w:rPr>
                <w:color w:val="231F20"/>
                <w:spacing w:val="-2"/>
                <w:w w:val="110"/>
                <w:sz w:val="22"/>
              </w:rPr>
              <w:t>providing</w:t>
            </w:r>
          </w:p>
        </w:tc>
        <w:tc>
          <w:tcPr>
            <w:tcW w:w="2914" w:type="dxa"/>
            <w:gridSpan w:val="3"/>
            <w:tcBorders>
              <w:top w:val="nil"/>
              <w:bottom w:val="nil"/>
            </w:tcBorders>
          </w:tcPr>
          <w:p>
            <w:pPr>
              <w:pStyle w:val="TableParagraph"/>
              <w:rPr>
                <w:rFonts w:ascii="Times New Roman"/>
                <w:sz w:val="20"/>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5"/>
                <w:sz w:val="22"/>
              </w:rPr>
              <w:t>you</w:t>
            </w:r>
            <w:r>
              <w:rPr>
                <w:color w:val="231F20"/>
                <w:spacing w:val="10"/>
                <w:w w:val="115"/>
                <w:sz w:val="22"/>
              </w:rPr>
              <w:t> </w:t>
            </w:r>
            <w:r>
              <w:rPr>
                <w:color w:val="231F20"/>
                <w:w w:val="115"/>
                <w:sz w:val="22"/>
              </w:rPr>
              <w:t>with</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death</w:t>
            </w:r>
            <w:r>
              <w:rPr>
                <w:color w:val="231F20"/>
                <w:spacing w:val="11"/>
                <w:w w:val="115"/>
                <w:sz w:val="22"/>
              </w:rPr>
              <w:t> </w:t>
            </w:r>
            <w:r>
              <w:rPr>
                <w:color w:val="231F20"/>
                <w:w w:val="115"/>
                <w:sz w:val="22"/>
              </w:rPr>
              <w:t>benefit</w:t>
            </w:r>
            <w:r>
              <w:rPr>
                <w:color w:val="231F20"/>
                <w:spacing w:val="11"/>
                <w:w w:val="115"/>
                <w:sz w:val="22"/>
              </w:rPr>
              <w:t> </w:t>
            </w:r>
            <w:r>
              <w:rPr>
                <w:color w:val="231F20"/>
                <w:w w:val="115"/>
                <w:sz w:val="22"/>
              </w:rPr>
              <w:t>in</w:t>
            </w:r>
            <w:r>
              <w:rPr>
                <w:color w:val="231F20"/>
                <w:spacing w:val="11"/>
                <w:w w:val="115"/>
                <w:sz w:val="22"/>
              </w:rPr>
              <w:t> </w:t>
            </w:r>
            <w:r>
              <w:rPr>
                <w:color w:val="231F20"/>
                <w:w w:val="115"/>
                <w:sz w:val="22"/>
              </w:rPr>
              <w:t>your</w:t>
            </w:r>
            <w:r>
              <w:rPr>
                <w:color w:val="231F20"/>
                <w:spacing w:val="11"/>
                <w:w w:val="115"/>
                <w:sz w:val="22"/>
              </w:rPr>
              <w:t> </w:t>
            </w:r>
            <w:r>
              <w:rPr>
                <w:color w:val="231F20"/>
                <w:spacing w:val="-2"/>
                <w:w w:val="115"/>
                <w:sz w:val="22"/>
              </w:rPr>
              <w:t>policy.</w:t>
            </w:r>
          </w:p>
        </w:tc>
        <w:tc>
          <w:tcPr>
            <w:tcW w:w="2914" w:type="dxa"/>
            <w:gridSpan w:val="3"/>
            <w:tcBorders>
              <w:top w:val="nil"/>
              <w:bottom w:val="nil"/>
            </w:tcBorders>
          </w:tcPr>
          <w:p>
            <w:pPr>
              <w:pStyle w:val="TableParagraph"/>
              <w:rPr>
                <w:rFonts w:ascii="Times New Roman"/>
                <w:sz w:val="20"/>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5"/>
                <w:sz w:val="22"/>
              </w:rPr>
              <w:t>This</w:t>
            </w:r>
            <w:r>
              <w:rPr>
                <w:color w:val="231F20"/>
                <w:spacing w:val="39"/>
                <w:w w:val="115"/>
                <w:sz w:val="22"/>
              </w:rPr>
              <w:t> </w:t>
            </w:r>
            <w:r>
              <w:rPr>
                <w:color w:val="231F20"/>
                <w:w w:val="115"/>
                <w:sz w:val="22"/>
              </w:rPr>
              <w:t>charge</w:t>
            </w:r>
            <w:r>
              <w:rPr>
                <w:color w:val="231F20"/>
                <w:spacing w:val="39"/>
                <w:w w:val="115"/>
                <w:sz w:val="22"/>
              </w:rPr>
              <w:t> </w:t>
            </w:r>
            <w:r>
              <w:rPr>
                <w:color w:val="231F20"/>
                <w:w w:val="115"/>
                <w:sz w:val="22"/>
              </w:rPr>
              <w:t>will</w:t>
            </w:r>
            <w:r>
              <w:rPr>
                <w:color w:val="231F20"/>
                <w:spacing w:val="40"/>
                <w:w w:val="115"/>
                <w:sz w:val="22"/>
              </w:rPr>
              <w:t> </w:t>
            </w:r>
            <w:r>
              <w:rPr>
                <w:color w:val="231F20"/>
                <w:w w:val="115"/>
                <w:sz w:val="22"/>
              </w:rPr>
              <w:t>be</w:t>
            </w:r>
            <w:r>
              <w:rPr>
                <w:color w:val="231F20"/>
                <w:spacing w:val="39"/>
                <w:w w:val="115"/>
                <w:sz w:val="22"/>
              </w:rPr>
              <w:t> </w:t>
            </w:r>
            <w:r>
              <w:rPr>
                <w:color w:val="231F20"/>
                <w:w w:val="115"/>
                <w:sz w:val="22"/>
              </w:rPr>
              <w:t>taken</w:t>
            </w:r>
            <w:r>
              <w:rPr>
                <w:color w:val="231F20"/>
                <w:spacing w:val="40"/>
                <w:w w:val="115"/>
                <w:sz w:val="22"/>
              </w:rPr>
              <w:t> </w:t>
            </w:r>
            <w:r>
              <w:rPr>
                <w:color w:val="231F20"/>
                <w:w w:val="115"/>
                <w:sz w:val="22"/>
              </w:rPr>
              <w:t>by</w:t>
            </w:r>
            <w:r>
              <w:rPr>
                <w:color w:val="231F20"/>
                <w:spacing w:val="39"/>
                <w:w w:val="115"/>
                <w:sz w:val="22"/>
              </w:rPr>
              <w:t> </w:t>
            </w:r>
            <w:r>
              <w:rPr>
                <w:color w:val="231F20"/>
                <w:spacing w:val="-2"/>
                <w:w w:val="115"/>
                <w:sz w:val="22"/>
              </w:rPr>
              <w:t>cancelling</w:t>
            </w:r>
          </w:p>
        </w:tc>
        <w:tc>
          <w:tcPr>
            <w:tcW w:w="2914" w:type="dxa"/>
            <w:gridSpan w:val="3"/>
            <w:tcBorders>
              <w:top w:val="nil"/>
              <w:bottom w:val="nil"/>
            </w:tcBorders>
          </w:tcPr>
          <w:p>
            <w:pPr>
              <w:pStyle w:val="TableParagraph"/>
              <w:rPr>
                <w:rFonts w:ascii="Times New Roman"/>
                <w:sz w:val="20"/>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5"/>
                <w:sz w:val="22"/>
              </w:rPr>
              <w:t>units</w:t>
            </w:r>
            <w:r>
              <w:rPr>
                <w:color w:val="231F20"/>
                <w:spacing w:val="75"/>
                <w:w w:val="115"/>
                <w:sz w:val="22"/>
              </w:rPr>
              <w:t> </w:t>
            </w:r>
            <w:r>
              <w:rPr>
                <w:color w:val="231F20"/>
                <w:w w:val="115"/>
                <w:sz w:val="22"/>
              </w:rPr>
              <w:t>proportionately</w:t>
            </w:r>
            <w:r>
              <w:rPr>
                <w:color w:val="231F20"/>
                <w:spacing w:val="76"/>
                <w:w w:val="115"/>
                <w:sz w:val="22"/>
              </w:rPr>
              <w:t> </w:t>
            </w:r>
            <w:r>
              <w:rPr>
                <w:color w:val="231F20"/>
                <w:w w:val="115"/>
                <w:sz w:val="22"/>
              </w:rPr>
              <w:t>from</w:t>
            </w:r>
            <w:r>
              <w:rPr>
                <w:color w:val="231F20"/>
                <w:spacing w:val="76"/>
                <w:w w:val="115"/>
                <w:sz w:val="22"/>
              </w:rPr>
              <w:t> </w:t>
            </w:r>
            <w:r>
              <w:rPr>
                <w:color w:val="231F20"/>
                <w:w w:val="115"/>
                <w:sz w:val="22"/>
              </w:rPr>
              <w:t>each</w:t>
            </w:r>
            <w:r>
              <w:rPr>
                <w:color w:val="231F20"/>
                <w:spacing w:val="75"/>
                <w:w w:val="115"/>
                <w:sz w:val="22"/>
              </w:rPr>
              <w:t> </w:t>
            </w:r>
            <w:r>
              <w:rPr>
                <w:color w:val="231F20"/>
                <w:w w:val="115"/>
                <w:sz w:val="22"/>
              </w:rPr>
              <w:t>of</w:t>
            </w:r>
            <w:r>
              <w:rPr>
                <w:color w:val="231F20"/>
                <w:spacing w:val="76"/>
                <w:w w:val="115"/>
                <w:sz w:val="22"/>
              </w:rPr>
              <w:t> </w:t>
            </w:r>
            <w:r>
              <w:rPr>
                <w:color w:val="231F20"/>
                <w:spacing w:val="-5"/>
                <w:w w:val="115"/>
                <w:sz w:val="22"/>
              </w:rPr>
              <w:t>the</w:t>
            </w:r>
          </w:p>
        </w:tc>
        <w:tc>
          <w:tcPr>
            <w:tcW w:w="2914" w:type="dxa"/>
            <w:gridSpan w:val="3"/>
            <w:tcBorders>
              <w:top w:val="nil"/>
              <w:bottom w:val="nil"/>
            </w:tcBorders>
          </w:tcPr>
          <w:p>
            <w:pPr>
              <w:pStyle w:val="TableParagraph"/>
              <w:rPr>
                <w:rFonts w:ascii="Times New Roman"/>
                <w:sz w:val="20"/>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5"/>
                <w:sz w:val="22"/>
              </w:rPr>
              <w:t>fund(s)</w:t>
            </w:r>
            <w:r>
              <w:rPr>
                <w:color w:val="231F20"/>
                <w:spacing w:val="32"/>
                <w:w w:val="115"/>
                <w:sz w:val="22"/>
              </w:rPr>
              <w:t> </w:t>
            </w:r>
            <w:r>
              <w:rPr>
                <w:color w:val="231F20"/>
                <w:w w:val="115"/>
                <w:sz w:val="22"/>
              </w:rPr>
              <w:t>you</w:t>
            </w:r>
            <w:r>
              <w:rPr>
                <w:color w:val="231F20"/>
                <w:spacing w:val="33"/>
                <w:w w:val="115"/>
                <w:sz w:val="22"/>
              </w:rPr>
              <w:t> </w:t>
            </w:r>
            <w:r>
              <w:rPr>
                <w:color w:val="231F20"/>
                <w:w w:val="115"/>
                <w:sz w:val="22"/>
              </w:rPr>
              <w:t>have</w:t>
            </w:r>
            <w:r>
              <w:rPr>
                <w:color w:val="231F20"/>
                <w:spacing w:val="32"/>
                <w:w w:val="115"/>
                <w:sz w:val="22"/>
              </w:rPr>
              <w:t> </w:t>
            </w:r>
            <w:r>
              <w:rPr>
                <w:color w:val="231F20"/>
                <w:w w:val="115"/>
                <w:sz w:val="22"/>
              </w:rPr>
              <w:t>chosen.</w:t>
            </w:r>
            <w:r>
              <w:rPr>
                <w:color w:val="231F20"/>
                <w:spacing w:val="33"/>
                <w:w w:val="115"/>
                <w:sz w:val="22"/>
              </w:rPr>
              <w:t> </w:t>
            </w:r>
            <w:r>
              <w:rPr>
                <w:color w:val="231F20"/>
                <w:w w:val="115"/>
                <w:sz w:val="22"/>
              </w:rPr>
              <w:t>The</w:t>
            </w:r>
            <w:r>
              <w:rPr>
                <w:color w:val="231F20"/>
                <w:spacing w:val="32"/>
                <w:w w:val="115"/>
                <w:sz w:val="22"/>
              </w:rPr>
              <w:t> </w:t>
            </w:r>
            <w:r>
              <w:rPr>
                <w:color w:val="231F20"/>
                <w:spacing w:val="-2"/>
                <w:w w:val="115"/>
                <w:sz w:val="22"/>
              </w:rPr>
              <w:t>mortality</w:t>
            </w:r>
          </w:p>
        </w:tc>
        <w:tc>
          <w:tcPr>
            <w:tcW w:w="2914" w:type="dxa"/>
            <w:gridSpan w:val="3"/>
            <w:tcBorders>
              <w:top w:val="nil"/>
              <w:bottom w:val="nil"/>
            </w:tcBorders>
          </w:tcPr>
          <w:p>
            <w:pPr>
              <w:pStyle w:val="TableParagraph"/>
              <w:rPr>
                <w:rFonts w:ascii="Times New Roman"/>
                <w:sz w:val="20"/>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5"/>
                <w:sz w:val="22"/>
              </w:rPr>
              <w:t>charge</w:t>
            </w:r>
            <w:r>
              <w:rPr>
                <w:color w:val="231F20"/>
                <w:spacing w:val="12"/>
                <w:w w:val="115"/>
                <w:sz w:val="22"/>
              </w:rPr>
              <w:t> </w:t>
            </w:r>
            <w:r>
              <w:rPr>
                <w:color w:val="231F20"/>
                <w:w w:val="115"/>
                <w:sz w:val="22"/>
              </w:rPr>
              <w:t>and</w:t>
            </w:r>
            <w:r>
              <w:rPr>
                <w:color w:val="231F20"/>
                <w:spacing w:val="13"/>
                <w:w w:val="115"/>
                <w:sz w:val="22"/>
              </w:rPr>
              <w:t> </w:t>
            </w:r>
            <w:r>
              <w:rPr>
                <w:color w:val="231F20"/>
                <w:w w:val="115"/>
                <w:sz w:val="22"/>
              </w:rPr>
              <w:t>other</w:t>
            </w:r>
            <w:r>
              <w:rPr>
                <w:color w:val="231F20"/>
                <w:spacing w:val="13"/>
                <w:w w:val="115"/>
                <w:sz w:val="22"/>
              </w:rPr>
              <w:t> </w:t>
            </w:r>
            <w:r>
              <w:rPr>
                <w:color w:val="231F20"/>
                <w:w w:val="115"/>
                <w:sz w:val="22"/>
              </w:rPr>
              <w:t>risk</w:t>
            </w:r>
            <w:r>
              <w:rPr>
                <w:color w:val="231F20"/>
                <w:spacing w:val="12"/>
                <w:w w:val="115"/>
                <w:sz w:val="22"/>
              </w:rPr>
              <w:t> </w:t>
            </w:r>
            <w:r>
              <w:rPr>
                <w:color w:val="231F20"/>
                <w:w w:val="115"/>
                <w:sz w:val="22"/>
              </w:rPr>
              <w:t>benefit</w:t>
            </w:r>
            <w:r>
              <w:rPr>
                <w:color w:val="231F20"/>
                <w:spacing w:val="13"/>
                <w:w w:val="115"/>
                <w:sz w:val="22"/>
              </w:rPr>
              <w:t> </w:t>
            </w:r>
            <w:r>
              <w:rPr>
                <w:color w:val="231F20"/>
                <w:w w:val="115"/>
                <w:sz w:val="22"/>
              </w:rPr>
              <w:t>charge</w:t>
            </w:r>
            <w:r>
              <w:rPr>
                <w:color w:val="231F20"/>
                <w:spacing w:val="13"/>
                <w:w w:val="115"/>
                <w:sz w:val="22"/>
              </w:rPr>
              <w:t> </w:t>
            </w:r>
            <w:r>
              <w:rPr>
                <w:color w:val="231F20"/>
                <w:spacing w:val="-5"/>
                <w:w w:val="115"/>
                <w:sz w:val="22"/>
              </w:rPr>
              <w:t>are</w:t>
            </w:r>
          </w:p>
        </w:tc>
        <w:tc>
          <w:tcPr>
            <w:tcW w:w="2914" w:type="dxa"/>
            <w:gridSpan w:val="3"/>
            <w:tcBorders>
              <w:top w:val="nil"/>
              <w:bottom w:val="nil"/>
            </w:tcBorders>
          </w:tcPr>
          <w:p>
            <w:pPr>
              <w:pStyle w:val="TableParagraph"/>
              <w:rPr>
                <w:rFonts w:ascii="Times New Roman"/>
                <w:sz w:val="20"/>
              </w:rPr>
            </w:pPr>
          </w:p>
        </w:tc>
      </w:tr>
      <w:tr>
        <w:trPr>
          <w:trHeight w:val="319" w:hRule="exact"/>
        </w:trPr>
        <w:tc>
          <w:tcPr>
            <w:tcW w:w="2678" w:type="dxa"/>
            <w:tcBorders>
              <w:top w:val="nil"/>
              <w:bottom w:val="nil"/>
            </w:tcBorders>
          </w:tcPr>
          <w:p>
            <w:pPr>
              <w:pStyle w:val="TableParagraph"/>
              <w:rPr>
                <w:rFonts w:ascii="Times New Roman"/>
                <w:sz w:val="20"/>
              </w:rPr>
            </w:pPr>
          </w:p>
        </w:tc>
        <w:tc>
          <w:tcPr>
            <w:tcW w:w="4867" w:type="dxa"/>
            <w:tcBorders>
              <w:top w:val="nil"/>
              <w:bottom w:val="nil"/>
            </w:tcBorders>
          </w:tcPr>
          <w:p>
            <w:pPr>
              <w:pStyle w:val="TableParagraph"/>
              <w:spacing w:before="27"/>
              <w:ind w:left="146"/>
              <w:rPr>
                <w:sz w:val="22"/>
              </w:rPr>
            </w:pPr>
            <w:r>
              <w:rPr>
                <w:color w:val="231F20"/>
                <w:w w:val="115"/>
                <w:sz w:val="22"/>
              </w:rPr>
              <w:t>guaranteed</w:t>
            </w:r>
            <w:r>
              <w:rPr>
                <w:color w:val="231F20"/>
                <w:spacing w:val="15"/>
                <w:w w:val="115"/>
                <w:sz w:val="22"/>
              </w:rPr>
              <w:t> </w:t>
            </w:r>
            <w:r>
              <w:rPr>
                <w:color w:val="231F20"/>
                <w:w w:val="115"/>
                <w:sz w:val="22"/>
              </w:rPr>
              <w:t>for</w:t>
            </w:r>
            <w:r>
              <w:rPr>
                <w:color w:val="231F20"/>
                <w:spacing w:val="16"/>
                <w:w w:val="115"/>
                <w:sz w:val="22"/>
              </w:rPr>
              <w:t> </w:t>
            </w:r>
            <w:r>
              <w:rPr>
                <w:color w:val="231F20"/>
                <w:w w:val="115"/>
                <w:sz w:val="22"/>
              </w:rPr>
              <w:t>the</w:t>
            </w:r>
            <w:r>
              <w:rPr>
                <w:color w:val="231F20"/>
                <w:spacing w:val="15"/>
                <w:w w:val="115"/>
                <w:sz w:val="22"/>
              </w:rPr>
              <w:t> </w:t>
            </w:r>
            <w:r>
              <w:rPr>
                <w:color w:val="231F20"/>
                <w:w w:val="115"/>
                <w:sz w:val="22"/>
              </w:rPr>
              <w:t>entire</w:t>
            </w:r>
            <w:r>
              <w:rPr>
                <w:color w:val="231F20"/>
                <w:spacing w:val="16"/>
                <w:w w:val="115"/>
                <w:sz w:val="22"/>
              </w:rPr>
              <w:t> </w:t>
            </w:r>
            <w:r>
              <w:rPr>
                <w:color w:val="231F20"/>
                <w:w w:val="115"/>
                <w:sz w:val="22"/>
              </w:rPr>
              <w:t>duration</w:t>
            </w:r>
            <w:r>
              <w:rPr>
                <w:color w:val="231F20"/>
                <w:spacing w:val="16"/>
                <w:w w:val="115"/>
                <w:sz w:val="22"/>
              </w:rPr>
              <w:t> </w:t>
            </w:r>
            <w:r>
              <w:rPr>
                <w:color w:val="231F20"/>
                <w:w w:val="115"/>
                <w:sz w:val="22"/>
              </w:rPr>
              <w:t>of</w:t>
            </w:r>
            <w:r>
              <w:rPr>
                <w:color w:val="231F20"/>
                <w:spacing w:val="15"/>
                <w:w w:val="115"/>
                <w:sz w:val="22"/>
              </w:rPr>
              <w:t> </w:t>
            </w:r>
            <w:r>
              <w:rPr>
                <w:color w:val="231F20"/>
                <w:spacing w:val="-5"/>
                <w:w w:val="115"/>
                <w:sz w:val="22"/>
              </w:rPr>
              <w:t>the</w:t>
            </w:r>
          </w:p>
        </w:tc>
        <w:tc>
          <w:tcPr>
            <w:tcW w:w="2914" w:type="dxa"/>
            <w:gridSpan w:val="3"/>
            <w:tcBorders>
              <w:top w:val="nil"/>
              <w:bottom w:val="nil"/>
            </w:tcBorders>
          </w:tcPr>
          <w:p>
            <w:pPr>
              <w:pStyle w:val="TableParagraph"/>
              <w:rPr>
                <w:rFonts w:ascii="Times New Roman"/>
                <w:sz w:val="20"/>
              </w:rPr>
            </w:pPr>
          </w:p>
        </w:tc>
      </w:tr>
      <w:tr>
        <w:trPr>
          <w:trHeight w:val="795" w:hRule="exact"/>
        </w:trPr>
        <w:tc>
          <w:tcPr>
            <w:tcW w:w="2678" w:type="dxa"/>
            <w:tcBorders>
              <w:top w:val="nil"/>
            </w:tcBorders>
          </w:tcPr>
          <w:p>
            <w:pPr>
              <w:pStyle w:val="TableParagraph"/>
              <w:rPr>
                <w:rFonts w:ascii="Times New Roman"/>
                <w:sz w:val="20"/>
              </w:rPr>
            </w:pPr>
          </w:p>
        </w:tc>
        <w:tc>
          <w:tcPr>
            <w:tcW w:w="4867" w:type="dxa"/>
            <w:tcBorders>
              <w:top w:val="nil"/>
            </w:tcBorders>
          </w:tcPr>
          <w:p>
            <w:pPr>
              <w:pStyle w:val="TableParagraph"/>
              <w:spacing w:before="27"/>
              <w:ind w:left="146"/>
              <w:rPr>
                <w:sz w:val="22"/>
              </w:rPr>
            </w:pPr>
            <w:r>
              <w:rPr>
                <w:color w:val="231F20"/>
                <w:w w:val="115"/>
                <w:sz w:val="22"/>
              </w:rPr>
              <w:t>policy</w:t>
            </w:r>
            <w:r>
              <w:rPr>
                <w:color w:val="231F20"/>
                <w:spacing w:val="-7"/>
                <w:w w:val="115"/>
                <w:sz w:val="22"/>
              </w:rPr>
              <w:t> </w:t>
            </w:r>
            <w:r>
              <w:rPr>
                <w:color w:val="231F20"/>
                <w:spacing w:val="-4"/>
                <w:w w:val="115"/>
                <w:sz w:val="22"/>
              </w:rPr>
              <w:t>term.</w:t>
            </w:r>
          </w:p>
        </w:tc>
        <w:tc>
          <w:tcPr>
            <w:tcW w:w="2914" w:type="dxa"/>
            <w:gridSpan w:val="3"/>
            <w:tcBorders>
              <w:top w:val="nil"/>
            </w:tcBorders>
          </w:tcPr>
          <w:p>
            <w:pPr>
              <w:pStyle w:val="TableParagraph"/>
              <w:rPr>
                <w:rFonts w:ascii="Times New Roman"/>
                <w:sz w:val="20"/>
              </w:rPr>
            </w:pPr>
          </w:p>
        </w:tc>
      </w:tr>
    </w:tbl>
    <w:p>
      <w:pPr>
        <w:pStyle w:val="TableParagraph"/>
        <w:spacing w:after="0"/>
        <w:rPr>
          <w:rFonts w:ascii="Times New Roman"/>
          <w:sz w:val="20"/>
        </w:rPr>
        <w:sectPr>
          <w:pgSz w:w="11910" w:h="16840"/>
          <w:pgMar w:header="0" w:footer="164" w:top="700" w:bottom="492" w:left="425" w:right="283"/>
        </w:sectPr>
      </w:pPr>
    </w:p>
    <w:tbl>
      <w:tblPr>
        <w:tblW w:w="0" w:type="auto"/>
        <w:jc w:val="left"/>
        <w:tblInd w:w="304"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2630"/>
        <w:gridCol w:w="153"/>
        <w:gridCol w:w="2191"/>
        <w:gridCol w:w="2456"/>
        <w:gridCol w:w="103"/>
        <w:gridCol w:w="2633"/>
        <w:gridCol w:w="289"/>
      </w:tblGrid>
      <w:tr>
        <w:trPr>
          <w:trHeight w:val="563" w:hRule="atLeast"/>
        </w:trPr>
        <w:tc>
          <w:tcPr>
            <w:tcW w:w="2630" w:type="dxa"/>
            <w:tcBorders>
              <w:top w:val="nil"/>
              <w:left w:val="nil"/>
              <w:right w:val="single" w:sz="4" w:space="0" w:color="FFFFFF"/>
            </w:tcBorders>
            <w:shd w:val="clear" w:color="auto" w:fill="005E9E"/>
          </w:tcPr>
          <w:p>
            <w:pPr>
              <w:pStyle w:val="TableParagraph"/>
              <w:spacing w:before="119"/>
              <w:ind w:left="1017"/>
              <w:rPr>
                <w:b/>
                <w:sz w:val="22"/>
              </w:rPr>
            </w:pPr>
            <w:r>
              <w:rPr>
                <w:b/>
                <w:color w:val="FFFFFF"/>
                <w:spacing w:val="-2"/>
                <w:w w:val="110"/>
                <w:sz w:val="22"/>
              </w:rPr>
              <w:t>Charge</w:t>
            </w:r>
          </w:p>
        </w:tc>
        <w:tc>
          <w:tcPr>
            <w:tcW w:w="4903" w:type="dxa"/>
            <w:gridSpan w:val="4"/>
            <w:tcBorders>
              <w:top w:val="nil"/>
              <w:left w:val="single" w:sz="4" w:space="0" w:color="FFFFFF"/>
              <w:right w:val="single" w:sz="4" w:space="0" w:color="FFFFFF"/>
            </w:tcBorders>
            <w:shd w:val="clear" w:color="auto" w:fill="005E9E"/>
          </w:tcPr>
          <w:p>
            <w:pPr>
              <w:pStyle w:val="TableParagraph"/>
              <w:spacing w:before="119"/>
              <w:ind w:left="437"/>
              <w:jc w:val="center"/>
              <w:rPr>
                <w:b/>
                <w:sz w:val="22"/>
              </w:rPr>
            </w:pPr>
            <w:r>
              <w:rPr>
                <w:b/>
                <w:color w:val="FFFFFF"/>
                <w:spacing w:val="-2"/>
                <w:w w:val="105"/>
                <w:sz w:val="22"/>
              </w:rPr>
              <w:t>Description</w:t>
            </w:r>
          </w:p>
        </w:tc>
        <w:tc>
          <w:tcPr>
            <w:tcW w:w="2922" w:type="dxa"/>
            <w:gridSpan w:val="2"/>
            <w:tcBorders>
              <w:top w:val="nil"/>
              <w:left w:val="single" w:sz="4" w:space="0" w:color="FFFFFF"/>
              <w:right w:val="nil"/>
            </w:tcBorders>
            <w:shd w:val="clear" w:color="auto" w:fill="005E9E"/>
          </w:tcPr>
          <w:p>
            <w:pPr>
              <w:pStyle w:val="TableParagraph"/>
              <w:spacing w:before="119"/>
              <w:ind w:left="421"/>
              <w:rPr>
                <w:b/>
                <w:sz w:val="22"/>
              </w:rPr>
            </w:pPr>
            <w:r>
              <w:rPr>
                <w:b/>
                <w:color w:val="FFFFFF"/>
                <w:w w:val="105"/>
                <w:sz w:val="22"/>
              </w:rPr>
              <w:t>How</w:t>
            </w:r>
            <w:r>
              <w:rPr>
                <w:b/>
                <w:color w:val="FFFFFF"/>
                <w:spacing w:val="-19"/>
                <w:w w:val="105"/>
                <w:sz w:val="22"/>
              </w:rPr>
              <w:t> </w:t>
            </w:r>
            <w:r>
              <w:rPr>
                <w:b/>
                <w:color w:val="FFFFFF"/>
                <w:spacing w:val="-4"/>
                <w:w w:val="110"/>
                <w:sz w:val="22"/>
              </w:rPr>
              <w:t>much</w:t>
            </w:r>
          </w:p>
        </w:tc>
      </w:tr>
      <w:tr>
        <w:trPr>
          <w:trHeight w:val="3160" w:hRule="atLeast"/>
        </w:trPr>
        <w:tc>
          <w:tcPr>
            <w:tcW w:w="2630" w:type="dxa"/>
            <w:vMerge w:val="restart"/>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40"/>
              <w:rPr>
                <w:sz w:val="22"/>
              </w:rPr>
            </w:pPr>
          </w:p>
          <w:p>
            <w:pPr>
              <w:pStyle w:val="TableParagraph"/>
              <w:spacing w:line="302" w:lineRule="auto"/>
              <w:ind w:left="91" w:right="769"/>
              <w:rPr>
                <w:b/>
                <w:sz w:val="22"/>
              </w:rPr>
            </w:pPr>
            <w:r>
              <w:rPr>
                <w:b/>
                <w:color w:val="231F20"/>
                <w:spacing w:val="-2"/>
                <w:sz w:val="22"/>
              </w:rPr>
              <w:t>Discontinuance </w:t>
            </w:r>
            <w:r>
              <w:rPr>
                <w:b/>
                <w:color w:val="231F20"/>
                <w:spacing w:val="-2"/>
                <w:w w:val="110"/>
                <w:sz w:val="22"/>
              </w:rPr>
              <w:t>Charges</w:t>
            </w:r>
          </w:p>
        </w:tc>
        <w:tc>
          <w:tcPr>
            <w:tcW w:w="7825" w:type="dxa"/>
            <w:gridSpan w:val="6"/>
            <w:tcBorders>
              <w:bottom w:val="nil"/>
            </w:tcBorders>
          </w:tcPr>
          <w:p>
            <w:pPr>
              <w:pStyle w:val="TableParagraph"/>
              <w:spacing w:line="302" w:lineRule="auto" w:before="55"/>
              <w:ind w:left="157" w:right="134"/>
              <w:jc w:val="both"/>
              <w:rPr>
                <w:sz w:val="22"/>
              </w:rPr>
            </w:pPr>
            <w:r>
              <w:rPr>
                <w:color w:val="231F20"/>
                <w:w w:val="115"/>
                <w:sz w:val="22"/>
              </w:rPr>
              <w:t>This</w:t>
            </w:r>
            <w:r>
              <w:rPr>
                <w:color w:val="231F20"/>
                <w:w w:val="115"/>
                <w:sz w:val="22"/>
              </w:rPr>
              <w:t> is</w:t>
            </w:r>
            <w:r>
              <w:rPr>
                <w:color w:val="231F20"/>
                <w:w w:val="115"/>
                <w:sz w:val="22"/>
              </w:rPr>
              <w:t> a</w:t>
            </w:r>
            <w:r>
              <w:rPr>
                <w:color w:val="231F20"/>
                <w:w w:val="115"/>
                <w:sz w:val="22"/>
              </w:rPr>
              <w:t> charge</w:t>
            </w:r>
            <w:r>
              <w:rPr>
                <w:color w:val="231F20"/>
                <w:w w:val="115"/>
                <w:sz w:val="22"/>
              </w:rPr>
              <w:t> levied</w:t>
            </w:r>
            <w:r>
              <w:rPr>
                <w:color w:val="231F20"/>
                <w:w w:val="115"/>
                <w:sz w:val="22"/>
              </w:rPr>
              <w:t> on</w:t>
            </w:r>
            <w:r>
              <w:rPr>
                <w:color w:val="231F20"/>
                <w:w w:val="115"/>
                <w:sz w:val="22"/>
              </w:rPr>
              <w:t> the</w:t>
            </w:r>
            <w:r>
              <w:rPr>
                <w:color w:val="231F20"/>
                <w:w w:val="115"/>
                <w:sz w:val="22"/>
              </w:rPr>
              <w:t> Unit</w:t>
            </w:r>
            <w:r>
              <w:rPr>
                <w:color w:val="231F20"/>
                <w:w w:val="115"/>
                <w:sz w:val="22"/>
              </w:rPr>
              <w:t> Fund</w:t>
            </w:r>
            <w:r>
              <w:rPr>
                <w:color w:val="231F20"/>
                <w:w w:val="115"/>
                <w:sz w:val="22"/>
              </w:rPr>
              <w:t> for</w:t>
            </w:r>
            <w:r>
              <w:rPr>
                <w:color w:val="231F20"/>
                <w:w w:val="115"/>
                <w:sz w:val="22"/>
              </w:rPr>
              <w:t> individual</w:t>
            </w:r>
            <w:r>
              <w:rPr>
                <w:color w:val="231F20"/>
                <w:w w:val="115"/>
                <w:sz w:val="22"/>
              </w:rPr>
              <w:t> Unit</w:t>
            </w:r>
            <w:r>
              <w:rPr>
                <w:color w:val="231F20"/>
                <w:w w:val="115"/>
                <w:sz w:val="22"/>
              </w:rPr>
              <w:t> </w:t>
            </w:r>
            <w:r>
              <w:rPr>
                <w:color w:val="231F20"/>
                <w:w w:val="115"/>
                <w:sz w:val="22"/>
              </w:rPr>
              <w:t>linked </w:t>
            </w:r>
            <w:r>
              <w:rPr>
                <w:color w:val="231F20"/>
                <w:w w:val="110"/>
                <w:sz w:val="22"/>
              </w:rPr>
              <w:t>insurance</w:t>
            </w:r>
            <w:r>
              <w:rPr>
                <w:color w:val="231F20"/>
                <w:spacing w:val="-1"/>
                <w:w w:val="110"/>
                <w:sz w:val="22"/>
              </w:rPr>
              <w:t> </w:t>
            </w:r>
            <w:r>
              <w:rPr>
                <w:color w:val="231F20"/>
                <w:w w:val="110"/>
                <w:sz w:val="22"/>
              </w:rPr>
              <w:t>Products</w:t>
            </w:r>
            <w:r>
              <w:rPr>
                <w:color w:val="231F20"/>
                <w:spacing w:val="-1"/>
                <w:w w:val="110"/>
                <w:sz w:val="22"/>
              </w:rPr>
              <w:t> </w:t>
            </w:r>
            <w:r>
              <w:rPr>
                <w:color w:val="231F20"/>
                <w:w w:val="110"/>
                <w:sz w:val="22"/>
              </w:rPr>
              <w:t>where</w:t>
            </w:r>
            <w:r>
              <w:rPr>
                <w:color w:val="231F20"/>
                <w:spacing w:val="-1"/>
                <w:w w:val="110"/>
                <w:sz w:val="22"/>
              </w:rPr>
              <w:t> </w:t>
            </w:r>
            <w:r>
              <w:rPr>
                <w:color w:val="231F20"/>
                <w:w w:val="110"/>
                <w:sz w:val="22"/>
              </w:rPr>
              <w:t>you</w:t>
            </w:r>
            <w:r>
              <w:rPr>
                <w:color w:val="231F20"/>
                <w:spacing w:val="-1"/>
                <w:w w:val="110"/>
                <w:sz w:val="22"/>
              </w:rPr>
              <w:t> </w:t>
            </w:r>
            <w:r>
              <w:rPr>
                <w:color w:val="231F20"/>
                <w:w w:val="110"/>
                <w:sz w:val="22"/>
              </w:rPr>
              <w:t>opt</w:t>
            </w:r>
            <w:r>
              <w:rPr>
                <w:color w:val="231F20"/>
                <w:spacing w:val="-1"/>
                <w:w w:val="110"/>
                <w:sz w:val="22"/>
              </w:rPr>
              <w:t> </w:t>
            </w:r>
            <w:r>
              <w:rPr>
                <w:color w:val="231F20"/>
                <w:w w:val="110"/>
                <w:sz w:val="22"/>
              </w:rPr>
              <w:t>for</w:t>
            </w:r>
            <w:r>
              <w:rPr>
                <w:color w:val="231F20"/>
                <w:spacing w:val="-1"/>
                <w:w w:val="110"/>
                <w:sz w:val="22"/>
              </w:rPr>
              <w:t> </w:t>
            </w:r>
            <w:r>
              <w:rPr>
                <w:color w:val="231F20"/>
                <w:w w:val="110"/>
                <w:sz w:val="22"/>
              </w:rPr>
              <w:t>Surrender</w:t>
            </w:r>
            <w:r>
              <w:rPr>
                <w:color w:val="231F20"/>
                <w:spacing w:val="-1"/>
                <w:w w:val="110"/>
                <w:sz w:val="22"/>
              </w:rPr>
              <w:t> </w:t>
            </w:r>
            <w:r>
              <w:rPr>
                <w:color w:val="231F20"/>
                <w:w w:val="110"/>
                <w:sz w:val="22"/>
              </w:rPr>
              <w:t>or</w:t>
            </w:r>
            <w:r>
              <w:rPr>
                <w:color w:val="231F20"/>
                <w:spacing w:val="-1"/>
                <w:w w:val="110"/>
                <w:sz w:val="22"/>
              </w:rPr>
              <w:t> </w:t>
            </w:r>
            <w:r>
              <w:rPr>
                <w:color w:val="231F20"/>
                <w:w w:val="110"/>
                <w:sz w:val="22"/>
              </w:rPr>
              <w:t>on</w:t>
            </w:r>
            <w:r>
              <w:rPr>
                <w:color w:val="231F20"/>
                <w:spacing w:val="-1"/>
                <w:w w:val="110"/>
                <w:sz w:val="22"/>
              </w:rPr>
              <w:t> </w:t>
            </w:r>
            <w:r>
              <w:rPr>
                <w:color w:val="231F20"/>
                <w:w w:val="110"/>
                <w:sz w:val="22"/>
              </w:rPr>
              <w:t>Discontinuance </w:t>
            </w:r>
            <w:r>
              <w:rPr>
                <w:color w:val="231F20"/>
                <w:w w:val="115"/>
                <w:sz w:val="22"/>
              </w:rPr>
              <w:t>of the contract.</w:t>
            </w:r>
          </w:p>
          <w:p>
            <w:pPr>
              <w:pStyle w:val="TableParagraph"/>
              <w:spacing w:line="302" w:lineRule="auto" w:before="4"/>
              <w:ind w:left="157" w:right="134"/>
              <w:jc w:val="both"/>
              <w:rPr>
                <w:sz w:val="22"/>
              </w:rPr>
            </w:pPr>
            <w:r>
              <w:rPr>
                <w:color w:val="231F20"/>
                <w:w w:val="115"/>
                <w:sz w:val="22"/>
              </w:rPr>
              <w:t>This</w:t>
            </w:r>
            <w:r>
              <w:rPr>
                <w:color w:val="231F20"/>
                <w:spacing w:val="-18"/>
                <w:w w:val="115"/>
                <w:sz w:val="22"/>
              </w:rPr>
              <w:t> </w:t>
            </w:r>
            <w:r>
              <w:rPr>
                <w:color w:val="231F20"/>
                <w:w w:val="115"/>
                <w:sz w:val="22"/>
              </w:rPr>
              <w:t>charge</w:t>
            </w:r>
            <w:r>
              <w:rPr>
                <w:color w:val="231F20"/>
                <w:spacing w:val="-18"/>
                <w:w w:val="115"/>
                <w:sz w:val="22"/>
              </w:rPr>
              <w:t> </w:t>
            </w:r>
            <w:r>
              <w:rPr>
                <w:color w:val="231F20"/>
                <w:w w:val="115"/>
                <w:sz w:val="22"/>
              </w:rPr>
              <w:t>depends</w:t>
            </w:r>
            <w:r>
              <w:rPr>
                <w:color w:val="231F20"/>
                <w:spacing w:val="-17"/>
                <w:w w:val="115"/>
                <w:sz w:val="22"/>
              </w:rPr>
              <w:t> </w:t>
            </w:r>
            <w:r>
              <w:rPr>
                <w:color w:val="231F20"/>
                <w:w w:val="115"/>
                <w:sz w:val="22"/>
              </w:rPr>
              <w:t>on</w:t>
            </w:r>
            <w:r>
              <w:rPr>
                <w:color w:val="231F20"/>
                <w:spacing w:val="-18"/>
                <w:w w:val="115"/>
                <w:sz w:val="22"/>
              </w:rPr>
              <w:t> </w:t>
            </w:r>
            <w:r>
              <w:rPr>
                <w:color w:val="231F20"/>
                <w:w w:val="115"/>
                <w:sz w:val="22"/>
              </w:rPr>
              <w:t>year</w:t>
            </w:r>
            <w:r>
              <w:rPr>
                <w:color w:val="231F20"/>
                <w:spacing w:val="-17"/>
                <w:w w:val="115"/>
                <w:sz w:val="22"/>
              </w:rPr>
              <w:t> </w:t>
            </w:r>
            <w:r>
              <w:rPr>
                <w:color w:val="231F20"/>
                <w:w w:val="115"/>
                <w:sz w:val="22"/>
              </w:rPr>
              <w:t>of</w:t>
            </w:r>
            <w:r>
              <w:rPr>
                <w:color w:val="231F20"/>
                <w:spacing w:val="-18"/>
                <w:w w:val="115"/>
                <w:sz w:val="22"/>
              </w:rPr>
              <w:t> </w:t>
            </w:r>
            <w:r>
              <w:rPr>
                <w:color w:val="231F20"/>
                <w:w w:val="115"/>
                <w:sz w:val="22"/>
              </w:rPr>
              <w:t>discontinuance</w:t>
            </w:r>
            <w:r>
              <w:rPr>
                <w:color w:val="231F20"/>
                <w:spacing w:val="-18"/>
                <w:w w:val="115"/>
                <w:sz w:val="22"/>
              </w:rPr>
              <w:t> </w:t>
            </w:r>
            <w:r>
              <w:rPr>
                <w:color w:val="231F20"/>
                <w:w w:val="115"/>
                <w:sz w:val="22"/>
              </w:rPr>
              <w:t>and</w:t>
            </w:r>
            <w:r>
              <w:rPr>
                <w:color w:val="231F20"/>
                <w:spacing w:val="-17"/>
                <w:w w:val="115"/>
                <w:sz w:val="22"/>
              </w:rPr>
              <w:t> </w:t>
            </w:r>
            <w:r>
              <w:rPr>
                <w:color w:val="231F20"/>
                <w:w w:val="115"/>
                <w:sz w:val="22"/>
              </w:rPr>
              <w:t>your</w:t>
            </w:r>
            <w:r>
              <w:rPr>
                <w:color w:val="231F20"/>
                <w:spacing w:val="-18"/>
                <w:w w:val="115"/>
                <w:sz w:val="22"/>
              </w:rPr>
              <w:t> </w:t>
            </w:r>
            <w:r>
              <w:rPr>
                <w:color w:val="231F20"/>
                <w:w w:val="115"/>
                <w:sz w:val="22"/>
              </w:rPr>
              <w:t>annualized premium</w:t>
            </w:r>
            <w:r>
              <w:rPr>
                <w:color w:val="231F20"/>
                <w:spacing w:val="-18"/>
                <w:w w:val="115"/>
                <w:sz w:val="22"/>
              </w:rPr>
              <w:t> </w:t>
            </w:r>
            <w:r>
              <w:rPr>
                <w:color w:val="231F20"/>
                <w:w w:val="115"/>
                <w:sz w:val="22"/>
              </w:rPr>
              <w:t>for</w:t>
            </w:r>
            <w:r>
              <w:rPr>
                <w:color w:val="231F20"/>
                <w:spacing w:val="-18"/>
                <w:w w:val="115"/>
                <w:sz w:val="22"/>
              </w:rPr>
              <w:t> </w:t>
            </w:r>
            <w:r>
              <w:rPr>
                <w:color w:val="231F20"/>
                <w:w w:val="115"/>
                <w:sz w:val="22"/>
              </w:rPr>
              <w:t>limited,</w:t>
            </w:r>
            <w:r>
              <w:rPr>
                <w:color w:val="231F20"/>
                <w:spacing w:val="-17"/>
                <w:w w:val="115"/>
                <w:sz w:val="22"/>
              </w:rPr>
              <w:t> </w:t>
            </w:r>
            <w:r>
              <w:rPr>
                <w:color w:val="231F20"/>
                <w:w w:val="115"/>
                <w:sz w:val="22"/>
              </w:rPr>
              <w:t>regular</w:t>
            </w:r>
            <w:r>
              <w:rPr>
                <w:color w:val="231F20"/>
                <w:spacing w:val="-18"/>
                <w:w w:val="115"/>
                <w:sz w:val="22"/>
              </w:rPr>
              <w:t> </w:t>
            </w:r>
            <w:r>
              <w:rPr>
                <w:color w:val="231F20"/>
                <w:w w:val="115"/>
                <w:sz w:val="22"/>
              </w:rPr>
              <w:t>and</w:t>
            </w:r>
            <w:r>
              <w:rPr>
                <w:color w:val="231F20"/>
                <w:spacing w:val="-17"/>
                <w:w w:val="115"/>
                <w:sz w:val="22"/>
              </w:rPr>
              <w:t> </w:t>
            </w:r>
            <w:r>
              <w:rPr>
                <w:color w:val="231F20"/>
                <w:w w:val="115"/>
                <w:sz w:val="22"/>
              </w:rPr>
              <w:t>single</w:t>
            </w:r>
            <w:r>
              <w:rPr>
                <w:color w:val="231F20"/>
                <w:spacing w:val="-18"/>
                <w:w w:val="115"/>
                <w:sz w:val="22"/>
              </w:rPr>
              <w:t> </w:t>
            </w:r>
            <w:r>
              <w:rPr>
                <w:color w:val="231F20"/>
                <w:w w:val="115"/>
                <w:sz w:val="22"/>
              </w:rPr>
              <w:t>premium</w:t>
            </w:r>
            <w:r>
              <w:rPr>
                <w:color w:val="231F20"/>
                <w:spacing w:val="-18"/>
                <w:w w:val="115"/>
                <w:sz w:val="22"/>
              </w:rPr>
              <w:t> </w:t>
            </w:r>
            <w:r>
              <w:rPr>
                <w:color w:val="231F20"/>
                <w:w w:val="115"/>
                <w:sz w:val="22"/>
              </w:rPr>
              <w:t>policies.</w:t>
            </w:r>
            <w:r>
              <w:rPr>
                <w:color w:val="231F20"/>
                <w:spacing w:val="-17"/>
                <w:w w:val="115"/>
                <w:sz w:val="22"/>
              </w:rPr>
              <w:t> </w:t>
            </w:r>
            <w:r>
              <w:rPr>
                <w:color w:val="231F20"/>
                <w:w w:val="115"/>
                <w:sz w:val="22"/>
              </w:rPr>
              <w:t>There</w:t>
            </w:r>
            <w:r>
              <w:rPr>
                <w:color w:val="231F20"/>
                <w:spacing w:val="-18"/>
                <w:w w:val="115"/>
                <w:sz w:val="22"/>
              </w:rPr>
              <w:t> </w:t>
            </w:r>
            <w:r>
              <w:rPr>
                <w:color w:val="231F20"/>
                <w:w w:val="115"/>
                <w:sz w:val="22"/>
              </w:rPr>
              <w:t>is</w:t>
            </w:r>
            <w:r>
              <w:rPr>
                <w:color w:val="231F20"/>
                <w:spacing w:val="-17"/>
                <w:w w:val="115"/>
                <w:sz w:val="22"/>
              </w:rPr>
              <w:t> </w:t>
            </w:r>
            <w:r>
              <w:rPr>
                <w:color w:val="231F20"/>
                <w:w w:val="115"/>
                <w:sz w:val="22"/>
              </w:rPr>
              <w:t>no charge from 5th policy year.</w:t>
            </w:r>
          </w:p>
          <w:p>
            <w:pPr>
              <w:pStyle w:val="TableParagraph"/>
              <w:spacing w:line="302" w:lineRule="auto" w:before="4"/>
              <w:ind w:left="157" w:right="134"/>
              <w:jc w:val="both"/>
              <w:rPr>
                <w:sz w:val="22"/>
              </w:rPr>
            </w:pPr>
            <w:r>
              <w:rPr>
                <w:color w:val="231F20"/>
                <w:w w:val="115"/>
                <w:sz w:val="22"/>
              </w:rPr>
              <w:t>The</w:t>
            </w:r>
            <w:r>
              <w:rPr>
                <w:color w:val="231F20"/>
                <w:w w:val="115"/>
                <w:sz w:val="22"/>
              </w:rPr>
              <w:t> table</w:t>
            </w:r>
            <w:r>
              <w:rPr>
                <w:color w:val="231F20"/>
                <w:w w:val="115"/>
                <w:sz w:val="22"/>
              </w:rPr>
              <w:t> below</w:t>
            </w:r>
            <w:r>
              <w:rPr>
                <w:color w:val="231F20"/>
                <w:w w:val="115"/>
                <w:sz w:val="22"/>
              </w:rPr>
              <w:t> gives</w:t>
            </w:r>
            <w:r>
              <w:rPr>
                <w:color w:val="231F20"/>
                <w:w w:val="115"/>
                <w:sz w:val="22"/>
              </w:rPr>
              <w:t> the</w:t>
            </w:r>
            <w:r>
              <w:rPr>
                <w:color w:val="231F20"/>
                <w:w w:val="115"/>
                <w:sz w:val="22"/>
              </w:rPr>
              <w:t> maximum</w:t>
            </w:r>
            <w:r>
              <w:rPr>
                <w:color w:val="231F20"/>
                <w:w w:val="115"/>
                <w:sz w:val="22"/>
              </w:rPr>
              <w:t> discontinuance</w:t>
            </w:r>
            <w:r>
              <w:rPr>
                <w:color w:val="231F20"/>
                <w:w w:val="115"/>
                <w:sz w:val="22"/>
              </w:rPr>
              <w:t> </w:t>
            </w:r>
            <w:r>
              <w:rPr>
                <w:color w:val="231F20"/>
                <w:w w:val="115"/>
                <w:sz w:val="22"/>
              </w:rPr>
              <w:t>charge applicable for limited and regular premium payment policies.</w:t>
            </w:r>
          </w:p>
        </w:tc>
      </w:tr>
      <w:tr>
        <w:trPr>
          <w:trHeight w:val="471" w:hRule="atLeast"/>
        </w:trPr>
        <w:tc>
          <w:tcPr>
            <w:tcW w:w="2630" w:type="dxa"/>
            <w:vMerge/>
            <w:tcBorders>
              <w:top w:val="nil"/>
            </w:tcBorders>
          </w:tcPr>
          <w:p>
            <w:pPr>
              <w:rPr>
                <w:sz w:val="2"/>
                <w:szCs w:val="2"/>
              </w:rPr>
            </w:pPr>
          </w:p>
        </w:tc>
        <w:tc>
          <w:tcPr>
            <w:tcW w:w="153" w:type="dxa"/>
            <w:vMerge w:val="restart"/>
            <w:tcBorders>
              <w:bottom w:val="nil"/>
            </w:tcBorders>
          </w:tcPr>
          <w:p>
            <w:pPr>
              <w:pStyle w:val="TableParagraph"/>
              <w:rPr>
                <w:rFonts w:ascii="Times New Roman"/>
                <w:sz w:val="20"/>
              </w:rPr>
            </w:pPr>
          </w:p>
        </w:tc>
        <w:tc>
          <w:tcPr>
            <w:tcW w:w="2191" w:type="dxa"/>
            <w:vMerge w:val="restart"/>
            <w:tcBorders>
              <w:top w:val="double" w:sz="4" w:space="0" w:color="005E9E"/>
            </w:tcBorders>
          </w:tcPr>
          <w:p>
            <w:pPr>
              <w:pStyle w:val="TableParagraph"/>
              <w:spacing w:line="302" w:lineRule="auto" w:before="203"/>
              <w:ind w:left="140"/>
              <w:rPr>
                <w:b/>
                <w:sz w:val="22"/>
              </w:rPr>
            </w:pPr>
            <w:r>
              <w:rPr>
                <w:b/>
                <w:color w:val="231F20"/>
                <w:spacing w:val="-2"/>
                <w:w w:val="110"/>
                <w:sz w:val="22"/>
              </w:rPr>
              <w:t>Discontinuance </w:t>
            </w:r>
            <w:r>
              <w:rPr>
                <w:b/>
                <w:color w:val="231F20"/>
                <w:sz w:val="22"/>
              </w:rPr>
              <w:t>during the </w:t>
            </w:r>
            <w:r>
              <w:rPr>
                <w:b/>
                <w:color w:val="231F20"/>
                <w:sz w:val="22"/>
              </w:rPr>
              <w:t>policy </w:t>
            </w:r>
            <w:r>
              <w:rPr>
                <w:b/>
                <w:color w:val="231F20"/>
                <w:spacing w:val="-4"/>
                <w:w w:val="110"/>
                <w:sz w:val="22"/>
              </w:rPr>
              <w:t>year</w:t>
            </w:r>
          </w:p>
        </w:tc>
        <w:tc>
          <w:tcPr>
            <w:tcW w:w="5192" w:type="dxa"/>
            <w:gridSpan w:val="3"/>
            <w:tcBorders>
              <w:top w:val="double" w:sz="4" w:space="0" w:color="005E9E"/>
            </w:tcBorders>
          </w:tcPr>
          <w:p>
            <w:pPr>
              <w:pStyle w:val="TableParagraph"/>
              <w:spacing w:before="72"/>
              <w:ind w:left="1185"/>
              <w:rPr>
                <w:b/>
                <w:sz w:val="22"/>
              </w:rPr>
            </w:pPr>
            <w:r>
              <w:rPr>
                <w:b/>
                <w:color w:val="231F20"/>
                <w:w w:val="105"/>
                <w:sz w:val="22"/>
              </w:rPr>
              <w:t>Discontinuance</w:t>
            </w:r>
            <w:r>
              <w:rPr>
                <w:b/>
                <w:color w:val="231F20"/>
                <w:spacing w:val="17"/>
                <w:w w:val="110"/>
                <w:sz w:val="22"/>
              </w:rPr>
              <w:t> </w:t>
            </w:r>
            <w:r>
              <w:rPr>
                <w:b/>
                <w:color w:val="231F20"/>
                <w:spacing w:val="-2"/>
                <w:w w:val="110"/>
                <w:sz w:val="22"/>
              </w:rPr>
              <w:t>Charge</w:t>
            </w:r>
          </w:p>
        </w:tc>
        <w:tc>
          <w:tcPr>
            <w:tcW w:w="289" w:type="dxa"/>
            <w:vMerge w:val="restart"/>
            <w:tcBorders>
              <w:bottom w:val="nil"/>
            </w:tcBorders>
          </w:tcPr>
          <w:p>
            <w:pPr>
              <w:pStyle w:val="TableParagraph"/>
              <w:rPr>
                <w:rFonts w:ascii="Times New Roman"/>
                <w:sz w:val="20"/>
              </w:rPr>
            </w:pPr>
          </w:p>
        </w:tc>
      </w:tr>
      <w:tr>
        <w:trPr>
          <w:trHeight w:val="790" w:hRule="atLeast"/>
        </w:trPr>
        <w:tc>
          <w:tcPr>
            <w:tcW w:w="2630" w:type="dxa"/>
            <w:vMerge/>
            <w:tcBorders>
              <w:top w:val="nil"/>
            </w:tcBorders>
          </w:tcPr>
          <w:p>
            <w:pPr>
              <w:rPr>
                <w:sz w:val="2"/>
                <w:szCs w:val="2"/>
              </w:rPr>
            </w:pPr>
          </w:p>
        </w:tc>
        <w:tc>
          <w:tcPr>
            <w:tcW w:w="153" w:type="dxa"/>
            <w:vMerge/>
            <w:tcBorders>
              <w:top w:val="nil"/>
              <w:bottom w:val="nil"/>
            </w:tcBorders>
          </w:tcPr>
          <w:p>
            <w:pPr>
              <w:rPr>
                <w:sz w:val="2"/>
                <w:szCs w:val="2"/>
              </w:rPr>
            </w:pPr>
          </w:p>
        </w:tc>
        <w:tc>
          <w:tcPr>
            <w:tcW w:w="2191" w:type="dxa"/>
            <w:vMerge/>
            <w:tcBorders>
              <w:top w:val="nil"/>
            </w:tcBorders>
          </w:tcPr>
          <w:p>
            <w:pPr>
              <w:rPr>
                <w:sz w:val="2"/>
                <w:szCs w:val="2"/>
              </w:rPr>
            </w:pPr>
          </w:p>
        </w:tc>
        <w:tc>
          <w:tcPr>
            <w:tcW w:w="2456" w:type="dxa"/>
          </w:tcPr>
          <w:p>
            <w:pPr>
              <w:pStyle w:val="TableParagraph"/>
              <w:spacing w:line="302" w:lineRule="auto" w:before="91"/>
              <w:ind w:left="364" w:right="57" w:hanging="313"/>
              <w:rPr>
                <w:b/>
                <w:sz w:val="22"/>
              </w:rPr>
            </w:pPr>
            <w:r>
              <w:rPr>
                <w:b/>
                <w:color w:val="231F20"/>
                <w:sz w:val="22"/>
              </w:rPr>
              <w:t>Annualized </w:t>
            </w:r>
            <w:r>
              <w:rPr>
                <w:b/>
                <w:color w:val="231F20"/>
                <w:sz w:val="22"/>
              </w:rPr>
              <w:t>Premium </w:t>
            </w:r>
            <w:r>
              <w:rPr>
                <w:b/>
                <w:color w:val="231F20"/>
                <w:w w:val="110"/>
                <w:sz w:val="22"/>
              </w:rPr>
              <w:t>up to Rs.50,000</w:t>
            </w:r>
          </w:p>
        </w:tc>
        <w:tc>
          <w:tcPr>
            <w:tcW w:w="2736" w:type="dxa"/>
            <w:gridSpan w:val="2"/>
          </w:tcPr>
          <w:p>
            <w:pPr>
              <w:pStyle w:val="TableParagraph"/>
              <w:spacing w:line="302" w:lineRule="auto" w:before="96"/>
              <w:ind w:left="462" w:hanging="273"/>
              <w:rPr>
                <w:b/>
                <w:sz w:val="22"/>
              </w:rPr>
            </w:pPr>
            <w:r>
              <w:rPr>
                <w:b/>
                <w:color w:val="231F20"/>
                <w:sz w:val="22"/>
              </w:rPr>
              <w:t>Annualized </w:t>
            </w:r>
            <w:r>
              <w:rPr>
                <w:b/>
                <w:color w:val="231F20"/>
                <w:sz w:val="22"/>
              </w:rPr>
              <w:t>Premium </w:t>
            </w:r>
            <w:r>
              <w:rPr>
                <w:b/>
                <w:color w:val="231F20"/>
                <w:spacing w:val="-2"/>
                <w:w w:val="110"/>
                <w:sz w:val="22"/>
              </w:rPr>
              <w:t>aboveRs.50,000</w:t>
            </w:r>
          </w:p>
        </w:tc>
        <w:tc>
          <w:tcPr>
            <w:tcW w:w="289" w:type="dxa"/>
            <w:vMerge/>
            <w:tcBorders>
              <w:top w:val="nil"/>
              <w:bottom w:val="nil"/>
            </w:tcBorders>
          </w:tcPr>
          <w:p>
            <w:pPr>
              <w:rPr>
                <w:sz w:val="2"/>
                <w:szCs w:val="2"/>
              </w:rPr>
            </w:pPr>
          </w:p>
        </w:tc>
      </w:tr>
      <w:tr>
        <w:trPr>
          <w:trHeight w:val="1310" w:hRule="atLeast"/>
        </w:trPr>
        <w:tc>
          <w:tcPr>
            <w:tcW w:w="2630" w:type="dxa"/>
            <w:vMerge/>
            <w:tcBorders>
              <w:top w:val="nil"/>
            </w:tcBorders>
          </w:tcPr>
          <w:p>
            <w:pPr>
              <w:rPr>
                <w:sz w:val="2"/>
                <w:szCs w:val="2"/>
              </w:rPr>
            </w:pPr>
          </w:p>
        </w:tc>
        <w:tc>
          <w:tcPr>
            <w:tcW w:w="153" w:type="dxa"/>
            <w:vMerge/>
            <w:tcBorders>
              <w:top w:val="nil"/>
              <w:bottom w:val="nil"/>
            </w:tcBorders>
          </w:tcPr>
          <w:p>
            <w:pPr>
              <w:rPr>
                <w:sz w:val="2"/>
                <w:szCs w:val="2"/>
              </w:rPr>
            </w:pPr>
          </w:p>
        </w:tc>
        <w:tc>
          <w:tcPr>
            <w:tcW w:w="2191" w:type="dxa"/>
          </w:tcPr>
          <w:p>
            <w:pPr>
              <w:pStyle w:val="TableParagraph"/>
              <w:spacing w:before="148"/>
              <w:rPr>
                <w:sz w:val="22"/>
              </w:rPr>
            </w:pPr>
          </w:p>
          <w:p>
            <w:pPr>
              <w:pStyle w:val="TableParagraph"/>
              <w:spacing w:before="1"/>
              <w:ind w:left="44"/>
              <w:jc w:val="center"/>
              <w:rPr>
                <w:b/>
                <w:sz w:val="22"/>
              </w:rPr>
            </w:pPr>
            <w:r>
              <w:rPr>
                <w:b/>
                <w:color w:val="231F20"/>
                <w:spacing w:val="-10"/>
                <w:w w:val="75"/>
                <w:sz w:val="22"/>
              </w:rPr>
              <w:t>1</w:t>
            </w:r>
          </w:p>
        </w:tc>
        <w:tc>
          <w:tcPr>
            <w:tcW w:w="2456" w:type="dxa"/>
          </w:tcPr>
          <w:p>
            <w:pPr>
              <w:pStyle w:val="TableParagraph"/>
              <w:spacing w:line="266" w:lineRule="auto" w:before="77"/>
              <w:ind w:left="103" w:right="82"/>
              <w:jc w:val="center"/>
              <w:rPr>
                <w:sz w:val="22"/>
              </w:rPr>
            </w:pPr>
            <w:r>
              <w:rPr>
                <w:color w:val="231F20"/>
                <w:w w:val="110"/>
                <w:sz w:val="22"/>
              </w:rPr>
              <w:t>Lower of 20% x (An-nualized Premium </w:t>
            </w:r>
            <w:r>
              <w:rPr>
                <w:color w:val="231F20"/>
                <w:w w:val="110"/>
                <w:sz w:val="22"/>
              </w:rPr>
              <w:t>or Fund Value) but not exceeding Rs. 3000</w:t>
            </w:r>
          </w:p>
        </w:tc>
        <w:tc>
          <w:tcPr>
            <w:tcW w:w="2736" w:type="dxa"/>
            <w:gridSpan w:val="2"/>
          </w:tcPr>
          <w:p>
            <w:pPr>
              <w:pStyle w:val="TableParagraph"/>
              <w:spacing w:line="266" w:lineRule="auto" w:before="76"/>
              <w:ind w:left="168" w:right="297" w:hanging="1"/>
              <w:jc w:val="center"/>
              <w:rPr>
                <w:sz w:val="22"/>
              </w:rPr>
            </w:pPr>
            <w:r>
              <w:rPr>
                <w:color w:val="231F20"/>
                <w:w w:val="110"/>
                <w:sz w:val="22"/>
              </w:rPr>
              <w:t>Lower of 6% x (An-nualized Premium </w:t>
            </w:r>
            <w:r>
              <w:rPr>
                <w:color w:val="231F20"/>
                <w:w w:val="110"/>
                <w:sz w:val="22"/>
              </w:rPr>
              <w:t>or Fund Value) but not exceeding Rs. 6000</w:t>
            </w:r>
          </w:p>
        </w:tc>
        <w:tc>
          <w:tcPr>
            <w:tcW w:w="289" w:type="dxa"/>
            <w:vMerge/>
            <w:tcBorders>
              <w:top w:val="nil"/>
              <w:bottom w:val="nil"/>
            </w:tcBorders>
          </w:tcPr>
          <w:p>
            <w:pPr>
              <w:rPr>
                <w:sz w:val="2"/>
                <w:szCs w:val="2"/>
              </w:rPr>
            </w:pPr>
          </w:p>
        </w:tc>
      </w:tr>
      <w:tr>
        <w:trPr>
          <w:trHeight w:val="1290" w:hRule="atLeast"/>
        </w:trPr>
        <w:tc>
          <w:tcPr>
            <w:tcW w:w="2630" w:type="dxa"/>
            <w:vMerge/>
            <w:tcBorders>
              <w:top w:val="nil"/>
            </w:tcBorders>
          </w:tcPr>
          <w:p>
            <w:pPr>
              <w:rPr>
                <w:sz w:val="2"/>
                <w:szCs w:val="2"/>
              </w:rPr>
            </w:pPr>
          </w:p>
        </w:tc>
        <w:tc>
          <w:tcPr>
            <w:tcW w:w="153" w:type="dxa"/>
            <w:vMerge/>
            <w:tcBorders>
              <w:top w:val="nil"/>
              <w:bottom w:val="nil"/>
            </w:tcBorders>
          </w:tcPr>
          <w:p>
            <w:pPr>
              <w:rPr>
                <w:sz w:val="2"/>
                <w:szCs w:val="2"/>
              </w:rPr>
            </w:pPr>
          </w:p>
        </w:tc>
        <w:tc>
          <w:tcPr>
            <w:tcW w:w="2191" w:type="dxa"/>
          </w:tcPr>
          <w:p>
            <w:pPr>
              <w:pStyle w:val="TableParagraph"/>
              <w:spacing w:before="28"/>
              <w:rPr>
                <w:sz w:val="22"/>
              </w:rPr>
            </w:pPr>
          </w:p>
          <w:p>
            <w:pPr>
              <w:pStyle w:val="TableParagraph"/>
              <w:ind w:left="44"/>
              <w:jc w:val="center"/>
              <w:rPr>
                <w:b/>
                <w:sz w:val="22"/>
              </w:rPr>
            </w:pPr>
            <w:r>
              <w:rPr>
                <w:b/>
                <w:color w:val="231F20"/>
                <w:spacing w:val="-10"/>
                <w:w w:val="105"/>
                <w:sz w:val="22"/>
              </w:rPr>
              <w:t>2</w:t>
            </w:r>
          </w:p>
        </w:tc>
        <w:tc>
          <w:tcPr>
            <w:tcW w:w="2456" w:type="dxa"/>
          </w:tcPr>
          <w:p>
            <w:pPr>
              <w:pStyle w:val="TableParagraph"/>
              <w:spacing w:line="266" w:lineRule="auto" w:before="64"/>
              <w:ind w:left="21" w:right="79"/>
              <w:jc w:val="center"/>
              <w:rPr>
                <w:sz w:val="22"/>
              </w:rPr>
            </w:pPr>
            <w:r>
              <w:rPr>
                <w:color w:val="231F20"/>
                <w:w w:val="110"/>
                <w:sz w:val="22"/>
              </w:rPr>
              <w:t>Lower of 15% x (An-nualized Premium </w:t>
            </w:r>
            <w:r>
              <w:rPr>
                <w:color w:val="231F20"/>
                <w:w w:val="110"/>
                <w:sz w:val="22"/>
              </w:rPr>
              <w:t>or Fund Value) but not exceeding Rs. 2000</w:t>
            </w:r>
          </w:p>
        </w:tc>
        <w:tc>
          <w:tcPr>
            <w:tcW w:w="2736" w:type="dxa"/>
            <w:gridSpan w:val="2"/>
          </w:tcPr>
          <w:p>
            <w:pPr>
              <w:pStyle w:val="TableParagraph"/>
              <w:spacing w:line="266" w:lineRule="auto" w:before="64"/>
              <w:ind w:left="168" w:right="297" w:hanging="1"/>
              <w:jc w:val="center"/>
              <w:rPr>
                <w:sz w:val="22"/>
              </w:rPr>
            </w:pPr>
            <w:r>
              <w:rPr>
                <w:color w:val="231F20"/>
                <w:w w:val="110"/>
                <w:sz w:val="22"/>
              </w:rPr>
              <w:t>Lower of 4% x (An-nualized Premium </w:t>
            </w:r>
            <w:r>
              <w:rPr>
                <w:color w:val="231F20"/>
                <w:w w:val="110"/>
                <w:sz w:val="22"/>
              </w:rPr>
              <w:t>or Fund Value) but not exceeding Rs. 5000</w:t>
            </w:r>
          </w:p>
        </w:tc>
        <w:tc>
          <w:tcPr>
            <w:tcW w:w="289" w:type="dxa"/>
            <w:vMerge/>
            <w:tcBorders>
              <w:top w:val="nil"/>
              <w:bottom w:val="nil"/>
            </w:tcBorders>
          </w:tcPr>
          <w:p>
            <w:pPr>
              <w:rPr>
                <w:sz w:val="2"/>
                <w:szCs w:val="2"/>
              </w:rPr>
            </w:pPr>
          </w:p>
        </w:tc>
      </w:tr>
      <w:tr>
        <w:trPr>
          <w:trHeight w:val="1316" w:hRule="atLeast"/>
        </w:trPr>
        <w:tc>
          <w:tcPr>
            <w:tcW w:w="2630" w:type="dxa"/>
            <w:vMerge/>
            <w:tcBorders>
              <w:top w:val="nil"/>
            </w:tcBorders>
          </w:tcPr>
          <w:p>
            <w:pPr>
              <w:rPr>
                <w:sz w:val="2"/>
                <w:szCs w:val="2"/>
              </w:rPr>
            </w:pPr>
          </w:p>
        </w:tc>
        <w:tc>
          <w:tcPr>
            <w:tcW w:w="153" w:type="dxa"/>
            <w:vMerge/>
            <w:tcBorders>
              <w:top w:val="nil"/>
              <w:bottom w:val="nil"/>
            </w:tcBorders>
          </w:tcPr>
          <w:p>
            <w:pPr>
              <w:rPr>
                <w:sz w:val="2"/>
                <w:szCs w:val="2"/>
              </w:rPr>
            </w:pPr>
          </w:p>
        </w:tc>
        <w:tc>
          <w:tcPr>
            <w:tcW w:w="2191" w:type="dxa"/>
          </w:tcPr>
          <w:p>
            <w:pPr>
              <w:pStyle w:val="TableParagraph"/>
              <w:spacing w:before="181"/>
              <w:ind w:left="44"/>
              <w:jc w:val="center"/>
              <w:rPr>
                <w:b/>
                <w:sz w:val="22"/>
              </w:rPr>
            </w:pPr>
            <w:r>
              <w:rPr>
                <w:b/>
                <w:color w:val="231F20"/>
                <w:spacing w:val="-10"/>
                <w:w w:val="105"/>
                <w:sz w:val="22"/>
              </w:rPr>
              <w:t>3</w:t>
            </w:r>
          </w:p>
        </w:tc>
        <w:tc>
          <w:tcPr>
            <w:tcW w:w="2456" w:type="dxa"/>
          </w:tcPr>
          <w:p>
            <w:pPr>
              <w:pStyle w:val="TableParagraph"/>
              <w:spacing w:line="266" w:lineRule="auto" w:before="71"/>
              <w:ind w:left="103" w:right="82"/>
              <w:jc w:val="center"/>
              <w:rPr>
                <w:sz w:val="22"/>
              </w:rPr>
            </w:pPr>
            <w:r>
              <w:rPr>
                <w:color w:val="231F20"/>
                <w:w w:val="110"/>
                <w:sz w:val="22"/>
              </w:rPr>
              <w:t>Lower of 10% x (An-nualized Premium </w:t>
            </w:r>
            <w:r>
              <w:rPr>
                <w:color w:val="231F20"/>
                <w:w w:val="110"/>
                <w:sz w:val="22"/>
              </w:rPr>
              <w:t>or Fund Value) but not exceeding Rs.1500</w:t>
            </w:r>
          </w:p>
        </w:tc>
        <w:tc>
          <w:tcPr>
            <w:tcW w:w="2736" w:type="dxa"/>
            <w:gridSpan w:val="2"/>
          </w:tcPr>
          <w:p>
            <w:pPr>
              <w:pStyle w:val="TableParagraph"/>
              <w:spacing w:line="266" w:lineRule="auto" w:before="71"/>
              <w:ind w:right="129"/>
              <w:jc w:val="center"/>
              <w:rPr>
                <w:sz w:val="22"/>
              </w:rPr>
            </w:pPr>
            <w:r>
              <w:rPr>
                <w:color w:val="231F20"/>
                <w:w w:val="110"/>
                <w:sz w:val="22"/>
              </w:rPr>
              <w:t>Lower of 3% x (An-nualized Premium </w:t>
            </w:r>
            <w:r>
              <w:rPr>
                <w:color w:val="231F20"/>
                <w:w w:val="110"/>
                <w:sz w:val="22"/>
              </w:rPr>
              <w:t>or Fund Value) but not exceeding Rs.4000</w:t>
            </w:r>
          </w:p>
        </w:tc>
        <w:tc>
          <w:tcPr>
            <w:tcW w:w="289" w:type="dxa"/>
            <w:vMerge/>
            <w:tcBorders>
              <w:top w:val="nil"/>
              <w:bottom w:val="nil"/>
            </w:tcBorders>
          </w:tcPr>
          <w:p>
            <w:pPr>
              <w:rPr>
                <w:sz w:val="2"/>
                <w:szCs w:val="2"/>
              </w:rPr>
            </w:pPr>
          </w:p>
        </w:tc>
      </w:tr>
      <w:tr>
        <w:trPr>
          <w:trHeight w:val="1895" w:hRule="atLeast"/>
        </w:trPr>
        <w:tc>
          <w:tcPr>
            <w:tcW w:w="2630" w:type="dxa"/>
            <w:vMerge/>
            <w:tcBorders>
              <w:top w:val="nil"/>
            </w:tcBorders>
          </w:tcPr>
          <w:p>
            <w:pPr>
              <w:rPr>
                <w:sz w:val="2"/>
                <w:szCs w:val="2"/>
              </w:rPr>
            </w:pPr>
          </w:p>
        </w:tc>
        <w:tc>
          <w:tcPr>
            <w:tcW w:w="153" w:type="dxa"/>
            <w:vMerge/>
            <w:tcBorders>
              <w:top w:val="nil"/>
              <w:bottom w:val="nil"/>
            </w:tcBorders>
          </w:tcPr>
          <w:p>
            <w:pPr>
              <w:rPr>
                <w:sz w:val="2"/>
                <w:szCs w:val="2"/>
              </w:rPr>
            </w:pPr>
          </w:p>
        </w:tc>
        <w:tc>
          <w:tcPr>
            <w:tcW w:w="2191" w:type="dxa"/>
          </w:tcPr>
          <w:p>
            <w:pPr>
              <w:pStyle w:val="TableParagraph"/>
              <w:spacing w:before="54"/>
              <w:ind w:left="44"/>
              <w:jc w:val="center"/>
              <w:rPr>
                <w:b/>
                <w:sz w:val="22"/>
              </w:rPr>
            </w:pPr>
            <w:r>
              <w:rPr>
                <w:b/>
                <w:color w:val="231F20"/>
                <w:spacing w:val="-10"/>
                <w:w w:val="120"/>
                <w:sz w:val="22"/>
              </w:rPr>
              <w:t>4</w:t>
            </w:r>
          </w:p>
        </w:tc>
        <w:tc>
          <w:tcPr>
            <w:tcW w:w="2456" w:type="dxa"/>
          </w:tcPr>
          <w:p>
            <w:pPr>
              <w:pStyle w:val="TableParagraph"/>
              <w:spacing w:line="266" w:lineRule="auto" w:before="95"/>
              <w:ind w:left="230" w:right="209"/>
              <w:jc w:val="center"/>
              <w:rPr>
                <w:sz w:val="22"/>
              </w:rPr>
            </w:pPr>
            <w:r>
              <w:rPr>
                <w:color w:val="231F20"/>
                <w:w w:val="110"/>
                <w:sz w:val="22"/>
              </w:rPr>
              <w:t>Lower</w:t>
            </w:r>
            <w:r>
              <w:rPr>
                <w:color w:val="231F20"/>
                <w:spacing w:val="-17"/>
                <w:w w:val="110"/>
                <w:sz w:val="22"/>
              </w:rPr>
              <w:t> </w:t>
            </w:r>
            <w:r>
              <w:rPr>
                <w:color w:val="231F20"/>
                <w:w w:val="110"/>
                <w:sz w:val="22"/>
              </w:rPr>
              <w:t>of</w:t>
            </w:r>
            <w:r>
              <w:rPr>
                <w:color w:val="231F20"/>
                <w:spacing w:val="-17"/>
                <w:w w:val="110"/>
                <w:sz w:val="22"/>
              </w:rPr>
              <w:t> </w:t>
            </w:r>
            <w:r>
              <w:rPr>
                <w:color w:val="231F20"/>
                <w:w w:val="110"/>
                <w:sz w:val="22"/>
              </w:rPr>
              <w:t>5%</w:t>
            </w:r>
            <w:r>
              <w:rPr>
                <w:color w:val="231F20"/>
                <w:spacing w:val="-17"/>
                <w:w w:val="110"/>
                <w:sz w:val="22"/>
              </w:rPr>
              <w:t> </w:t>
            </w:r>
            <w:r>
              <w:rPr>
                <w:color w:val="231F20"/>
                <w:w w:val="110"/>
                <w:sz w:val="22"/>
              </w:rPr>
              <w:t>x</w:t>
            </w:r>
            <w:r>
              <w:rPr>
                <w:color w:val="231F20"/>
                <w:spacing w:val="-17"/>
                <w:w w:val="110"/>
                <w:sz w:val="22"/>
              </w:rPr>
              <w:t> </w:t>
            </w:r>
            <w:r>
              <w:rPr>
                <w:color w:val="231F20"/>
                <w:w w:val="110"/>
                <w:sz w:val="22"/>
              </w:rPr>
              <w:t>(An-nualized Premium or Fund Value)</w:t>
            </w:r>
            <w:r>
              <w:rPr>
                <w:color w:val="231F20"/>
                <w:spacing w:val="80"/>
                <w:w w:val="110"/>
                <w:sz w:val="22"/>
              </w:rPr>
              <w:t> </w:t>
            </w:r>
            <w:r>
              <w:rPr>
                <w:color w:val="231F20"/>
                <w:w w:val="110"/>
                <w:sz w:val="22"/>
              </w:rPr>
              <w:t>but not exceeding </w:t>
            </w:r>
            <w:r>
              <w:rPr>
                <w:color w:val="231F20"/>
                <w:spacing w:val="-2"/>
                <w:w w:val="110"/>
                <w:sz w:val="22"/>
              </w:rPr>
              <w:t>Rs.1000</w:t>
            </w:r>
          </w:p>
        </w:tc>
        <w:tc>
          <w:tcPr>
            <w:tcW w:w="2736" w:type="dxa"/>
            <w:gridSpan w:val="2"/>
          </w:tcPr>
          <w:p>
            <w:pPr>
              <w:pStyle w:val="TableParagraph"/>
              <w:spacing w:line="266" w:lineRule="auto" w:before="95"/>
              <w:ind w:left="168" w:right="297" w:hanging="1"/>
              <w:jc w:val="center"/>
              <w:rPr>
                <w:sz w:val="22"/>
              </w:rPr>
            </w:pPr>
            <w:r>
              <w:rPr>
                <w:color w:val="231F20"/>
                <w:w w:val="110"/>
                <w:sz w:val="22"/>
              </w:rPr>
              <w:t>Lower of 2% x (An-nualized Premium </w:t>
            </w:r>
            <w:r>
              <w:rPr>
                <w:color w:val="231F20"/>
                <w:w w:val="110"/>
                <w:sz w:val="22"/>
              </w:rPr>
              <w:t>or Fund Value) but not exceeding Rs.2000</w:t>
            </w:r>
          </w:p>
        </w:tc>
        <w:tc>
          <w:tcPr>
            <w:tcW w:w="289" w:type="dxa"/>
            <w:vMerge/>
            <w:tcBorders>
              <w:top w:val="nil"/>
              <w:bottom w:val="nil"/>
            </w:tcBorders>
          </w:tcPr>
          <w:p>
            <w:pPr>
              <w:rPr>
                <w:sz w:val="2"/>
                <w:szCs w:val="2"/>
              </w:rPr>
            </w:pPr>
          </w:p>
        </w:tc>
      </w:tr>
      <w:tr>
        <w:trPr>
          <w:trHeight w:val="639" w:hRule="atLeast"/>
        </w:trPr>
        <w:tc>
          <w:tcPr>
            <w:tcW w:w="2630" w:type="dxa"/>
            <w:vMerge/>
            <w:tcBorders>
              <w:top w:val="nil"/>
            </w:tcBorders>
          </w:tcPr>
          <w:p>
            <w:pPr>
              <w:rPr>
                <w:sz w:val="2"/>
                <w:szCs w:val="2"/>
              </w:rPr>
            </w:pPr>
          </w:p>
        </w:tc>
        <w:tc>
          <w:tcPr>
            <w:tcW w:w="153" w:type="dxa"/>
            <w:vMerge/>
            <w:tcBorders>
              <w:top w:val="nil"/>
              <w:bottom w:val="nil"/>
            </w:tcBorders>
          </w:tcPr>
          <w:p>
            <w:pPr>
              <w:rPr>
                <w:sz w:val="2"/>
                <w:szCs w:val="2"/>
              </w:rPr>
            </w:pPr>
          </w:p>
        </w:tc>
        <w:tc>
          <w:tcPr>
            <w:tcW w:w="2191" w:type="dxa"/>
          </w:tcPr>
          <w:p>
            <w:pPr>
              <w:pStyle w:val="TableParagraph"/>
              <w:spacing w:before="69"/>
              <w:ind w:left="44"/>
              <w:jc w:val="center"/>
              <w:rPr>
                <w:b/>
                <w:sz w:val="22"/>
              </w:rPr>
            </w:pPr>
            <w:r>
              <w:rPr>
                <w:b/>
                <w:color w:val="231F20"/>
                <w:w w:val="115"/>
                <w:sz w:val="22"/>
              </w:rPr>
              <w:t>5</w:t>
            </w:r>
            <w:r>
              <w:rPr>
                <w:b/>
                <w:color w:val="231F20"/>
                <w:spacing w:val="-19"/>
                <w:w w:val="115"/>
                <w:sz w:val="22"/>
              </w:rPr>
              <w:t> </w:t>
            </w:r>
            <w:r>
              <w:rPr>
                <w:b/>
                <w:color w:val="231F20"/>
                <w:spacing w:val="-10"/>
                <w:w w:val="115"/>
                <w:sz w:val="22"/>
              </w:rPr>
              <w:t>+</w:t>
            </w:r>
          </w:p>
        </w:tc>
        <w:tc>
          <w:tcPr>
            <w:tcW w:w="2456" w:type="dxa"/>
          </w:tcPr>
          <w:p>
            <w:pPr>
              <w:pStyle w:val="TableParagraph"/>
              <w:spacing w:before="84"/>
              <w:ind w:left="18"/>
              <w:jc w:val="center"/>
              <w:rPr>
                <w:sz w:val="22"/>
              </w:rPr>
            </w:pPr>
            <w:r>
              <w:rPr>
                <w:color w:val="231F20"/>
                <w:spacing w:val="-5"/>
                <w:sz w:val="22"/>
              </w:rPr>
              <w:t>NIL</w:t>
            </w:r>
          </w:p>
        </w:tc>
        <w:tc>
          <w:tcPr>
            <w:tcW w:w="2736" w:type="dxa"/>
            <w:gridSpan w:val="2"/>
          </w:tcPr>
          <w:p>
            <w:pPr>
              <w:pStyle w:val="TableParagraph"/>
              <w:spacing w:before="84"/>
              <w:ind w:left="1" w:right="129"/>
              <w:jc w:val="center"/>
              <w:rPr>
                <w:sz w:val="22"/>
              </w:rPr>
            </w:pPr>
            <w:r>
              <w:rPr>
                <w:color w:val="231F20"/>
                <w:spacing w:val="-5"/>
                <w:sz w:val="22"/>
              </w:rPr>
              <w:t>NIL</w:t>
            </w:r>
          </w:p>
        </w:tc>
        <w:tc>
          <w:tcPr>
            <w:tcW w:w="289" w:type="dxa"/>
            <w:vMerge/>
            <w:tcBorders>
              <w:top w:val="nil"/>
              <w:bottom w:val="nil"/>
            </w:tcBorders>
          </w:tcPr>
          <w:p>
            <w:pPr>
              <w:rPr>
                <w:sz w:val="2"/>
                <w:szCs w:val="2"/>
              </w:rPr>
            </w:pPr>
          </w:p>
        </w:tc>
      </w:tr>
      <w:tr>
        <w:trPr>
          <w:trHeight w:val="1032" w:hRule="atLeast"/>
        </w:trPr>
        <w:tc>
          <w:tcPr>
            <w:tcW w:w="2630" w:type="dxa"/>
            <w:vMerge/>
            <w:tcBorders>
              <w:top w:val="nil"/>
            </w:tcBorders>
          </w:tcPr>
          <w:p>
            <w:pPr>
              <w:rPr>
                <w:sz w:val="2"/>
                <w:szCs w:val="2"/>
              </w:rPr>
            </w:pPr>
          </w:p>
        </w:tc>
        <w:tc>
          <w:tcPr>
            <w:tcW w:w="7825" w:type="dxa"/>
            <w:gridSpan w:val="6"/>
            <w:tcBorders>
              <w:top w:val="nil"/>
            </w:tcBorders>
          </w:tcPr>
          <w:p>
            <w:pPr>
              <w:pStyle w:val="TableParagraph"/>
              <w:spacing w:before="156"/>
              <w:ind w:left="148"/>
              <w:rPr>
                <w:sz w:val="22"/>
              </w:rPr>
            </w:pPr>
            <w:r>
              <w:rPr>
                <w:color w:val="231F20"/>
                <w:w w:val="110"/>
                <w:sz w:val="22"/>
              </w:rPr>
              <w:t>AP</w:t>
            </w:r>
            <w:r>
              <w:rPr>
                <w:color w:val="231F20"/>
                <w:spacing w:val="-14"/>
                <w:w w:val="110"/>
                <w:sz w:val="22"/>
              </w:rPr>
              <w:t> </w:t>
            </w:r>
            <w:r>
              <w:rPr>
                <w:color w:val="231F20"/>
                <w:w w:val="110"/>
                <w:sz w:val="22"/>
              </w:rPr>
              <w:t>–</w:t>
            </w:r>
            <w:r>
              <w:rPr>
                <w:color w:val="231F20"/>
                <w:spacing w:val="-14"/>
                <w:w w:val="110"/>
                <w:sz w:val="22"/>
              </w:rPr>
              <w:t> </w:t>
            </w:r>
            <w:r>
              <w:rPr>
                <w:color w:val="231F20"/>
                <w:w w:val="110"/>
                <w:sz w:val="22"/>
              </w:rPr>
              <w:t>Annualised</w:t>
            </w:r>
            <w:r>
              <w:rPr>
                <w:color w:val="231F20"/>
                <w:spacing w:val="-14"/>
                <w:w w:val="110"/>
                <w:sz w:val="22"/>
              </w:rPr>
              <w:t> </w:t>
            </w:r>
            <w:r>
              <w:rPr>
                <w:color w:val="231F20"/>
                <w:spacing w:val="-2"/>
                <w:w w:val="110"/>
                <w:sz w:val="22"/>
              </w:rPr>
              <w:t>Premium</w:t>
            </w:r>
          </w:p>
          <w:p>
            <w:pPr>
              <w:pStyle w:val="TableParagraph"/>
              <w:spacing w:before="67"/>
              <w:ind w:left="148"/>
              <w:rPr>
                <w:sz w:val="22"/>
              </w:rPr>
            </w:pPr>
            <w:r>
              <w:rPr>
                <w:color w:val="231F20"/>
                <w:w w:val="110"/>
                <w:sz w:val="22"/>
              </w:rPr>
              <w:t>FV</w:t>
            </w:r>
            <w:r>
              <w:rPr>
                <w:color w:val="231F20"/>
                <w:spacing w:val="-5"/>
                <w:w w:val="110"/>
                <w:sz w:val="22"/>
              </w:rPr>
              <w:t> </w:t>
            </w:r>
            <w:r>
              <w:rPr>
                <w:color w:val="231F20"/>
                <w:w w:val="110"/>
                <w:sz w:val="22"/>
              </w:rPr>
              <w:t>–</w:t>
            </w:r>
            <w:r>
              <w:rPr>
                <w:color w:val="231F20"/>
                <w:spacing w:val="-4"/>
                <w:w w:val="110"/>
                <w:sz w:val="22"/>
              </w:rPr>
              <w:t> </w:t>
            </w:r>
            <w:r>
              <w:rPr>
                <w:color w:val="231F20"/>
                <w:w w:val="110"/>
                <w:sz w:val="22"/>
              </w:rPr>
              <w:t>Fund</w:t>
            </w:r>
            <w:r>
              <w:rPr>
                <w:color w:val="231F20"/>
                <w:spacing w:val="-4"/>
                <w:w w:val="110"/>
                <w:sz w:val="22"/>
              </w:rPr>
              <w:t> </w:t>
            </w:r>
            <w:r>
              <w:rPr>
                <w:color w:val="231F20"/>
                <w:w w:val="110"/>
                <w:sz w:val="22"/>
              </w:rPr>
              <w:t>Value</w:t>
            </w:r>
            <w:r>
              <w:rPr>
                <w:color w:val="231F20"/>
                <w:spacing w:val="-4"/>
                <w:w w:val="110"/>
                <w:sz w:val="22"/>
              </w:rPr>
              <w:t> </w:t>
            </w:r>
            <w:r>
              <w:rPr>
                <w:color w:val="231F20"/>
                <w:w w:val="110"/>
                <w:sz w:val="22"/>
              </w:rPr>
              <w:t>as</w:t>
            </w:r>
            <w:r>
              <w:rPr>
                <w:color w:val="231F20"/>
                <w:spacing w:val="-4"/>
                <w:w w:val="110"/>
                <w:sz w:val="22"/>
              </w:rPr>
              <w:t> </w:t>
            </w:r>
            <w:r>
              <w:rPr>
                <w:color w:val="231F20"/>
                <w:w w:val="110"/>
                <w:sz w:val="22"/>
              </w:rPr>
              <w:t>on</w:t>
            </w:r>
            <w:r>
              <w:rPr>
                <w:color w:val="231F20"/>
                <w:spacing w:val="-4"/>
                <w:w w:val="110"/>
                <w:sz w:val="22"/>
              </w:rPr>
              <w:t> </w:t>
            </w:r>
            <w:r>
              <w:rPr>
                <w:color w:val="231F20"/>
                <w:w w:val="110"/>
                <w:sz w:val="22"/>
              </w:rPr>
              <w:t>the</w:t>
            </w:r>
            <w:r>
              <w:rPr>
                <w:color w:val="231F20"/>
                <w:spacing w:val="-4"/>
                <w:w w:val="110"/>
                <w:sz w:val="22"/>
              </w:rPr>
              <w:t> </w:t>
            </w:r>
            <w:r>
              <w:rPr>
                <w:color w:val="231F20"/>
                <w:w w:val="110"/>
                <w:sz w:val="22"/>
              </w:rPr>
              <w:t>date</w:t>
            </w:r>
            <w:r>
              <w:rPr>
                <w:color w:val="231F20"/>
                <w:spacing w:val="-5"/>
                <w:w w:val="110"/>
                <w:sz w:val="22"/>
              </w:rPr>
              <w:t> </w:t>
            </w:r>
            <w:r>
              <w:rPr>
                <w:color w:val="231F20"/>
                <w:w w:val="110"/>
                <w:sz w:val="22"/>
              </w:rPr>
              <w:t>of</w:t>
            </w:r>
            <w:r>
              <w:rPr>
                <w:color w:val="231F20"/>
                <w:spacing w:val="-4"/>
                <w:w w:val="110"/>
                <w:sz w:val="22"/>
              </w:rPr>
              <w:t> </w:t>
            </w:r>
            <w:r>
              <w:rPr>
                <w:color w:val="231F20"/>
                <w:spacing w:val="-2"/>
                <w:w w:val="110"/>
                <w:sz w:val="22"/>
              </w:rPr>
              <w:t>discontinuance</w:t>
            </w:r>
          </w:p>
        </w:tc>
      </w:tr>
    </w:tbl>
    <w:p>
      <w:pPr>
        <w:pStyle w:val="TableParagraph"/>
        <w:spacing w:after="0"/>
        <w:rPr>
          <w:sz w:val="22"/>
        </w:rPr>
        <w:sectPr>
          <w:type w:val="continuous"/>
          <w:pgSz w:w="11910" w:h="16840"/>
          <w:pgMar w:header="0" w:footer="162" w:top="700" w:bottom="320" w:left="425" w:right="283"/>
        </w:sectPr>
      </w:pPr>
    </w:p>
    <w:tbl>
      <w:tblPr>
        <w:tblW w:w="0" w:type="auto"/>
        <w:jc w:val="left"/>
        <w:tblInd w:w="297"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2767"/>
        <w:gridCol w:w="120"/>
        <w:gridCol w:w="2191"/>
        <w:gridCol w:w="2371"/>
        <w:gridCol w:w="86"/>
        <w:gridCol w:w="2736"/>
        <w:gridCol w:w="184"/>
      </w:tblGrid>
      <w:tr>
        <w:trPr>
          <w:trHeight w:val="591" w:hRule="atLeast"/>
        </w:trPr>
        <w:tc>
          <w:tcPr>
            <w:tcW w:w="2767" w:type="dxa"/>
            <w:tcBorders>
              <w:top w:val="nil"/>
              <w:left w:val="nil"/>
              <w:right w:val="single" w:sz="4" w:space="0" w:color="FFFFFF"/>
            </w:tcBorders>
            <w:shd w:val="clear" w:color="auto" w:fill="005E9E"/>
          </w:tcPr>
          <w:p>
            <w:pPr>
              <w:pStyle w:val="TableParagraph"/>
              <w:spacing w:before="119"/>
              <w:ind w:left="1025"/>
              <w:rPr>
                <w:b/>
                <w:sz w:val="22"/>
              </w:rPr>
            </w:pPr>
            <w:r>
              <w:rPr>
                <w:b/>
                <w:color w:val="FFFFFF"/>
                <w:spacing w:val="-2"/>
                <w:w w:val="110"/>
                <w:sz w:val="22"/>
              </w:rPr>
              <w:t>Charge</w:t>
            </w:r>
          </w:p>
        </w:tc>
        <w:tc>
          <w:tcPr>
            <w:tcW w:w="4682" w:type="dxa"/>
            <w:gridSpan w:val="3"/>
            <w:tcBorders>
              <w:top w:val="nil"/>
              <w:left w:val="single" w:sz="4" w:space="0" w:color="FFFFFF"/>
              <w:right w:val="single" w:sz="4" w:space="0" w:color="FFFFFF"/>
            </w:tcBorders>
            <w:shd w:val="clear" w:color="auto" w:fill="005E9E"/>
          </w:tcPr>
          <w:p>
            <w:pPr>
              <w:pStyle w:val="TableParagraph"/>
              <w:spacing w:before="119"/>
              <w:ind w:left="1884"/>
              <w:rPr>
                <w:b/>
                <w:sz w:val="22"/>
              </w:rPr>
            </w:pPr>
            <w:r>
              <w:rPr>
                <w:b/>
                <w:color w:val="FFFFFF"/>
                <w:spacing w:val="-2"/>
                <w:w w:val="105"/>
                <w:sz w:val="22"/>
              </w:rPr>
              <w:t>Description</w:t>
            </w:r>
          </w:p>
        </w:tc>
        <w:tc>
          <w:tcPr>
            <w:tcW w:w="3006" w:type="dxa"/>
            <w:gridSpan w:val="3"/>
            <w:tcBorders>
              <w:top w:val="nil"/>
              <w:left w:val="single" w:sz="4" w:space="0" w:color="FFFFFF"/>
              <w:right w:val="nil"/>
            </w:tcBorders>
            <w:shd w:val="clear" w:color="auto" w:fill="005E9E"/>
          </w:tcPr>
          <w:p>
            <w:pPr>
              <w:pStyle w:val="TableParagraph"/>
              <w:spacing w:before="119"/>
              <w:ind w:left="513"/>
              <w:rPr>
                <w:b/>
                <w:sz w:val="22"/>
              </w:rPr>
            </w:pPr>
            <w:r>
              <w:rPr>
                <w:b/>
                <w:color w:val="FFFFFF"/>
                <w:w w:val="105"/>
                <w:sz w:val="22"/>
              </w:rPr>
              <w:t>How</w:t>
            </w:r>
            <w:r>
              <w:rPr>
                <w:b/>
                <w:color w:val="FFFFFF"/>
                <w:spacing w:val="-19"/>
                <w:w w:val="105"/>
                <w:sz w:val="22"/>
              </w:rPr>
              <w:t> </w:t>
            </w:r>
            <w:r>
              <w:rPr>
                <w:b/>
                <w:color w:val="FFFFFF"/>
                <w:spacing w:val="-4"/>
                <w:w w:val="110"/>
                <w:sz w:val="22"/>
              </w:rPr>
              <w:t>much</w:t>
            </w:r>
          </w:p>
        </w:tc>
      </w:tr>
      <w:tr>
        <w:trPr>
          <w:trHeight w:val="599" w:hRule="atLeast"/>
        </w:trPr>
        <w:tc>
          <w:tcPr>
            <w:tcW w:w="2767" w:type="dxa"/>
            <w:vMerge w:val="restart"/>
          </w:tcPr>
          <w:p>
            <w:pPr>
              <w:pStyle w:val="TableParagraph"/>
              <w:rPr>
                <w:rFonts w:ascii="Times New Roman"/>
                <w:sz w:val="20"/>
              </w:rPr>
            </w:pPr>
          </w:p>
        </w:tc>
        <w:tc>
          <w:tcPr>
            <w:tcW w:w="7688" w:type="dxa"/>
            <w:gridSpan w:val="6"/>
            <w:tcBorders>
              <w:bottom w:val="nil"/>
            </w:tcBorders>
          </w:tcPr>
          <w:p>
            <w:pPr>
              <w:pStyle w:val="TableParagraph"/>
              <w:spacing w:line="266" w:lineRule="auto" w:before="14"/>
              <w:ind w:left="51"/>
              <w:rPr>
                <w:sz w:val="22"/>
              </w:rPr>
            </w:pPr>
            <w:r>
              <w:rPr>
                <w:color w:val="231F20"/>
                <w:w w:val="115"/>
                <w:sz w:val="22"/>
              </w:rPr>
              <w:t>The</w:t>
            </w:r>
            <w:r>
              <w:rPr>
                <w:color w:val="231F20"/>
                <w:spacing w:val="80"/>
                <w:w w:val="115"/>
                <w:sz w:val="22"/>
              </w:rPr>
              <w:t> </w:t>
            </w:r>
            <w:r>
              <w:rPr>
                <w:color w:val="231F20"/>
                <w:w w:val="115"/>
                <w:sz w:val="22"/>
              </w:rPr>
              <w:t>table</w:t>
            </w:r>
            <w:r>
              <w:rPr>
                <w:color w:val="231F20"/>
                <w:spacing w:val="80"/>
                <w:w w:val="115"/>
                <w:sz w:val="22"/>
              </w:rPr>
              <w:t> </w:t>
            </w:r>
            <w:r>
              <w:rPr>
                <w:color w:val="231F20"/>
                <w:w w:val="115"/>
                <w:sz w:val="22"/>
              </w:rPr>
              <w:t>below</w:t>
            </w:r>
            <w:r>
              <w:rPr>
                <w:color w:val="231F20"/>
                <w:spacing w:val="80"/>
                <w:w w:val="115"/>
                <w:sz w:val="22"/>
              </w:rPr>
              <w:t> </w:t>
            </w:r>
            <w:r>
              <w:rPr>
                <w:color w:val="231F20"/>
                <w:w w:val="115"/>
                <w:sz w:val="22"/>
              </w:rPr>
              <w:t>gives</w:t>
            </w:r>
            <w:r>
              <w:rPr>
                <w:color w:val="231F20"/>
                <w:spacing w:val="80"/>
                <w:w w:val="115"/>
                <w:sz w:val="22"/>
              </w:rPr>
              <w:t> </w:t>
            </w:r>
            <w:r>
              <w:rPr>
                <w:color w:val="231F20"/>
                <w:w w:val="115"/>
                <w:sz w:val="22"/>
              </w:rPr>
              <w:t>the</w:t>
            </w:r>
            <w:r>
              <w:rPr>
                <w:color w:val="231F20"/>
                <w:spacing w:val="80"/>
                <w:w w:val="115"/>
                <w:sz w:val="22"/>
              </w:rPr>
              <w:t> </w:t>
            </w:r>
            <w:r>
              <w:rPr>
                <w:color w:val="231F20"/>
                <w:w w:val="115"/>
                <w:sz w:val="22"/>
              </w:rPr>
              <w:t>maximum</w:t>
            </w:r>
            <w:r>
              <w:rPr>
                <w:color w:val="231F20"/>
                <w:spacing w:val="80"/>
                <w:w w:val="115"/>
                <w:sz w:val="22"/>
              </w:rPr>
              <w:t> </w:t>
            </w:r>
            <w:r>
              <w:rPr>
                <w:color w:val="231F20"/>
                <w:w w:val="115"/>
                <w:sz w:val="22"/>
              </w:rPr>
              <w:t>discontinuance</w:t>
            </w:r>
            <w:r>
              <w:rPr>
                <w:color w:val="231F20"/>
                <w:spacing w:val="80"/>
                <w:w w:val="115"/>
                <w:sz w:val="22"/>
              </w:rPr>
              <w:t> </w:t>
            </w:r>
            <w:r>
              <w:rPr>
                <w:color w:val="231F20"/>
                <w:w w:val="115"/>
                <w:sz w:val="22"/>
              </w:rPr>
              <w:t>charge</w:t>
            </w:r>
            <w:r>
              <w:rPr>
                <w:color w:val="231F20"/>
                <w:spacing w:val="80"/>
                <w:w w:val="115"/>
                <w:sz w:val="22"/>
              </w:rPr>
              <w:t> </w:t>
            </w:r>
            <w:r>
              <w:rPr>
                <w:color w:val="231F20"/>
                <w:w w:val="115"/>
                <w:sz w:val="22"/>
              </w:rPr>
              <w:t>applicable for single premium payment policies.</w:t>
            </w:r>
          </w:p>
        </w:tc>
      </w:tr>
      <w:tr>
        <w:trPr>
          <w:trHeight w:val="392" w:hRule="atLeast"/>
        </w:trPr>
        <w:tc>
          <w:tcPr>
            <w:tcW w:w="2767" w:type="dxa"/>
            <w:vMerge/>
            <w:tcBorders>
              <w:top w:val="nil"/>
            </w:tcBorders>
          </w:tcPr>
          <w:p>
            <w:pPr>
              <w:rPr>
                <w:sz w:val="2"/>
                <w:szCs w:val="2"/>
              </w:rPr>
            </w:pPr>
          </w:p>
        </w:tc>
        <w:tc>
          <w:tcPr>
            <w:tcW w:w="120" w:type="dxa"/>
            <w:vMerge w:val="restart"/>
            <w:tcBorders>
              <w:top w:val="nil"/>
              <w:bottom w:val="nil"/>
            </w:tcBorders>
          </w:tcPr>
          <w:p>
            <w:pPr>
              <w:pStyle w:val="TableParagraph"/>
              <w:rPr>
                <w:rFonts w:ascii="Times New Roman"/>
                <w:sz w:val="20"/>
              </w:rPr>
            </w:pPr>
          </w:p>
        </w:tc>
        <w:tc>
          <w:tcPr>
            <w:tcW w:w="2191" w:type="dxa"/>
            <w:vMerge w:val="restart"/>
          </w:tcPr>
          <w:p>
            <w:pPr>
              <w:pStyle w:val="TableParagraph"/>
              <w:spacing w:line="302" w:lineRule="auto" w:before="14"/>
              <w:ind w:left="104"/>
              <w:rPr>
                <w:b/>
                <w:sz w:val="22"/>
              </w:rPr>
            </w:pPr>
            <w:r>
              <w:rPr>
                <w:b/>
                <w:color w:val="231F20"/>
                <w:spacing w:val="-2"/>
                <w:w w:val="110"/>
                <w:sz w:val="22"/>
              </w:rPr>
              <w:t>Discontinuance </w:t>
            </w:r>
            <w:r>
              <w:rPr>
                <w:b/>
                <w:color w:val="231F20"/>
                <w:sz w:val="22"/>
              </w:rPr>
              <w:t>during the </w:t>
            </w:r>
            <w:r>
              <w:rPr>
                <w:b/>
                <w:color w:val="231F20"/>
                <w:sz w:val="22"/>
              </w:rPr>
              <w:t>policy </w:t>
            </w:r>
            <w:r>
              <w:rPr>
                <w:b/>
                <w:color w:val="231F20"/>
                <w:spacing w:val="-4"/>
                <w:w w:val="110"/>
                <w:sz w:val="22"/>
              </w:rPr>
              <w:t>year</w:t>
            </w:r>
          </w:p>
        </w:tc>
        <w:tc>
          <w:tcPr>
            <w:tcW w:w="5193" w:type="dxa"/>
            <w:gridSpan w:val="3"/>
          </w:tcPr>
          <w:p>
            <w:pPr>
              <w:pStyle w:val="TableParagraph"/>
              <w:spacing w:before="14"/>
              <w:ind w:left="1185"/>
              <w:rPr>
                <w:b/>
                <w:sz w:val="22"/>
              </w:rPr>
            </w:pPr>
            <w:r>
              <w:rPr>
                <w:b/>
                <w:color w:val="231F20"/>
                <w:w w:val="105"/>
                <w:sz w:val="22"/>
              </w:rPr>
              <w:t>Discontinuance</w:t>
            </w:r>
            <w:r>
              <w:rPr>
                <w:b/>
                <w:color w:val="231F20"/>
                <w:spacing w:val="17"/>
                <w:w w:val="110"/>
                <w:sz w:val="22"/>
              </w:rPr>
              <w:t> </w:t>
            </w:r>
            <w:r>
              <w:rPr>
                <w:b/>
                <w:color w:val="231F20"/>
                <w:spacing w:val="-2"/>
                <w:w w:val="110"/>
                <w:sz w:val="22"/>
              </w:rPr>
              <w:t>Charge</w:t>
            </w:r>
          </w:p>
        </w:tc>
        <w:tc>
          <w:tcPr>
            <w:tcW w:w="184" w:type="dxa"/>
            <w:vMerge w:val="restart"/>
            <w:tcBorders>
              <w:top w:val="nil"/>
              <w:bottom w:val="nil"/>
            </w:tcBorders>
          </w:tcPr>
          <w:p>
            <w:pPr>
              <w:pStyle w:val="TableParagraph"/>
              <w:rPr>
                <w:rFonts w:ascii="Times New Roman"/>
                <w:sz w:val="20"/>
              </w:rPr>
            </w:pPr>
          </w:p>
        </w:tc>
      </w:tr>
      <w:tr>
        <w:trPr>
          <w:trHeight w:val="830" w:hRule="atLeast"/>
        </w:trPr>
        <w:tc>
          <w:tcPr>
            <w:tcW w:w="2767" w:type="dxa"/>
            <w:vMerge/>
            <w:tcBorders>
              <w:top w:val="nil"/>
            </w:tcBorders>
          </w:tcPr>
          <w:p>
            <w:pPr>
              <w:rPr>
                <w:sz w:val="2"/>
                <w:szCs w:val="2"/>
              </w:rPr>
            </w:pPr>
          </w:p>
        </w:tc>
        <w:tc>
          <w:tcPr>
            <w:tcW w:w="120" w:type="dxa"/>
            <w:vMerge/>
            <w:tcBorders>
              <w:top w:val="nil"/>
              <w:bottom w:val="nil"/>
            </w:tcBorders>
          </w:tcPr>
          <w:p>
            <w:pPr>
              <w:rPr>
                <w:sz w:val="2"/>
                <w:szCs w:val="2"/>
              </w:rPr>
            </w:pPr>
          </w:p>
        </w:tc>
        <w:tc>
          <w:tcPr>
            <w:tcW w:w="2191" w:type="dxa"/>
            <w:vMerge/>
            <w:tcBorders>
              <w:top w:val="nil"/>
            </w:tcBorders>
          </w:tcPr>
          <w:p>
            <w:pPr>
              <w:rPr>
                <w:sz w:val="2"/>
                <w:szCs w:val="2"/>
              </w:rPr>
            </w:pPr>
          </w:p>
        </w:tc>
        <w:tc>
          <w:tcPr>
            <w:tcW w:w="2457" w:type="dxa"/>
            <w:gridSpan w:val="2"/>
          </w:tcPr>
          <w:p>
            <w:pPr>
              <w:pStyle w:val="TableParagraph"/>
              <w:spacing w:line="302" w:lineRule="auto" w:before="101"/>
              <w:ind w:left="430" w:hanging="255"/>
              <w:rPr>
                <w:b/>
                <w:sz w:val="22"/>
              </w:rPr>
            </w:pPr>
            <w:r>
              <w:rPr>
                <w:b/>
                <w:color w:val="231F20"/>
                <w:w w:val="105"/>
                <w:sz w:val="22"/>
              </w:rPr>
              <w:t>Single</w:t>
            </w:r>
            <w:r>
              <w:rPr>
                <w:b/>
                <w:color w:val="231F20"/>
                <w:spacing w:val="-9"/>
                <w:w w:val="105"/>
                <w:sz w:val="22"/>
              </w:rPr>
              <w:t> </w:t>
            </w:r>
            <w:r>
              <w:rPr>
                <w:b/>
                <w:color w:val="231F20"/>
                <w:w w:val="105"/>
                <w:sz w:val="22"/>
              </w:rPr>
              <w:t>Premium</w:t>
            </w:r>
            <w:r>
              <w:rPr>
                <w:b/>
                <w:color w:val="231F20"/>
                <w:spacing w:val="-9"/>
                <w:w w:val="105"/>
                <w:sz w:val="22"/>
              </w:rPr>
              <w:t> </w:t>
            </w:r>
            <w:r>
              <w:rPr>
                <w:b/>
                <w:color w:val="231F20"/>
                <w:w w:val="105"/>
                <w:sz w:val="22"/>
              </w:rPr>
              <w:t>up to Rs. 3,00,000</w:t>
            </w:r>
          </w:p>
        </w:tc>
        <w:tc>
          <w:tcPr>
            <w:tcW w:w="2736" w:type="dxa"/>
          </w:tcPr>
          <w:p>
            <w:pPr>
              <w:pStyle w:val="TableParagraph"/>
              <w:spacing w:line="302" w:lineRule="auto" w:before="100"/>
              <w:ind w:left="255" w:firstLine="159"/>
              <w:rPr>
                <w:b/>
                <w:sz w:val="22"/>
              </w:rPr>
            </w:pPr>
            <w:r>
              <w:rPr>
                <w:b/>
                <w:color w:val="231F20"/>
                <w:w w:val="105"/>
                <w:sz w:val="22"/>
              </w:rPr>
              <w:t>Single</w:t>
            </w:r>
            <w:r>
              <w:rPr>
                <w:b/>
                <w:color w:val="231F20"/>
                <w:spacing w:val="-1"/>
                <w:w w:val="105"/>
                <w:sz w:val="22"/>
              </w:rPr>
              <w:t> </w:t>
            </w:r>
            <w:r>
              <w:rPr>
                <w:b/>
                <w:color w:val="231F20"/>
                <w:w w:val="105"/>
                <w:sz w:val="22"/>
              </w:rPr>
              <w:t>Premium above</w:t>
            </w:r>
            <w:r>
              <w:rPr>
                <w:b/>
                <w:color w:val="231F20"/>
                <w:spacing w:val="-5"/>
                <w:w w:val="105"/>
                <w:sz w:val="22"/>
              </w:rPr>
              <w:t> </w:t>
            </w:r>
            <w:r>
              <w:rPr>
                <w:b/>
                <w:color w:val="231F20"/>
                <w:w w:val="105"/>
                <w:sz w:val="22"/>
              </w:rPr>
              <w:t>Rs.</w:t>
            </w:r>
            <w:r>
              <w:rPr>
                <w:b/>
                <w:color w:val="231F20"/>
                <w:spacing w:val="-5"/>
                <w:w w:val="105"/>
                <w:sz w:val="22"/>
              </w:rPr>
              <w:t> </w:t>
            </w:r>
            <w:r>
              <w:rPr>
                <w:b/>
                <w:color w:val="231F20"/>
                <w:w w:val="105"/>
                <w:sz w:val="22"/>
              </w:rPr>
              <w:t>3,00,000</w:t>
            </w:r>
          </w:p>
        </w:tc>
        <w:tc>
          <w:tcPr>
            <w:tcW w:w="184" w:type="dxa"/>
            <w:vMerge/>
            <w:tcBorders>
              <w:top w:val="nil"/>
              <w:bottom w:val="nil"/>
            </w:tcBorders>
          </w:tcPr>
          <w:p>
            <w:pPr>
              <w:rPr>
                <w:sz w:val="2"/>
                <w:szCs w:val="2"/>
              </w:rPr>
            </w:pPr>
          </w:p>
        </w:tc>
      </w:tr>
      <w:tr>
        <w:trPr>
          <w:trHeight w:val="1270" w:hRule="atLeast"/>
        </w:trPr>
        <w:tc>
          <w:tcPr>
            <w:tcW w:w="2767" w:type="dxa"/>
            <w:vMerge/>
            <w:tcBorders>
              <w:top w:val="nil"/>
            </w:tcBorders>
          </w:tcPr>
          <w:p>
            <w:pPr>
              <w:rPr>
                <w:sz w:val="2"/>
                <w:szCs w:val="2"/>
              </w:rPr>
            </w:pPr>
          </w:p>
        </w:tc>
        <w:tc>
          <w:tcPr>
            <w:tcW w:w="120" w:type="dxa"/>
            <w:vMerge/>
            <w:tcBorders>
              <w:top w:val="nil"/>
              <w:bottom w:val="nil"/>
            </w:tcBorders>
          </w:tcPr>
          <w:p>
            <w:pPr>
              <w:rPr>
                <w:sz w:val="2"/>
                <w:szCs w:val="2"/>
              </w:rPr>
            </w:pPr>
          </w:p>
        </w:tc>
        <w:tc>
          <w:tcPr>
            <w:tcW w:w="2191" w:type="dxa"/>
          </w:tcPr>
          <w:p>
            <w:pPr>
              <w:pStyle w:val="TableParagraph"/>
              <w:rPr>
                <w:sz w:val="22"/>
              </w:rPr>
            </w:pPr>
          </w:p>
          <w:p>
            <w:pPr>
              <w:pStyle w:val="TableParagraph"/>
              <w:spacing w:before="225"/>
              <w:rPr>
                <w:sz w:val="22"/>
              </w:rPr>
            </w:pPr>
          </w:p>
          <w:p>
            <w:pPr>
              <w:pStyle w:val="TableParagraph"/>
              <w:ind w:left="44"/>
              <w:jc w:val="center"/>
              <w:rPr>
                <w:b/>
                <w:sz w:val="22"/>
              </w:rPr>
            </w:pPr>
            <w:r>
              <w:rPr>
                <w:b/>
                <w:color w:val="231F20"/>
                <w:spacing w:val="-10"/>
                <w:w w:val="75"/>
                <w:sz w:val="22"/>
              </w:rPr>
              <w:t>1</w:t>
            </w:r>
          </w:p>
        </w:tc>
        <w:tc>
          <w:tcPr>
            <w:tcW w:w="2457" w:type="dxa"/>
            <w:gridSpan w:val="2"/>
          </w:tcPr>
          <w:p>
            <w:pPr>
              <w:pStyle w:val="TableParagraph"/>
              <w:spacing w:line="266" w:lineRule="auto" w:before="77"/>
              <w:ind w:left="187" w:right="167"/>
              <w:jc w:val="center"/>
              <w:rPr>
                <w:sz w:val="22"/>
              </w:rPr>
            </w:pPr>
            <w:r>
              <w:rPr>
                <w:color w:val="231F20"/>
                <w:w w:val="105"/>
                <w:sz w:val="22"/>
              </w:rPr>
              <w:t>Lower of 2% x (Sin-gle Premium or</w:t>
            </w:r>
            <w:r>
              <w:rPr>
                <w:color w:val="231F20"/>
                <w:spacing w:val="80"/>
                <w:w w:val="105"/>
                <w:sz w:val="22"/>
              </w:rPr>
              <w:t> </w:t>
            </w:r>
            <w:r>
              <w:rPr>
                <w:color w:val="231F20"/>
                <w:w w:val="105"/>
                <w:sz w:val="22"/>
              </w:rPr>
              <w:t>Fund Value) but </w:t>
            </w:r>
            <w:r>
              <w:rPr>
                <w:color w:val="231F20"/>
                <w:w w:val="105"/>
                <w:sz w:val="22"/>
              </w:rPr>
              <w:t>not exceeding Rs. 3000</w:t>
            </w:r>
          </w:p>
        </w:tc>
        <w:tc>
          <w:tcPr>
            <w:tcW w:w="2736" w:type="dxa"/>
          </w:tcPr>
          <w:p>
            <w:pPr>
              <w:pStyle w:val="TableParagraph"/>
              <w:spacing w:line="266" w:lineRule="auto" w:before="76"/>
              <w:ind w:left="91" w:right="221"/>
              <w:jc w:val="center"/>
              <w:rPr>
                <w:sz w:val="22"/>
              </w:rPr>
            </w:pPr>
            <w:r>
              <w:rPr>
                <w:color w:val="231F20"/>
                <w:w w:val="105"/>
                <w:sz w:val="22"/>
              </w:rPr>
              <w:t>Lower</w:t>
            </w:r>
            <w:r>
              <w:rPr>
                <w:color w:val="231F20"/>
                <w:spacing w:val="-17"/>
                <w:w w:val="105"/>
                <w:sz w:val="22"/>
              </w:rPr>
              <w:t> </w:t>
            </w:r>
            <w:r>
              <w:rPr>
                <w:color w:val="231F20"/>
                <w:w w:val="105"/>
                <w:sz w:val="22"/>
              </w:rPr>
              <w:t>of</w:t>
            </w:r>
            <w:r>
              <w:rPr>
                <w:color w:val="231F20"/>
                <w:spacing w:val="-16"/>
                <w:w w:val="105"/>
                <w:sz w:val="22"/>
              </w:rPr>
              <w:t> </w:t>
            </w:r>
            <w:r>
              <w:rPr>
                <w:color w:val="231F20"/>
                <w:sz w:val="22"/>
              </w:rPr>
              <w:t>1%</w:t>
            </w:r>
            <w:r>
              <w:rPr>
                <w:color w:val="231F20"/>
                <w:spacing w:val="-15"/>
                <w:sz w:val="22"/>
              </w:rPr>
              <w:t> </w:t>
            </w:r>
            <w:r>
              <w:rPr>
                <w:color w:val="231F20"/>
                <w:w w:val="105"/>
                <w:sz w:val="22"/>
              </w:rPr>
              <w:t>x</w:t>
            </w:r>
            <w:r>
              <w:rPr>
                <w:color w:val="231F20"/>
                <w:spacing w:val="-16"/>
                <w:w w:val="105"/>
                <w:sz w:val="22"/>
              </w:rPr>
              <w:t> </w:t>
            </w:r>
            <w:r>
              <w:rPr>
                <w:color w:val="231F20"/>
                <w:w w:val="105"/>
                <w:sz w:val="22"/>
              </w:rPr>
              <w:t>(Single Premium or Fund Value) but not ex-ceeding Rs. 6000</w:t>
            </w:r>
          </w:p>
        </w:tc>
        <w:tc>
          <w:tcPr>
            <w:tcW w:w="184" w:type="dxa"/>
            <w:vMerge/>
            <w:tcBorders>
              <w:top w:val="nil"/>
              <w:bottom w:val="nil"/>
            </w:tcBorders>
          </w:tcPr>
          <w:p>
            <w:pPr>
              <w:rPr>
                <w:sz w:val="2"/>
                <w:szCs w:val="2"/>
              </w:rPr>
            </w:pPr>
          </w:p>
        </w:tc>
      </w:tr>
      <w:tr>
        <w:trPr>
          <w:trHeight w:val="1410" w:hRule="atLeast"/>
        </w:trPr>
        <w:tc>
          <w:tcPr>
            <w:tcW w:w="2767" w:type="dxa"/>
            <w:vMerge/>
            <w:tcBorders>
              <w:top w:val="nil"/>
            </w:tcBorders>
          </w:tcPr>
          <w:p>
            <w:pPr>
              <w:rPr>
                <w:sz w:val="2"/>
                <w:szCs w:val="2"/>
              </w:rPr>
            </w:pPr>
          </w:p>
        </w:tc>
        <w:tc>
          <w:tcPr>
            <w:tcW w:w="120" w:type="dxa"/>
            <w:vMerge/>
            <w:tcBorders>
              <w:top w:val="nil"/>
              <w:bottom w:val="nil"/>
            </w:tcBorders>
          </w:tcPr>
          <w:p>
            <w:pPr>
              <w:rPr>
                <w:sz w:val="2"/>
                <w:szCs w:val="2"/>
              </w:rPr>
            </w:pPr>
          </w:p>
        </w:tc>
        <w:tc>
          <w:tcPr>
            <w:tcW w:w="2191" w:type="dxa"/>
          </w:tcPr>
          <w:p>
            <w:pPr>
              <w:pStyle w:val="TableParagraph"/>
              <w:rPr>
                <w:sz w:val="22"/>
              </w:rPr>
            </w:pPr>
          </w:p>
          <w:p>
            <w:pPr>
              <w:pStyle w:val="TableParagraph"/>
              <w:rPr>
                <w:sz w:val="22"/>
              </w:rPr>
            </w:pPr>
          </w:p>
          <w:p>
            <w:pPr>
              <w:pStyle w:val="TableParagraph"/>
              <w:spacing w:before="52"/>
              <w:rPr>
                <w:sz w:val="22"/>
              </w:rPr>
            </w:pPr>
          </w:p>
          <w:p>
            <w:pPr>
              <w:pStyle w:val="TableParagraph"/>
              <w:ind w:left="44"/>
              <w:jc w:val="center"/>
              <w:rPr>
                <w:b/>
                <w:sz w:val="22"/>
              </w:rPr>
            </w:pPr>
            <w:r>
              <w:rPr>
                <w:b/>
                <w:color w:val="231F20"/>
                <w:spacing w:val="-10"/>
                <w:w w:val="105"/>
                <w:sz w:val="22"/>
              </w:rPr>
              <w:t>2</w:t>
            </w:r>
          </w:p>
        </w:tc>
        <w:tc>
          <w:tcPr>
            <w:tcW w:w="2457" w:type="dxa"/>
            <w:gridSpan w:val="2"/>
          </w:tcPr>
          <w:p>
            <w:pPr>
              <w:pStyle w:val="TableParagraph"/>
              <w:spacing w:line="302" w:lineRule="auto" w:before="104"/>
              <w:ind w:left="187" w:right="167"/>
              <w:jc w:val="center"/>
              <w:rPr>
                <w:sz w:val="22"/>
              </w:rPr>
            </w:pPr>
            <w:r>
              <w:rPr>
                <w:color w:val="231F20"/>
                <w:w w:val="105"/>
                <w:sz w:val="22"/>
              </w:rPr>
              <w:t>Lower of 1.5% x (Single Premium or Fund Value) but </w:t>
            </w:r>
            <w:r>
              <w:rPr>
                <w:color w:val="231F20"/>
                <w:w w:val="105"/>
                <w:sz w:val="22"/>
              </w:rPr>
              <w:t>not exceeding Rs. 2000</w:t>
            </w:r>
          </w:p>
        </w:tc>
        <w:tc>
          <w:tcPr>
            <w:tcW w:w="2736" w:type="dxa"/>
          </w:tcPr>
          <w:p>
            <w:pPr>
              <w:pStyle w:val="TableParagraph"/>
              <w:spacing w:line="302" w:lineRule="auto" w:before="104"/>
              <w:ind w:left="91" w:right="221"/>
              <w:jc w:val="center"/>
              <w:rPr>
                <w:sz w:val="22"/>
              </w:rPr>
            </w:pPr>
            <w:r>
              <w:rPr>
                <w:color w:val="231F20"/>
                <w:w w:val="105"/>
                <w:sz w:val="22"/>
              </w:rPr>
              <w:t>Lower of 0.70% x (Single Premium or Fund Value) but </w:t>
            </w:r>
            <w:r>
              <w:rPr>
                <w:color w:val="231F20"/>
                <w:w w:val="105"/>
                <w:sz w:val="22"/>
              </w:rPr>
              <w:t>not exceeding Rs. 5000</w:t>
            </w:r>
          </w:p>
        </w:tc>
        <w:tc>
          <w:tcPr>
            <w:tcW w:w="184" w:type="dxa"/>
            <w:vMerge/>
            <w:tcBorders>
              <w:top w:val="nil"/>
              <w:bottom w:val="nil"/>
            </w:tcBorders>
          </w:tcPr>
          <w:p>
            <w:pPr>
              <w:rPr>
                <w:sz w:val="2"/>
                <w:szCs w:val="2"/>
              </w:rPr>
            </w:pPr>
          </w:p>
        </w:tc>
      </w:tr>
      <w:tr>
        <w:trPr>
          <w:trHeight w:val="1417" w:hRule="atLeast"/>
        </w:trPr>
        <w:tc>
          <w:tcPr>
            <w:tcW w:w="2767" w:type="dxa"/>
            <w:vMerge/>
            <w:tcBorders>
              <w:top w:val="nil"/>
            </w:tcBorders>
          </w:tcPr>
          <w:p>
            <w:pPr>
              <w:rPr>
                <w:sz w:val="2"/>
                <w:szCs w:val="2"/>
              </w:rPr>
            </w:pPr>
          </w:p>
        </w:tc>
        <w:tc>
          <w:tcPr>
            <w:tcW w:w="120" w:type="dxa"/>
            <w:vMerge/>
            <w:tcBorders>
              <w:top w:val="nil"/>
              <w:bottom w:val="nil"/>
            </w:tcBorders>
          </w:tcPr>
          <w:p>
            <w:pPr>
              <w:rPr>
                <w:sz w:val="2"/>
                <w:szCs w:val="2"/>
              </w:rPr>
            </w:pPr>
          </w:p>
        </w:tc>
        <w:tc>
          <w:tcPr>
            <w:tcW w:w="2191" w:type="dxa"/>
          </w:tcPr>
          <w:p>
            <w:pPr>
              <w:pStyle w:val="TableParagraph"/>
              <w:rPr>
                <w:sz w:val="22"/>
              </w:rPr>
            </w:pPr>
          </w:p>
          <w:p>
            <w:pPr>
              <w:pStyle w:val="TableParagraph"/>
              <w:spacing w:before="245"/>
              <w:rPr>
                <w:sz w:val="22"/>
              </w:rPr>
            </w:pPr>
          </w:p>
          <w:p>
            <w:pPr>
              <w:pStyle w:val="TableParagraph"/>
              <w:ind w:left="44"/>
              <w:jc w:val="center"/>
              <w:rPr>
                <w:b/>
                <w:sz w:val="22"/>
              </w:rPr>
            </w:pPr>
            <w:r>
              <w:rPr>
                <w:b/>
                <w:color w:val="231F20"/>
                <w:spacing w:val="-10"/>
                <w:w w:val="105"/>
                <w:sz w:val="22"/>
              </w:rPr>
              <w:t>3</w:t>
            </w:r>
          </w:p>
        </w:tc>
        <w:tc>
          <w:tcPr>
            <w:tcW w:w="2457" w:type="dxa"/>
            <w:gridSpan w:val="2"/>
          </w:tcPr>
          <w:p>
            <w:pPr>
              <w:pStyle w:val="TableParagraph"/>
              <w:spacing w:line="302" w:lineRule="auto" w:before="71"/>
              <w:ind w:left="143" w:right="123"/>
              <w:jc w:val="center"/>
              <w:rPr>
                <w:sz w:val="22"/>
              </w:rPr>
            </w:pPr>
            <w:r>
              <w:rPr>
                <w:color w:val="231F20"/>
                <w:w w:val="110"/>
                <w:sz w:val="22"/>
              </w:rPr>
              <w:t>Lower of </w:t>
            </w:r>
            <w:r>
              <w:rPr>
                <w:color w:val="231F20"/>
                <w:w w:val="105"/>
                <w:sz w:val="22"/>
              </w:rPr>
              <w:t>1% </w:t>
            </w:r>
            <w:r>
              <w:rPr>
                <w:color w:val="231F20"/>
                <w:w w:val="110"/>
                <w:sz w:val="22"/>
              </w:rPr>
              <w:t>x (Sin-gle Premium or Fund Value) but </w:t>
            </w:r>
            <w:r>
              <w:rPr>
                <w:color w:val="231F20"/>
                <w:w w:val="110"/>
                <w:sz w:val="22"/>
              </w:rPr>
              <w:t>not exceeding Rs.1500</w:t>
            </w:r>
          </w:p>
        </w:tc>
        <w:tc>
          <w:tcPr>
            <w:tcW w:w="2736" w:type="dxa"/>
          </w:tcPr>
          <w:p>
            <w:pPr>
              <w:pStyle w:val="TableParagraph"/>
              <w:spacing w:line="266" w:lineRule="auto" w:before="71"/>
              <w:ind w:left="91" w:right="221"/>
              <w:jc w:val="center"/>
              <w:rPr>
                <w:sz w:val="22"/>
              </w:rPr>
            </w:pPr>
            <w:r>
              <w:rPr>
                <w:color w:val="231F20"/>
                <w:w w:val="110"/>
                <w:sz w:val="22"/>
              </w:rPr>
              <w:t>Lower of 0.50% x (Single Premium or Fund Value) but </w:t>
            </w:r>
            <w:r>
              <w:rPr>
                <w:color w:val="231F20"/>
                <w:w w:val="110"/>
                <w:sz w:val="22"/>
              </w:rPr>
              <w:t>not exceeding Rs.4000</w:t>
            </w:r>
          </w:p>
        </w:tc>
        <w:tc>
          <w:tcPr>
            <w:tcW w:w="184" w:type="dxa"/>
            <w:vMerge/>
            <w:tcBorders>
              <w:top w:val="nil"/>
              <w:bottom w:val="nil"/>
            </w:tcBorders>
          </w:tcPr>
          <w:p>
            <w:pPr>
              <w:rPr>
                <w:sz w:val="2"/>
                <w:szCs w:val="2"/>
              </w:rPr>
            </w:pPr>
          </w:p>
        </w:tc>
      </w:tr>
      <w:tr>
        <w:trPr>
          <w:trHeight w:val="1513" w:hRule="atLeast"/>
        </w:trPr>
        <w:tc>
          <w:tcPr>
            <w:tcW w:w="2767" w:type="dxa"/>
            <w:vMerge/>
            <w:tcBorders>
              <w:top w:val="nil"/>
            </w:tcBorders>
          </w:tcPr>
          <w:p>
            <w:pPr>
              <w:rPr>
                <w:sz w:val="2"/>
                <w:szCs w:val="2"/>
              </w:rPr>
            </w:pPr>
          </w:p>
        </w:tc>
        <w:tc>
          <w:tcPr>
            <w:tcW w:w="120" w:type="dxa"/>
            <w:vMerge/>
            <w:tcBorders>
              <w:top w:val="nil"/>
              <w:bottom w:val="nil"/>
            </w:tcBorders>
          </w:tcPr>
          <w:p>
            <w:pPr>
              <w:rPr>
                <w:sz w:val="2"/>
                <w:szCs w:val="2"/>
              </w:rPr>
            </w:pPr>
          </w:p>
        </w:tc>
        <w:tc>
          <w:tcPr>
            <w:tcW w:w="2191" w:type="dxa"/>
          </w:tcPr>
          <w:p>
            <w:pPr>
              <w:pStyle w:val="TableParagraph"/>
              <w:rPr>
                <w:sz w:val="22"/>
              </w:rPr>
            </w:pPr>
          </w:p>
          <w:p>
            <w:pPr>
              <w:pStyle w:val="TableParagraph"/>
              <w:spacing w:before="177"/>
              <w:rPr>
                <w:sz w:val="22"/>
              </w:rPr>
            </w:pPr>
          </w:p>
          <w:p>
            <w:pPr>
              <w:pStyle w:val="TableParagraph"/>
              <w:ind w:left="44"/>
              <w:jc w:val="center"/>
              <w:rPr>
                <w:b/>
                <w:sz w:val="22"/>
              </w:rPr>
            </w:pPr>
            <w:r>
              <w:rPr>
                <w:b/>
                <w:color w:val="231F20"/>
                <w:spacing w:val="-10"/>
                <w:w w:val="120"/>
                <w:sz w:val="22"/>
              </w:rPr>
              <w:t>4</w:t>
            </w:r>
          </w:p>
        </w:tc>
        <w:tc>
          <w:tcPr>
            <w:tcW w:w="2457" w:type="dxa"/>
            <w:gridSpan w:val="2"/>
          </w:tcPr>
          <w:p>
            <w:pPr>
              <w:pStyle w:val="TableParagraph"/>
              <w:spacing w:line="302" w:lineRule="auto" w:before="137"/>
              <w:ind w:left="187" w:right="40"/>
              <w:jc w:val="center"/>
              <w:rPr>
                <w:sz w:val="22"/>
              </w:rPr>
            </w:pPr>
            <w:r>
              <w:rPr>
                <w:color w:val="231F20"/>
                <w:w w:val="110"/>
                <w:sz w:val="22"/>
              </w:rPr>
              <w:t>Lower of 0.5% x (Single Premium or Fund Value) but </w:t>
            </w:r>
            <w:r>
              <w:rPr>
                <w:color w:val="231F20"/>
                <w:w w:val="110"/>
                <w:sz w:val="22"/>
              </w:rPr>
              <w:t>not exceeding Rs.1000</w:t>
            </w:r>
          </w:p>
        </w:tc>
        <w:tc>
          <w:tcPr>
            <w:tcW w:w="2736" w:type="dxa"/>
          </w:tcPr>
          <w:p>
            <w:pPr>
              <w:pStyle w:val="TableParagraph"/>
              <w:spacing w:line="302" w:lineRule="auto" w:before="137"/>
              <w:ind w:left="272" w:right="274"/>
              <w:jc w:val="center"/>
              <w:rPr>
                <w:sz w:val="22"/>
              </w:rPr>
            </w:pPr>
            <w:r>
              <w:rPr>
                <w:color w:val="231F20"/>
                <w:w w:val="110"/>
                <w:sz w:val="22"/>
              </w:rPr>
              <w:t>Lower of 0.35% x (Single Premium or Fund Value) but </w:t>
            </w:r>
            <w:r>
              <w:rPr>
                <w:color w:val="231F20"/>
                <w:w w:val="110"/>
                <w:sz w:val="22"/>
              </w:rPr>
              <w:t>not exceeding Rs.2000</w:t>
            </w:r>
          </w:p>
        </w:tc>
        <w:tc>
          <w:tcPr>
            <w:tcW w:w="184" w:type="dxa"/>
            <w:vMerge/>
            <w:tcBorders>
              <w:top w:val="nil"/>
              <w:bottom w:val="nil"/>
            </w:tcBorders>
          </w:tcPr>
          <w:p>
            <w:pPr>
              <w:rPr>
                <w:sz w:val="2"/>
                <w:szCs w:val="2"/>
              </w:rPr>
            </w:pPr>
          </w:p>
        </w:tc>
      </w:tr>
      <w:tr>
        <w:trPr>
          <w:trHeight w:val="744" w:hRule="atLeast"/>
        </w:trPr>
        <w:tc>
          <w:tcPr>
            <w:tcW w:w="2767" w:type="dxa"/>
            <w:vMerge/>
            <w:tcBorders>
              <w:top w:val="nil"/>
            </w:tcBorders>
          </w:tcPr>
          <w:p>
            <w:pPr>
              <w:rPr>
                <w:sz w:val="2"/>
                <w:szCs w:val="2"/>
              </w:rPr>
            </w:pPr>
          </w:p>
        </w:tc>
        <w:tc>
          <w:tcPr>
            <w:tcW w:w="120" w:type="dxa"/>
            <w:vMerge/>
            <w:tcBorders>
              <w:top w:val="nil"/>
              <w:bottom w:val="nil"/>
            </w:tcBorders>
          </w:tcPr>
          <w:p>
            <w:pPr>
              <w:rPr>
                <w:sz w:val="2"/>
                <w:szCs w:val="2"/>
              </w:rPr>
            </w:pPr>
          </w:p>
        </w:tc>
        <w:tc>
          <w:tcPr>
            <w:tcW w:w="2191" w:type="dxa"/>
          </w:tcPr>
          <w:p>
            <w:pPr>
              <w:pStyle w:val="TableParagraph"/>
              <w:spacing w:before="79"/>
              <w:ind w:left="44"/>
              <w:jc w:val="center"/>
              <w:rPr>
                <w:b/>
                <w:sz w:val="22"/>
              </w:rPr>
            </w:pPr>
            <w:r>
              <w:rPr>
                <w:b/>
                <w:color w:val="231F20"/>
                <w:spacing w:val="-5"/>
                <w:w w:val="115"/>
                <w:sz w:val="22"/>
              </w:rPr>
              <w:t>5+</w:t>
            </w:r>
          </w:p>
        </w:tc>
        <w:tc>
          <w:tcPr>
            <w:tcW w:w="2457" w:type="dxa"/>
            <w:gridSpan w:val="2"/>
          </w:tcPr>
          <w:p>
            <w:pPr>
              <w:pStyle w:val="TableParagraph"/>
              <w:spacing w:before="101"/>
              <w:ind w:left="145"/>
              <w:jc w:val="center"/>
              <w:rPr>
                <w:sz w:val="22"/>
              </w:rPr>
            </w:pPr>
            <w:r>
              <w:rPr>
                <w:color w:val="231F20"/>
                <w:spacing w:val="-5"/>
                <w:sz w:val="22"/>
              </w:rPr>
              <w:t>NIL</w:t>
            </w:r>
          </w:p>
        </w:tc>
        <w:tc>
          <w:tcPr>
            <w:tcW w:w="2736" w:type="dxa"/>
          </w:tcPr>
          <w:p>
            <w:pPr>
              <w:pStyle w:val="TableParagraph"/>
              <w:spacing w:before="101"/>
              <w:ind w:right="2"/>
              <w:jc w:val="center"/>
              <w:rPr>
                <w:sz w:val="22"/>
              </w:rPr>
            </w:pPr>
            <w:r>
              <w:rPr>
                <w:color w:val="231F20"/>
                <w:spacing w:val="-5"/>
                <w:sz w:val="22"/>
              </w:rPr>
              <w:t>NIL</w:t>
            </w:r>
          </w:p>
        </w:tc>
        <w:tc>
          <w:tcPr>
            <w:tcW w:w="184" w:type="dxa"/>
            <w:vMerge/>
            <w:tcBorders>
              <w:top w:val="nil"/>
              <w:bottom w:val="nil"/>
            </w:tcBorders>
          </w:tcPr>
          <w:p>
            <w:pPr>
              <w:rPr>
                <w:sz w:val="2"/>
                <w:szCs w:val="2"/>
              </w:rPr>
            </w:pPr>
          </w:p>
        </w:tc>
      </w:tr>
      <w:tr>
        <w:trPr>
          <w:trHeight w:val="153" w:hRule="atLeast"/>
        </w:trPr>
        <w:tc>
          <w:tcPr>
            <w:tcW w:w="2767" w:type="dxa"/>
            <w:vMerge/>
            <w:tcBorders>
              <w:top w:val="nil"/>
            </w:tcBorders>
          </w:tcPr>
          <w:p>
            <w:pPr>
              <w:rPr>
                <w:sz w:val="2"/>
                <w:szCs w:val="2"/>
              </w:rPr>
            </w:pPr>
          </w:p>
        </w:tc>
        <w:tc>
          <w:tcPr>
            <w:tcW w:w="2311" w:type="dxa"/>
            <w:gridSpan w:val="2"/>
          </w:tcPr>
          <w:p>
            <w:pPr>
              <w:pStyle w:val="TableParagraph"/>
              <w:rPr>
                <w:rFonts w:ascii="Times New Roman"/>
                <w:sz w:val="8"/>
              </w:rPr>
            </w:pPr>
          </w:p>
        </w:tc>
        <w:tc>
          <w:tcPr>
            <w:tcW w:w="2457" w:type="dxa"/>
            <w:gridSpan w:val="2"/>
          </w:tcPr>
          <w:p>
            <w:pPr>
              <w:pStyle w:val="TableParagraph"/>
              <w:rPr>
                <w:rFonts w:ascii="Times New Roman"/>
                <w:sz w:val="8"/>
              </w:rPr>
            </w:pPr>
          </w:p>
        </w:tc>
        <w:tc>
          <w:tcPr>
            <w:tcW w:w="2920" w:type="dxa"/>
            <w:gridSpan w:val="2"/>
            <w:tcBorders>
              <w:top w:val="nil"/>
            </w:tcBorders>
          </w:tcPr>
          <w:p>
            <w:pPr>
              <w:pStyle w:val="TableParagraph"/>
              <w:rPr>
                <w:rFonts w:ascii="Times New Roman"/>
                <w:sz w:val="8"/>
              </w:rPr>
            </w:pPr>
          </w:p>
        </w:tc>
      </w:tr>
      <w:tr>
        <w:trPr>
          <w:trHeight w:val="1745" w:hRule="atLeast"/>
        </w:trPr>
        <w:tc>
          <w:tcPr>
            <w:tcW w:w="2767" w:type="dxa"/>
            <w:vMerge/>
            <w:tcBorders>
              <w:top w:val="nil"/>
            </w:tcBorders>
          </w:tcPr>
          <w:p>
            <w:pPr>
              <w:rPr>
                <w:sz w:val="2"/>
                <w:szCs w:val="2"/>
              </w:rPr>
            </w:pPr>
          </w:p>
        </w:tc>
        <w:tc>
          <w:tcPr>
            <w:tcW w:w="7688" w:type="dxa"/>
            <w:gridSpan w:val="6"/>
          </w:tcPr>
          <w:p>
            <w:pPr>
              <w:pStyle w:val="TableParagraph"/>
              <w:spacing w:line="302" w:lineRule="auto" w:before="166"/>
              <w:ind w:left="332"/>
              <w:rPr>
                <w:sz w:val="22"/>
              </w:rPr>
            </w:pPr>
            <w:r>
              <w:rPr>
                <w:color w:val="231F20"/>
                <w:w w:val="115"/>
                <w:sz w:val="22"/>
              </w:rPr>
              <w:t>No</w:t>
            </w:r>
            <w:r>
              <w:rPr>
                <w:color w:val="231F20"/>
                <w:spacing w:val="-7"/>
                <w:w w:val="115"/>
                <w:sz w:val="22"/>
              </w:rPr>
              <w:t> </w:t>
            </w:r>
            <w:r>
              <w:rPr>
                <w:color w:val="231F20"/>
                <w:w w:val="115"/>
                <w:sz w:val="22"/>
              </w:rPr>
              <w:t>discontinuance</w:t>
            </w:r>
            <w:r>
              <w:rPr>
                <w:color w:val="231F20"/>
                <w:spacing w:val="-7"/>
                <w:w w:val="115"/>
                <w:sz w:val="22"/>
              </w:rPr>
              <w:t> </w:t>
            </w:r>
            <w:r>
              <w:rPr>
                <w:color w:val="231F20"/>
                <w:w w:val="115"/>
                <w:sz w:val="22"/>
              </w:rPr>
              <w:t>charge</w:t>
            </w:r>
            <w:r>
              <w:rPr>
                <w:color w:val="231F20"/>
                <w:spacing w:val="-7"/>
                <w:w w:val="115"/>
                <w:sz w:val="22"/>
              </w:rPr>
              <w:t> </w:t>
            </w:r>
            <w:r>
              <w:rPr>
                <w:color w:val="231F20"/>
                <w:w w:val="115"/>
                <w:sz w:val="22"/>
              </w:rPr>
              <w:t>shall</w:t>
            </w:r>
            <w:r>
              <w:rPr>
                <w:color w:val="231F20"/>
                <w:spacing w:val="-7"/>
                <w:w w:val="115"/>
                <w:sz w:val="22"/>
              </w:rPr>
              <w:t> </w:t>
            </w:r>
            <w:r>
              <w:rPr>
                <w:color w:val="231F20"/>
                <w:w w:val="115"/>
                <w:sz w:val="22"/>
              </w:rPr>
              <w:t>be</w:t>
            </w:r>
            <w:r>
              <w:rPr>
                <w:color w:val="231F20"/>
                <w:spacing w:val="-7"/>
                <w:w w:val="115"/>
                <w:sz w:val="22"/>
              </w:rPr>
              <w:t> </w:t>
            </w:r>
            <w:r>
              <w:rPr>
                <w:color w:val="231F20"/>
                <w:w w:val="115"/>
                <w:sz w:val="22"/>
              </w:rPr>
              <w:t>imposed</w:t>
            </w:r>
            <w:r>
              <w:rPr>
                <w:color w:val="231F20"/>
                <w:spacing w:val="-7"/>
                <w:w w:val="115"/>
                <w:sz w:val="22"/>
              </w:rPr>
              <w:t> </w:t>
            </w:r>
            <w:r>
              <w:rPr>
                <w:color w:val="231F20"/>
                <w:w w:val="115"/>
                <w:sz w:val="22"/>
              </w:rPr>
              <w:t>on</w:t>
            </w:r>
            <w:r>
              <w:rPr>
                <w:color w:val="231F20"/>
                <w:spacing w:val="-7"/>
                <w:w w:val="115"/>
                <w:sz w:val="22"/>
              </w:rPr>
              <w:t> </w:t>
            </w:r>
            <w:r>
              <w:rPr>
                <w:color w:val="231F20"/>
                <w:w w:val="115"/>
                <w:sz w:val="22"/>
              </w:rPr>
              <w:t>top-up</w:t>
            </w:r>
            <w:r>
              <w:rPr>
                <w:color w:val="231F20"/>
                <w:spacing w:val="-7"/>
                <w:w w:val="115"/>
                <w:sz w:val="22"/>
              </w:rPr>
              <w:t> </w:t>
            </w:r>
            <w:r>
              <w:rPr>
                <w:color w:val="231F20"/>
                <w:w w:val="115"/>
                <w:sz w:val="22"/>
              </w:rPr>
              <w:t>premiums. This charge will be deducted by cancellation of units.</w:t>
            </w:r>
          </w:p>
          <w:p>
            <w:pPr>
              <w:pStyle w:val="TableParagraph"/>
              <w:spacing w:before="3"/>
              <w:ind w:left="332"/>
              <w:rPr>
                <w:sz w:val="22"/>
              </w:rPr>
            </w:pPr>
            <w:r>
              <w:rPr>
                <w:color w:val="231F20"/>
                <w:w w:val="105"/>
                <w:sz w:val="22"/>
              </w:rPr>
              <w:t>SP</w:t>
            </w:r>
            <w:r>
              <w:rPr>
                <w:color w:val="231F20"/>
                <w:spacing w:val="-12"/>
                <w:w w:val="105"/>
                <w:sz w:val="22"/>
              </w:rPr>
              <w:t> </w:t>
            </w:r>
            <w:r>
              <w:rPr>
                <w:color w:val="231F20"/>
                <w:w w:val="105"/>
                <w:sz w:val="22"/>
              </w:rPr>
              <w:t>–</w:t>
            </w:r>
            <w:r>
              <w:rPr>
                <w:color w:val="231F20"/>
                <w:spacing w:val="-11"/>
                <w:w w:val="105"/>
                <w:sz w:val="22"/>
              </w:rPr>
              <w:t> </w:t>
            </w:r>
            <w:r>
              <w:rPr>
                <w:color w:val="231F20"/>
                <w:w w:val="105"/>
                <w:sz w:val="22"/>
              </w:rPr>
              <w:t>Single</w:t>
            </w:r>
            <w:r>
              <w:rPr>
                <w:color w:val="231F20"/>
                <w:spacing w:val="-11"/>
                <w:w w:val="105"/>
                <w:sz w:val="22"/>
              </w:rPr>
              <w:t> </w:t>
            </w:r>
            <w:r>
              <w:rPr>
                <w:color w:val="231F20"/>
                <w:spacing w:val="-2"/>
                <w:w w:val="105"/>
                <w:sz w:val="22"/>
              </w:rPr>
              <w:t>Premium</w:t>
            </w:r>
          </w:p>
          <w:p>
            <w:pPr>
              <w:pStyle w:val="TableParagraph"/>
              <w:spacing w:before="67"/>
              <w:ind w:left="332"/>
              <w:rPr>
                <w:sz w:val="22"/>
              </w:rPr>
            </w:pPr>
            <w:r>
              <w:rPr>
                <w:color w:val="231F20"/>
                <w:w w:val="110"/>
                <w:sz w:val="22"/>
              </w:rPr>
              <w:t>FV</w:t>
            </w:r>
            <w:r>
              <w:rPr>
                <w:color w:val="231F20"/>
                <w:spacing w:val="-5"/>
                <w:w w:val="110"/>
                <w:sz w:val="22"/>
              </w:rPr>
              <w:t> </w:t>
            </w:r>
            <w:r>
              <w:rPr>
                <w:color w:val="231F20"/>
                <w:w w:val="110"/>
                <w:sz w:val="22"/>
              </w:rPr>
              <w:t>–</w:t>
            </w:r>
            <w:r>
              <w:rPr>
                <w:color w:val="231F20"/>
                <w:spacing w:val="-4"/>
                <w:w w:val="110"/>
                <w:sz w:val="22"/>
              </w:rPr>
              <w:t> </w:t>
            </w:r>
            <w:r>
              <w:rPr>
                <w:color w:val="231F20"/>
                <w:w w:val="110"/>
                <w:sz w:val="22"/>
              </w:rPr>
              <w:t>Fund</w:t>
            </w:r>
            <w:r>
              <w:rPr>
                <w:color w:val="231F20"/>
                <w:spacing w:val="-4"/>
                <w:w w:val="110"/>
                <w:sz w:val="22"/>
              </w:rPr>
              <w:t> </w:t>
            </w:r>
            <w:r>
              <w:rPr>
                <w:color w:val="231F20"/>
                <w:w w:val="110"/>
                <w:sz w:val="22"/>
              </w:rPr>
              <w:t>Value</w:t>
            </w:r>
            <w:r>
              <w:rPr>
                <w:color w:val="231F20"/>
                <w:spacing w:val="-4"/>
                <w:w w:val="110"/>
                <w:sz w:val="22"/>
              </w:rPr>
              <w:t> </w:t>
            </w:r>
            <w:r>
              <w:rPr>
                <w:color w:val="231F20"/>
                <w:w w:val="110"/>
                <w:sz w:val="22"/>
              </w:rPr>
              <w:t>as</w:t>
            </w:r>
            <w:r>
              <w:rPr>
                <w:color w:val="231F20"/>
                <w:spacing w:val="-4"/>
                <w:w w:val="110"/>
                <w:sz w:val="22"/>
              </w:rPr>
              <w:t> </w:t>
            </w:r>
            <w:r>
              <w:rPr>
                <w:color w:val="231F20"/>
                <w:w w:val="110"/>
                <w:sz w:val="22"/>
              </w:rPr>
              <w:t>on</w:t>
            </w:r>
            <w:r>
              <w:rPr>
                <w:color w:val="231F20"/>
                <w:spacing w:val="-4"/>
                <w:w w:val="110"/>
                <w:sz w:val="22"/>
              </w:rPr>
              <w:t> </w:t>
            </w:r>
            <w:r>
              <w:rPr>
                <w:color w:val="231F20"/>
                <w:w w:val="110"/>
                <w:sz w:val="22"/>
              </w:rPr>
              <w:t>the</w:t>
            </w:r>
            <w:r>
              <w:rPr>
                <w:color w:val="231F20"/>
                <w:spacing w:val="-4"/>
                <w:w w:val="110"/>
                <w:sz w:val="22"/>
              </w:rPr>
              <w:t> </w:t>
            </w:r>
            <w:r>
              <w:rPr>
                <w:color w:val="231F20"/>
                <w:w w:val="110"/>
                <w:sz w:val="22"/>
              </w:rPr>
              <w:t>date</w:t>
            </w:r>
            <w:r>
              <w:rPr>
                <w:color w:val="231F20"/>
                <w:spacing w:val="-5"/>
                <w:w w:val="110"/>
                <w:sz w:val="22"/>
              </w:rPr>
              <w:t> </w:t>
            </w:r>
            <w:r>
              <w:rPr>
                <w:color w:val="231F20"/>
                <w:w w:val="110"/>
                <w:sz w:val="22"/>
              </w:rPr>
              <w:t>of</w:t>
            </w:r>
            <w:r>
              <w:rPr>
                <w:color w:val="231F20"/>
                <w:spacing w:val="-4"/>
                <w:w w:val="110"/>
                <w:sz w:val="22"/>
              </w:rPr>
              <w:t> </w:t>
            </w:r>
            <w:r>
              <w:rPr>
                <w:color w:val="231F20"/>
                <w:spacing w:val="-2"/>
                <w:w w:val="110"/>
                <w:sz w:val="22"/>
              </w:rPr>
              <w:t>discontinuance</w:t>
            </w:r>
          </w:p>
        </w:tc>
      </w:tr>
    </w:tbl>
    <w:p>
      <w:pPr>
        <w:pStyle w:val="TableParagraph"/>
        <w:spacing w:after="0"/>
        <w:rPr>
          <w:sz w:val="22"/>
        </w:rPr>
        <w:sectPr>
          <w:pgSz w:w="11910" w:h="16840"/>
          <w:pgMar w:header="0" w:footer="164" w:top="680" w:bottom="320" w:left="425" w:right="283"/>
        </w:sectPr>
      </w:pPr>
    </w:p>
    <w:p>
      <w:pPr>
        <w:pStyle w:val="BodyText"/>
        <w:spacing w:line="302" w:lineRule="auto" w:before="84"/>
        <w:ind w:right="436"/>
      </w:pPr>
      <w:r>
        <w:rPr>
          <w:color w:val="231F20"/>
          <w:w w:val="115"/>
        </w:rPr>
        <w:t>In</w:t>
      </w:r>
      <w:r>
        <w:rPr>
          <w:color w:val="231F20"/>
          <w:w w:val="115"/>
        </w:rPr>
        <w:t> addition,</w:t>
      </w:r>
      <w:r>
        <w:rPr>
          <w:color w:val="231F20"/>
          <w:w w:val="115"/>
        </w:rPr>
        <w:t> only</w:t>
      </w:r>
      <w:r>
        <w:rPr>
          <w:color w:val="231F20"/>
          <w:w w:val="115"/>
        </w:rPr>
        <w:t> if</w:t>
      </w:r>
      <w:r>
        <w:rPr>
          <w:color w:val="231F20"/>
          <w:w w:val="115"/>
        </w:rPr>
        <w:t> you</w:t>
      </w:r>
      <w:r>
        <w:rPr>
          <w:color w:val="231F20"/>
          <w:w w:val="115"/>
        </w:rPr>
        <w:t> request</w:t>
      </w:r>
      <w:r>
        <w:rPr>
          <w:color w:val="231F20"/>
          <w:w w:val="115"/>
        </w:rPr>
        <w:t> for</w:t>
      </w:r>
      <w:r>
        <w:rPr>
          <w:color w:val="231F20"/>
          <w:w w:val="115"/>
        </w:rPr>
        <w:t> partial</w:t>
      </w:r>
      <w:r>
        <w:rPr>
          <w:color w:val="231F20"/>
          <w:w w:val="115"/>
        </w:rPr>
        <w:t> withdrawal,</w:t>
      </w:r>
      <w:r>
        <w:rPr>
          <w:color w:val="231F20"/>
          <w:w w:val="115"/>
        </w:rPr>
        <w:t> fund</w:t>
      </w:r>
      <w:r>
        <w:rPr>
          <w:color w:val="231F20"/>
          <w:w w:val="115"/>
        </w:rPr>
        <w:t> switch</w:t>
      </w:r>
      <w:r>
        <w:rPr>
          <w:color w:val="231F20"/>
          <w:w w:val="115"/>
        </w:rPr>
        <w:t> and</w:t>
      </w:r>
      <w:r>
        <w:rPr>
          <w:color w:val="231F20"/>
          <w:w w:val="115"/>
        </w:rPr>
        <w:t> premium</w:t>
      </w:r>
      <w:r>
        <w:rPr>
          <w:color w:val="231F20"/>
          <w:w w:val="115"/>
        </w:rPr>
        <w:t> </w:t>
      </w:r>
      <w:r>
        <w:rPr>
          <w:color w:val="231F20"/>
          <w:w w:val="115"/>
        </w:rPr>
        <w:t>redirection following charges will be charged on such requests</w:t>
      </w:r>
    </w:p>
    <w:p>
      <w:pPr>
        <w:pStyle w:val="Heading2"/>
        <w:numPr>
          <w:ilvl w:val="0"/>
          <w:numId w:val="15"/>
        </w:numPr>
        <w:tabs>
          <w:tab w:pos="831" w:val="left" w:leader="none"/>
        </w:tabs>
        <w:spacing w:line="240" w:lineRule="auto" w:before="3" w:after="0"/>
        <w:ind w:left="831" w:right="0" w:hanging="359"/>
        <w:jc w:val="both"/>
      </w:pPr>
      <w:r>
        <w:rPr>
          <w:color w:val="231F20"/>
          <w:w w:val="110"/>
        </w:rPr>
        <w:t>Partial</w:t>
      </w:r>
      <w:r>
        <w:rPr>
          <w:color w:val="231F20"/>
          <w:spacing w:val="-1"/>
          <w:w w:val="110"/>
        </w:rPr>
        <w:t> </w:t>
      </w:r>
      <w:r>
        <w:rPr>
          <w:color w:val="231F20"/>
          <w:w w:val="110"/>
        </w:rPr>
        <w:t>withdrawal</w:t>
      </w:r>
      <w:r>
        <w:rPr>
          <w:color w:val="231F20"/>
          <w:spacing w:val="-1"/>
          <w:w w:val="110"/>
        </w:rPr>
        <w:t> </w:t>
      </w:r>
      <w:r>
        <w:rPr>
          <w:color w:val="231F20"/>
          <w:spacing w:val="-2"/>
          <w:w w:val="110"/>
        </w:rPr>
        <w:t>charge:</w:t>
      </w:r>
    </w:p>
    <w:p>
      <w:pPr>
        <w:pStyle w:val="BodyText"/>
        <w:spacing w:before="67"/>
        <w:ind w:left="812"/>
      </w:pPr>
      <w:r>
        <w:rPr>
          <w:color w:val="231F20"/>
          <w:w w:val="115"/>
        </w:rPr>
        <w:t>The</w:t>
      </w:r>
      <w:r>
        <w:rPr>
          <w:color w:val="231F20"/>
          <w:spacing w:val="-11"/>
          <w:w w:val="115"/>
        </w:rPr>
        <w:t> </w:t>
      </w:r>
      <w:r>
        <w:rPr>
          <w:color w:val="231F20"/>
          <w:w w:val="115"/>
        </w:rPr>
        <w:t>maximum</w:t>
      </w:r>
      <w:r>
        <w:rPr>
          <w:color w:val="231F20"/>
          <w:spacing w:val="-11"/>
          <w:w w:val="115"/>
        </w:rPr>
        <w:t> </w:t>
      </w:r>
      <w:r>
        <w:rPr>
          <w:color w:val="231F20"/>
          <w:w w:val="115"/>
        </w:rPr>
        <w:t>partial</w:t>
      </w:r>
      <w:r>
        <w:rPr>
          <w:color w:val="231F20"/>
          <w:spacing w:val="-10"/>
          <w:w w:val="115"/>
        </w:rPr>
        <w:t> </w:t>
      </w:r>
      <w:r>
        <w:rPr>
          <w:color w:val="231F20"/>
          <w:w w:val="115"/>
        </w:rPr>
        <w:t>withdrawal</w:t>
      </w:r>
      <w:r>
        <w:rPr>
          <w:color w:val="231F20"/>
          <w:spacing w:val="-11"/>
          <w:w w:val="115"/>
        </w:rPr>
        <w:t> </w:t>
      </w:r>
      <w:r>
        <w:rPr>
          <w:color w:val="231F20"/>
          <w:w w:val="115"/>
        </w:rPr>
        <w:t>charge</w:t>
      </w:r>
      <w:r>
        <w:rPr>
          <w:color w:val="231F20"/>
          <w:spacing w:val="-11"/>
          <w:w w:val="115"/>
        </w:rPr>
        <w:t> </w:t>
      </w:r>
      <w:r>
        <w:rPr>
          <w:color w:val="231F20"/>
          <w:w w:val="115"/>
        </w:rPr>
        <w:t>shall</w:t>
      </w:r>
      <w:r>
        <w:rPr>
          <w:color w:val="231F20"/>
          <w:spacing w:val="-10"/>
          <w:w w:val="115"/>
        </w:rPr>
        <w:t> </w:t>
      </w:r>
      <w:r>
        <w:rPr>
          <w:color w:val="231F20"/>
          <w:w w:val="115"/>
        </w:rPr>
        <w:t>be</w:t>
      </w:r>
      <w:r>
        <w:rPr>
          <w:color w:val="231F20"/>
          <w:spacing w:val="-11"/>
          <w:w w:val="115"/>
        </w:rPr>
        <w:t> </w:t>
      </w:r>
      <w:r>
        <w:rPr>
          <w:color w:val="231F20"/>
          <w:w w:val="115"/>
        </w:rPr>
        <w:t>Rs.500/-</w:t>
      </w:r>
      <w:r>
        <w:rPr>
          <w:color w:val="231F20"/>
          <w:spacing w:val="-11"/>
          <w:w w:val="115"/>
        </w:rPr>
        <w:t> </w:t>
      </w:r>
      <w:r>
        <w:rPr>
          <w:color w:val="231F20"/>
          <w:w w:val="115"/>
        </w:rPr>
        <w:t>per</w:t>
      </w:r>
      <w:r>
        <w:rPr>
          <w:color w:val="231F20"/>
          <w:spacing w:val="-10"/>
          <w:w w:val="115"/>
        </w:rPr>
        <w:t> </w:t>
      </w:r>
      <w:r>
        <w:rPr>
          <w:color w:val="231F20"/>
          <w:spacing w:val="-2"/>
          <w:w w:val="115"/>
        </w:rPr>
        <w:t>transaction.</w:t>
      </w:r>
    </w:p>
    <w:p>
      <w:pPr>
        <w:pStyle w:val="BodyText"/>
        <w:spacing w:line="302" w:lineRule="auto" w:before="67"/>
        <w:ind w:left="812" w:right="436"/>
      </w:pPr>
      <w:r>
        <w:rPr>
          <w:color w:val="231F20"/>
          <w:w w:val="115"/>
        </w:rPr>
        <w:t>There</w:t>
      </w:r>
      <w:r>
        <w:rPr>
          <w:color w:val="231F20"/>
          <w:spacing w:val="-10"/>
          <w:w w:val="115"/>
        </w:rPr>
        <w:t> </w:t>
      </w:r>
      <w:r>
        <w:rPr>
          <w:color w:val="231F20"/>
          <w:w w:val="115"/>
        </w:rPr>
        <w:t>are</w:t>
      </w:r>
      <w:r>
        <w:rPr>
          <w:color w:val="231F20"/>
          <w:spacing w:val="-10"/>
          <w:w w:val="115"/>
        </w:rPr>
        <w:t> </w:t>
      </w:r>
      <w:r>
        <w:rPr>
          <w:color w:val="231F20"/>
          <w:w w:val="115"/>
        </w:rPr>
        <w:t>4</w:t>
      </w:r>
      <w:r>
        <w:rPr>
          <w:color w:val="231F20"/>
          <w:spacing w:val="-10"/>
          <w:w w:val="115"/>
        </w:rPr>
        <w:t> </w:t>
      </w:r>
      <w:r>
        <w:rPr>
          <w:color w:val="231F20"/>
          <w:w w:val="115"/>
        </w:rPr>
        <w:t>free</w:t>
      </w:r>
      <w:r>
        <w:rPr>
          <w:color w:val="231F20"/>
          <w:spacing w:val="-10"/>
          <w:w w:val="115"/>
        </w:rPr>
        <w:t> </w:t>
      </w:r>
      <w:r>
        <w:rPr>
          <w:color w:val="231F20"/>
          <w:w w:val="115"/>
        </w:rPr>
        <w:t>partial</w:t>
      </w:r>
      <w:r>
        <w:rPr>
          <w:color w:val="231F20"/>
          <w:spacing w:val="-10"/>
          <w:w w:val="115"/>
        </w:rPr>
        <w:t> </w:t>
      </w:r>
      <w:r>
        <w:rPr>
          <w:color w:val="231F20"/>
          <w:w w:val="115"/>
        </w:rPr>
        <w:t>withdrawals</w:t>
      </w:r>
      <w:r>
        <w:rPr>
          <w:color w:val="231F20"/>
          <w:spacing w:val="-10"/>
          <w:w w:val="115"/>
        </w:rPr>
        <w:t> </w:t>
      </w:r>
      <w:r>
        <w:rPr>
          <w:color w:val="231F20"/>
          <w:w w:val="115"/>
        </w:rPr>
        <w:t>in</w:t>
      </w:r>
      <w:r>
        <w:rPr>
          <w:color w:val="231F20"/>
          <w:spacing w:val="-10"/>
          <w:w w:val="115"/>
        </w:rPr>
        <w:t> </w:t>
      </w:r>
      <w:r>
        <w:rPr>
          <w:color w:val="231F20"/>
          <w:w w:val="115"/>
        </w:rPr>
        <w:t>each</w:t>
      </w:r>
      <w:r>
        <w:rPr>
          <w:color w:val="231F20"/>
          <w:spacing w:val="-10"/>
          <w:w w:val="115"/>
        </w:rPr>
        <w:t> </w:t>
      </w:r>
      <w:r>
        <w:rPr>
          <w:color w:val="231F20"/>
          <w:w w:val="115"/>
        </w:rPr>
        <w:t>policy</w:t>
      </w:r>
      <w:r>
        <w:rPr>
          <w:color w:val="231F20"/>
          <w:spacing w:val="-10"/>
          <w:w w:val="115"/>
        </w:rPr>
        <w:t> </w:t>
      </w:r>
      <w:r>
        <w:rPr>
          <w:color w:val="231F20"/>
          <w:w w:val="115"/>
        </w:rPr>
        <w:t>year.</w:t>
      </w:r>
      <w:r>
        <w:rPr>
          <w:color w:val="231F20"/>
          <w:spacing w:val="-10"/>
          <w:w w:val="115"/>
        </w:rPr>
        <w:t> </w:t>
      </w:r>
      <w:r>
        <w:rPr>
          <w:color w:val="231F20"/>
          <w:w w:val="115"/>
        </w:rPr>
        <w:t>Subsequent</w:t>
      </w:r>
      <w:r>
        <w:rPr>
          <w:color w:val="231F20"/>
          <w:spacing w:val="-10"/>
          <w:w w:val="115"/>
        </w:rPr>
        <w:t> </w:t>
      </w:r>
      <w:r>
        <w:rPr>
          <w:color w:val="231F20"/>
          <w:w w:val="115"/>
        </w:rPr>
        <w:t>partial</w:t>
      </w:r>
      <w:r>
        <w:rPr>
          <w:color w:val="231F20"/>
          <w:spacing w:val="-10"/>
          <w:w w:val="115"/>
        </w:rPr>
        <w:t> </w:t>
      </w:r>
      <w:r>
        <w:rPr>
          <w:color w:val="231F20"/>
          <w:w w:val="115"/>
        </w:rPr>
        <w:t>withdrawals,</w:t>
      </w:r>
      <w:r>
        <w:rPr>
          <w:color w:val="231F20"/>
          <w:spacing w:val="-10"/>
          <w:w w:val="115"/>
        </w:rPr>
        <w:t> </w:t>
      </w:r>
      <w:r>
        <w:rPr>
          <w:color w:val="231F20"/>
          <w:w w:val="115"/>
        </w:rPr>
        <w:t>if any,</w:t>
      </w:r>
      <w:r>
        <w:rPr>
          <w:color w:val="231F20"/>
          <w:spacing w:val="-8"/>
          <w:w w:val="115"/>
        </w:rPr>
        <w:t> </w:t>
      </w:r>
      <w:r>
        <w:rPr>
          <w:color w:val="231F20"/>
          <w:w w:val="115"/>
        </w:rPr>
        <w:t>will</w:t>
      </w:r>
      <w:r>
        <w:rPr>
          <w:color w:val="231F20"/>
          <w:spacing w:val="-8"/>
          <w:w w:val="115"/>
        </w:rPr>
        <w:t> </w:t>
      </w:r>
      <w:r>
        <w:rPr>
          <w:color w:val="231F20"/>
          <w:w w:val="115"/>
        </w:rPr>
        <w:t>attract</w:t>
      </w:r>
      <w:r>
        <w:rPr>
          <w:color w:val="231F20"/>
          <w:spacing w:val="-8"/>
          <w:w w:val="115"/>
        </w:rPr>
        <w:t> </w:t>
      </w:r>
      <w:r>
        <w:rPr>
          <w:color w:val="231F20"/>
          <w:w w:val="115"/>
        </w:rPr>
        <w:t>a</w:t>
      </w:r>
      <w:r>
        <w:rPr>
          <w:color w:val="231F20"/>
          <w:spacing w:val="-8"/>
          <w:w w:val="115"/>
        </w:rPr>
        <w:t> </w:t>
      </w:r>
      <w:r>
        <w:rPr>
          <w:color w:val="231F20"/>
          <w:w w:val="115"/>
        </w:rPr>
        <w:t>charge</w:t>
      </w:r>
      <w:r>
        <w:rPr>
          <w:color w:val="231F20"/>
          <w:spacing w:val="-8"/>
          <w:w w:val="115"/>
        </w:rPr>
        <w:t> </w:t>
      </w:r>
      <w:r>
        <w:rPr>
          <w:color w:val="231F20"/>
          <w:w w:val="115"/>
        </w:rPr>
        <w:t>of</w:t>
      </w:r>
      <w:r>
        <w:rPr>
          <w:color w:val="231F20"/>
          <w:spacing w:val="-8"/>
          <w:w w:val="115"/>
        </w:rPr>
        <w:t> </w:t>
      </w:r>
      <w:r>
        <w:rPr>
          <w:color w:val="231F20"/>
          <w:w w:val="115"/>
        </w:rPr>
        <w:t>Rs</w:t>
      </w:r>
      <w:r>
        <w:rPr>
          <w:color w:val="231F20"/>
          <w:spacing w:val="-8"/>
          <w:w w:val="115"/>
        </w:rPr>
        <w:t> </w:t>
      </w:r>
      <w:r>
        <w:rPr>
          <w:color w:val="231F20"/>
          <w:w w:val="115"/>
        </w:rPr>
        <w:t>250</w:t>
      </w:r>
      <w:r>
        <w:rPr>
          <w:color w:val="231F20"/>
          <w:spacing w:val="-8"/>
          <w:w w:val="115"/>
        </w:rPr>
        <w:t> </w:t>
      </w:r>
      <w:r>
        <w:rPr>
          <w:color w:val="231F20"/>
          <w:w w:val="115"/>
        </w:rPr>
        <w:t>per</w:t>
      </w:r>
      <w:r>
        <w:rPr>
          <w:color w:val="231F20"/>
          <w:spacing w:val="-8"/>
          <w:w w:val="115"/>
        </w:rPr>
        <w:t> </w:t>
      </w:r>
      <w:r>
        <w:rPr>
          <w:color w:val="231F20"/>
          <w:w w:val="115"/>
        </w:rPr>
        <w:t>requestor</w:t>
      </w:r>
      <w:r>
        <w:rPr>
          <w:color w:val="231F20"/>
          <w:spacing w:val="-8"/>
          <w:w w:val="115"/>
        </w:rPr>
        <w:t> </w:t>
      </w:r>
      <w:r>
        <w:rPr>
          <w:color w:val="231F20"/>
          <w:w w:val="115"/>
        </w:rPr>
        <w:t>a</w:t>
      </w:r>
      <w:r>
        <w:rPr>
          <w:color w:val="231F20"/>
          <w:spacing w:val="-8"/>
          <w:w w:val="115"/>
        </w:rPr>
        <w:t> </w:t>
      </w:r>
      <w:r>
        <w:rPr>
          <w:color w:val="231F20"/>
          <w:w w:val="115"/>
        </w:rPr>
        <w:t>reduced</w:t>
      </w:r>
      <w:r>
        <w:rPr>
          <w:color w:val="231F20"/>
          <w:spacing w:val="-8"/>
          <w:w w:val="115"/>
        </w:rPr>
        <w:t> </w:t>
      </w:r>
      <w:r>
        <w:rPr>
          <w:color w:val="231F20"/>
          <w:w w:val="115"/>
        </w:rPr>
        <w:t>charge</w:t>
      </w:r>
      <w:r>
        <w:rPr>
          <w:color w:val="231F20"/>
          <w:spacing w:val="-8"/>
          <w:w w:val="115"/>
        </w:rPr>
        <w:t> </w:t>
      </w:r>
      <w:r>
        <w:rPr>
          <w:color w:val="231F20"/>
          <w:w w:val="115"/>
        </w:rPr>
        <w:t>of</w:t>
      </w:r>
      <w:r>
        <w:rPr>
          <w:color w:val="231F20"/>
          <w:spacing w:val="-8"/>
          <w:w w:val="115"/>
        </w:rPr>
        <w:t> </w:t>
      </w:r>
      <w:r>
        <w:rPr>
          <w:color w:val="231F20"/>
          <w:w w:val="115"/>
        </w:rPr>
        <w:t>Rs</w:t>
      </w:r>
      <w:r>
        <w:rPr>
          <w:color w:val="231F20"/>
          <w:spacing w:val="-8"/>
          <w:w w:val="115"/>
        </w:rPr>
        <w:t> </w:t>
      </w:r>
      <w:r>
        <w:rPr>
          <w:color w:val="231F20"/>
          <w:w w:val="115"/>
        </w:rPr>
        <w:t>25</w:t>
      </w:r>
      <w:r>
        <w:rPr>
          <w:color w:val="231F20"/>
          <w:spacing w:val="-8"/>
          <w:w w:val="115"/>
        </w:rPr>
        <w:t> </w:t>
      </w:r>
      <w:r>
        <w:rPr>
          <w:color w:val="231F20"/>
          <w:w w:val="115"/>
        </w:rPr>
        <w:t>per</w:t>
      </w:r>
      <w:r>
        <w:rPr>
          <w:color w:val="231F20"/>
          <w:spacing w:val="-8"/>
          <w:w w:val="115"/>
        </w:rPr>
        <w:t> </w:t>
      </w:r>
      <w:r>
        <w:rPr>
          <w:color w:val="231F20"/>
          <w:w w:val="115"/>
        </w:rPr>
        <w:t>request</w:t>
      </w:r>
      <w:r>
        <w:rPr>
          <w:color w:val="231F20"/>
          <w:spacing w:val="-8"/>
          <w:w w:val="115"/>
        </w:rPr>
        <w:t> </w:t>
      </w:r>
      <w:r>
        <w:rPr>
          <w:color w:val="231F20"/>
          <w:w w:val="115"/>
        </w:rPr>
        <w:t>if executed</w:t>
      </w:r>
      <w:r>
        <w:rPr>
          <w:color w:val="231F20"/>
          <w:spacing w:val="-11"/>
          <w:w w:val="115"/>
        </w:rPr>
        <w:t> </w:t>
      </w:r>
      <w:r>
        <w:rPr>
          <w:color w:val="231F20"/>
          <w:w w:val="115"/>
        </w:rPr>
        <w:t>through</w:t>
      </w:r>
      <w:r>
        <w:rPr>
          <w:color w:val="231F20"/>
          <w:spacing w:val="-11"/>
          <w:w w:val="115"/>
        </w:rPr>
        <w:t> </w:t>
      </w:r>
      <w:r>
        <w:rPr>
          <w:color w:val="231F20"/>
          <w:w w:val="115"/>
        </w:rPr>
        <w:t>the</w:t>
      </w:r>
      <w:r>
        <w:rPr>
          <w:color w:val="231F20"/>
          <w:spacing w:val="-11"/>
          <w:w w:val="115"/>
        </w:rPr>
        <w:t> </w:t>
      </w:r>
      <w:r>
        <w:rPr>
          <w:color w:val="231F20"/>
          <w:w w:val="115"/>
        </w:rPr>
        <w:t>company’s</w:t>
      </w:r>
      <w:r>
        <w:rPr>
          <w:color w:val="231F20"/>
          <w:spacing w:val="-11"/>
          <w:w w:val="115"/>
        </w:rPr>
        <w:t> </w:t>
      </w:r>
      <w:r>
        <w:rPr>
          <w:color w:val="231F20"/>
          <w:w w:val="115"/>
        </w:rPr>
        <w:t>web</w:t>
      </w:r>
      <w:r>
        <w:rPr>
          <w:color w:val="231F20"/>
          <w:spacing w:val="-11"/>
          <w:w w:val="115"/>
        </w:rPr>
        <w:t> </w:t>
      </w:r>
      <w:r>
        <w:rPr>
          <w:color w:val="231F20"/>
          <w:w w:val="115"/>
        </w:rPr>
        <w:t>portal.</w:t>
      </w:r>
      <w:r>
        <w:rPr>
          <w:color w:val="231F20"/>
          <w:spacing w:val="-11"/>
          <w:w w:val="115"/>
        </w:rPr>
        <w:t> </w:t>
      </w:r>
      <w:r>
        <w:rPr>
          <w:color w:val="231F20"/>
          <w:w w:val="115"/>
        </w:rPr>
        <w:t>This</w:t>
      </w:r>
      <w:r>
        <w:rPr>
          <w:color w:val="231F20"/>
          <w:spacing w:val="-11"/>
          <w:w w:val="115"/>
        </w:rPr>
        <w:t> </w:t>
      </w:r>
      <w:r>
        <w:rPr>
          <w:color w:val="231F20"/>
          <w:w w:val="115"/>
        </w:rPr>
        <w:t>will</w:t>
      </w:r>
      <w:r>
        <w:rPr>
          <w:color w:val="231F20"/>
          <w:spacing w:val="-11"/>
          <w:w w:val="115"/>
        </w:rPr>
        <w:t> </w:t>
      </w:r>
      <w:r>
        <w:rPr>
          <w:color w:val="231F20"/>
          <w:w w:val="115"/>
        </w:rPr>
        <w:t>be</w:t>
      </w:r>
      <w:r>
        <w:rPr>
          <w:color w:val="231F20"/>
          <w:spacing w:val="-11"/>
          <w:w w:val="115"/>
        </w:rPr>
        <w:t> </w:t>
      </w:r>
      <w:r>
        <w:rPr>
          <w:color w:val="231F20"/>
          <w:w w:val="115"/>
        </w:rPr>
        <w:t>levied</w:t>
      </w:r>
      <w:r>
        <w:rPr>
          <w:color w:val="231F20"/>
          <w:spacing w:val="-11"/>
          <w:w w:val="115"/>
        </w:rPr>
        <w:t> </w:t>
      </w:r>
      <w:r>
        <w:rPr>
          <w:color w:val="231F20"/>
          <w:w w:val="115"/>
        </w:rPr>
        <w:t>on</w:t>
      </w:r>
      <w:r>
        <w:rPr>
          <w:color w:val="231F20"/>
          <w:spacing w:val="-11"/>
          <w:w w:val="115"/>
        </w:rPr>
        <w:t> </w:t>
      </w:r>
      <w:r>
        <w:rPr>
          <w:color w:val="231F20"/>
          <w:w w:val="115"/>
        </w:rPr>
        <w:t>the</w:t>
      </w:r>
      <w:r>
        <w:rPr>
          <w:color w:val="231F20"/>
          <w:spacing w:val="-11"/>
          <w:w w:val="115"/>
        </w:rPr>
        <w:t> </w:t>
      </w:r>
      <w:r>
        <w:rPr>
          <w:color w:val="231F20"/>
          <w:w w:val="115"/>
        </w:rPr>
        <w:t>unit</w:t>
      </w:r>
      <w:r>
        <w:rPr>
          <w:color w:val="231F20"/>
          <w:spacing w:val="-11"/>
          <w:w w:val="115"/>
        </w:rPr>
        <w:t> </w:t>
      </w:r>
      <w:r>
        <w:rPr>
          <w:color w:val="231F20"/>
          <w:w w:val="115"/>
        </w:rPr>
        <w:t>fund</w:t>
      </w:r>
      <w:r>
        <w:rPr>
          <w:color w:val="231F20"/>
          <w:spacing w:val="-11"/>
          <w:w w:val="115"/>
        </w:rPr>
        <w:t> </w:t>
      </w:r>
      <w:r>
        <w:rPr>
          <w:color w:val="231F20"/>
          <w:w w:val="115"/>
        </w:rPr>
        <w:t>at</w:t>
      </w:r>
      <w:r>
        <w:rPr>
          <w:color w:val="231F20"/>
          <w:spacing w:val="-11"/>
          <w:w w:val="115"/>
        </w:rPr>
        <w:t> </w:t>
      </w:r>
      <w:r>
        <w:rPr>
          <w:color w:val="231F20"/>
          <w:w w:val="115"/>
        </w:rPr>
        <w:t>the</w:t>
      </w:r>
      <w:r>
        <w:rPr>
          <w:color w:val="231F20"/>
          <w:spacing w:val="-11"/>
          <w:w w:val="115"/>
        </w:rPr>
        <w:t> </w:t>
      </w:r>
      <w:r>
        <w:rPr>
          <w:color w:val="231F20"/>
          <w:w w:val="115"/>
        </w:rPr>
        <w:t>time of part withdrawal of the fund during the contract period.</w:t>
      </w:r>
    </w:p>
    <w:p>
      <w:pPr>
        <w:pStyle w:val="Heading2"/>
        <w:numPr>
          <w:ilvl w:val="0"/>
          <w:numId w:val="15"/>
        </w:numPr>
        <w:tabs>
          <w:tab w:pos="831" w:val="left" w:leader="none"/>
        </w:tabs>
        <w:spacing w:line="240" w:lineRule="auto" w:before="5" w:after="0"/>
        <w:ind w:left="831" w:right="0" w:hanging="359"/>
        <w:jc w:val="both"/>
      </w:pPr>
      <w:r>
        <w:rPr>
          <w:color w:val="231F20"/>
          <w:w w:val="105"/>
        </w:rPr>
        <w:t>Switching</w:t>
      </w:r>
      <w:r>
        <w:rPr>
          <w:color w:val="231F20"/>
          <w:spacing w:val="10"/>
          <w:w w:val="110"/>
        </w:rPr>
        <w:t> </w:t>
      </w:r>
      <w:r>
        <w:rPr>
          <w:color w:val="231F20"/>
          <w:spacing w:val="-2"/>
          <w:w w:val="110"/>
        </w:rPr>
        <w:t>charge:</w:t>
      </w:r>
    </w:p>
    <w:p>
      <w:pPr>
        <w:pStyle w:val="BodyText"/>
        <w:spacing w:line="302" w:lineRule="auto" w:before="67"/>
        <w:ind w:left="812" w:right="436"/>
      </w:pPr>
      <w:r>
        <w:rPr>
          <w:color w:val="231F20"/>
          <w:w w:val="115"/>
        </w:rPr>
        <w:t>The charge per switch shall be levied at the time of executing the switch. The </w:t>
      </w:r>
      <w:r>
        <w:rPr>
          <w:color w:val="231F20"/>
          <w:w w:val="115"/>
        </w:rPr>
        <w:t>maximum switching</w:t>
      </w:r>
      <w:r>
        <w:rPr>
          <w:color w:val="231F20"/>
          <w:spacing w:val="-2"/>
          <w:w w:val="115"/>
        </w:rPr>
        <w:t> </w:t>
      </w:r>
      <w:r>
        <w:rPr>
          <w:color w:val="231F20"/>
          <w:w w:val="115"/>
        </w:rPr>
        <w:t>charge</w:t>
      </w:r>
      <w:r>
        <w:rPr>
          <w:color w:val="231F20"/>
          <w:spacing w:val="-2"/>
          <w:w w:val="115"/>
        </w:rPr>
        <w:t> </w:t>
      </w:r>
      <w:r>
        <w:rPr>
          <w:color w:val="231F20"/>
          <w:w w:val="115"/>
        </w:rPr>
        <w:t>shall</w:t>
      </w:r>
      <w:r>
        <w:rPr>
          <w:color w:val="231F20"/>
          <w:spacing w:val="-2"/>
          <w:w w:val="115"/>
        </w:rPr>
        <w:t> </w:t>
      </w:r>
      <w:r>
        <w:rPr>
          <w:color w:val="231F20"/>
          <w:w w:val="115"/>
        </w:rPr>
        <w:t>be</w:t>
      </w:r>
      <w:r>
        <w:rPr>
          <w:color w:val="231F20"/>
          <w:spacing w:val="-2"/>
          <w:w w:val="115"/>
        </w:rPr>
        <w:t> </w:t>
      </w:r>
      <w:r>
        <w:rPr>
          <w:color w:val="231F20"/>
          <w:w w:val="115"/>
        </w:rPr>
        <w:t>Rs.500</w:t>
      </w:r>
      <w:r>
        <w:rPr>
          <w:color w:val="231F20"/>
          <w:spacing w:val="-2"/>
          <w:w w:val="115"/>
        </w:rPr>
        <w:t> </w:t>
      </w:r>
      <w:r>
        <w:rPr>
          <w:color w:val="231F20"/>
          <w:w w:val="115"/>
        </w:rPr>
        <w:t>per</w:t>
      </w:r>
      <w:r>
        <w:rPr>
          <w:color w:val="231F20"/>
          <w:spacing w:val="-2"/>
          <w:w w:val="115"/>
        </w:rPr>
        <w:t> </w:t>
      </w:r>
      <w:r>
        <w:rPr>
          <w:color w:val="231F20"/>
          <w:w w:val="115"/>
        </w:rPr>
        <w:t>switch.</w:t>
      </w:r>
    </w:p>
    <w:p>
      <w:pPr>
        <w:pStyle w:val="BodyText"/>
        <w:spacing w:line="302" w:lineRule="auto" w:before="2"/>
        <w:ind w:left="812" w:right="436"/>
      </w:pPr>
      <w:r>
        <w:rPr>
          <w:color w:val="231F20"/>
          <w:w w:val="110"/>
        </w:rPr>
        <w:t>There are 4 free switches in each policy year. Subsequent switches, if any, will attract </w:t>
      </w:r>
      <w:r>
        <w:rPr>
          <w:color w:val="231F20"/>
          <w:w w:val="110"/>
        </w:rPr>
        <w:t>a charge of Rs 250 per request or a reduced charge of Rs 25 per request if executed through the company’s web portal. This charge will be levied on switching of monies from one fund</w:t>
      </w:r>
      <w:r>
        <w:rPr>
          <w:color w:val="231F20"/>
          <w:spacing w:val="80"/>
          <w:w w:val="110"/>
        </w:rPr>
        <w:t> </w:t>
      </w:r>
      <w:r>
        <w:rPr>
          <w:color w:val="231F20"/>
          <w:w w:val="110"/>
        </w:rPr>
        <w:t>to</w:t>
      </w:r>
      <w:r>
        <w:rPr>
          <w:color w:val="231F20"/>
          <w:spacing w:val="32"/>
          <w:w w:val="110"/>
        </w:rPr>
        <w:t> </w:t>
      </w:r>
      <w:r>
        <w:rPr>
          <w:color w:val="231F20"/>
          <w:w w:val="110"/>
        </w:rPr>
        <w:t>another</w:t>
      </w:r>
      <w:r>
        <w:rPr>
          <w:color w:val="231F20"/>
          <w:spacing w:val="32"/>
          <w:w w:val="110"/>
        </w:rPr>
        <w:t> </w:t>
      </w:r>
      <w:r>
        <w:rPr>
          <w:color w:val="231F20"/>
          <w:w w:val="110"/>
        </w:rPr>
        <w:t>available</w:t>
      </w:r>
      <w:r>
        <w:rPr>
          <w:color w:val="231F20"/>
          <w:spacing w:val="32"/>
          <w:w w:val="110"/>
        </w:rPr>
        <w:t> </w:t>
      </w:r>
      <w:r>
        <w:rPr>
          <w:color w:val="231F20"/>
          <w:w w:val="110"/>
        </w:rPr>
        <w:t>fund</w:t>
      </w:r>
      <w:r>
        <w:rPr>
          <w:color w:val="231F20"/>
          <w:spacing w:val="32"/>
          <w:w w:val="110"/>
        </w:rPr>
        <w:t> </w:t>
      </w:r>
      <w:r>
        <w:rPr>
          <w:color w:val="231F20"/>
          <w:w w:val="110"/>
        </w:rPr>
        <w:t>within</w:t>
      </w:r>
      <w:r>
        <w:rPr>
          <w:color w:val="231F20"/>
          <w:spacing w:val="32"/>
          <w:w w:val="110"/>
        </w:rPr>
        <w:t> </w:t>
      </w:r>
      <w:r>
        <w:rPr>
          <w:color w:val="231F20"/>
          <w:w w:val="110"/>
        </w:rPr>
        <w:t>the</w:t>
      </w:r>
      <w:r>
        <w:rPr>
          <w:color w:val="231F20"/>
          <w:spacing w:val="32"/>
          <w:w w:val="110"/>
        </w:rPr>
        <w:t> </w:t>
      </w:r>
      <w:r>
        <w:rPr>
          <w:color w:val="231F20"/>
          <w:w w:val="110"/>
        </w:rPr>
        <w:t>product.</w:t>
      </w:r>
      <w:r>
        <w:rPr>
          <w:color w:val="231F20"/>
          <w:spacing w:val="32"/>
          <w:w w:val="110"/>
        </w:rPr>
        <w:t> </w:t>
      </w:r>
      <w:r>
        <w:rPr>
          <w:color w:val="231F20"/>
          <w:w w:val="110"/>
        </w:rPr>
        <w:t>The</w:t>
      </w:r>
      <w:r>
        <w:rPr>
          <w:color w:val="231F20"/>
          <w:spacing w:val="32"/>
          <w:w w:val="110"/>
        </w:rPr>
        <w:t> </w:t>
      </w:r>
      <w:r>
        <w:rPr>
          <w:color w:val="231F20"/>
          <w:w w:val="110"/>
        </w:rPr>
        <w:t>charge</w:t>
      </w:r>
      <w:r>
        <w:rPr>
          <w:color w:val="231F20"/>
          <w:spacing w:val="32"/>
          <w:w w:val="110"/>
        </w:rPr>
        <w:t> </w:t>
      </w:r>
      <w:r>
        <w:rPr>
          <w:color w:val="231F20"/>
          <w:w w:val="110"/>
        </w:rPr>
        <w:t>per</w:t>
      </w:r>
      <w:r>
        <w:rPr>
          <w:color w:val="231F20"/>
          <w:spacing w:val="32"/>
          <w:w w:val="110"/>
        </w:rPr>
        <w:t> </w:t>
      </w:r>
      <w:r>
        <w:rPr>
          <w:color w:val="231F20"/>
          <w:w w:val="110"/>
        </w:rPr>
        <w:t>each</w:t>
      </w:r>
      <w:r>
        <w:rPr>
          <w:color w:val="231F20"/>
          <w:spacing w:val="32"/>
          <w:w w:val="110"/>
        </w:rPr>
        <w:t> </w:t>
      </w:r>
      <w:r>
        <w:rPr>
          <w:color w:val="231F20"/>
          <w:w w:val="110"/>
        </w:rPr>
        <w:t>switch</w:t>
      </w:r>
      <w:r>
        <w:rPr>
          <w:color w:val="231F20"/>
          <w:spacing w:val="32"/>
          <w:w w:val="110"/>
        </w:rPr>
        <w:t> </w:t>
      </w:r>
      <w:r>
        <w:rPr>
          <w:color w:val="231F20"/>
          <w:w w:val="110"/>
        </w:rPr>
        <w:t>will</w:t>
      </w:r>
      <w:r>
        <w:rPr>
          <w:color w:val="231F20"/>
          <w:spacing w:val="32"/>
          <w:w w:val="110"/>
        </w:rPr>
        <w:t> </w:t>
      </w:r>
      <w:r>
        <w:rPr>
          <w:color w:val="231F20"/>
          <w:w w:val="110"/>
        </w:rPr>
        <w:t>be</w:t>
      </w:r>
      <w:r>
        <w:rPr>
          <w:color w:val="231F20"/>
          <w:spacing w:val="32"/>
          <w:w w:val="110"/>
        </w:rPr>
        <w:t> </w:t>
      </w:r>
      <w:r>
        <w:rPr>
          <w:color w:val="231F20"/>
          <w:w w:val="110"/>
        </w:rPr>
        <w:t>levied</w:t>
      </w:r>
      <w:r>
        <w:rPr>
          <w:color w:val="231F20"/>
          <w:spacing w:val="32"/>
          <w:w w:val="110"/>
        </w:rPr>
        <w:t> </w:t>
      </w:r>
      <w:r>
        <w:rPr>
          <w:color w:val="231F20"/>
          <w:w w:val="110"/>
        </w:rPr>
        <w:t>at the time of effecting the switch.</w:t>
      </w:r>
    </w:p>
    <w:p>
      <w:pPr>
        <w:pStyle w:val="ListParagraph"/>
        <w:numPr>
          <w:ilvl w:val="0"/>
          <w:numId w:val="15"/>
        </w:numPr>
        <w:tabs>
          <w:tab w:pos="832" w:val="left" w:leader="none"/>
        </w:tabs>
        <w:spacing w:line="302" w:lineRule="auto" w:before="6" w:after="0"/>
        <w:ind w:left="832" w:right="436" w:hanging="360"/>
        <w:jc w:val="both"/>
        <w:rPr>
          <w:sz w:val="22"/>
        </w:rPr>
      </w:pPr>
      <w:r>
        <w:rPr>
          <w:b/>
          <w:color w:val="231F20"/>
          <w:w w:val="110"/>
          <w:sz w:val="22"/>
        </w:rPr>
        <w:t>Miscellaneous</w:t>
      </w:r>
      <w:r>
        <w:rPr>
          <w:b/>
          <w:color w:val="231F20"/>
          <w:spacing w:val="-6"/>
          <w:w w:val="110"/>
          <w:sz w:val="22"/>
        </w:rPr>
        <w:t> </w:t>
      </w:r>
      <w:r>
        <w:rPr>
          <w:b/>
          <w:color w:val="231F20"/>
          <w:w w:val="110"/>
          <w:sz w:val="22"/>
        </w:rPr>
        <w:t>Charge: </w:t>
      </w:r>
      <w:r>
        <w:rPr>
          <w:color w:val="231F20"/>
          <w:w w:val="110"/>
          <w:sz w:val="22"/>
        </w:rPr>
        <w:t>This is a charge levied for any alterations within the contract, </w:t>
      </w:r>
      <w:r>
        <w:rPr>
          <w:color w:val="231F20"/>
          <w:w w:val="110"/>
          <w:sz w:val="22"/>
        </w:rPr>
        <w:t>such </w:t>
      </w:r>
      <w:r>
        <w:rPr>
          <w:color w:val="231F20"/>
          <w:w w:val="115"/>
          <w:sz w:val="22"/>
        </w:rPr>
        <w:t>as increase in sum assured, premium redirection, change in Policy term etc. This charge </w:t>
      </w:r>
      <w:r>
        <w:rPr>
          <w:color w:val="231F20"/>
          <w:spacing w:val="-2"/>
          <w:w w:val="115"/>
          <w:sz w:val="22"/>
        </w:rPr>
        <w:t>shall</w:t>
      </w:r>
      <w:r>
        <w:rPr>
          <w:color w:val="231F20"/>
          <w:spacing w:val="-11"/>
          <w:w w:val="115"/>
          <w:sz w:val="22"/>
        </w:rPr>
        <w:t> </w:t>
      </w:r>
      <w:r>
        <w:rPr>
          <w:color w:val="231F20"/>
          <w:spacing w:val="-2"/>
          <w:w w:val="115"/>
          <w:sz w:val="22"/>
        </w:rPr>
        <w:t>be</w:t>
      </w:r>
      <w:r>
        <w:rPr>
          <w:color w:val="231F20"/>
          <w:spacing w:val="-11"/>
          <w:w w:val="115"/>
          <w:sz w:val="22"/>
        </w:rPr>
        <w:t> </w:t>
      </w:r>
      <w:r>
        <w:rPr>
          <w:color w:val="231F20"/>
          <w:spacing w:val="-2"/>
          <w:w w:val="115"/>
          <w:sz w:val="22"/>
        </w:rPr>
        <w:t>levied</w:t>
      </w:r>
      <w:r>
        <w:rPr>
          <w:color w:val="231F20"/>
          <w:spacing w:val="-11"/>
          <w:w w:val="115"/>
          <w:sz w:val="22"/>
        </w:rPr>
        <w:t> </w:t>
      </w:r>
      <w:r>
        <w:rPr>
          <w:color w:val="231F20"/>
          <w:spacing w:val="-2"/>
          <w:w w:val="115"/>
          <w:sz w:val="22"/>
        </w:rPr>
        <w:t>by</w:t>
      </w:r>
      <w:r>
        <w:rPr>
          <w:color w:val="231F20"/>
          <w:spacing w:val="-11"/>
          <w:w w:val="115"/>
          <w:sz w:val="22"/>
        </w:rPr>
        <w:t> </w:t>
      </w:r>
      <w:r>
        <w:rPr>
          <w:color w:val="231F20"/>
          <w:spacing w:val="-2"/>
          <w:w w:val="115"/>
          <w:sz w:val="22"/>
        </w:rPr>
        <w:t>cancellation</w:t>
      </w:r>
      <w:r>
        <w:rPr>
          <w:color w:val="231F20"/>
          <w:spacing w:val="-11"/>
          <w:w w:val="115"/>
          <w:sz w:val="22"/>
        </w:rPr>
        <w:t> </w:t>
      </w:r>
      <w:r>
        <w:rPr>
          <w:color w:val="231F20"/>
          <w:spacing w:val="-2"/>
          <w:w w:val="115"/>
          <w:sz w:val="22"/>
        </w:rPr>
        <w:t>of</w:t>
      </w:r>
      <w:r>
        <w:rPr>
          <w:color w:val="231F20"/>
          <w:spacing w:val="-11"/>
          <w:w w:val="115"/>
          <w:sz w:val="22"/>
        </w:rPr>
        <w:t> </w:t>
      </w:r>
      <w:r>
        <w:rPr>
          <w:color w:val="231F20"/>
          <w:spacing w:val="-2"/>
          <w:w w:val="115"/>
          <w:sz w:val="22"/>
        </w:rPr>
        <w:t>units.</w:t>
      </w:r>
      <w:r>
        <w:rPr>
          <w:color w:val="231F20"/>
          <w:spacing w:val="-11"/>
          <w:w w:val="115"/>
          <w:sz w:val="22"/>
        </w:rPr>
        <w:t> </w:t>
      </w:r>
      <w:r>
        <w:rPr>
          <w:color w:val="231F20"/>
          <w:spacing w:val="-2"/>
          <w:w w:val="115"/>
          <w:sz w:val="22"/>
        </w:rPr>
        <w:t>The</w:t>
      </w:r>
      <w:r>
        <w:rPr>
          <w:color w:val="231F20"/>
          <w:spacing w:val="-11"/>
          <w:w w:val="115"/>
          <w:sz w:val="22"/>
        </w:rPr>
        <w:t> </w:t>
      </w:r>
      <w:r>
        <w:rPr>
          <w:color w:val="231F20"/>
          <w:spacing w:val="-2"/>
          <w:w w:val="115"/>
          <w:sz w:val="22"/>
        </w:rPr>
        <w:t>charge</w:t>
      </w:r>
      <w:r>
        <w:rPr>
          <w:color w:val="231F20"/>
          <w:spacing w:val="-11"/>
          <w:w w:val="115"/>
          <w:sz w:val="22"/>
        </w:rPr>
        <w:t> </w:t>
      </w:r>
      <w:r>
        <w:rPr>
          <w:color w:val="231F20"/>
          <w:spacing w:val="-2"/>
          <w:w w:val="115"/>
          <w:sz w:val="22"/>
        </w:rPr>
        <w:t>may</w:t>
      </w:r>
      <w:r>
        <w:rPr>
          <w:color w:val="231F20"/>
          <w:spacing w:val="-11"/>
          <w:w w:val="115"/>
          <w:sz w:val="22"/>
        </w:rPr>
        <w:t> </w:t>
      </w:r>
      <w:r>
        <w:rPr>
          <w:color w:val="231F20"/>
          <w:spacing w:val="-2"/>
          <w:w w:val="115"/>
          <w:sz w:val="22"/>
        </w:rPr>
        <w:t>be</w:t>
      </w:r>
      <w:r>
        <w:rPr>
          <w:color w:val="231F20"/>
          <w:spacing w:val="-11"/>
          <w:w w:val="115"/>
          <w:sz w:val="22"/>
        </w:rPr>
        <w:t> </w:t>
      </w:r>
      <w:r>
        <w:rPr>
          <w:color w:val="231F20"/>
          <w:spacing w:val="-2"/>
          <w:w w:val="115"/>
          <w:sz w:val="22"/>
        </w:rPr>
        <w:t>increased</w:t>
      </w:r>
      <w:r>
        <w:rPr>
          <w:color w:val="231F20"/>
          <w:spacing w:val="-11"/>
          <w:w w:val="115"/>
          <w:sz w:val="22"/>
        </w:rPr>
        <w:t> </w:t>
      </w:r>
      <w:r>
        <w:rPr>
          <w:color w:val="231F20"/>
          <w:spacing w:val="-2"/>
          <w:w w:val="115"/>
          <w:sz w:val="22"/>
        </w:rPr>
        <w:t>subject</w:t>
      </w:r>
      <w:r>
        <w:rPr>
          <w:color w:val="231F20"/>
          <w:spacing w:val="-11"/>
          <w:w w:val="115"/>
          <w:sz w:val="22"/>
        </w:rPr>
        <w:t> </w:t>
      </w:r>
      <w:r>
        <w:rPr>
          <w:color w:val="231F20"/>
          <w:spacing w:val="-2"/>
          <w:w w:val="115"/>
          <w:sz w:val="22"/>
        </w:rPr>
        <w:t>to</w:t>
      </w:r>
      <w:r>
        <w:rPr>
          <w:color w:val="231F20"/>
          <w:spacing w:val="-11"/>
          <w:w w:val="115"/>
          <w:sz w:val="22"/>
        </w:rPr>
        <w:t> </w:t>
      </w:r>
      <w:r>
        <w:rPr>
          <w:color w:val="231F20"/>
          <w:spacing w:val="-2"/>
          <w:w w:val="115"/>
          <w:sz w:val="22"/>
        </w:rPr>
        <w:t>a</w:t>
      </w:r>
      <w:r>
        <w:rPr>
          <w:color w:val="231F20"/>
          <w:spacing w:val="-11"/>
          <w:w w:val="115"/>
          <w:sz w:val="22"/>
        </w:rPr>
        <w:t> </w:t>
      </w:r>
      <w:r>
        <w:rPr>
          <w:color w:val="231F20"/>
          <w:spacing w:val="-2"/>
          <w:w w:val="115"/>
          <w:sz w:val="22"/>
        </w:rPr>
        <w:t>cap</w:t>
      </w:r>
      <w:r>
        <w:rPr>
          <w:color w:val="231F20"/>
          <w:spacing w:val="-11"/>
          <w:w w:val="115"/>
          <w:sz w:val="22"/>
        </w:rPr>
        <w:t> </w:t>
      </w:r>
      <w:r>
        <w:rPr>
          <w:color w:val="231F20"/>
          <w:spacing w:val="-2"/>
          <w:w w:val="115"/>
          <w:sz w:val="22"/>
        </w:rPr>
        <w:t>of</w:t>
      </w:r>
      <w:r>
        <w:rPr>
          <w:color w:val="231F20"/>
          <w:spacing w:val="-11"/>
          <w:w w:val="115"/>
          <w:sz w:val="22"/>
        </w:rPr>
        <w:t> </w:t>
      </w:r>
      <w:r>
        <w:rPr>
          <w:color w:val="231F20"/>
          <w:spacing w:val="-2"/>
          <w:w w:val="115"/>
          <w:sz w:val="22"/>
        </w:rPr>
        <w:t>Rs </w:t>
      </w:r>
      <w:r>
        <w:rPr>
          <w:color w:val="231F20"/>
          <w:w w:val="110"/>
          <w:sz w:val="22"/>
        </w:rPr>
        <w:t>500 as per IRDAI (Insurance Products) Regulations, 2024.</w:t>
      </w:r>
    </w:p>
    <w:p>
      <w:pPr>
        <w:pStyle w:val="ListParagraph"/>
        <w:numPr>
          <w:ilvl w:val="0"/>
          <w:numId w:val="15"/>
        </w:numPr>
        <w:tabs>
          <w:tab w:pos="832" w:val="left" w:leader="none"/>
        </w:tabs>
        <w:spacing w:line="302" w:lineRule="auto" w:before="5" w:after="0"/>
        <w:ind w:left="832" w:right="436" w:hanging="360"/>
        <w:jc w:val="both"/>
        <w:rPr>
          <w:sz w:val="22"/>
        </w:rPr>
      </w:pPr>
      <w:r>
        <w:rPr>
          <w:b/>
          <w:color w:val="231F20"/>
          <w:w w:val="110"/>
          <w:sz w:val="22"/>
        </w:rPr>
        <w:t>Premium Redirection Charge: </w:t>
      </w:r>
      <w:r>
        <w:rPr>
          <w:color w:val="231F20"/>
          <w:w w:val="110"/>
          <w:sz w:val="22"/>
        </w:rPr>
        <w:t>There are 4 free premium redirections in each policy </w:t>
      </w:r>
      <w:r>
        <w:rPr>
          <w:color w:val="231F20"/>
          <w:w w:val="110"/>
          <w:sz w:val="22"/>
        </w:rPr>
        <w:t>year. Subsequent premium redirections, if any, will attract a charge of Rs 250 per request or a reduced</w:t>
      </w:r>
      <w:r>
        <w:rPr>
          <w:color w:val="231F20"/>
          <w:spacing w:val="29"/>
          <w:w w:val="110"/>
          <w:sz w:val="22"/>
        </w:rPr>
        <w:t> </w:t>
      </w:r>
      <w:r>
        <w:rPr>
          <w:color w:val="231F20"/>
          <w:w w:val="110"/>
          <w:sz w:val="22"/>
        </w:rPr>
        <w:t>charge</w:t>
      </w:r>
      <w:r>
        <w:rPr>
          <w:color w:val="231F20"/>
          <w:spacing w:val="29"/>
          <w:w w:val="110"/>
          <w:sz w:val="22"/>
        </w:rPr>
        <w:t> </w:t>
      </w:r>
      <w:r>
        <w:rPr>
          <w:color w:val="231F20"/>
          <w:w w:val="110"/>
          <w:sz w:val="22"/>
        </w:rPr>
        <w:t>of</w:t>
      </w:r>
      <w:r>
        <w:rPr>
          <w:color w:val="231F20"/>
          <w:spacing w:val="29"/>
          <w:w w:val="110"/>
          <w:sz w:val="22"/>
        </w:rPr>
        <w:t> </w:t>
      </w:r>
      <w:r>
        <w:rPr>
          <w:color w:val="231F20"/>
          <w:w w:val="110"/>
          <w:sz w:val="22"/>
        </w:rPr>
        <w:t>Rs</w:t>
      </w:r>
      <w:r>
        <w:rPr>
          <w:color w:val="231F20"/>
          <w:spacing w:val="29"/>
          <w:w w:val="110"/>
          <w:sz w:val="22"/>
        </w:rPr>
        <w:t> </w:t>
      </w:r>
      <w:r>
        <w:rPr>
          <w:color w:val="231F20"/>
          <w:w w:val="110"/>
          <w:sz w:val="22"/>
        </w:rPr>
        <w:t>25</w:t>
      </w:r>
      <w:r>
        <w:rPr>
          <w:color w:val="231F20"/>
          <w:spacing w:val="29"/>
          <w:w w:val="110"/>
          <w:sz w:val="22"/>
        </w:rPr>
        <w:t> </w:t>
      </w:r>
      <w:r>
        <w:rPr>
          <w:color w:val="231F20"/>
          <w:w w:val="110"/>
          <w:sz w:val="22"/>
        </w:rPr>
        <w:t>per</w:t>
      </w:r>
      <w:r>
        <w:rPr>
          <w:color w:val="231F20"/>
          <w:spacing w:val="29"/>
          <w:w w:val="110"/>
          <w:sz w:val="22"/>
        </w:rPr>
        <w:t> </w:t>
      </w:r>
      <w:r>
        <w:rPr>
          <w:color w:val="231F20"/>
          <w:w w:val="110"/>
          <w:sz w:val="22"/>
        </w:rPr>
        <w:t>request</w:t>
      </w:r>
      <w:r>
        <w:rPr>
          <w:color w:val="231F20"/>
          <w:spacing w:val="29"/>
          <w:w w:val="110"/>
          <w:sz w:val="22"/>
        </w:rPr>
        <w:t> </w:t>
      </w:r>
      <w:r>
        <w:rPr>
          <w:color w:val="231F20"/>
          <w:w w:val="110"/>
          <w:sz w:val="22"/>
        </w:rPr>
        <w:t>if</w:t>
      </w:r>
      <w:r>
        <w:rPr>
          <w:color w:val="231F20"/>
          <w:spacing w:val="29"/>
          <w:w w:val="110"/>
          <w:sz w:val="22"/>
        </w:rPr>
        <w:t> </w:t>
      </w:r>
      <w:r>
        <w:rPr>
          <w:color w:val="231F20"/>
          <w:w w:val="110"/>
          <w:sz w:val="22"/>
        </w:rPr>
        <w:t>executed</w:t>
      </w:r>
      <w:r>
        <w:rPr>
          <w:color w:val="231F20"/>
          <w:spacing w:val="29"/>
          <w:w w:val="110"/>
          <w:sz w:val="22"/>
        </w:rPr>
        <w:t> </w:t>
      </w:r>
      <w:r>
        <w:rPr>
          <w:color w:val="231F20"/>
          <w:w w:val="110"/>
          <w:sz w:val="22"/>
        </w:rPr>
        <w:t>through</w:t>
      </w:r>
      <w:r>
        <w:rPr>
          <w:color w:val="231F20"/>
          <w:spacing w:val="29"/>
          <w:w w:val="110"/>
          <w:sz w:val="22"/>
        </w:rPr>
        <w:t> </w:t>
      </w:r>
      <w:r>
        <w:rPr>
          <w:color w:val="231F20"/>
          <w:w w:val="110"/>
          <w:sz w:val="22"/>
        </w:rPr>
        <w:t>the</w:t>
      </w:r>
      <w:r>
        <w:rPr>
          <w:color w:val="231F20"/>
          <w:spacing w:val="29"/>
          <w:w w:val="110"/>
          <w:sz w:val="22"/>
        </w:rPr>
        <w:t> </w:t>
      </w:r>
      <w:r>
        <w:rPr>
          <w:color w:val="231F20"/>
          <w:w w:val="110"/>
          <w:sz w:val="22"/>
        </w:rPr>
        <w:t>company’s</w:t>
      </w:r>
      <w:r>
        <w:rPr>
          <w:color w:val="231F20"/>
          <w:spacing w:val="29"/>
          <w:w w:val="110"/>
          <w:sz w:val="22"/>
        </w:rPr>
        <w:t> </w:t>
      </w:r>
      <w:r>
        <w:rPr>
          <w:color w:val="231F20"/>
          <w:w w:val="110"/>
          <w:sz w:val="22"/>
        </w:rPr>
        <w:t>web</w:t>
      </w:r>
      <w:r>
        <w:rPr>
          <w:color w:val="231F20"/>
          <w:spacing w:val="29"/>
          <w:w w:val="110"/>
          <w:sz w:val="22"/>
        </w:rPr>
        <w:t> </w:t>
      </w:r>
      <w:r>
        <w:rPr>
          <w:color w:val="231F20"/>
          <w:w w:val="110"/>
          <w:sz w:val="22"/>
        </w:rPr>
        <w:t>portal.</w:t>
      </w:r>
    </w:p>
    <w:p>
      <w:pPr>
        <w:pStyle w:val="BodyText"/>
        <w:spacing w:line="302" w:lineRule="auto" w:before="4"/>
        <w:ind w:right="436"/>
      </w:pPr>
      <w:r>
        <w:rPr>
          <w:color w:val="231F20"/>
          <w:w w:val="110"/>
        </w:rPr>
        <w:t>All the above charges except for Mortality charge are subject to revision upto the maximum allowable as per applicable regulation with prior approval of IRDAI.</w:t>
      </w:r>
    </w:p>
    <w:p>
      <w:pPr>
        <w:pStyle w:val="BodyText"/>
        <w:spacing w:line="302" w:lineRule="auto" w:before="82"/>
        <w:ind w:right="436"/>
      </w:pPr>
      <w:r>
        <w:rPr>
          <w:b/>
          <w:color w:val="231F20"/>
          <w:w w:val="110"/>
        </w:rPr>
        <w:t>Taxes</w:t>
      </w:r>
      <w:r>
        <w:rPr>
          <w:b/>
          <w:color w:val="231F20"/>
          <w:spacing w:val="-17"/>
          <w:w w:val="110"/>
        </w:rPr>
        <w:t> </w:t>
      </w:r>
      <w:r>
        <w:rPr>
          <w:b/>
          <w:color w:val="231F20"/>
          <w:w w:val="110"/>
        </w:rPr>
        <w:t>&amp;</w:t>
      </w:r>
      <w:r>
        <w:rPr>
          <w:b/>
          <w:color w:val="231F20"/>
          <w:spacing w:val="-17"/>
          <w:w w:val="110"/>
        </w:rPr>
        <w:t> </w:t>
      </w:r>
      <w:r>
        <w:rPr>
          <w:b/>
          <w:color w:val="231F20"/>
          <w:w w:val="110"/>
        </w:rPr>
        <w:t>Applicable</w:t>
      </w:r>
      <w:r>
        <w:rPr>
          <w:b/>
          <w:color w:val="231F20"/>
          <w:spacing w:val="-17"/>
          <w:w w:val="110"/>
        </w:rPr>
        <w:t> </w:t>
      </w:r>
      <w:r>
        <w:rPr>
          <w:b/>
          <w:color w:val="231F20"/>
          <w:w w:val="110"/>
        </w:rPr>
        <w:t>Levies:</w:t>
      </w:r>
      <w:r>
        <w:rPr>
          <w:b/>
          <w:color w:val="231F20"/>
          <w:spacing w:val="24"/>
          <w:w w:val="110"/>
        </w:rPr>
        <w:t> </w:t>
      </w:r>
      <w:r>
        <w:rPr>
          <w:color w:val="231F20"/>
          <w:w w:val="110"/>
        </w:rPr>
        <w:t>As</w:t>
      </w:r>
      <w:r>
        <w:rPr>
          <w:color w:val="231F20"/>
          <w:spacing w:val="-12"/>
          <w:w w:val="110"/>
        </w:rPr>
        <w:t> </w:t>
      </w:r>
      <w:r>
        <w:rPr>
          <w:color w:val="231F20"/>
          <w:w w:val="110"/>
        </w:rPr>
        <w:t>per</w:t>
      </w:r>
      <w:r>
        <w:rPr>
          <w:color w:val="231F20"/>
          <w:spacing w:val="-12"/>
          <w:w w:val="110"/>
        </w:rPr>
        <w:t> </w:t>
      </w:r>
      <w:r>
        <w:rPr>
          <w:color w:val="231F20"/>
          <w:w w:val="110"/>
        </w:rPr>
        <w:t>the</w:t>
      </w:r>
      <w:r>
        <w:rPr>
          <w:color w:val="231F20"/>
          <w:spacing w:val="-12"/>
          <w:w w:val="110"/>
        </w:rPr>
        <w:t> </w:t>
      </w:r>
      <w:r>
        <w:rPr>
          <w:color w:val="231F20"/>
          <w:w w:val="110"/>
        </w:rPr>
        <w:t>current</w:t>
      </w:r>
      <w:r>
        <w:rPr>
          <w:color w:val="231F20"/>
          <w:spacing w:val="-12"/>
          <w:w w:val="110"/>
        </w:rPr>
        <w:t> </w:t>
      </w:r>
      <w:r>
        <w:rPr>
          <w:color w:val="231F20"/>
          <w:w w:val="110"/>
        </w:rPr>
        <w:t>Tax</w:t>
      </w:r>
      <w:r>
        <w:rPr>
          <w:color w:val="231F20"/>
          <w:spacing w:val="-12"/>
          <w:w w:val="110"/>
        </w:rPr>
        <w:t> </w:t>
      </w:r>
      <w:r>
        <w:rPr>
          <w:color w:val="231F20"/>
          <w:w w:val="110"/>
        </w:rPr>
        <w:t>Laws,</w:t>
      </w:r>
      <w:r>
        <w:rPr>
          <w:color w:val="231F20"/>
          <w:spacing w:val="-12"/>
          <w:w w:val="110"/>
        </w:rPr>
        <w:t> </w:t>
      </w:r>
      <w:r>
        <w:rPr>
          <w:color w:val="231F20"/>
          <w:w w:val="110"/>
        </w:rPr>
        <w:t>Goods</w:t>
      </w:r>
      <w:r>
        <w:rPr>
          <w:color w:val="231F20"/>
          <w:spacing w:val="-12"/>
          <w:w w:val="110"/>
        </w:rPr>
        <w:t> </w:t>
      </w:r>
      <w:r>
        <w:rPr>
          <w:color w:val="231F20"/>
          <w:w w:val="110"/>
        </w:rPr>
        <w:t>&amp;</w:t>
      </w:r>
      <w:r>
        <w:rPr>
          <w:color w:val="231F20"/>
          <w:spacing w:val="-12"/>
          <w:w w:val="110"/>
        </w:rPr>
        <w:t> </w:t>
      </w:r>
      <w:r>
        <w:rPr>
          <w:color w:val="231F20"/>
          <w:w w:val="110"/>
        </w:rPr>
        <w:t>Services</w:t>
      </w:r>
      <w:r>
        <w:rPr>
          <w:color w:val="231F20"/>
          <w:spacing w:val="-12"/>
          <w:w w:val="110"/>
        </w:rPr>
        <w:t> </w:t>
      </w:r>
      <w:r>
        <w:rPr>
          <w:color w:val="231F20"/>
          <w:w w:val="110"/>
        </w:rPr>
        <w:t>Tax</w:t>
      </w:r>
      <w:r>
        <w:rPr>
          <w:color w:val="231F20"/>
          <w:spacing w:val="-12"/>
          <w:w w:val="110"/>
        </w:rPr>
        <w:t> </w:t>
      </w:r>
      <w:r>
        <w:rPr>
          <w:color w:val="231F20"/>
          <w:w w:val="110"/>
        </w:rPr>
        <w:t>&amp;</w:t>
      </w:r>
      <w:r>
        <w:rPr>
          <w:color w:val="231F20"/>
          <w:spacing w:val="-12"/>
          <w:w w:val="110"/>
        </w:rPr>
        <w:t> </w:t>
      </w:r>
      <w:r>
        <w:rPr>
          <w:color w:val="231F20"/>
          <w:w w:val="110"/>
        </w:rPr>
        <w:t>other</w:t>
      </w:r>
      <w:r>
        <w:rPr>
          <w:color w:val="231F20"/>
          <w:spacing w:val="-12"/>
          <w:w w:val="110"/>
        </w:rPr>
        <w:t> </w:t>
      </w:r>
      <w:r>
        <w:rPr>
          <w:color w:val="231F20"/>
          <w:w w:val="110"/>
        </w:rPr>
        <w:t>statutory </w:t>
      </w:r>
      <w:r>
        <w:rPr>
          <w:color w:val="231F20"/>
          <w:w w:val="115"/>
        </w:rPr>
        <w:t>levies</w:t>
      </w:r>
      <w:r>
        <w:rPr>
          <w:color w:val="231F20"/>
          <w:spacing w:val="-11"/>
          <w:w w:val="115"/>
        </w:rPr>
        <w:t> </w:t>
      </w:r>
      <w:r>
        <w:rPr>
          <w:color w:val="231F20"/>
          <w:w w:val="115"/>
        </w:rPr>
        <w:t>are</w:t>
      </w:r>
      <w:r>
        <w:rPr>
          <w:color w:val="231F20"/>
          <w:spacing w:val="-11"/>
          <w:w w:val="115"/>
        </w:rPr>
        <w:t> </w:t>
      </w:r>
      <w:r>
        <w:rPr>
          <w:color w:val="231F20"/>
          <w:w w:val="115"/>
        </w:rPr>
        <w:t>applicable.</w:t>
      </w:r>
      <w:r>
        <w:rPr>
          <w:color w:val="231F20"/>
          <w:spacing w:val="-11"/>
          <w:w w:val="115"/>
        </w:rPr>
        <w:t> </w:t>
      </w:r>
      <w:r>
        <w:rPr>
          <w:color w:val="231F20"/>
          <w:w w:val="115"/>
        </w:rPr>
        <w:t>Any</w:t>
      </w:r>
      <w:r>
        <w:rPr>
          <w:color w:val="231F20"/>
          <w:spacing w:val="-11"/>
          <w:w w:val="115"/>
        </w:rPr>
        <w:t> </w:t>
      </w:r>
      <w:r>
        <w:rPr>
          <w:color w:val="231F20"/>
          <w:w w:val="115"/>
        </w:rPr>
        <w:t>other</w:t>
      </w:r>
      <w:r>
        <w:rPr>
          <w:color w:val="231F20"/>
          <w:spacing w:val="-11"/>
          <w:w w:val="115"/>
        </w:rPr>
        <w:t> </w:t>
      </w:r>
      <w:r>
        <w:rPr>
          <w:color w:val="231F20"/>
          <w:w w:val="115"/>
        </w:rPr>
        <w:t>indirect</w:t>
      </w:r>
      <w:r>
        <w:rPr>
          <w:color w:val="231F20"/>
          <w:spacing w:val="-11"/>
          <w:w w:val="115"/>
        </w:rPr>
        <w:t> </w:t>
      </w:r>
      <w:r>
        <w:rPr>
          <w:color w:val="231F20"/>
          <w:w w:val="115"/>
        </w:rPr>
        <w:t>tax</w:t>
      </w:r>
      <w:r>
        <w:rPr>
          <w:color w:val="231F20"/>
          <w:spacing w:val="-11"/>
          <w:w w:val="115"/>
        </w:rPr>
        <w:t> </w:t>
      </w:r>
      <w:r>
        <w:rPr>
          <w:color w:val="231F20"/>
          <w:w w:val="115"/>
        </w:rPr>
        <w:t>or</w:t>
      </w:r>
      <w:r>
        <w:rPr>
          <w:color w:val="231F20"/>
          <w:spacing w:val="-11"/>
          <w:w w:val="115"/>
        </w:rPr>
        <w:t> </w:t>
      </w:r>
      <w:r>
        <w:rPr>
          <w:color w:val="231F20"/>
          <w:w w:val="115"/>
        </w:rPr>
        <w:t>statutory</w:t>
      </w:r>
      <w:r>
        <w:rPr>
          <w:color w:val="231F20"/>
          <w:spacing w:val="-11"/>
          <w:w w:val="115"/>
        </w:rPr>
        <w:t> </w:t>
      </w:r>
      <w:r>
        <w:rPr>
          <w:color w:val="231F20"/>
          <w:w w:val="115"/>
        </w:rPr>
        <w:t>levy</w:t>
      </w:r>
      <w:r>
        <w:rPr>
          <w:color w:val="231F20"/>
          <w:spacing w:val="-11"/>
          <w:w w:val="115"/>
        </w:rPr>
        <w:t> </w:t>
      </w:r>
      <w:r>
        <w:rPr>
          <w:color w:val="231F20"/>
          <w:w w:val="115"/>
        </w:rPr>
        <w:t>becoming</w:t>
      </w:r>
      <w:r>
        <w:rPr>
          <w:color w:val="231F20"/>
          <w:spacing w:val="-11"/>
          <w:w w:val="115"/>
        </w:rPr>
        <w:t> </w:t>
      </w:r>
      <w:r>
        <w:rPr>
          <w:color w:val="231F20"/>
          <w:w w:val="115"/>
        </w:rPr>
        <w:t>applicable</w:t>
      </w:r>
      <w:r>
        <w:rPr>
          <w:color w:val="231F20"/>
          <w:spacing w:val="-11"/>
          <w:w w:val="115"/>
        </w:rPr>
        <w:t> </w:t>
      </w:r>
      <w:r>
        <w:rPr>
          <w:color w:val="231F20"/>
          <w:w w:val="115"/>
        </w:rPr>
        <w:t>in</w:t>
      </w:r>
      <w:r>
        <w:rPr>
          <w:color w:val="231F20"/>
          <w:spacing w:val="-11"/>
          <w:w w:val="115"/>
        </w:rPr>
        <w:t> </w:t>
      </w:r>
      <w:r>
        <w:rPr>
          <w:color w:val="231F20"/>
          <w:w w:val="115"/>
        </w:rPr>
        <w:t>future</w:t>
      </w:r>
      <w:r>
        <w:rPr>
          <w:color w:val="231F20"/>
          <w:spacing w:val="-11"/>
          <w:w w:val="115"/>
        </w:rPr>
        <w:t> </w:t>
      </w:r>
      <w:r>
        <w:rPr>
          <w:color w:val="231F20"/>
          <w:w w:val="115"/>
        </w:rPr>
        <w:t>may become</w:t>
      </w:r>
      <w:r>
        <w:rPr>
          <w:color w:val="231F20"/>
          <w:spacing w:val="-9"/>
          <w:w w:val="115"/>
        </w:rPr>
        <w:t> </w:t>
      </w:r>
      <w:r>
        <w:rPr>
          <w:color w:val="231F20"/>
          <w:w w:val="115"/>
        </w:rPr>
        <w:t>payable</w:t>
      </w:r>
      <w:r>
        <w:rPr>
          <w:color w:val="231F20"/>
          <w:spacing w:val="-9"/>
          <w:w w:val="115"/>
        </w:rPr>
        <w:t> </w:t>
      </w:r>
      <w:r>
        <w:rPr>
          <w:color w:val="231F20"/>
          <w:w w:val="115"/>
        </w:rPr>
        <w:t>by</w:t>
      </w:r>
      <w:r>
        <w:rPr>
          <w:color w:val="231F20"/>
          <w:spacing w:val="-9"/>
          <w:w w:val="115"/>
        </w:rPr>
        <w:t> </w:t>
      </w:r>
      <w:r>
        <w:rPr>
          <w:color w:val="231F20"/>
          <w:w w:val="115"/>
        </w:rPr>
        <w:t>you</w:t>
      </w:r>
      <w:r>
        <w:rPr>
          <w:color w:val="231F20"/>
          <w:spacing w:val="-9"/>
          <w:w w:val="115"/>
        </w:rPr>
        <w:t> </w:t>
      </w:r>
      <w:r>
        <w:rPr>
          <w:color w:val="231F20"/>
          <w:w w:val="115"/>
        </w:rPr>
        <w:t>by</w:t>
      </w:r>
      <w:r>
        <w:rPr>
          <w:color w:val="231F20"/>
          <w:spacing w:val="-9"/>
          <w:w w:val="115"/>
        </w:rPr>
        <w:t> </w:t>
      </w:r>
      <w:r>
        <w:rPr>
          <w:color w:val="231F20"/>
          <w:w w:val="115"/>
        </w:rPr>
        <w:t>any</w:t>
      </w:r>
      <w:r>
        <w:rPr>
          <w:color w:val="231F20"/>
          <w:spacing w:val="-9"/>
          <w:w w:val="115"/>
        </w:rPr>
        <w:t> </w:t>
      </w:r>
      <w:r>
        <w:rPr>
          <w:color w:val="231F20"/>
          <w:w w:val="115"/>
        </w:rPr>
        <w:t>method</w:t>
      </w:r>
      <w:r>
        <w:rPr>
          <w:color w:val="231F20"/>
          <w:spacing w:val="-9"/>
          <w:w w:val="115"/>
        </w:rPr>
        <w:t> </w:t>
      </w:r>
      <w:r>
        <w:rPr>
          <w:color w:val="231F20"/>
          <w:w w:val="115"/>
        </w:rPr>
        <w:t>we</w:t>
      </w:r>
      <w:r>
        <w:rPr>
          <w:color w:val="231F20"/>
          <w:spacing w:val="-9"/>
          <w:w w:val="115"/>
        </w:rPr>
        <w:t> </w:t>
      </w:r>
      <w:r>
        <w:rPr>
          <w:color w:val="231F20"/>
          <w:w w:val="115"/>
        </w:rPr>
        <w:t>deem</w:t>
      </w:r>
      <w:r>
        <w:rPr>
          <w:color w:val="231F20"/>
          <w:spacing w:val="-9"/>
          <w:w w:val="115"/>
        </w:rPr>
        <w:t> </w:t>
      </w:r>
      <w:r>
        <w:rPr>
          <w:color w:val="231F20"/>
          <w:w w:val="115"/>
        </w:rPr>
        <w:t>appropriate</w:t>
      </w:r>
      <w:r>
        <w:rPr>
          <w:color w:val="231F20"/>
          <w:spacing w:val="-9"/>
          <w:w w:val="115"/>
        </w:rPr>
        <w:t> </w:t>
      </w:r>
      <w:r>
        <w:rPr>
          <w:color w:val="231F20"/>
          <w:w w:val="115"/>
        </w:rPr>
        <w:t>including</w:t>
      </w:r>
      <w:r>
        <w:rPr>
          <w:color w:val="231F20"/>
          <w:spacing w:val="-9"/>
          <w:w w:val="115"/>
        </w:rPr>
        <w:t> </w:t>
      </w:r>
      <w:r>
        <w:rPr>
          <w:color w:val="231F20"/>
          <w:w w:val="115"/>
        </w:rPr>
        <w:t>by</w:t>
      </w:r>
      <w:r>
        <w:rPr>
          <w:color w:val="231F20"/>
          <w:spacing w:val="-9"/>
          <w:w w:val="115"/>
        </w:rPr>
        <w:t> </w:t>
      </w:r>
      <w:r>
        <w:rPr>
          <w:color w:val="231F20"/>
          <w:w w:val="115"/>
        </w:rPr>
        <w:t>levy</w:t>
      </w:r>
      <w:r>
        <w:rPr>
          <w:color w:val="231F20"/>
          <w:spacing w:val="-9"/>
          <w:w w:val="115"/>
        </w:rPr>
        <w:t> </w:t>
      </w:r>
      <w:r>
        <w:rPr>
          <w:color w:val="231F20"/>
          <w:w w:val="115"/>
        </w:rPr>
        <w:t>of</w:t>
      </w:r>
      <w:r>
        <w:rPr>
          <w:color w:val="231F20"/>
          <w:spacing w:val="-9"/>
          <w:w w:val="115"/>
        </w:rPr>
        <w:t> </w:t>
      </w:r>
      <w:r>
        <w:rPr>
          <w:color w:val="231F20"/>
          <w:w w:val="115"/>
        </w:rPr>
        <w:t>an</w:t>
      </w:r>
      <w:r>
        <w:rPr>
          <w:color w:val="231F20"/>
          <w:spacing w:val="-9"/>
          <w:w w:val="115"/>
        </w:rPr>
        <w:t> </w:t>
      </w:r>
      <w:r>
        <w:rPr>
          <w:color w:val="231F20"/>
          <w:w w:val="115"/>
        </w:rPr>
        <w:t>additional monetary amount in addition to the premium; cancellation of units or from the unit fund.</w:t>
      </w:r>
    </w:p>
    <w:p>
      <w:pPr>
        <w:pStyle w:val="BodyText"/>
        <w:spacing w:after="0" w:line="302" w:lineRule="auto"/>
        <w:sectPr>
          <w:pgSz w:w="11910" w:h="16840"/>
          <w:pgMar w:header="0" w:footer="162" w:top="640" w:bottom="320" w:left="425" w:right="283"/>
        </w:sectPr>
      </w:pPr>
    </w:p>
    <w:p>
      <w:pPr>
        <w:pStyle w:val="Heading1"/>
        <w:tabs>
          <w:tab w:pos="8529" w:val="left" w:leader="none"/>
        </w:tabs>
        <w:ind w:left="120"/>
      </w:pPr>
      <w:r>
        <w:rPr/>
        <mc:AlternateContent>
          <mc:Choice Requires="wps">
            <w:drawing>
              <wp:anchor distT="0" distB="0" distL="0" distR="0" allowOverlap="1" layoutInCell="1" locked="0" behindDoc="0" simplePos="0" relativeHeight="15735808">
                <wp:simplePos x="0" y="0"/>
                <wp:positionH relativeFrom="page">
                  <wp:posOffset>303174</wp:posOffset>
                </wp:positionH>
                <wp:positionV relativeFrom="paragraph">
                  <wp:posOffset>37909</wp:posOffset>
                </wp:positionV>
                <wp:extent cx="43815" cy="20256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3815" cy="202565"/>
                        </a:xfrm>
                        <a:custGeom>
                          <a:avLst/>
                          <a:gdLst/>
                          <a:ahLst/>
                          <a:cxnLst/>
                          <a:rect l="l" t="t" r="r" b="b"/>
                          <a:pathLst>
                            <a:path w="43815" h="202565">
                              <a:moveTo>
                                <a:pt x="0" y="202196"/>
                              </a:moveTo>
                              <a:lnTo>
                                <a:pt x="43205" y="202196"/>
                              </a:lnTo>
                              <a:lnTo>
                                <a:pt x="43205" y="0"/>
                              </a:lnTo>
                              <a:lnTo>
                                <a:pt x="0" y="0"/>
                              </a:lnTo>
                              <a:lnTo>
                                <a:pt x="0" y="202196"/>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23.872pt;margin-top:2.985pt;width:3.402pt;height:15.921pt;mso-position-horizontal-relative:page;mso-position-vertical-relative:paragraph;z-index:15735808" id="docshape21" filled="true" fillcolor="#ea1d26" stroked="false">
                <v:fill type="solid"/>
                <w10:wrap type="none"/>
              </v:rect>
            </w:pict>
          </mc:Fallback>
        </mc:AlternateContent>
      </w:r>
      <w:r>
        <w:rPr>
          <w:color w:val="FFFFFF"/>
          <w:spacing w:val="28"/>
          <w:shd w:fill="005E9E" w:color="auto" w:val="clear"/>
        </w:rPr>
        <w:t>  </w:t>
      </w:r>
      <w:r>
        <w:rPr>
          <w:color w:val="FFFFFF"/>
          <w:w w:val="90"/>
          <w:shd w:fill="005E9E" w:color="auto" w:val="clear"/>
        </w:rPr>
        <w:t>RIDER</w:t>
      </w:r>
      <w:r>
        <w:rPr>
          <w:color w:val="FFFFFF"/>
          <w:spacing w:val="-6"/>
          <w:w w:val="90"/>
          <w:shd w:fill="005E9E" w:color="auto" w:val="clear"/>
        </w:rPr>
        <w:t> </w:t>
      </w:r>
      <w:r>
        <w:rPr>
          <w:color w:val="FFFFFF"/>
          <w:spacing w:val="-2"/>
          <w:shd w:fill="005E9E" w:color="auto" w:val="clear"/>
        </w:rPr>
        <w:t>OPTIONS</w:t>
      </w:r>
      <w:r>
        <w:rPr>
          <w:color w:val="FFFFFF"/>
          <w:shd w:fill="005E9E" w:color="auto" w:val="clear"/>
        </w:rPr>
        <w:tab/>
      </w:r>
    </w:p>
    <w:p>
      <w:pPr>
        <w:pStyle w:val="BodyText"/>
        <w:spacing w:line="249" w:lineRule="auto" w:before="218"/>
        <w:jc w:val="left"/>
      </w:pPr>
      <w:r>
        <w:rPr>
          <w:color w:val="231F20"/>
          <w:w w:val="115"/>
        </w:rPr>
        <w:t>We offer the following Rider options (as modified from time to time) to help you enhance your </w:t>
      </w:r>
      <w:r>
        <w:rPr>
          <w:color w:val="231F20"/>
          <w:spacing w:val="-2"/>
          <w:w w:val="115"/>
        </w:rPr>
        <w:t>protection</w:t>
      </w:r>
    </w:p>
    <w:p>
      <w:pPr>
        <w:pStyle w:val="BodyText"/>
        <w:spacing w:before="222"/>
        <w:ind w:left="0"/>
        <w:jc w:val="left"/>
        <w:rPr>
          <w:sz w:val="20"/>
        </w:rPr>
      </w:pPr>
    </w:p>
    <w:tbl>
      <w:tblPr>
        <w:tblW w:w="0" w:type="auto"/>
        <w:jc w:val="left"/>
        <w:tblInd w:w="30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270"/>
        <w:gridCol w:w="2083"/>
        <w:gridCol w:w="5104"/>
      </w:tblGrid>
      <w:tr>
        <w:trPr>
          <w:trHeight w:val="518" w:hRule="atLeast"/>
        </w:trPr>
        <w:tc>
          <w:tcPr>
            <w:tcW w:w="3270" w:type="dxa"/>
            <w:tcBorders>
              <w:top w:val="nil"/>
              <w:left w:val="nil"/>
              <w:bottom w:val="nil"/>
            </w:tcBorders>
            <w:shd w:val="clear" w:color="auto" w:fill="005E9E"/>
          </w:tcPr>
          <w:p>
            <w:pPr>
              <w:pStyle w:val="TableParagraph"/>
              <w:spacing w:before="93"/>
              <w:ind w:left="668"/>
              <w:rPr>
                <w:b/>
                <w:sz w:val="22"/>
              </w:rPr>
            </w:pPr>
            <w:r>
              <w:rPr>
                <w:b/>
                <w:color w:val="FFFFFF"/>
                <w:spacing w:val="-2"/>
                <w:w w:val="105"/>
                <w:sz w:val="22"/>
              </w:rPr>
              <w:t>Rider</w:t>
            </w:r>
          </w:p>
        </w:tc>
        <w:tc>
          <w:tcPr>
            <w:tcW w:w="2083" w:type="dxa"/>
            <w:tcBorders>
              <w:top w:val="nil"/>
              <w:bottom w:val="nil"/>
            </w:tcBorders>
            <w:shd w:val="clear" w:color="auto" w:fill="005E9E"/>
          </w:tcPr>
          <w:p>
            <w:pPr>
              <w:pStyle w:val="TableParagraph"/>
              <w:spacing w:before="93"/>
              <w:ind w:left="233"/>
              <w:jc w:val="center"/>
              <w:rPr>
                <w:b/>
                <w:sz w:val="22"/>
              </w:rPr>
            </w:pPr>
            <w:r>
              <w:rPr>
                <w:b/>
                <w:color w:val="FFFFFF"/>
                <w:spacing w:val="-5"/>
                <w:sz w:val="22"/>
              </w:rPr>
              <w:t>UIN</w:t>
            </w:r>
          </w:p>
        </w:tc>
        <w:tc>
          <w:tcPr>
            <w:tcW w:w="5104" w:type="dxa"/>
            <w:tcBorders>
              <w:top w:val="nil"/>
              <w:bottom w:val="nil"/>
              <w:right w:val="nil"/>
            </w:tcBorders>
            <w:shd w:val="clear" w:color="auto" w:fill="005E9E"/>
          </w:tcPr>
          <w:p>
            <w:pPr>
              <w:pStyle w:val="TableParagraph"/>
              <w:spacing w:before="93"/>
              <w:ind w:left="1595"/>
              <w:rPr>
                <w:b/>
                <w:position w:val="7"/>
                <w:sz w:val="13"/>
              </w:rPr>
            </w:pPr>
            <w:r>
              <w:rPr>
                <w:b/>
                <w:color w:val="FFFFFF"/>
                <w:w w:val="105"/>
                <w:sz w:val="22"/>
              </w:rPr>
              <w:t>Scope</w:t>
            </w:r>
            <w:r>
              <w:rPr>
                <w:b/>
                <w:color w:val="FFFFFF"/>
                <w:spacing w:val="-19"/>
                <w:w w:val="105"/>
                <w:sz w:val="22"/>
              </w:rPr>
              <w:t> </w:t>
            </w:r>
            <w:r>
              <w:rPr>
                <w:b/>
                <w:color w:val="FFFFFF"/>
                <w:w w:val="105"/>
                <w:sz w:val="22"/>
              </w:rPr>
              <w:t>of</w:t>
            </w:r>
            <w:r>
              <w:rPr>
                <w:b/>
                <w:color w:val="FFFFFF"/>
                <w:spacing w:val="-18"/>
                <w:w w:val="105"/>
                <w:sz w:val="22"/>
              </w:rPr>
              <w:t> </w:t>
            </w:r>
            <w:r>
              <w:rPr>
                <w:b/>
                <w:color w:val="FFFFFF"/>
                <w:spacing w:val="-2"/>
                <w:w w:val="105"/>
                <w:sz w:val="22"/>
              </w:rPr>
              <w:t>Benefits</w:t>
            </w:r>
            <w:r>
              <w:rPr>
                <w:b/>
                <w:color w:val="FFFFFF"/>
                <w:spacing w:val="-2"/>
                <w:w w:val="105"/>
                <w:position w:val="7"/>
                <w:sz w:val="13"/>
              </w:rPr>
              <w:t>&amp;</w:t>
            </w:r>
          </w:p>
        </w:tc>
      </w:tr>
      <w:tr>
        <w:trPr>
          <w:trHeight w:val="1641" w:hRule="atLeast"/>
        </w:trPr>
        <w:tc>
          <w:tcPr>
            <w:tcW w:w="3270" w:type="dxa"/>
            <w:tcBorders>
              <w:top w:val="nil"/>
              <w:left w:val="single" w:sz="4" w:space="0" w:color="005E9E"/>
              <w:bottom w:val="single" w:sz="4" w:space="0" w:color="005E9E"/>
              <w:right w:val="single" w:sz="4" w:space="0" w:color="005E9E"/>
            </w:tcBorders>
          </w:tcPr>
          <w:p>
            <w:pPr>
              <w:pStyle w:val="TableParagraph"/>
              <w:spacing w:line="228" w:lineRule="auto" w:before="66"/>
              <w:ind w:left="91" w:right="116"/>
              <w:jc w:val="both"/>
              <w:rPr>
                <w:sz w:val="22"/>
              </w:rPr>
            </w:pPr>
            <w:r>
              <w:rPr>
                <w:color w:val="231F20"/>
                <w:sz w:val="22"/>
              </w:rPr>
              <w:t>HDFC Life Income Benefit </w:t>
            </w:r>
            <w:r>
              <w:rPr>
                <w:color w:val="231F20"/>
                <w:sz w:val="22"/>
              </w:rPr>
              <w:t>on </w:t>
            </w:r>
            <w:r>
              <w:rPr>
                <w:color w:val="231F20"/>
                <w:w w:val="115"/>
                <w:sz w:val="22"/>
              </w:rPr>
              <w:t>Accidental</w:t>
            </w:r>
            <w:r>
              <w:rPr>
                <w:color w:val="231F20"/>
                <w:spacing w:val="-18"/>
                <w:w w:val="115"/>
                <w:sz w:val="22"/>
              </w:rPr>
              <w:t> </w:t>
            </w:r>
            <w:r>
              <w:rPr>
                <w:color w:val="231F20"/>
                <w:w w:val="115"/>
                <w:sz w:val="22"/>
              </w:rPr>
              <w:t>Disability</w:t>
            </w:r>
            <w:r>
              <w:rPr>
                <w:color w:val="231F20"/>
                <w:spacing w:val="-18"/>
                <w:w w:val="115"/>
                <w:sz w:val="22"/>
              </w:rPr>
              <w:t> </w:t>
            </w:r>
            <w:r>
              <w:rPr>
                <w:color w:val="231F20"/>
                <w:w w:val="115"/>
                <w:sz w:val="22"/>
              </w:rPr>
              <w:t>Rider</w:t>
            </w:r>
            <w:r>
              <w:rPr>
                <w:color w:val="231F20"/>
                <w:spacing w:val="-17"/>
                <w:w w:val="115"/>
                <w:sz w:val="22"/>
              </w:rPr>
              <w:t> </w:t>
            </w:r>
            <w:r>
              <w:rPr>
                <w:color w:val="231F20"/>
                <w:w w:val="135"/>
                <w:sz w:val="22"/>
              </w:rPr>
              <w:t>- </w:t>
            </w:r>
            <w:r>
              <w:rPr>
                <w:color w:val="231F20"/>
                <w:spacing w:val="-2"/>
                <w:w w:val="115"/>
                <w:sz w:val="22"/>
              </w:rPr>
              <w:t>Linked</w:t>
            </w:r>
          </w:p>
        </w:tc>
        <w:tc>
          <w:tcPr>
            <w:tcW w:w="2083" w:type="dxa"/>
            <w:tcBorders>
              <w:top w:val="nil"/>
              <w:left w:val="single" w:sz="4" w:space="0" w:color="005E9E"/>
              <w:bottom w:val="single" w:sz="4" w:space="0" w:color="005E9E"/>
              <w:right w:val="single" w:sz="4" w:space="0" w:color="005E9E"/>
            </w:tcBorders>
          </w:tcPr>
          <w:p>
            <w:pPr>
              <w:pStyle w:val="TableParagraph"/>
              <w:spacing w:before="55"/>
              <w:ind w:left="455"/>
              <w:rPr>
                <w:sz w:val="22"/>
              </w:rPr>
            </w:pPr>
            <w:r>
              <w:rPr>
                <w:color w:val="231F20"/>
                <w:spacing w:val="-2"/>
                <w:sz w:val="22"/>
              </w:rPr>
              <w:t>101A038V01</w:t>
            </w:r>
          </w:p>
        </w:tc>
        <w:tc>
          <w:tcPr>
            <w:tcW w:w="5104" w:type="dxa"/>
            <w:tcBorders>
              <w:top w:val="nil"/>
              <w:left w:val="single" w:sz="4" w:space="0" w:color="005E9E"/>
              <w:bottom w:val="single" w:sz="4" w:space="0" w:color="005E9E"/>
              <w:right w:val="single" w:sz="4" w:space="0" w:color="005E9E"/>
            </w:tcBorders>
          </w:tcPr>
          <w:p>
            <w:pPr>
              <w:pStyle w:val="TableParagraph"/>
              <w:spacing w:line="228" w:lineRule="auto" w:before="66"/>
              <w:ind w:left="52" w:right="70"/>
              <w:jc w:val="both"/>
              <w:rPr>
                <w:sz w:val="22"/>
              </w:rPr>
            </w:pPr>
            <w:r>
              <w:rPr>
                <w:color w:val="231F20"/>
                <w:w w:val="110"/>
                <w:sz w:val="22"/>
              </w:rPr>
              <w:t>It</w:t>
            </w:r>
            <w:r>
              <w:rPr>
                <w:color w:val="231F20"/>
                <w:w w:val="110"/>
                <w:sz w:val="22"/>
              </w:rPr>
              <w:t> is</w:t>
            </w:r>
            <w:r>
              <w:rPr>
                <w:color w:val="231F20"/>
                <w:w w:val="110"/>
                <w:sz w:val="22"/>
              </w:rPr>
              <w:t> a</w:t>
            </w:r>
            <w:r>
              <w:rPr>
                <w:color w:val="231F20"/>
                <w:w w:val="110"/>
                <w:sz w:val="22"/>
              </w:rPr>
              <w:t> Linked,</w:t>
            </w:r>
            <w:r>
              <w:rPr>
                <w:color w:val="231F20"/>
                <w:w w:val="110"/>
                <w:sz w:val="22"/>
              </w:rPr>
              <w:t> Non-Participating</w:t>
            </w:r>
            <w:r>
              <w:rPr>
                <w:color w:val="231F20"/>
                <w:w w:val="110"/>
                <w:sz w:val="22"/>
              </w:rPr>
              <w:t> Pure</w:t>
            </w:r>
            <w:r>
              <w:rPr>
                <w:color w:val="231F20"/>
                <w:w w:val="110"/>
                <w:sz w:val="22"/>
              </w:rPr>
              <w:t> </w:t>
            </w:r>
            <w:r>
              <w:rPr>
                <w:color w:val="231F20"/>
                <w:w w:val="110"/>
                <w:sz w:val="22"/>
              </w:rPr>
              <w:t>risk premium, Individual Life rider. A benefit equal to</w:t>
            </w:r>
            <w:r>
              <w:rPr>
                <w:color w:val="231F20"/>
                <w:spacing w:val="-2"/>
                <w:w w:val="110"/>
                <w:sz w:val="22"/>
              </w:rPr>
              <w:t> </w:t>
            </w:r>
            <w:r>
              <w:rPr>
                <w:color w:val="231F20"/>
                <w:w w:val="105"/>
                <w:sz w:val="22"/>
              </w:rPr>
              <w:t>1% </w:t>
            </w:r>
            <w:r>
              <w:rPr>
                <w:color w:val="231F20"/>
                <w:w w:val="110"/>
                <w:sz w:val="22"/>
              </w:rPr>
              <w:t>of</w:t>
            </w:r>
            <w:r>
              <w:rPr>
                <w:color w:val="231F20"/>
                <w:spacing w:val="-2"/>
                <w:w w:val="110"/>
                <w:sz w:val="22"/>
              </w:rPr>
              <w:t> </w:t>
            </w:r>
            <w:r>
              <w:rPr>
                <w:color w:val="231F20"/>
                <w:w w:val="110"/>
                <w:sz w:val="22"/>
              </w:rPr>
              <w:t>Rider</w:t>
            </w:r>
            <w:r>
              <w:rPr>
                <w:color w:val="231F20"/>
                <w:spacing w:val="-2"/>
                <w:w w:val="110"/>
                <w:sz w:val="22"/>
              </w:rPr>
              <w:t> </w:t>
            </w:r>
            <w:r>
              <w:rPr>
                <w:color w:val="231F20"/>
                <w:w w:val="110"/>
                <w:sz w:val="22"/>
              </w:rPr>
              <w:t>Sum</w:t>
            </w:r>
            <w:r>
              <w:rPr>
                <w:color w:val="231F20"/>
                <w:spacing w:val="-2"/>
                <w:w w:val="110"/>
                <w:sz w:val="22"/>
              </w:rPr>
              <w:t> </w:t>
            </w:r>
            <w:r>
              <w:rPr>
                <w:color w:val="231F20"/>
                <w:w w:val="110"/>
                <w:sz w:val="22"/>
              </w:rPr>
              <w:t>Assured</w:t>
            </w:r>
            <w:r>
              <w:rPr>
                <w:color w:val="231F20"/>
                <w:spacing w:val="-2"/>
                <w:w w:val="110"/>
                <w:sz w:val="22"/>
              </w:rPr>
              <w:t> </w:t>
            </w:r>
            <w:r>
              <w:rPr>
                <w:color w:val="231F20"/>
                <w:w w:val="110"/>
                <w:sz w:val="22"/>
              </w:rPr>
              <w:t>per</w:t>
            </w:r>
            <w:r>
              <w:rPr>
                <w:color w:val="231F20"/>
                <w:spacing w:val="-2"/>
                <w:w w:val="110"/>
                <w:sz w:val="22"/>
              </w:rPr>
              <w:t> </w:t>
            </w:r>
            <w:r>
              <w:rPr>
                <w:color w:val="231F20"/>
                <w:w w:val="110"/>
                <w:sz w:val="22"/>
              </w:rPr>
              <w:t>month</w:t>
            </w:r>
            <w:r>
              <w:rPr>
                <w:color w:val="231F20"/>
                <w:spacing w:val="-2"/>
                <w:w w:val="110"/>
                <w:sz w:val="22"/>
              </w:rPr>
              <w:t> </w:t>
            </w:r>
            <w:r>
              <w:rPr>
                <w:color w:val="231F20"/>
                <w:w w:val="110"/>
                <w:sz w:val="22"/>
              </w:rPr>
              <w:t>for</w:t>
            </w:r>
            <w:r>
              <w:rPr>
                <w:color w:val="231F20"/>
                <w:spacing w:val="-2"/>
                <w:w w:val="110"/>
                <w:sz w:val="22"/>
              </w:rPr>
              <w:t> </w:t>
            </w:r>
            <w:r>
              <w:rPr>
                <w:color w:val="231F20"/>
                <w:w w:val="110"/>
                <w:sz w:val="22"/>
              </w:rPr>
              <w:t>the next </w:t>
            </w:r>
            <w:r>
              <w:rPr>
                <w:color w:val="231F20"/>
                <w:w w:val="105"/>
                <w:sz w:val="22"/>
              </w:rPr>
              <w:t>10 </w:t>
            </w:r>
            <w:r>
              <w:rPr>
                <w:color w:val="231F20"/>
                <w:w w:val="110"/>
                <w:sz w:val="22"/>
              </w:rPr>
              <w:t>years, in case of an Accidental Total Permanent</w:t>
            </w:r>
            <w:r>
              <w:rPr>
                <w:color w:val="231F20"/>
                <w:w w:val="110"/>
                <w:sz w:val="22"/>
              </w:rPr>
              <w:t> Disability.</w:t>
            </w:r>
            <w:r>
              <w:rPr>
                <w:color w:val="231F20"/>
                <w:w w:val="110"/>
                <w:sz w:val="22"/>
              </w:rPr>
              <w:t> There</w:t>
            </w:r>
            <w:r>
              <w:rPr>
                <w:color w:val="231F20"/>
                <w:w w:val="110"/>
                <w:sz w:val="22"/>
              </w:rPr>
              <w:t> is</w:t>
            </w:r>
            <w:r>
              <w:rPr>
                <w:color w:val="231F20"/>
                <w:w w:val="110"/>
                <w:sz w:val="22"/>
              </w:rPr>
              <w:t> no</w:t>
            </w:r>
            <w:r>
              <w:rPr>
                <w:color w:val="231F20"/>
                <w:w w:val="110"/>
                <w:sz w:val="22"/>
              </w:rPr>
              <w:t> maturity benefit available under this rider.</w:t>
            </w:r>
          </w:p>
        </w:tc>
      </w:tr>
      <w:tr>
        <w:trPr>
          <w:trHeight w:val="1596" w:hRule="atLeast"/>
        </w:trPr>
        <w:tc>
          <w:tcPr>
            <w:tcW w:w="3270" w:type="dxa"/>
            <w:tcBorders>
              <w:top w:val="single" w:sz="4" w:space="0" w:color="005E9E"/>
              <w:left w:val="single" w:sz="4" w:space="0" w:color="005E9E"/>
              <w:bottom w:val="single" w:sz="4" w:space="0" w:color="005E9E"/>
              <w:right w:val="single" w:sz="4" w:space="0" w:color="005E9E"/>
            </w:tcBorders>
          </w:tcPr>
          <w:p>
            <w:pPr>
              <w:pStyle w:val="TableParagraph"/>
              <w:spacing w:line="246" w:lineRule="exact" w:before="163"/>
              <w:ind w:left="91"/>
              <w:rPr>
                <w:sz w:val="22"/>
              </w:rPr>
            </w:pPr>
            <w:r>
              <w:rPr>
                <w:color w:val="231F20"/>
                <w:sz w:val="22"/>
              </w:rPr>
              <w:t>HDFC</w:t>
            </w:r>
            <w:r>
              <w:rPr>
                <w:color w:val="231F20"/>
                <w:spacing w:val="12"/>
                <w:sz w:val="22"/>
              </w:rPr>
              <w:t> </w:t>
            </w:r>
            <w:r>
              <w:rPr>
                <w:color w:val="231F20"/>
                <w:sz w:val="22"/>
              </w:rPr>
              <w:t>Life</w:t>
            </w:r>
            <w:r>
              <w:rPr>
                <w:color w:val="231F20"/>
                <w:spacing w:val="12"/>
                <w:sz w:val="22"/>
              </w:rPr>
              <w:t> </w:t>
            </w:r>
            <w:r>
              <w:rPr>
                <w:color w:val="231F20"/>
                <w:sz w:val="22"/>
              </w:rPr>
              <w:t>Protect</w:t>
            </w:r>
            <w:r>
              <w:rPr>
                <w:color w:val="231F20"/>
                <w:spacing w:val="12"/>
                <w:sz w:val="22"/>
              </w:rPr>
              <w:t> </w:t>
            </w:r>
            <w:r>
              <w:rPr>
                <w:color w:val="231F20"/>
                <w:sz w:val="22"/>
              </w:rPr>
              <w:t>Plus</w:t>
            </w:r>
            <w:r>
              <w:rPr>
                <w:color w:val="231F20"/>
                <w:spacing w:val="12"/>
                <w:sz w:val="22"/>
              </w:rPr>
              <w:t> </w:t>
            </w:r>
            <w:r>
              <w:rPr>
                <w:color w:val="231F20"/>
                <w:spacing w:val="-2"/>
                <w:sz w:val="22"/>
              </w:rPr>
              <w:t>Rider</w:t>
            </w:r>
          </w:p>
          <w:p>
            <w:pPr>
              <w:pStyle w:val="TableParagraph"/>
              <w:spacing w:line="246" w:lineRule="exact"/>
              <w:ind w:left="91"/>
              <w:rPr>
                <w:sz w:val="22"/>
              </w:rPr>
            </w:pPr>
            <w:r>
              <w:rPr>
                <w:color w:val="231F20"/>
                <w:w w:val="135"/>
                <w:sz w:val="22"/>
              </w:rPr>
              <w:t>-</w:t>
            </w:r>
            <w:r>
              <w:rPr>
                <w:color w:val="231F20"/>
                <w:spacing w:val="-3"/>
                <w:w w:val="135"/>
                <w:sz w:val="22"/>
              </w:rPr>
              <w:t> </w:t>
            </w:r>
            <w:r>
              <w:rPr>
                <w:color w:val="231F20"/>
                <w:spacing w:val="-2"/>
                <w:w w:val="125"/>
                <w:sz w:val="22"/>
              </w:rPr>
              <w:t>Linked</w:t>
            </w:r>
          </w:p>
        </w:tc>
        <w:tc>
          <w:tcPr>
            <w:tcW w:w="2083" w:type="dxa"/>
            <w:tcBorders>
              <w:top w:val="single" w:sz="4" w:space="0" w:color="005E9E"/>
              <w:left w:val="single" w:sz="4" w:space="0" w:color="005E9E"/>
              <w:bottom w:val="single" w:sz="4" w:space="0" w:color="005E9E"/>
              <w:right w:val="single" w:sz="4" w:space="0" w:color="005E9E"/>
            </w:tcBorders>
          </w:tcPr>
          <w:p>
            <w:pPr>
              <w:pStyle w:val="TableParagraph"/>
              <w:spacing w:before="163"/>
              <w:ind w:left="464"/>
              <w:rPr>
                <w:sz w:val="22"/>
              </w:rPr>
            </w:pPr>
            <w:r>
              <w:rPr>
                <w:color w:val="231F20"/>
                <w:spacing w:val="-2"/>
                <w:sz w:val="22"/>
              </w:rPr>
              <w:t>101A037V01</w:t>
            </w:r>
          </w:p>
        </w:tc>
        <w:tc>
          <w:tcPr>
            <w:tcW w:w="5104" w:type="dxa"/>
            <w:tcBorders>
              <w:top w:val="single" w:sz="4" w:space="0" w:color="005E9E"/>
              <w:left w:val="single" w:sz="4" w:space="0" w:color="005E9E"/>
              <w:bottom w:val="single" w:sz="4" w:space="0" w:color="005E9E"/>
              <w:right w:val="single" w:sz="4" w:space="0" w:color="005E9E"/>
            </w:tcBorders>
          </w:tcPr>
          <w:p>
            <w:pPr>
              <w:pStyle w:val="TableParagraph"/>
              <w:spacing w:line="266" w:lineRule="auto" w:before="125"/>
              <w:ind w:left="42" w:right="80"/>
              <w:jc w:val="both"/>
              <w:rPr>
                <w:sz w:val="22"/>
              </w:rPr>
            </w:pPr>
            <w:r>
              <w:rPr>
                <w:color w:val="231F20"/>
                <w:w w:val="115"/>
                <w:sz w:val="22"/>
              </w:rPr>
              <w:t>It</w:t>
            </w:r>
            <w:r>
              <w:rPr>
                <w:color w:val="231F20"/>
                <w:w w:val="115"/>
                <w:sz w:val="22"/>
              </w:rPr>
              <w:t> is</w:t>
            </w:r>
            <w:r>
              <w:rPr>
                <w:color w:val="231F20"/>
                <w:w w:val="115"/>
                <w:sz w:val="22"/>
              </w:rPr>
              <w:t> a</w:t>
            </w:r>
            <w:r>
              <w:rPr>
                <w:color w:val="231F20"/>
                <w:w w:val="115"/>
                <w:sz w:val="22"/>
              </w:rPr>
              <w:t> Linked,</w:t>
            </w:r>
            <w:r>
              <w:rPr>
                <w:color w:val="231F20"/>
                <w:w w:val="115"/>
                <w:sz w:val="22"/>
              </w:rPr>
              <w:t> Non-Participating</w:t>
            </w:r>
            <w:r>
              <w:rPr>
                <w:color w:val="231F20"/>
                <w:w w:val="115"/>
                <w:sz w:val="22"/>
              </w:rPr>
              <w:t> Pure</w:t>
            </w:r>
            <w:r>
              <w:rPr>
                <w:color w:val="231F20"/>
                <w:w w:val="115"/>
                <w:sz w:val="22"/>
              </w:rPr>
              <w:t> </w:t>
            </w:r>
            <w:r>
              <w:rPr>
                <w:color w:val="231F20"/>
                <w:w w:val="115"/>
                <w:sz w:val="22"/>
              </w:rPr>
              <w:t>risk premium,</w:t>
            </w:r>
            <w:r>
              <w:rPr>
                <w:color w:val="231F20"/>
                <w:w w:val="115"/>
                <w:sz w:val="22"/>
              </w:rPr>
              <w:t> Individual</w:t>
            </w:r>
            <w:r>
              <w:rPr>
                <w:color w:val="231F20"/>
                <w:w w:val="115"/>
                <w:sz w:val="22"/>
              </w:rPr>
              <w:t> Life/Health</w:t>
            </w:r>
            <w:r>
              <w:rPr>
                <w:color w:val="231F20"/>
                <w:w w:val="115"/>
                <w:sz w:val="22"/>
              </w:rPr>
              <w:t> rider.</w:t>
            </w:r>
            <w:r>
              <w:rPr>
                <w:color w:val="231F20"/>
                <w:w w:val="115"/>
                <w:sz w:val="22"/>
              </w:rPr>
              <w:t> The rider provides protection against cancer and accidental</w:t>
            </w:r>
            <w:r>
              <w:rPr>
                <w:color w:val="231F20"/>
                <w:w w:val="115"/>
                <w:sz w:val="22"/>
              </w:rPr>
              <w:t> death</w:t>
            </w:r>
            <w:r>
              <w:rPr>
                <w:color w:val="231F20"/>
                <w:w w:val="115"/>
                <w:sz w:val="22"/>
              </w:rPr>
              <w:t> or</w:t>
            </w:r>
            <w:r>
              <w:rPr>
                <w:color w:val="231F20"/>
                <w:w w:val="115"/>
                <w:sz w:val="22"/>
              </w:rPr>
              <w:t> disability.</w:t>
            </w:r>
            <w:r>
              <w:rPr>
                <w:color w:val="231F20"/>
                <w:w w:val="115"/>
                <w:sz w:val="22"/>
              </w:rPr>
              <w:t> There</w:t>
            </w:r>
            <w:r>
              <w:rPr>
                <w:color w:val="231F20"/>
                <w:w w:val="115"/>
                <w:sz w:val="22"/>
              </w:rPr>
              <w:t> is</w:t>
            </w:r>
            <w:r>
              <w:rPr>
                <w:color w:val="231F20"/>
                <w:w w:val="115"/>
                <w:sz w:val="22"/>
              </w:rPr>
              <w:t> no maturity benefit available under this rider</w:t>
            </w:r>
          </w:p>
        </w:tc>
      </w:tr>
      <w:tr>
        <w:trPr>
          <w:trHeight w:val="2957" w:hRule="atLeast"/>
        </w:trPr>
        <w:tc>
          <w:tcPr>
            <w:tcW w:w="3270" w:type="dxa"/>
            <w:tcBorders>
              <w:top w:val="single" w:sz="4" w:space="0" w:color="005E9E"/>
              <w:left w:val="single" w:sz="4" w:space="0" w:color="005E9E"/>
              <w:bottom w:val="single" w:sz="4" w:space="0" w:color="005E9E"/>
              <w:right w:val="single" w:sz="4" w:space="0" w:color="005E9E"/>
            </w:tcBorders>
          </w:tcPr>
          <w:p>
            <w:pPr>
              <w:pStyle w:val="TableParagraph"/>
              <w:spacing w:line="228" w:lineRule="auto" w:before="220"/>
              <w:ind w:left="91" w:right="101"/>
              <w:rPr>
                <w:sz w:val="22"/>
              </w:rPr>
            </w:pPr>
            <w:r>
              <w:rPr>
                <w:color w:val="231F20"/>
                <w:sz w:val="22"/>
              </w:rPr>
              <w:t>HDFC Life Health Plus Rider </w:t>
            </w:r>
            <w:r>
              <w:rPr>
                <w:color w:val="231F20"/>
                <w:sz w:val="22"/>
              </w:rPr>
              <w:t>- </w:t>
            </w:r>
            <w:r>
              <w:rPr>
                <w:color w:val="231F20"/>
                <w:spacing w:val="-2"/>
                <w:w w:val="110"/>
                <w:sz w:val="22"/>
              </w:rPr>
              <w:t>Linked</w:t>
            </w:r>
          </w:p>
        </w:tc>
        <w:tc>
          <w:tcPr>
            <w:tcW w:w="2083" w:type="dxa"/>
            <w:tcBorders>
              <w:top w:val="single" w:sz="4" w:space="0" w:color="005E9E"/>
              <w:left w:val="single" w:sz="4" w:space="0" w:color="005E9E"/>
              <w:bottom w:val="single" w:sz="4" w:space="0" w:color="005E9E"/>
              <w:right w:val="single" w:sz="4" w:space="0" w:color="005E9E"/>
            </w:tcBorders>
          </w:tcPr>
          <w:p>
            <w:pPr>
              <w:pStyle w:val="TableParagraph"/>
              <w:spacing w:before="209"/>
              <w:ind w:left="455"/>
              <w:rPr>
                <w:sz w:val="22"/>
              </w:rPr>
            </w:pPr>
            <w:r>
              <w:rPr>
                <w:color w:val="231F20"/>
                <w:spacing w:val="-2"/>
                <w:sz w:val="22"/>
              </w:rPr>
              <w:t>101A034V01</w:t>
            </w:r>
          </w:p>
        </w:tc>
        <w:tc>
          <w:tcPr>
            <w:tcW w:w="5104" w:type="dxa"/>
            <w:tcBorders>
              <w:top w:val="single" w:sz="4" w:space="0" w:color="005E9E"/>
              <w:left w:val="single" w:sz="4" w:space="0" w:color="005E9E"/>
              <w:bottom w:val="single" w:sz="4" w:space="0" w:color="005E9E"/>
              <w:right w:val="single" w:sz="4" w:space="0" w:color="005E9E"/>
            </w:tcBorders>
          </w:tcPr>
          <w:p>
            <w:pPr>
              <w:pStyle w:val="TableParagraph"/>
              <w:spacing w:line="266" w:lineRule="auto" w:before="107"/>
              <w:ind w:left="42" w:right="80"/>
              <w:jc w:val="both"/>
              <w:rPr>
                <w:sz w:val="22"/>
              </w:rPr>
            </w:pPr>
            <w:r>
              <w:rPr>
                <w:color w:val="231F20"/>
                <w:w w:val="110"/>
                <w:sz w:val="22"/>
              </w:rPr>
              <w:t>A</w:t>
            </w:r>
            <w:r>
              <w:rPr>
                <w:color w:val="231F20"/>
                <w:spacing w:val="-12"/>
                <w:w w:val="110"/>
                <w:sz w:val="22"/>
              </w:rPr>
              <w:t> </w:t>
            </w:r>
            <w:r>
              <w:rPr>
                <w:color w:val="231F20"/>
                <w:w w:val="110"/>
                <w:sz w:val="22"/>
              </w:rPr>
              <w:t>Linked,</w:t>
            </w:r>
            <w:r>
              <w:rPr>
                <w:color w:val="231F20"/>
                <w:spacing w:val="-12"/>
                <w:w w:val="110"/>
                <w:sz w:val="22"/>
              </w:rPr>
              <w:t> </w:t>
            </w:r>
            <w:r>
              <w:rPr>
                <w:color w:val="231F20"/>
                <w:w w:val="110"/>
                <w:sz w:val="22"/>
              </w:rPr>
              <w:t>Non-Participating</w:t>
            </w:r>
            <w:r>
              <w:rPr>
                <w:color w:val="231F20"/>
                <w:spacing w:val="-12"/>
                <w:w w:val="110"/>
                <w:sz w:val="22"/>
              </w:rPr>
              <w:t> </w:t>
            </w:r>
            <w:r>
              <w:rPr>
                <w:color w:val="231F20"/>
                <w:w w:val="110"/>
                <w:sz w:val="22"/>
              </w:rPr>
              <w:t>Savings/Pure</w:t>
            </w:r>
            <w:r>
              <w:rPr>
                <w:color w:val="231F20"/>
                <w:spacing w:val="-12"/>
                <w:w w:val="110"/>
                <w:sz w:val="22"/>
              </w:rPr>
              <w:t> </w:t>
            </w:r>
            <w:r>
              <w:rPr>
                <w:color w:val="231F20"/>
                <w:w w:val="110"/>
                <w:sz w:val="22"/>
              </w:rPr>
              <w:t>Risk Premium, Individual Health rider. Health Plus Rider</w:t>
            </w:r>
            <w:r>
              <w:rPr>
                <w:color w:val="231F20"/>
                <w:w w:val="110"/>
                <w:sz w:val="22"/>
              </w:rPr>
              <w:t> offers</w:t>
            </w:r>
            <w:r>
              <w:rPr>
                <w:color w:val="231F20"/>
                <w:w w:val="110"/>
                <w:sz w:val="22"/>
              </w:rPr>
              <w:t> extensive</w:t>
            </w:r>
            <w:r>
              <w:rPr>
                <w:color w:val="231F20"/>
                <w:w w:val="110"/>
                <w:sz w:val="22"/>
              </w:rPr>
              <w:t> coverage</w:t>
            </w:r>
            <w:r>
              <w:rPr>
                <w:color w:val="231F20"/>
                <w:w w:val="110"/>
                <w:sz w:val="22"/>
              </w:rPr>
              <w:t> for</w:t>
            </w:r>
            <w:r>
              <w:rPr>
                <w:color w:val="231F20"/>
                <w:w w:val="110"/>
                <w:sz w:val="22"/>
              </w:rPr>
              <w:t> health conditions and Cancer Cover.</w:t>
            </w:r>
          </w:p>
          <w:p>
            <w:pPr>
              <w:pStyle w:val="TableParagraph"/>
              <w:spacing w:line="266" w:lineRule="auto"/>
              <w:ind w:left="42" w:right="80"/>
              <w:jc w:val="both"/>
              <w:rPr>
                <w:sz w:val="22"/>
              </w:rPr>
            </w:pPr>
            <w:r>
              <w:rPr>
                <w:b/>
                <w:color w:val="231F20"/>
                <w:sz w:val="22"/>
              </w:rPr>
              <w:t>Option A: </w:t>
            </w:r>
            <w:r>
              <w:rPr>
                <w:color w:val="231F20"/>
                <w:sz w:val="22"/>
              </w:rPr>
              <w:t>Comprehensive CI - This </w:t>
            </w:r>
            <w:r>
              <w:rPr>
                <w:color w:val="231F20"/>
                <w:sz w:val="22"/>
              </w:rPr>
              <w:t>optionoffers </w:t>
            </w:r>
            <w:r>
              <w:rPr>
                <w:color w:val="231F20"/>
                <w:w w:val="110"/>
                <w:sz w:val="22"/>
              </w:rPr>
              <w:t>cover against 60 CIs. The Rider Sum Assured </w:t>
            </w:r>
            <w:r>
              <w:rPr>
                <w:color w:val="231F20"/>
                <w:w w:val="115"/>
                <w:sz w:val="22"/>
              </w:rPr>
              <w:t>shall be paid as a lumpsum on diagnosis of any</w:t>
            </w:r>
            <w:r>
              <w:rPr>
                <w:color w:val="231F20"/>
                <w:w w:val="115"/>
                <w:sz w:val="22"/>
              </w:rPr>
              <w:t> of</w:t>
            </w:r>
            <w:r>
              <w:rPr>
                <w:color w:val="231F20"/>
                <w:w w:val="115"/>
                <w:sz w:val="22"/>
              </w:rPr>
              <w:t> the</w:t>
            </w:r>
            <w:r>
              <w:rPr>
                <w:color w:val="231F20"/>
                <w:w w:val="115"/>
                <w:sz w:val="22"/>
              </w:rPr>
              <w:t> covered</w:t>
            </w:r>
            <w:r>
              <w:rPr>
                <w:color w:val="231F20"/>
                <w:w w:val="115"/>
                <w:sz w:val="22"/>
              </w:rPr>
              <w:t> 60</w:t>
            </w:r>
            <w:r>
              <w:rPr>
                <w:color w:val="231F20"/>
                <w:w w:val="115"/>
                <w:sz w:val="22"/>
              </w:rPr>
              <w:t> Critical</w:t>
            </w:r>
            <w:r>
              <w:rPr>
                <w:color w:val="231F20"/>
                <w:w w:val="115"/>
                <w:sz w:val="22"/>
              </w:rPr>
              <w:t> Illnesses</w:t>
            </w:r>
            <w:r>
              <w:rPr>
                <w:color w:val="231F20"/>
                <w:w w:val="115"/>
                <w:sz w:val="22"/>
              </w:rPr>
              <w:t> and the Rider coverage will terminate.</w:t>
            </w:r>
          </w:p>
          <w:p>
            <w:pPr>
              <w:pStyle w:val="TableParagraph"/>
              <w:spacing w:line="249" w:lineRule="exact"/>
              <w:ind w:left="42"/>
              <w:jc w:val="both"/>
              <w:rPr>
                <w:sz w:val="22"/>
              </w:rPr>
            </w:pPr>
            <w:r>
              <w:rPr>
                <w:b/>
                <w:color w:val="231F20"/>
                <w:w w:val="105"/>
                <w:sz w:val="22"/>
              </w:rPr>
              <w:t>Option</w:t>
            </w:r>
            <w:r>
              <w:rPr>
                <w:b/>
                <w:color w:val="231F20"/>
                <w:spacing w:val="-5"/>
                <w:w w:val="105"/>
                <w:sz w:val="22"/>
              </w:rPr>
              <w:t> </w:t>
            </w:r>
            <w:r>
              <w:rPr>
                <w:b/>
                <w:color w:val="231F20"/>
                <w:w w:val="105"/>
                <w:sz w:val="22"/>
              </w:rPr>
              <w:t>B:</w:t>
            </w:r>
            <w:r>
              <w:rPr>
                <w:b/>
                <w:color w:val="231F20"/>
                <w:spacing w:val="2"/>
                <w:w w:val="105"/>
                <w:sz w:val="22"/>
              </w:rPr>
              <w:t> </w:t>
            </w:r>
            <w:r>
              <w:rPr>
                <w:color w:val="231F20"/>
                <w:w w:val="105"/>
                <w:sz w:val="22"/>
              </w:rPr>
              <w:t>Cancer</w:t>
            </w:r>
            <w:r>
              <w:rPr>
                <w:color w:val="231F20"/>
                <w:spacing w:val="3"/>
                <w:w w:val="105"/>
                <w:sz w:val="22"/>
              </w:rPr>
              <w:t> </w:t>
            </w:r>
            <w:r>
              <w:rPr>
                <w:color w:val="231F20"/>
                <w:spacing w:val="-2"/>
                <w:w w:val="105"/>
                <w:sz w:val="22"/>
              </w:rPr>
              <w:t>Cover</w:t>
            </w:r>
          </w:p>
        </w:tc>
      </w:tr>
      <w:tr>
        <w:trPr>
          <w:trHeight w:val="2491" w:hRule="atLeast"/>
        </w:trPr>
        <w:tc>
          <w:tcPr>
            <w:tcW w:w="3270" w:type="dxa"/>
            <w:tcBorders>
              <w:top w:val="single" w:sz="4" w:space="0" w:color="005E9E"/>
              <w:left w:val="single" w:sz="4" w:space="0" w:color="005E9E"/>
              <w:bottom w:val="single" w:sz="4" w:space="0" w:color="005E9E"/>
              <w:right w:val="single" w:sz="4" w:space="0" w:color="005E9E"/>
            </w:tcBorders>
          </w:tcPr>
          <w:p>
            <w:pPr>
              <w:pStyle w:val="TableParagraph"/>
              <w:spacing w:line="228" w:lineRule="auto" w:before="155"/>
              <w:ind w:left="91"/>
              <w:rPr>
                <w:sz w:val="22"/>
              </w:rPr>
            </w:pPr>
            <w:r>
              <w:rPr>
                <w:color w:val="231F20"/>
                <w:sz w:val="22"/>
              </w:rPr>
              <w:t>HDFC Life Waiver of </w:t>
            </w:r>
            <w:r>
              <w:rPr>
                <w:color w:val="231F20"/>
                <w:sz w:val="22"/>
              </w:rPr>
              <w:t>Premium </w:t>
            </w:r>
            <w:r>
              <w:rPr>
                <w:color w:val="231F20"/>
                <w:w w:val="115"/>
                <w:sz w:val="22"/>
              </w:rPr>
              <w:t>Rider </w:t>
            </w:r>
            <w:r>
              <w:rPr>
                <w:color w:val="231F20"/>
                <w:w w:val="135"/>
                <w:sz w:val="22"/>
              </w:rPr>
              <w:t>- </w:t>
            </w:r>
            <w:r>
              <w:rPr>
                <w:color w:val="231F20"/>
                <w:w w:val="115"/>
                <w:sz w:val="22"/>
              </w:rPr>
              <w:t>Linked</w:t>
            </w:r>
          </w:p>
        </w:tc>
        <w:tc>
          <w:tcPr>
            <w:tcW w:w="2083" w:type="dxa"/>
            <w:tcBorders>
              <w:top w:val="single" w:sz="4" w:space="0" w:color="005E9E"/>
              <w:left w:val="single" w:sz="4" w:space="0" w:color="005E9E"/>
              <w:bottom w:val="single" w:sz="4" w:space="0" w:color="005E9E"/>
              <w:right w:val="single" w:sz="4" w:space="0" w:color="005E9E"/>
            </w:tcBorders>
          </w:tcPr>
          <w:p>
            <w:pPr>
              <w:pStyle w:val="TableParagraph"/>
              <w:spacing w:before="144"/>
              <w:ind w:left="455"/>
              <w:rPr>
                <w:sz w:val="22"/>
              </w:rPr>
            </w:pPr>
            <w:r>
              <w:rPr>
                <w:color w:val="231F20"/>
                <w:spacing w:val="-2"/>
                <w:sz w:val="22"/>
              </w:rPr>
              <w:t>101A035V01</w:t>
            </w:r>
          </w:p>
        </w:tc>
        <w:tc>
          <w:tcPr>
            <w:tcW w:w="5104" w:type="dxa"/>
            <w:tcBorders>
              <w:top w:val="single" w:sz="4" w:space="0" w:color="005E9E"/>
              <w:left w:val="single" w:sz="4" w:space="0" w:color="005E9E"/>
              <w:bottom w:val="single" w:sz="4" w:space="0" w:color="005E9E"/>
              <w:right w:val="single" w:sz="4" w:space="0" w:color="005E9E"/>
            </w:tcBorders>
          </w:tcPr>
          <w:p>
            <w:pPr>
              <w:pStyle w:val="TableParagraph"/>
              <w:spacing w:line="266" w:lineRule="auto" w:before="144"/>
              <w:ind w:left="42" w:right="80"/>
              <w:jc w:val="both"/>
              <w:rPr>
                <w:sz w:val="22"/>
              </w:rPr>
            </w:pPr>
            <w:r>
              <w:rPr>
                <w:color w:val="231F20"/>
                <w:w w:val="110"/>
                <w:sz w:val="22"/>
              </w:rPr>
              <w:t>A</w:t>
            </w:r>
            <w:r>
              <w:rPr>
                <w:color w:val="231F20"/>
                <w:w w:val="110"/>
                <w:sz w:val="22"/>
              </w:rPr>
              <w:t> Linked,</w:t>
            </w:r>
            <w:r>
              <w:rPr>
                <w:color w:val="231F20"/>
                <w:w w:val="110"/>
                <w:sz w:val="22"/>
              </w:rPr>
              <w:t> Non-Participating,</w:t>
            </w:r>
            <w:r>
              <w:rPr>
                <w:color w:val="231F20"/>
                <w:w w:val="110"/>
                <w:sz w:val="22"/>
              </w:rPr>
              <w:t> Individual</w:t>
            </w:r>
            <w:r>
              <w:rPr>
                <w:color w:val="231F20"/>
                <w:w w:val="110"/>
                <w:sz w:val="22"/>
              </w:rPr>
              <w:t> </w:t>
            </w:r>
            <w:r>
              <w:rPr>
                <w:color w:val="231F20"/>
                <w:w w:val="110"/>
                <w:sz w:val="22"/>
              </w:rPr>
              <w:t>Pure Risk</w:t>
            </w:r>
            <w:r>
              <w:rPr>
                <w:color w:val="231F20"/>
                <w:spacing w:val="-6"/>
                <w:w w:val="110"/>
                <w:sz w:val="22"/>
              </w:rPr>
              <w:t> </w:t>
            </w:r>
            <w:r>
              <w:rPr>
                <w:color w:val="231F20"/>
                <w:w w:val="110"/>
                <w:sz w:val="22"/>
              </w:rPr>
              <w:t>Premium,</w:t>
            </w:r>
            <w:r>
              <w:rPr>
                <w:color w:val="231F20"/>
                <w:spacing w:val="-6"/>
                <w:w w:val="110"/>
                <w:sz w:val="22"/>
              </w:rPr>
              <w:t> </w:t>
            </w:r>
            <w:r>
              <w:rPr>
                <w:color w:val="231F20"/>
                <w:w w:val="110"/>
                <w:sz w:val="22"/>
              </w:rPr>
              <w:t>Life/Health</w:t>
            </w:r>
            <w:r>
              <w:rPr>
                <w:color w:val="231F20"/>
                <w:spacing w:val="-6"/>
                <w:w w:val="110"/>
                <w:sz w:val="22"/>
              </w:rPr>
              <w:t> </w:t>
            </w:r>
            <w:r>
              <w:rPr>
                <w:color w:val="231F20"/>
                <w:w w:val="110"/>
                <w:sz w:val="22"/>
              </w:rPr>
              <w:t>rider.</w:t>
            </w:r>
            <w:r>
              <w:rPr>
                <w:color w:val="231F20"/>
                <w:spacing w:val="-6"/>
                <w:w w:val="110"/>
                <w:sz w:val="22"/>
              </w:rPr>
              <w:t> </w:t>
            </w:r>
            <w:r>
              <w:rPr>
                <w:color w:val="231F20"/>
                <w:w w:val="110"/>
                <w:sz w:val="22"/>
              </w:rPr>
              <w:t>Get</w:t>
            </w:r>
            <w:r>
              <w:rPr>
                <w:color w:val="231F20"/>
                <w:spacing w:val="-6"/>
                <w:w w:val="110"/>
                <w:sz w:val="22"/>
              </w:rPr>
              <w:t> </w:t>
            </w:r>
            <w:r>
              <w:rPr>
                <w:color w:val="231F20"/>
                <w:w w:val="110"/>
                <w:sz w:val="22"/>
              </w:rPr>
              <w:t>Waiver</w:t>
            </w:r>
            <w:r>
              <w:rPr>
                <w:color w:val="231F20"/>
                <w:spacing w:val="-6"/>
                <w:w w:val="110"/>
                <w:sz w:val="22"/>
              </w:rPr>
              <w:t> </w:t>
            </w:r>
            <w:r>
              <w:rPr>
                <w:color w:val="231F20"/>
                <w:w w:val="110"/>
                <w:sz w:val="22"/>
              </w:rPr>
              <w:t>of Premium</w:t>
            </w:r>
            <w:r>
              <w:rPr>
                <w:color w:val="231F20"/>
                <w:w w:val="110"/>
                <w:sz w:val="22"/>
              </w:rPr>
              <w:t> for</w:t>
            </w:r>
            <w:r>
              <w:rPr>
                <w:color w:val="231F20"/>
                <w:w w:val="110"/>
                <w:sz w:val="22"/>
              </w:rPr>
              <w:t> the</w:t>
            </w:r>
            <w:r>
              <w:rPr>
                <w:color w:val="231F20"/>
                <w:w w:val="110"/>
                <w:sz w:val="22"/>
              </w:rPr>
              <w:t> base</w:t>
            </w:r>
            <w:r>
              <w:rPr>
                <w:color w:val="231F20"/>
                <w:w w:val="110"/>
                <w:sz w:val="22"/>
              </w:rPr>
              <w:t> policy</w:t>
            </w:r>
            <w:r>
              <w:rPr>
                <w:color w:val="231F20"/>
                <w:w w:val="110"/>
                <w:sz w:val="22"/>
              </w:rPr>
              <w:t> premium</w:t>
            </w:r>
            <w:r>
              <w:rPr>
                <w:color w:val="231F20"/>
                <w:w w:val="110"/>
                <w:sz w:val="22"/>
              </w:rPr>
              <w:t> and premiums</w:t>
            </w:r>
            <w:r>
              <w:rPr>
                <w:color w:val="231F20"/>
                <w:w w:val="110"/>
                <w:sz w:val="22"/>
              </w:rPr>
              <w:t> of</w:t>
            </w:r>
            <w:r>
              <w:rPr>
                <w:color w:val="231F20"/>
                <w:w w:val="110"/>
                <w:sz w:val="22"/>
              </w:rPr>
              <w:t> any</w:t>
            </w:r>
            <w:r>
              <w:rPr>
                <w:color w:val="231F20"/>
                <w:w w:val="110"/>
                <w:sz w:val="22"/>
              </w:rPr>
              <w:t> other</w:t>
            </w:r>
            <w:r>
              <w:rPr>
                <w:color w:val="231F20"/>
                <w:w w:val="110"/>
                <w:sz w:val="22"/>
              </w:rPr>
              <w:t> additional</w:t>
            </w:r>
            <w:r>
              <w:rPr>
                <w:color w:val="231F20"/>
                <w:w w:val="110"/>
                <w:sz w:val="22"/>
              </w:rPr>
              <w:t> riders,</w:t>
            </w:r>
            <w:r>
              <w:rPr>
                <w:color w:val="231F20"/>
                <w:w w:val="110"/>
                <w:sz w:val="22"/>
              </w:rPr>
              <w:t> in case of death, disability or diagnosis of any </w:t>
            </w:r>
            <w:r>
              <w:rPr>
                <w:color w:val="231F20"/>
                <w:sz w:val="22"/>
              </w:rPr>
              <w:t>listed critical illnesses of the Rider Life Assured. </w:t>
            </w:r>
            <w:r>
              <w:rPr>
                <w:color w:val="231F20"/>
                <w:w w:val="110"/>
                <w:sz w:val="22"/>
              </w:rPr>
              <w:t>Enjoy continued policy benefits even in case of life’s eventualities.</w:t>
            </w:r>
          </w:p>
        </w:tc>
      </w:tr>
      <w:tr>
        <w:trPr>
          <w:trHeight w:val="2600" w:hRule="atLeast"/>
        </w:trPr>
        <w:tc>
          <w:tcPr>
            <w:tcW w:w="3270" w:type="dxa"/>
            <w:tcBorders>
              <w:top w:val="single" w:sz="4" w:space="0" w:color="005E9E"/>
              <w:left w:val="single" w:sz="4" w:space="0" w:color="005E9E"/>
              <w:bottom w:val="single" w:sz="4" w:space="0" w:color="005E9E"/>
              <w:right w:val="single" w:sz="4" w:space="0" w:color="005E9E"/>
            </w:tcBorders>
          </w:tcPr>
          <w:p>
            <w:pPr>
              <w:pStyle w:val="TableParagraph"/>
              <w:spacing w:line="228" w:lineRule="auto" w:before="171"/>
              <w:ind w:left="91" w:right="499"/>
              <w:rPr>
                <w:sz w:val="22"/>
              </w:rPr>
            </w:pPr>
            <w:r>
              <w:rPr>
                <w:color w:val="231F20"/>
                <w:spacing w:val="-2"/>
                <w:w w:val="105"/>
                <w:sz w:val="22"/>
              </w:rPr>
              <w:t>HDFC</w:t>
            </w:r>
            <w:r>
              <w:rPr>
                <w:color w:val="231F20"/>
                <w:spacing w:val="-12"/>
                <w:w w:val="105"/>
                <w:sz w:val="22"/>
              </w:rPr>
              <w:t> </w:t>
            </w:r>
            <w:r>
              <w:rPr>
                <w:color w:val="231F20"/>
                <w:spacing w:val="-2"/>
                <w:w w:val="105"/>
                <w:sz w:val="22"/>
              </w:rPr>
              <w:t>Life</w:t>
            </w:r>
            <w:r>
              <w:rPr>
                <w:color w:val="231F20"/>
                <w:spacing w:val="-12"/>
                <w:w w:val="105"/>
                <w:sz w:val="22"/>
              </w:rPr>
              <w:t> </w:t>
            </w:r>
            <w:r>
              <w:rPr>
                <w:color w:val="231F20"/>
                <w:spacing w:val="-2"/>
                <w:w w:val="105"/>
                <w:sz w:val="22"/>
              </w:rPr>
              <w:t>LiveWell</w:t>
            </w:r>
            <w:r>
              <w:rPr>
                <w:color w:val="231F20"/>
                <w:spacing w:val="-12"/>
                <w:w w:val="105"/>
                <w:sz w:val="22"/>
              </w:rPr>
              <w:t> </w:t>
            </w:r>
            <w:r>
              <w:rPr>
                <w:color w:val="231F20"/>
                <w:spacing w:val="-2"/>
                <w:w w:val="105"/>
                <w:sz w:val="22"/>
              </w:rPr>
              <w:t>Rider-Linked</w:t>
            </w:r>
          </w:p>
        </w:tc>
        <w:tc>
          <w:tcPr>
            <w:tcW w:w="2083" w:type="dxa"/>
            <w:tcBorders>
              <w:top w:val="single" w:sz="4" w:space="0" w:color="005E9E"/>
              <w:left w:val="single" w:sz="4" w:space="0" w:color="005E9E"/>
              <w:bottom w:val="single" w:sz="4" w:space="0" w:color="005E9E"/>
              <w:right w:val="single" w:sz="4" w:space="0" w:color="005E9E"/>
            </w:tcBorders>
          </w:tcPr>
          <w:p>
            <w:pPr>
              <w:pStyle w:val="TableParagraph"/>
              <w:spacing w:before="160"/>
              <w:ind w:left="455"/>
              <w:rPr>
                <w:sz w:val="22"/>
              </w:rPr>
            </w:pPr>
            <w:r>
              <w:rPr>
                <w:color w:val="231F20"/>
                <w:spacing w:val="-2"/>
                <w:sz w:val="22"/>
              </w:rPr>
              <w:t>101A036V01</w:t>
            </w:r>
          </w:p>
        </w:tc>
        <w:tc>
          <w:tcPr>
            <w:tcW w:w="5104" w:type="dxa"/>
            <w:tcBorders>
              <w:top w:val="single" w:sz="4" w:space="0" w:color="005E9E"/>
              <w:left w:val="single" w:sz="4" w:space="0" w:color="005E9E"/>
              <w:bottom w:val="single" w:sz="4" w:space="0" w:color="005E9E"/>
              <w:right w:val="single" w:sz="4" w:space="0" w:color="005E9E"/>
            </w:tcBorders>
          </w:tcPr>
          <w:p>
            <w:pPr>
              <w:pStyle w:val="TableParagraph"/>
              <w:spacing w:line="266" w:lineRule="auto" w:before="160"/>
              <w:ind w:left="42" w:right="80"/>
              <w:jc w:val="both"/>
              <w:rPr>
                <w:sz w:val="22"/>
              </w:rPr>
            </w:pPr>
            <w:r>
              <w:rPr>
                <w:color w:val="231F20"/>
                <w:w w:val="110"/>
                <w:sz w:val="22"/>
              </w:rPr>
              <w:t>A Linked, Non-Participating, Individual, </w:t>
            </w:r>
            <w:r>
              <w:rPr>
                <w:color w:val="231F20"/>
                <w:w w:val="110"/>
                <w:sz w:val="22"/>
              </w:rPr>
              <w:t>Pure Risk</w:t>
            </w:r>
            <w:r>
              <w:rPr>
                <w:color w:val="231F20"/>
                <w:w w:val="110"/>
                <w:sz w:val="22"/>
              </w:rPr>
              <w:t> Premium/</w:t>
            </w:r>
            <w:r>
              <w:rPr>
                <w:color w:val="231F20"/>
                <w:w w:val="110"/>
                <w:sz w:val="22"/>
              </w:rPr>
              <w:t> Savings,</w:t>
            </w:r>
            <w:r>
              <w:rPr>
                <w:color w:val="231F20"/>
                <w:w w:val="110"/>
                <w:sz w:val="22"/>
              </w:rPr>
              <w:t> Life/Health</w:t>
            </w:r>
            <w:r>
              <w:rPr>
                <w:color w:val="231F20"/>
                <w:w w:val="110"/>
                <w:sz w:val="22"/>
              </w:rPr>
              <w:t> rider.</w:t>
            </w:r>
            <w:r>
              <w:rPr>
                <w:color w:val="231F20"/>
                <w:w w:val="110"/>
                <w:sz w:val="22"/>
              </w:rPr>
              <w:t> It offers</w:t>
            </w:r>
            <w:r>
              <w:rPr>
                <w:color w:val="231F20"/>
                <w:w w:val="110"/>
                <w:sz w:val="22"/>
              </w:rPr>
              <w:t> comprehensive</w:t>
            </w:r>
            <w:r>
              <w:rPr>
                <w:color w:val="231F20"/>
                <w:w w:val="110"/>
                <w:sz w:val="22"/>
              </w:rPr>
              <w:t> protection</w:t>
            </w:r>
            <w:r>
              <w:rPr>
                <w:color w:val="231F20"/>
                <w:w w:val="110"/>
                <w:sz w:val="22"/>
              </w:rPr>
              <w:t> along</w:t>
            </w:r>
            <w:r>
              <w:rPr>
                <w:color w:val="231F20"/>
                <w:w w:val="110"/>
                <w:sz w:val="22"/>
              </w:rPr>
              <w:t> with wellness</w:t>
            </w:r>
            <w:r>
              <w:rPr>
                <w:color w:val="231F20"/>
                <w:spacing w:val="40"/>
                <w:w w:val="110"/>
                <w:sz w:val="22"/>
              </w:rPr>
              <w:t> </w:t>
            </w:r>
            <w:r>
              <w:rPr>
                <w:color w:val="231F20"/>
                <w:w w:val="110"/>
                <w:sz w:val="22"/>
              </w:rPr>
              <w:t>benefits</w:t>
            </w:r>
            <w:r>
              <w:rPr>
                <w:color w:val="231F20"/>
                <w:spacing w:val="40"/>
                <w:w w:val="110"/>
                <w:sz w:val="22"/>
              </w:rPr>
              <w:t> </w:t>
            </w:r>
            <w:r>
              <w:rPr>
                <w:color w:val="231F20"/>
                <w:w w:val="110"/>
                <w:sz w:val="22"/>
              </w:rPr>
              <w:t>based</w:t>
            </w:r>
            <w:r>
              <w:rPr>
                <w:color w:val="231F20"/>
                <w:spacing w:val="40"/>
                <w:w w:val="110"/>
                <w:sz w:val="22"/>
              </w:rPr>
              <w:t> </w:t>
            </w:r>
            <w:r>
              <w:rPr>
                <w:color w:val="231F20"/>
                <w:w w:val="110"/>
                <w:sz w:val="22"/>
              </w:rPr>
              <w:t>on</w:t>
            </w:r>
            <w:r>
              <w:rPr>
                <w:color w:val="231F20"/>
                <w:spacing w:val="40"/>
                <w:w w:val="110"/>
                <w:sz w:val="22"/>
              </w:rPr>
              <w:t> </w:t>
            </w:r>
            <w:r>
              <w:rPr>
                <w:color w:val="231F20"/>
                <w:w w:val="110"/>
                <w:sz w:val="22"/>
              </w:rPr>
              <w:t>the</w:t>
            </w:r>
            <w:r>
              <w:rPr>
                <w:color w:val="231F20"/>
                <w:spacing w:val="40"/>
                <w:w w:val="110"/>
                <w:sz w:val="22"/>
              </w:rPr>
              <w:t> </w:t>
            </w:r>
            <w:r>
              <w:rPr>
                <w:color w:val="231F20"/>
                <w:w w:val="110"/>
                <w:sz w:val="22"/>
              </w:rPr>
              <w:t>premium paid. It covers multiple risks, including death, accidental</w:t>
            </w:r>
            <w:r>
              <w:rPr>
                <w:color w:val="231F20"/>
                <w:w w:val="110"/>
                <w:sz w:val="22"/>
              </w:rPr>
              <w:t> disability,</w:t>
            </w:r>
            <w:r>
              <w:rPr>
                <w:color w:val="231F20"/>
                <w:w w:val="110"/>
                <w:sz w:val="22"/>
              </w:rPr>
              <w:t> hospitalization,</w:t>
            </w:r>
            <w:r>
              <w:rPr>
                <w:color w:val="231F20"/>
                <w:w w:val="110"/>
                <w:sz w:val="22"/>
              </w:rPr>
              <w:t> and surgeries, ensuring financial security at every </w:t>
            </w:r>
            <w:r>
              <w:rPr>
                <w:color w:val="231F20"/>
                <w:spacing w:val="-2"/>
                <w:w w:val="110"/>
                <w:sz w:val="22"/>
              </w:rPr>
              <w:t>stage.</w:t>
            </w:r>
          </w:p>
        </w:tc>
      </w:tr>
    </w:tbl>
    <w:p>
      <w:pPr>
        <w:pStyle w:val="BodyText"/>
        <w:spacing w:before="140"/>
        <w:ind w:left="0"/>
        <w:jc w:val="left"/>
      </w:pPr>
    </w:p>
    <w:p>
      <w:pPr>
        <w:pStyle w:val="BodyText"/>
        <w:spacing w:line="223" w:lineRule="auto"/>
        <w:ind w:right="429"/>
        <w:jc w:val="left"/>
        <w:rPr>
          <w:rFonts w:ascii="PT Serif"/>
        </w:rPr>
      </w:pPr>
      <w:r>
        <w:rPr>
          <w:rFonts w:ascii="PT Serif"/>
          <w:color w:val="231F20"/>
          <w:position w:val="7"/>
          <w:sz w:val="13"/>
        </w:rPr>
        <w:t>&amp;</w:t>
      </w:r>
      <w:r>
        <w:rPr>
          <w:rFonts w:ascii="PT Serif"/>
          <w:color w:val="231F20"/>
          <w:spacing w:val="19"/>
          <w:position w:val="7"/>
          <w:sz w:val="13"/>
        </w:rPr>
        <w:t> </w:t>
      </w:r>
      <w:r>
        <w:rPr>
          <w:rFonts w:ascii="PT Serif"/>
          <w:color w:val="231F20"/>
        </w:rPr>
        <w:t>Riders</w:t>
      </w:r>
      <w:r>
        <w:rPr>
          <w:rFonts w:ascii="PT Serif"/>
          <w:color w:val="231F20"/>
          <w:spacing w:val="-2"/>
        </w:rPr>
        <w:t> </w:t>
      </w:r>
      <w:r>
        <w:rPr>
          <w:rFonts w:ascii="PT Serif"/>
          <w:color w:val="231F20"/>
        </w:rPr>
        <w:t>/</w:t>
      </w:r>
      <w:r>
        <w:rPr>
          <w:rFonts w:ascii="PT Serif"/>
          <w:color w:val="231F20"/>
          <w:spacing w:val="-7"/>
        </w:rPr>
        <w:t> </w:t>
      </w:r>
      <w:r>
        <w:rPr>
          <w:rFonts w:ascii="PT Serif"/>
          <w:color w:val="231F20"/>
        </w:rPr>
        <w:t>Add-Ons</w:t>
      </w:r>
      <w:r>
        <w:rPr>
          <w:rFonts w:ascii="PT Serif"/>
          <w:color w:val="231F20"/>
          <w:spacing w:val="-2"/>
        </w:rPr>
        <w:t> </w:t>
      </w:r>
      <w:r>
        <w:rPr>
          <w:rFonts w:ascii="PT Serif"/>
          <w:color w:val="231F20"/>
        </w:rPr>
        <w:t>can</w:t>
      </w:r>
      <w:r>
        <w:rPr>
          <w:rFonts w:ascii="PT Serif"/>
          <w:color w:val="231F20"/>
          <w:spacing w:val="-2"/>
        </w:rPr>
        <w:t> </w:t>
      </w:r>
      <w:r>
        <w:rPr>
          <w:rFonts w:ascii="PT Serif"/>
          <w:color w:val="231F20"/>
        </w:rPr>
        <w:t>be</w:t>
      </w:r>
      <w:r>
        <w:rPr>
          <w:rFonts w:ascii="PT Serif"/>
          <w:color w:val="231F20"/>
          <w:spacing w:val="-2"/>
        </w:rPr>
        <w:t> </w:t>
      </w:r>
      <w:r>
        <w:rPr>
          <w:rFonts w:ascii="PT Serif"/>
          <w:color w:val="231F20"/>
        </w:rPr>
        <w:t>availed</w:t>
      </w:r>
      <w:r>
        <w:rPr>
          <w:rFonts w:ascii="PT Serif"/>
          <w:color w:val="231F20"/>
          <w:spacing w:val="-2"/>
        </w:rPr>
        <w:t> </w:t>
      </w:r>
      <w:r>
        <w:rPr>
          <w:rFonts w:ascii="PT Serif"/>
          <w:color w:val="231F20"/>
        </w:rPr>
        <w:t>upon</w:t>
      </w:r>
      <w:r>
        <w:rPr>
          <w:rFonts w:ascii="PT Serif"/>
          <w:color w:val="231F20"/>
          <w:spacing w:val="-2"/>
        </w:rPr>
        <w:t> </w:t>
      </w:r>
      <w:r>
        <w:rPr>
          <w:rFonts w:ascii="PT Serif"/>
          <w:color w:val="231F20"/>
        </w:rPr>
        <w:t>payment</w:t>
      </w:r>
      <w:r>
        <w:rPr>
          <w:rFonts w:ascii="PT Serif"/>
          <w:color w:val="231F20"/>
          <w:spacing w:val="-2"/>
        </w:rPr>
        <w:t> </w:t>
      </w:r>
      <w:r>
        <w:rPr>
          <w:rFonts w:ascii="PT Serif"/>
          <w:color w:val="231F20"/>
        </w:rPr>
        <w:t>of</w:t>
      </w:r>
      <w:r>
        <w:rPr>
          <w:rFonts w:ascii="PT Serif"/>
          <w:color w:val="231F20"/>
          <w:spacing w:val="-2"/>
        </w:rPr>
        <w:t> </w:t>
      </w:r>
      <w:r>
        <w:rPr>
          <w:rFonts w:ascii="PT Serif"/>
          <w:color w:val="231F20"/>
        </w:rPr>
        <w:t>additional</w:t>
      </w:r>
      <w:r>
        <w:rPr>
          <w:rFonts w:ascii="PT Serif"/>
          <w:color w:val="231F20"/>
          <w:spacing w:val="-2"/>
        </w:rPr>
        <w:t> </w:t>
      </w:r>
      <w:r>
        <w:rPr>
          <w:rFonts w:ascii="PT Serif"/>
          <w:color w:val="231F20"/>
        </w:rPr>
        <w:t>premium.</w:t>
      </w:r>
      <w:r>
        <w:rPr>
          <w:rFonts w:ascii="PT Serif"/>
          <w:color w:val="231F20"/>
          <w:spacing w:val="-11"/>
        </w:rPr>
        <w:t> </w:t>
      </w:r>
      <w:r>
        <w:rPr>
          <w:rFonts w:ascii="PT Serif"/>
          <w:color w:val="231F20"/>
        </w:rPr>
        <w:t>For</w:t>
      </w:r>
      <w:r>
        <w:rPr>
          <w:rFonts w:ascii="PT Serif"/>
          <w:color w:val="231F20"/>
          <w:spacing w:val="-2"/>
        </w:rPr>
        <w:t> </w:t>
      </w:r>
      <w:r>
        <w:rPr>
          <w:rFonts w:ascii="PT Serif"/>
          <w:color w:val="231F20"/>
        </w:rPr>
        <w:t>all</w:t>
      </w:r>
      <w:r>
        <w:rPr>
          <w:rFonts w:ascii="PT Serif"/>
          <w:color w:val="231F20"/>
          <w:spacing w:val="-2"/>
        </w:rPr>
        <w:t> </w:t>
      </w:r>
      <w:r>
        <w:rPr>
          <w:rFonts w:ascii="PT Serif"/>
          <w:color w:val="231F20"/>
        </w:rPr>
        <w:t>details</w:t>
      </w:r>
      <w:r>
        <w:rPr>
          <w:rFonts w:ascii="PT Serif"/>
          <w:color w:val="231F20"/>
          <w:spacing w:val="-2"/>
        </w:rPr>
        <w:t> </w:t>
      </w:r>
      <w:r>
        <w:rPr>
          <w:rFonts w:ascii="PT Serif"/>
          <w:color w:val="231F20"/>
        </w:rPr>
        <w:t>on</w:t>
      </w:r>
      <w:r>
        <w:rPr>
          <w:rFonts w:ascii="PT Serif"/>
          <w:color w:val="231F20"/>
          <w:spacing w:val="-2"/>
        </w:rPr>
        <w:t> </w:t>
      </w:r>
      <w:r>
        <w:rPr>
          <w:rFonts w:ascii="PT Serif"/>
          <w:color w:val="231F20"/>
        </w:rPr>
        <w:t>Riders,</w:t>
      </w:r>
      <w:r>
        <w:rPr>
          <w:rFonts w:ascii="PT Serif"/>
          <w:color w:val="231F20"/>
          <w:spacing w:val="-11"/>
        </w:rPr>
        <w:t> </w:t>
      </w:r>
      <w:r>
        <w:rPr>
          <w:rFonts w:ascii="PT Serif"/>
          <w:color w:val="231F20"/>
        </w:rPr>
        <w:t>kindly refer to the Rider Brochures available on our website.</w:t>
      </w:r>
    </w:p>
    <w:p>
      <w:pPr>
        <w:pStyle w:val="BodyText"/>
        <w:spacing w:after="0" w:line="223" w:lineRule="auto"/>
        <w:jc w:val="left"/>
        <w:rPr>
          <w:rFonts w:ascii="PT Serif"/>
        </w:rPr>
        <w:sectPr>
          <w:pgSz w:w="11910" w:h="16840"/>
          <w:pgMar w:header="0" w:footer="164" w:top="660" w:bottom="320" w:left="425" w:right="283"/>
        </w:sectPr>
      </w:pPr>
    </w:p>
    <w:p>
      <w:pPr>
        <w:pStyle w:val="Heading1"/>
        <w:tabs>
          <w:tab w:pos="8483" w:val="left" w:leader="none"/>
        </w:tabs>
        <w:ind w:left="73"/>
      </w:pPr>
      <w:r>
        <w:rPr/>
        <mc:AlternateContent>
          <mc:Choice Requires="wps">
            <w:drawing>
              <wp:anchor distT="0" distB="0" distL="0" distR="0" allowOverlap="1" layoutInCell="1" locked="0" behindDoc="0" simplePos="0" relativeHeight="15736320">
                <wp:simplePos x="0" y="0"/>
                <wp:positionH relativeFrom="page">
                  <wp:posOffset>273659</wp:posOffset>
                </wp:positionH>
                <wp:positionV relativeFrom="paragraph">
                  <wp:posOffset>37909</wp:posOffset>
                </wp:positionV>
                <wp:extent cx="43815" cy="20256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3815" cy="202565"/>
                        </a:xfrm>
                        <a:custGeom>
                          <a:avLst/>
                          <a:gdLst/>
                          <a:ahLst/>
                          <a:cxnLst/>
                          <a:rect l="l" t="t" r="r" b="b"/>
                          <a:pathLst>
                            <a:path w="43815" h="202565">
                              <a:moveTo>
                                <a:pt x="0" y="202196"/>
                              </a:moveTo>
                              <a:lnTo>
                                <a:pt x="43192" y="202196"/>
                              </a:lnTo>
                              <a:lnTo>
                                <a:pt x="43192" y="0"/>
                              </a:lnTo>
                              <a:lnTo>
                                <a:pt x="0" y="0"/>
                              </a:lnTo>
                              <a:lnTo>
                                <a:pt x="0" y="202196"/>
                              </a:lnTo>
                              <a:close/>
                            </a:path>
                          </a:pathLst>
                        </a:custGeom>
                        <a:solidFill>
                          <a:srgbClr val="EA1D26"/>
                        </a:solidFill>
                      </wps:spPr>
                      <wps:bodyPr wrap="square" lIns="0" tIns="0" rIns="0" bIns="0" rtlCol="0">
                        <a:prstTxWarp prst="textNoShape">
                          <a:avLst/>
                        </a:prstTxWarp>
                        <a:noAutofit/>
                      </wps:bodyPr>
                    </wps:wsp>
                  </a:graphicData>
                </a:graphic>
              </wp:anchor>
            </w:drawing>
          </mc:Choice>
          <mc:Fallback>
            <w:pict>
              <v:rect style="position:absolute;margin-left:21.548pt;margin-top:2.985pt;width:3.401pt;height:15.921pt;mso-position-horizontal-relative:page;mso-position-vertical-relative:paragraph;z-index:15736320" id="docshape22" filled="true" fillcolor="#ea1d26" stroked="false">
                <v:fill type="solid"/>
                <w10:wrap type="none"/>
              </v:rect>
            </w:pict>
          </mc:Fallback>
        </mc:AlternateContent>
      </w:r>
      <w:r>
        <w:rPr>
          <w:color w:val="FFFFFF"/>
          <w:spacing w:val="50"/>
          <w:shd w:fill="005E9E" w:color="auto" w:val="clear"/>
        </w:rPr>
        <w:t>  </w:t>
      </w:r>
      <w:r>
        <w:rPr>
          <w:color w:val="FFFFFF"/>
          <w:spacing w:val="-6"/>
          <w:shd w:fill="005E9E" w:color="auto" w:val="clear"/>
        </w:rPr>
        <w:t>TERMS</w:t>
      </w:r>
      <w:r>
        <w:rPr>
          <w:color w:val="FFFFFF"/>
          <w:spacing w:val="-13"/>
          <w:shd w:fill="005E9E" w:color="auto" w:val="clear"/>
        </w:rPr>
        <w:t> </w:t>
      </w:r>
      <w:r>
        <w:rPr>
          <w:color w:val="FFFFFF"/>
          <w:spacing w:val="-6"/>
          <w:shd w:fill="005E9E" w:color="auto" w:val="clear"/>
        </w:rPr>
        <w:t>&amp;</w:t>
      </w:r>
      <w:r>
        <w:rPr>
          <w:color w:val="FFFFFF"/>
          <w:spacing w:val="-14"/>
          <w:shd w:fill="005E9E" w:color="auto" w:val="clear"/>
        </w:rPr>
        <w:t> </w:t>
      </w:r>
      <w:r>
        <w:rPr>
          <w:color w:val="FFFFFF"/>
          <w:spacing w:val="-6"/>
          <w:shd w:fill="005E9E" w:color="auto" w:val="clear"/>
        </w:rPr>
        <w:t>CONDITIONS</w:t>
      </w:r>
      <w:r>
        <w:rPr>
          <w:color w:val="FFFFFF"/>
          <w:shd w:fill="005E9E" w:color="auto" w:val="clear"/>
        </w:rPr>
        <w:tab/>
      </w:r>
    </w:p>
    <w:p>
      <w:pPr>
        <w:pStyle w:val="BodyText"/>
        <w:spacing w:line="249" w:lineRule="auto" w:before="11"/>
        <w:ind w:right="436"/>
      </w:pPr>
      <w:r>
        <w:rPr>
          <w:color w:val="231F20"/>
          <w:w w:val="115"/>
        </w:rPr>
        <w:t>We</w:t>
      </w:r>
      <w:r>
        <w:rPr>
          <w:color w:val="231F20"/>
          <w:w w:val="115"/>
        </w:rPr>
        <w:t> recommend</w:t>
      </w:r>
      <w:r>
        <w:rPr>
          <w:color w:val="231F20"/>
          <w:w w:val="115"/>
        </w:rPr>
        <w:t> that</w:t>
      </w:r>
      <w:r>
        <w:rPr>
          <w:color w:val="231F20"/>
          <w:w w:val="115"/>
        </w:rPr>
        <w:t> you</w:t>
      </w:r>
      <w:r>
        <w:rPr>
          <w:color w:val="231F20"/>
          <w:w w:val="115"/>
        </w:rPr>
        <w:t> read</w:t>
      </w:r>
      <w:r>
        <w:rPr>
          <w:color w:val="231F20"/>
          <w:w w:val="115"/>
        </w:rPr>
        <w:t> and</w:t>
      </w:r>
      <w:r>
        <w:rPr>
          <w:color w:val="231F20"/>
          <w:w w:val="115"/>
        </w:rPr>
        <w:t> understand</w:t>
      </w:r>
      <w:r>
        <w:rPr>
          <w:color w:val="231F20"/>
          <w:w w:val="115"/>
        </w:rPr>
        <w:t> this</w:t>
      </w:r>
      <w:r>
        <w:rPr>
          <w:color w:val="231F20"/>
          <w:w w:val="115"/>
        </w:rPr>
        <w:t> product</w:t>
      </w:r>
      <w:r>
        <w:rPr>
          <w:color w:val="231F20"/>
          <w:w w:val="115"/>
        </w:rPr>
        <w:t> brochure</w:t>
      </w:r>
      <w:r>
        <w:rPr>
          <w:color w:val="231F20"/>
          <w:w w:val="115"/>
        </w:rPr>
        <w:t> &amp;</w:t>
      </w:r>
      <w:r>
        <w:rPr>
          <w:color w:val="231F20"/>
          <w:w w:val="115"/>
        </w:rPr>
        <w:t> customised</w:t>
      </w:r>
      <w:r>
        <w:rPr>
          <w:color w:val="231F20"/>
          <w:w w:val="115"/>
        </w:rPr>
        <w:t> </w:t>
      </w:r>
      <w:r>
        <w:rPr>
          <w:color w:val="231F20"/>
          <w:w w:val="115"/>
        </w:rPr>
        <w:t>benefit illustration</w:t>
      </w:r>
      <w:r>
        <w:rPr>
          <w:color w:val="231F20"/>
          <w:w w:val="115"/>
        </w:rPr>
        <w:t> and</w:t>
      </w:r>
      <w:r>
        <w:rPr>
          <w:color w:val="231F20"/>
          <w:w w:val="115"/>
        </w:rPr>
        <w:t> understand</w:t>
      </w:r>
      <w:r>
        <w:rPr>
          <w:color w:val="231F20"/>
          <w:w w:val="115"/>
        </w:rPr>
        <w:t> what</w:t>
      </w:r>
      <w:r>
        <w:rPr>
          <w:color w:val="231F20"/>
          <w:w w:val="115"/>
        </w:rPr>
        <w:t> the</w:t>
      </w:r>
      <w:r>
        <w:rPr>
          <w:color w:val="231F20"/>
          <w:w w:val="115"/>
        </w:rPr>
        <w:t> plan</w:t>
      </w:r>
      <w:r>
        <w:rPr>
          <w:color w:val="231F20"/>
          <w:w w:val="115"/>
        </w:rPr>
        <w:t> is,</w:t>
      </w:r>
      <w:r>
        <w:rPr>
          <w:color w:val="231F20"/>
          <w:w w:val="115"/>
        </w:rPr>
        <w:t> how</w:t>
      </w:r>
      <w:r>
        <w:rPr>
          <w:color w:val="231F20"/>
          <w:w w:val="115"/>
        </w:rPr>
        <w:t> it</w:t>
      </w:r>
      <w:r>
        <w:rPr>
          <w:color w:val="231F20"/>
          <w:w w:val="115"/>
        </w:rPr>
        <w:t> works</w:t>
      </w:r>
      <w:r>
        <w:rPr>
          <w:color w:val="231F20"/>
          <w:w w:val="115"/>
        </w:rPr>
        <w:t> and</w:t>
      </w:r>
      <w:r>
        <w:rPr>
          <w:color w:val="231F20"/>
          <w:w w:val="115"/>
        </w:rPr>
        <w:t> the</w:t>
      </w:r>
      <w:r>
        <w:rPr>
          <w:color w:val="231F20"/>
          <w:w w:val="115"/>
        </w:rPr>
        <w:t> risks</w:t>
      </w:r>
      <w:r>
        <w:rPr>
          <w:color w:val="231F20"/>
          <w:w w:val="115"/>
        </w:rPr>
        <w:t> involved</w:t>
      </w:r>
      <w:r>
        <w:rPr>
          <w:color w:val="231F20"/>
          <w:w w:val="115"/>
        </w:rPr>
        <w:t> before</w:t>
      </w:r>
      <w:r>
        <w:rPr>
          <w:color w:val="231F20"/>
          <w:w w:val="115"/>
        </w:rPr>
        <w:t> you </w:t>
      </w:r>
      <w:r>
        <w:rPr>
          <w:color w:val="231F20"/>
          <w:spacing w:val="-2"/>
          <w:w w:val="115"/>
        </w:rPr>
        <w:t>purchase.</w:t>
      </w:r>
    </w:p>
    <w:p>
      <w:pPr>
        <w:pStyle w:val="Heading2"/>
        <w:numPr>
          <w:ilvl w:val="0"/>
          <w:numId w:val="16"/>
        </w:numPr>
        <w:tabs>
          <w:tab w:pos="651" w:val="left" w:leader="none"/>
        </w:tabs>
        <w:spacing w:line="240" w:lineRule="auto" w:before="99" w:after="0"/>
        <w:ind w:left="651" w:right="0" w:hanging="359"/>
        <w:jc w:val="both"/>
        <w:rPr>
          <w:color w:val="231F20"/>
        </w:rPr>
      </w:pPr>
      <w:r>
        <w:rPr>
          <w:color w:val="231F20"/>
        </w:rPr>
        <w:t>Risk</w:t>
      </w:r>
      <w:r>
        <w:rPr>
          <w:color w:val="231F20"/>
          <w:spacing w:val="-15"/>
        </w:rPr>
        <w:t> </w:t>
      </w:r>
      <w:r>
        <w:rPr>
          <w:color w:val="231F20"/>
          <w:spacing w:val="-2"/>
        </w:rPr>
        <w:t>Factors:</w:t>
      </w:r>
    </w:p>
    <w:p>
      <w:pPr>
        <w:spacing w:before="11"/>
        <w:ind w:left="292" w:right="0" w:firstLine="0"/>
        <w:jc w:val="both"/>
        <w:rPr>
          <w:b/>
          <w:sz w:val="22"/>
        </w:rPr>
      </w:pPr>
      <w:r>
        <w:rPr>
          <w:b/>
          <w:color w:val="231F20"/>
          <w:spacing w:val="2"/>
          <w:sz w:val="22"/>
        </w:rPr>
        <w:t>In</w:t>
      </w:r>
      <w:r>
        <w:rPr>
          <w:b/>
          <w:color w:val="231F20"/>
          <w:spacing w:val="25"/>
          <w:sz w:val="22"/>
        </w:rPr>
        <w:t> </w:t>
      </w:r>
      <w:r>
        <w:rPr>
          <w:b/>
          <w:color w:val="231F20"/>
          <w:spacing w:val="2"/>
          <w:sz w:val="22"/>
        </w:rPr>
        <w:t>this</w:t>
      </w:r>
      <w:r>
        <w:rPr>
          <w:b/>
          <w:color w:val="231F20"/>
          <w:spacing w:val="26"/>
          <w:sz w:val="22"/>
        </w:rPr>
        <w:t> </w:t>
      </w:r>
      <w:r>
        <w:rPr>
          <w:b/>
          <w:color w:val="231F20"/>
          <w:spacing w:val="2"/>
          <w:sz w:val="22"/>
        </w:rPr>
        <w:t>policy,</w:t>
      </w:r>
      <w:r>
        <w:rPr>
          <w:b/>
          <w:color w:val="231F20"/>
          <w:spacing w:val="26"/>
          <w:sz w:val="22"/>
        </w:rPr>
        <w:t> </w:t>
      </w:r>
      <w:r>
        <w:rPr>
          <w:b/>
          <w:color w:val="231F20"/>
          <w:spacing w:val="2"/>
          <w:sz w:val="22"/>
        </w:rPr>
        <w:t>the</w:t>
      </w:r>
      <w:r>
        <w:rPr>
          <w:b/>
          <w:color w:val="231F20"/>
          <w:spacing w:val="26"/>
          <w:sz w:val="22"/>
        </w:rPr>
        <w:t> </w:t>
      </w:r>
      <w:r>
        <w:rPr>
          <w:b/>
          <w:color w:val="231F20"/>
          <w:spacing w:val="2"/>
          <w:sz w:val="22"/>
        </w:rPr>
        <w:t>investment</w:t>
      </w:r>
      <w:r>
        <w:rPr>
          <w:b/>
          <w:color w:val="231F20"/>
          <w:spacing w:val="26"/>
          <w:sz w:val="22"/>
        </w:rPr>
        <w:t> </w:t>
      </w:r>
      <w:r>
        <w:rPr>
          <w:b/>
          <w:color w:val="231F20"/>
          <w:spacing w:val="2"/>
          <w:sz w:val="22"/>
        </w:rPr>
        <w:t>risk</w:t>
      </w:r>
      <w:r>
        <w:rPr>
          <w:b/>
          <w:color w:val="231F20"/>
          <w:spacing w:val="26"/>
          <w:sz w:val="22"/>
        </w:rPr>
        <w:t> </w:t>
      </w:r>
      <w:r>
        <w:rPr>
          <w:b/>
          <w:color w:val="231F20"/>
          <w:spacing w:val="2"/>
          <w:sz w:val="22"/>
        </w:rPr>
        <w:t>in</w:t>
      </w:r>
      <w:r>
        <w:rPr>
          <w:b/>
          <w:color w:val="231F20"/>
          <w:spacing w:val="26"/>
          <w:sz w:val="22"/>
        </w:rPr>
        <w:t> </w:t>
      </w:r>
      <w:r>
        <w:rPr>
          <w:b/>
          <w:color w:val="231F20"/>
          <w:spacing w:val="2"/>
          <w:sz w:val="22"/>
        </w:rPr>
        <w:t>the</w:t>
      </w:r>
      <w:r>
        <w:rPr>
          <w:b/>
          <w:color w:val="231F20"/>
          <w:spacing w:val="26"/>
          <w:sz w:val="22"/>
        </w:rPr>
        <w:t> </w:t>
      </w:r>
      <w:r>
        <w:rPr>
          <w:b/>
          <w:color w:val="231F20"/>
          <w:spacing w:val="2"/>
          <w:sz w:val="22"/>
        </w:rPr>
        <w:t>investment</w:t>
      </w:r>
      <w:r>
        <w:rPr>
          <w:b/>
          <w:color w:val="231F20"/>
          <w:spacing w:val="26"/>
          <w:sz w:val="22"/>
        </w:rPr>
        <w:t> </w:t>
      </w:r>
      <w:r>
        <w:rPr>
          <w:b/>
          <w:color w:val="231F20"/>
          <w:spacing w:val="2"/>
          <w:sz w:val="22"/>
        </w:rPr>
        <w:t>portfolio</w:t>
      </w:r>
      <w:r>
        <w:rPr>
          <w:b/>
          <w:color w:val="231F20"/>
          <w:spacing w:val="26"/>
          <w:sz w:val="22"/>
        </w:rPr>
        <w:t> </w:t>
      </w:r>
      <w:r>
        <w:rPr>
          <w:b/>
          <w:color w:val="231F20"/>
          <w:spacing w:val="2"/>
          <w:sz w:val="22"/>
        </w:rPr>
        <w:t>is</w:t>
      </w:r>
      <w:r>
        <w:rPr>
          <w:b/>
          <w:color w:val="231F20"/>
          <w:spacing w:val="26"/>
          <w:sz w:val="22"/>
        </w:rPr>
        <w:t> </w:t>
      </w:r>
      <w:r>
        <w:rPr>
          <w:b/>
          <w:color w:val="231F20"/>
          <w:spacing w:val="2"/>
          <w:sz w:val="22"/>
        </w:rPr>
        <w:t>borne</w:t>
      </w:r>
      <w:r>
        <w:rPr>
          <w:b/>
          <w:color w:val="231F20"/>
          <w:spacing w:val="26"/>
          <w:sz w:val="22"/>
        </w:rPr>
        <w:t> </w:t>
      </w:r>
      <w:r>
        <w:rPr>
          <w:b/>
          <w:color w:val="231F20"/>
          <w:spacing w:val="2"/>
          <w:sz w:val="22"/>
        </w:rPr>
        <w:t>by</w:t>
      </w:r>
      <w:r>
        <w:rPr>
          <w:b/>
          <w:color w:val="231F20"/>
          <w:spacing w:val="26"/>
          <w:sz w:val="22"/>
        </w:rPr>
        <w:t> </w:t>
      </w:r>
      <w:r>
        <w:rPr>
          <w:b/>
          <w:color w:val="231F20"/>
          <w:spacing w:val="2"/>
          <w:sz w:val="22"/>
        </w:rPr>
        <w:t>the</w:t>
      </w:r>
      <w:r>
        <w:rPr>
          <w:b/>
          <w:color w:val="231F20"/>
          <w:spacing w:val="26"/>
          <w:sz w:val="22"/>
        </w:rPr>
        <w:t> </w:t>
      </w:r>
      <w:r>
        <w:rPr>
          <w:b/>
          <w:color w:val="231F20"/>
          <w:spacing w:val="-2"/>
          <w:sz w:val="22"/>
        </w:rPr>
        <w:t>policyholder.</w:t>
      </w:r>
    </w:p>
    <w:p>
      <w:pPr>
        <w:pStyle w:val="ListParagraph"/>
        <w:numPr>
          <w:ilvl w:val="1"/>
          <w:numId w:val="16"/>
        </w:numPr>
        <w:tabs>
          <w:tab w:pos="1012" w:val="left" w:leader="none"/>
        </w:tabs>
        <w:spacing w:line="249" w:lineRule="auto" w:before="11" w:after="0"/>
        <w:ind w:left="1012" w:right="436" w:hanging="360"/>
        <w:jc w:val="both"/>
        <w:rPr>
          <w:sz w:val="22"/>
        </w:rPr>
      </w:pPr>
      <w:r>
        <w:rPr>
          <w:color w:val="231F20"/>
          <w:w w:val="115"/>
          <w:sz w:val="22"/>
        </w:rPr>
        <w:t>Unit linked insurance products are different from the traditional insurance products </w:t>
      </w:r>
      <w:r>
        <w:rPr>
          <w:color w:val="231F20"/>
          <w:w w:val="115"/>
          <w:sz w:val="22"/>
        </w:rPr>
        <w:t>and are subject to the risk factors.</w:t>
      </w:r>
    </w:p>
    <w:p>
      <w:pPr>
        <w:pStyle w:val="ListParagraph"/>
        <w:numPr>
          <w:ilvl w:val="1"/>
          <w:numId w:val="16"/>
        </w:numPr>
        <w:tabs>
          <w:tab w:pos="1012" w:val="left" w:leader="none"/>
        </w:tabs>
        <w:spacing w:line="249" w:lineRule="auto" w:before="2" w:after="0"/>
        <w:ind w:left="1012" w:right="436" w:hanging="360"/>
        <w:jc w:val="both"/>
        <w:rPr>
          <w:sz w:val="22"/>
        </w:rPr>
      </w:pPr>
      <w:r>
        <w:rPr>
          <w:color w:val="231F20"/>
          <w:w w:val="115"/>
          <w:sz w:val="22"/>
        </w:rPr>
        <w:t>The</w:t>
      </w:r>
      <w:r>
        <w:rPr>
          <w:color w:val="231F20"/>
          <w:w w:val="115"/>
          <w:sz w:val="22"/>
        </w:rPr>
        <w:t> premiums</w:t>
      </w:r>
      <w:r>
        <w:rPr>
          <w:color w:val="231F20"/>
          <w:w w:val="115"/>
          <w:sz w:val="22"/>
        </w:rPr>
        <w:t> paid</w:t>
      </w:r>
      <w:r>
        <w:rPr>
          <w:color w:val="231F20"/>
          <w:w w:val="115"/>
          <w:sz w:val="22"/>
        </w:rPr>
        <w:t> in</w:t>
      </w:r>
      <w:r>
        <w:rPr>
          <w:color w:val="231F20"/>
          <w:w w:val="115"/>
          <w:sz w:val="22"/>
        </w:rPr>
        <w:t> Unit</w:t>
      </w:r>
      <w:r>
        <w:rPr>
          <w:color w:val="231F20"/>
          <w:w w:val="115"/>
          <w:sz w:val="22"/>
        </w:rPr>
        <w:t> Linked</w:t>
      </w:r>
      <w:r>
        <w:rPr>
          <w:color w:val="231F20"/>
          <w:w w:val="115"/>
          <w:sz w:val="22"/>
        </w:rPr>
        <w:t> Insurance</w:t>
      </w:r>
      <w:r>
        <w:rPr>
          <w:color w:val="231F20"/>
          <w:w w:val="115"/>
          <w:sz w:val="22"/>
        </w:rPr>
        <w:t> policies</w:t>
      </w:r>
      <w:r>
        <w:rPr>
          <w:color w:val="231F20"/>
          <w:w w:val="115"/>
          <w:sz w:val="22"/>
        </w:rPr>
        <w:t> are</w:t>
      </w:r>
      <w:r>
        <w:rPr>
          <w:color w:val="231F20"/>
          <w:w w:val="115"/>
          <w:sz w:val="22"/>
        </w:rPr>
        <w:t> subject</w:t>
      </w:r>
      <w:r>
        <w:rPr>
          <w:color w:val="231F20"/>
          <w:w w:val="115"/>
          <w:sz w:val="22"/>
        </w:rPr>
        <w:t> to</w:t>
      </w:r>
      <w:r>
        <w:rPr>
          <w:color w:val="231F20"/>
          <w:w w:val="115"/>
          <w:sz w:val="22"/>
        </w:rPr>
        <w:t> investment</w:t>
      </w:r>
      <w:r>
        <w:rPr>
          <w:color w:val="231F20"/>
          <w:w w:val="115"/>
          <w:sz w:val="22"/>
        </w:rPr>
        <w:t> </w:t>
      </w:r>
      <w:r>
        <w:rPr>
          <w:color w:val="231F20"/>
          <w:w w:val="115"/>
          <w:sz w:val="22"/>
        </w:rPr>
        <w:t>risks associated</w:t>
      </w:r>
      <w:r>
        <w:rPr>
          <w:color w:val="231F20"/>
          <w:spacing w:val="-4"/>
          <w:w w:val="115"/>
          <w:sz w:val="22"/>
        </w:rPr>
        <w:t> </w:t>
      </w:r>
      <w:r>
        <w:rPr>
          <w:color w:val="231F20"/>
          <w:w w:val="115"/>
          <w:sz w:val="22"/>
        </w:rPr>
        <w:t>with</w:t>
      </w:r>
      <w:r>
        <w:rPr>
          <w:color w:val="231F20"/>
          <w:spacing w:val="-4"/>
          <w:w w:val="115"/>
          <w:sz w:val="22"/>
        </w:rPr>
        <w:t> </w:t>
      </w:r>
      <w:r>
        <w:rPr>
          <w:color w:val="231F20"/>
          <w:w w:val="115"/>
          <w:sz w:val="22"/>
        </w:rPr>
        <w:t>capital</w:t>
      </w:r>
      <w:r>
        <w:rPr>
          <w:color w:val="231F20"/>
          <w:spacing w:val="-4"/>
          <w:w w:val="115"/>
          <w:sz w:val="22"/>
        </w:rPr>
        <w:t> </w:t>
      </w:r>
      <w:r>
        <w:rPr>
          <w:color w:val="231F20"/>
          <w:w w:val="115"/>
          <w:sz w:val="22"/>
        </w:rPr>
        <w:t>markets</w:t>
      </w:r>
      <w:r>
        <w:rPr>
          <w:color w:val="231F20"/>
          <w:spacing w:val="-4"/>
          <w:w w:val="115"/>
          <w:sz w:val="22"/>
        </w:rPr>
        <w:t> </w:t>
      </w:r>
      <w:r>
        <w:rPr>
          <w:color w:val="231F20"/>
          <w:w w:val="115"/>
          <w:sz w:val="22"/>
        </w:rPr>
        <w:t>and</w:t>
      </w:r>
      <w:r>
        <w:rPr>
          <w:color w:val="231F20"/>
          <w:spacing w:val="-4"/>
          <w:w w:val="115"/>
          <w:sz w:val="22"/>
        </w:rPr>
        <w:t> </w:t>
      </w:r>
      <w:r>
        <w:rPr>
          <w:color w:val="231F20"/>
          <w:w w:val="115"/>
          <w:sz w:val="22"/>
        </w:rPr>
        <w:t>the</w:t>
      </w:r>
      <w:r>
        <w:rPr>
          <w:color w:val="231F20"/>
          <w:spacing w:val="-4"/>
          <w:w w:val="115"/>
          <w:sz w:val="22"/>
        </w:rPr>
        <w:t> </w:t>
      </w:r>
      <w:r>
        <w:rPr>
          <w:color w:val="231F20"/>
          <w:w w:val="115"/>
          <w:sz w:val="22"/>
        </w:rPr>
        <w:t>NAVs</w:t>
      </w:r>
      <w:r>
        <w:rPr>
          <w:color w:val="231F20"/>
          <w:spacing w:val="-4"/>
          <w:w w:val="115"/>
          <w:sz w:val="22"/>
        </w:rPr>
        <w:t> </w:t>
      </w:r>
      <w:r>
        <w:rPr>
          <w:color w:val="231F20"/>
          <w:w w:val="115"/>
          <w:sz w:val="22"/>
        </w:rPr>
        <w:t>of</w:t>
      </w:r>
      <w:r>
        <w:rPr>
          <w:color w:val="231F20"/>
          <w:spacing w:val="-4"/>
          <w:w w:val="115"/>
          <w:sz w:val="22"/>
        </w:rPr>
        <w:t> </w:t>
      </w:r>
      <w:r>
        <w:rPr>
          <w:color w:val="231F20"/>
          <w:w w:val="115"/>
          <w:sz w:val="22"/>
        </w:rPr>
        <w:t>the</w:t>
      </w:r>
      <w:r>
        <w:rPr>
          <w:color w:val="231F20"/>
          <w:spacing w:val="-4"/>
          <w:w w:val="115"/>
          <w:sz w:val="22"/>
        </w:rPr>
        <w:t> </w:t>
      </w:r>
      <w:r>
        <w:rPr>
          <w:color w:val="231F20"/>
          <w:w w:val="115"/>
          <w:sz w:val="22"/>
        </w:rPr>
        <w:t>units</w:t>
      </w:r>
      <w:r>
        <w:rPr>
          <w:color w:val="231F20"/>
          <w:spacing w:val="-4"/>
          <w:w w:val="115"/>
          <w:sz w:val="22"/>
        </w:rPr>
        <w:t> </w:t>
      </w:r>
      <w:r>
        <w:rPr>
          <w:color w:val="231F20"/>
          <w:w w:val="115"/>
          <w:sz w:val="22"/>
        </w:rPr>
        <w:t>may</w:t>
      </w:r>
      <w:r>
        <w:rPr>
          <w:color w:val="231F20"/>
          <w:spacing w:val="-4"/>
          <w:w w:val="115"/>
          <w:sz w:val="22"/>
        </w:rPr>
        <w:t> </w:t>
      </w:r>
      <w:r>
        <w:rPr>
          <w:color w:val="231F20"/>
          <w:w w:val="115"/>
          <w:sz w:val="22"/>
        </w:rPr>
        <w:t>go</w:t>
      </w:r>
      <w:r>
        <w:rPr>
          <w:color w:val="231F20"/>
          <w:spacing w:val="-4"/>
          <w:w w:val="115"/>
          <w:sz w:val="22"/>
        </w:rPr>
        <w:t> </w:t>
      </w:r>
      <w:r>
        <w:rPr>
          <w:color w:val="231F20"/>
          <w:w w:val="115"/>
          <w:sz w:val="22"/>
        </w:rPr>
        <w:t>up</w:t>
      </w:r>
      <w:r>
        <w:rPr>
          <w:color w:val="231F20"/>
          <w:spacing w:val="-4"/>
          <w:w w:val="115"/>
          <w:sz w:val="22"/>
        </w:rPr>
        <w:t> </w:t>
      </w:r>
      <w:r>
        <w:rPr>
          <w:color w:val="231F20"/>
          <w:w w:val="115"/>
          <w:sz w:val="22"/>
        </w:rPr>
        <w:t>or</w:t>
      </w:r>
      <w:r>
        <w:rPr>
          <w:color w:val="231F20"/>
          <w:spacing w:val="-4"/>
          <w:w w:val="115"/>
          <w:sz w:val="22"/>
        </w:rPr>
        <w:t> </w:t>
      </w:r>
      <w:r>
        <w:rPr>
          <w:color w:val="231F20"/>
          <w:w w:val="115"/>
          <w:sz w:val="22"/>
        </w:rPr>
        <w:t>down</w:t>
      </w:r>
      <w:r>
        <w:rPr>
          <w:color w:val="231F20"/>
          <w:spacing w:val="-4"/>
          <w:w w:val="115"/>
          <w:sz w:val="22"/>
        </w:rPr>
        <w:t> </w:t>
      </w:r>
      <w:r>
        <w:rPr>
          <w:color w:val="231F20"/>
          <w:w w:val="115"/>
          <w:sz w:val="22"/>
        </w:rPr>
        <w:t>based</w:t>
      </w:r>
      <w:r>
        <w:rPr>
          <w:color w:val="231F20"/>
          <w:spacing w:val="-4"/>
          <w:w w:val="115"/>
          <w:sz w:val="22"/>
        </w:rPr>
        <w:t> </w:t>
      </w:r>
      <w:r>
        <w:rPr>
          <w:color w:val="231F20"/>
          <w:w w:val="115"/>
          <w:sz w:val="22"/>
        </w:rPr>
        <w:t>on the performance of funds and factors influencing the capital market and the insured is responsible for his/her decisions.</w:t>
      </w:r>
    </w:p>
    <w:p>
      <w:pPr>
        <w:pStyle w:val="ListParagraph"/>
        <w:numPr>
          <w:ilvl w:val="1"/>
          <w:numId w:val="16"/>
        </w:numPr>
        <w:tabs>
          <w:tab w:pos="1012" w:val="left" w:leader="none"/>
        </w:tabs>
        <w:spacing w:line="249" w:lineRule="auto" w:before="3" w:after="0"/>
        <w:ind w:left="1012" w:right="436" w:hanging="360"/>
        <w:jc w:val="both"/>
        <w:rPr>
          <w:sz w:val="22"/>
        </w:rPr>
      </w:pPr>
      <w:r>
        <w:rPr>
          <w:color w:val="231F20"/>
          <w:w w:val="115"/>
          <w:sz w:val="22"/>
        </w:rPr>
        <w:t>HDFC</w:t>
      </w:r>
      <w:r>
        <w:rPr>
          <w:color w:val="231F20"/>
          <w:spacing w:val="-9"/>
          <w:w w:val="115"/>
          <w:sz w:val="22"/>
        </w:rPr>
        <w:t> </w:t>
      </w:r>
      <w:r>
        <w:rPr>
          <w:color w:val="231F20"/>
          <w:w w:val="115"/>
          <w:sz w:val="22"/>
        </w:rPr>
        <w:t>Life</w:t>
      </w:r>
      <w:r>
        <w:rPr>
          <w:color w:val="231F20"/>
          <w:spacing w:val="-9"/>
          <w:w w:val="115"/>
          <w:sz w:val="22"/>
        </w:rPr>
        <w:t> </w:t>
      </w:r>
      <w:r>
        <w:rPr>
          <w:color w:val="231F20"/>
          <w:w w:val="115"/>
          <w:sz w:val="22"/>
        </w:rPr>
        <w:t>Insurance</w:t>
      </w:r>
      <w:r>
        <w:rPr>
          <w:color w:val="231F20"/>
          <w:spacing w:val="-9"/>
          <w:w w:val="115"/>
          <w:sz w:val="22"/>
        </w:rPr>
        <w:t> </w:t>
      </w:r>
      <w:r>
        <w:rPr>
          <w:color w:val="231F20"/>
          <w:w w:val="115"/>
          <w:sz w:val="22"/>
        </w:rPr>
        <w:t>Company</w:t>
      </w:r>
      <w:r>
        <w:rPr>
          <w:color w:val="231F20"/>
          <w:spacing w:val="-9"/>
          <w:w w:val="115"/>
          <w:sz w:val="22"/>
        </w:rPr>
        <w:t> </w:t>
      </w:r>
      <w:r>
        <w:rPr>
          <w:color w:val="231F20"/>
          <w:w w:val="115"/>
          <w:sz w:val="22"/>
        </w:rPr>
        <w:t>Limited</w:t>
      </w:r>
      <w:r>
        <w:rPr>
          <w:color w:val="231F20"/>
          <w:spacing w:val="-9"/>
          <w:w w:val="115"/>
          <w:sz w:val="22"/>
        </w:rPr>
        <w:t> </w:t>
      </w:r>
      <w:r>
        <w:rPr>
          <w:color w:val="231F20"/>
          <w:w w:val="115"/>
          <w:sz w:val="22"/>
        </w:rPr>
        <w:t>is</w:t>
      </w:r>
      <w:r>
        <w:rPr>
          <w:color w:val="231F20"/>
          <w:spacing w:val="-9"/>
          <w:w w:val="115"/>
          <w:sz w:val="22"/>
        </w:rPr>
        <w:t> </w:t>
      </w:r>
      <w:r>
        <w:rPr>
          <w:color w:val="231F20"/>
          <w:w w:val="115"/>
          <w:sz w:val="22"/>
        </w:rPr>
        <w:t>only</w:t>
      </w:r>
      <w:r>
        <w:rPr>
          <w:color w:val="231F20"/>
          <w:spacing w:val="-9"/>
          <w:w w:val="115"/>
          <w:sz w:val="22"/>
        </w:rPr>
        <w:t> </w:t>
      </w:r>
      <w:r>
        <w:rPr>
          <w:color w:val="231F20"/>
          <w:w w:val="115"/>
          <w:sz w:val="22"/>
        </w:rPr>
        <w:t>the</w:t>
      </w:r>
      <w:r>
        <w:rPr>
          <w:color w:val="231F20"/>
          <w:spacing w:val="-9"/>
          <w:w w:val="115"/>
          <w:sz w:val="22"/>
        </w:rPr>
        <w:t> </w:t>
      </w:r>
      <w:r>
        <w:rPr>
          <w:color w:val="231F20"/>
          <w:w w:val="115"/>
          <w:sz w:val="22"/>
        </w:rPr>
        <w:t>name</w:t>
      </w:r>
      <w:r>
        <w:rPr>
          <w:color w:val="231F20"/>
          <w:spacing w:val="-9"/>
          <w:w w:val="115"/>
          <w:sz w:val="22"/>
        </w:rPr>
        <w:t> </w:t>
      </w:r>
      <w:r>
        <w:rPr>
          <w:color w:val="231F20"/>
          <w:w w:val="115"/>
          <w:sz w:val="22"/>
        </w:rPr>
        <w:t>of</w:t>
      </w:r>
      <w:r>
        <w:rPr>
          <w:color w:val="231F20"/>
          <w:spacing w:val="-9"/>
          <w:w w:val="115"/>
          <w:sz w:val="22"/>
        </w:rPr>
        <w:t> </w:t>
      </w:r>
      <w:r>
        <w:rPr>
          <w:color w:val="231F20"/>
          <w:w w:val="115"/>
          <w:sz w:val="22"/>
        </w:rPr>
        <w:t>the</w:t>
      </w:r>
      <w:r>
        <w:rPr>
          <w:color w:val="231F20"/>
          <w:spacing w:val="-9"/>
          <w:w w:val="115"/>
          <w:sz w:val="22"/>
        </w:rPr>
        <w:t> </w:t>
      </w:r>
      <w:r>
        <w:rPr>
          <w:color w:val="231F20"/>
          <w:w w:val="115"/>
          <w:sz w:val="22"/>
        </w:rPr>
        <w:t>Life</w:t>
      </w:r>
      <w:r>
        <w:rPr>
          <w:color w:val="231F20"/>
          <w:spacing w:val="-9"/>
          <w:w w:val="115"/>
          <w:sz w:val="22"/>
        </w:rPr>
        <w:t> </w:t>
      </w:r>
      <w:r>
        <w:rPr>
          <w:color w:val="231F20"/>
          <w:w w:val="115"/>
          <w:sz w:val="22"/>
        </w:rPr>
        <w:t>Insurance</w:t>
      </w:r>
      <w:r>
        <w:rPr>
          <w:color w:val="231F20"/>
          <w:spacing w:val="-9"/>
          <w:w w:val="115"/>
          <w:sz w:val="22"/>
        </w:rPr>
        <w:t> </w:t>
      </w:r>
      <w:r>
        <w:rPr>
          <w:color w:val="231F20"/>
          <w:w w:val="115"/>
          <w:sz w:val="22"/>
        </w:rPr>
        <w:t>Company </w:t>
      </w:r>
      <w:r>
        <w:rPr>
          <w:color w:val="231F20"/>
          <w:w w:val="110"/>
          <w:sz w:val="22"/>
        </w:rPr>
        <w:t>and “HDFC Life Click 2 Invest Plus” is only the name of the Unit Linked Insurance contract </w:t>
      </w:r>
      <w:r>
        <w:rPr>
          <w:color w:val="231F20"/>
          <w:w w:val="115"/>
          <w:sz w:val="22"/>
        </w:rPr>
        <w:t>and</w:t>
      </w:r>
      <w:r>
        <w:rPr>
          <w:color w:val="231F20"/>
          <w:spacing w:val="-23"/>
          <w:w w:val="115"/>
          <w:sz w:val="22"/>
        </w:rPr>
        <w:t> </w:t>
      </w:r>
      <w:r>
        <w:rPr>
          <w:color w:val="231F20"/>
          <w:w w:val="115"/>
          <w:sz w:val="22"/>
        </w:rPr>
        <w:t>does</w:t>
      </w:r>
      <w:r>
        <w:rPr>
          <w:color w:val="231F20"/>
          <w:spacing w:val="-23"/>
          <w:w w:val="115"/>
          <w:sz w:val="22"/>
        </w:rPr>
        <w:t> </w:t>
      </w:r>
      <w:r>
        <w:rPr>
          <w:color w:val="231F20"/>
          <w:w w:val="115"/>
          <w:sz w:val="22"/>
        </w:rPr>
        <w:t>not</w:t>
      </w:r>
      <w:r>
        <w:rPr>
          <w:color w:val="231F20"/>
          <w:spacing w:val="-23"/>
          <w:w w:val="115"/>
          <w:sz w:val="22"/>
        </w:rPr>
        <w:t> </w:t>
      </w:r>
      <w:r>
        <w:rPr>
          <w:color w:val="231F20"/>
          <w:w w:val="115"/>
          <w:sz w:val="22"/>
        </w:rPr>
        <w:t>in</w:t>
      </w:r>
      <w:r>
        <w:rPr>
          <w:color w:val="231F20"/>
          <w:spacing w:val="-23"/>
          <w:w w:val="115"/>
          <w:sz w:val="22"/>
        </w:rPr>
        <w:t> </w:t>
      </w:r>
      <w:r>
        <w:rPr>
          <w:color w:val="231F20"/>
          <w:w w:val="115"/>
          <w:sz w:val="22"/>
        </w:rPr>
        <w:t>any</w:t>
      </w:r>
      <w:r>
        <w:rPr>
          <w:color w:val="231F20"/>
          <w:spacing w:val="-23"/>
          <w:w w:val="115"/>
          <w:sz w:val="22"/>
        </w:rPr>
        <w:t> </w:t>
      </w:r>
      <w:r>
        <w:rPr>
          <w:color w:val="231F20"/>
          <w:w w:val="115"/>
          <w:sz w:val="22"/>
        </w:rPr>
        <w:t>way</w:t>
      </w:r>
      <w:r>
        <w:rPr>
          <w:color w:val="231F20"/>
          <w:spacing w:val="-23"/>
          <w:w w:val="115"/>
          <w:sz w:val="22"/>
        </w:rPr>
        <w:t> </w:t>
      </w:r>
      <w:r>
        <w:rPr>
          <w:color w:val="231F20"/>
          <w:w w:val="115"/>
          <w:sz w:val="22"/>
        </w:rPr>
        <w:t>indicate</w:t>
      </w:r>
      <w:r>
        <w:rPr>
          <w:color w:val="231F20"/>
          <w:spacing w:val="-23"/>
          <w:w w:val="115"/>
          <w:sz w:val="22"/>
        </w:rPr>
        <w:t> </w:t>
      </w:r>
      <w:r>
        <w:rPr>
          <w:color w:val="231F20"/>
          <w:w w:val="115"/>
          <w:sz w:val="22"/>
        </w:rPr>
        <w:t>the</w:t>
      </w:r>
      <w:r>
        <w:rPr>
          <w:color w:val="231F20"/>
          <w:spacing w:val="-23"/>
          <w:w w:val="115"/>
          <w:sz w:val="22"/>
        </w:rPr>
        <w:t> </w:t>
      </w:r>
      <w:r>
        <w:rPr>
          <w:color w:val="231F20"/>
          <w:w w:val="115"/>
          <w:sz w:val="22"/>
        </w:rPr>
        <w:t>quality</w:t>
      </w:r>
      <w:r>
        <w:rPr>
          <w:color w:val="231F20"/>
          <w:spacing w:val="-23"/>
          <w:w w:val="115"/>
          <w:sz w:val="22"/>
        </w:rPr>
        <w:t> </w:t>
      </w:r>
      <w:r>
        <w:rPr>
          <w:color w:val="231F20"/>
          <w:w w:val="115"/>
          <w:sz w:val="22"/>
        </w:rPr>
        <w:t>of</w:t>
      </w:r>
      <w:r>
        <w:rPr>
          <w:color w:val="231F20"/>
          <w:spacing w:val="-23"/>
          <w:w w:val="115"/>
          <w:sz w:val="22"/>
        </w:rPr>
        <w:t> </w:t>
      </w:r>
      <w:r>
        <w:rPr>
          <w:color w:val="231F20"/>
          <w:w w:val="115"/>
          <w:sz w:val="22"/>
        </w:rPr>
        <w:t>the</w:t>
      </w:r>
      <w:r>
        <w:rPr>
          <w:color w:val="231F20"/>
          <w:spacing w:val="-23"/>
          <w:w w:val="115"/>
          <w:sz w:val="22"/>
        </w:rPr>
        <w:t> </w:t>
      </w:r>
      <w:r>
        <w:rPr>
          <w:color w:val="231F20"/>
          <w:w w:val="115"/>
          <w:sz w:val="22"/>
        </w:rPr>
        <w:t>contract,</w:t>
      </w:r>
      <w:r>
        <w:rPr>
          <w:color w:val="231F20"/>
          <w:spacing w:val="-23"/>
          <w:w w:val="115"/>
          <w:sz w:val="22"/>
        </w:rPr>
        <w:t> </w:t>
      </w:r>
      <w:r>
        <w:rPr>
          <w:color w:val="231F20"/>
          <w:w w:val="115"/>
          <w:sz w:val="22"/>
        </w:rPr>
        <w:t>its</w:t>
      </w:r>
      <w:r>
        <w:rPr>
          <w:color w:val="231F20"/>
          <w:spacing w:val="-23"/>
          <w:w w:val="115"/>
          <w:sz w:val="22"/>
        </w:rPr>
        <w:t> </w:t>
      </w:r>
      <w:r>
        <w:rPr>
          <w:color w:val="231F20"/>
          <w:w w:val="115"/>
          <w:sz w:val="22"/>
        </w:rPr>
        <w:t>future</w:t>
      </w:r>
      <w:r>
        <w:rPr>
          <w:color w:val="231F20"/>
          <w:spacing w:val="-23"/>
          <w:w w:val="115"/>
          <w:sz w:val="22"/>
        </w:rPr>
        <w:t> </w:t>
      </w:r>
      <w:r>
        <w:rPr>
          <w:color w:val="231F20"/>
          <w:w w:val="115"/>
          <w:sz w:val="22"/>
        </w:rPr>
        <w:t>prospects</w:t>
      </w:r>
      <w:r>
        <w:rPr>
          <w:color w:val="231F20"/>
          <w:spacing w:val="-23"/>
          <w:w w:val="115"/>
          <w:sz w:val="22"/>
        </w:rPr>
        <w:t> </w:t>
      </w:r>
      <w:r>
        <w:rPr>
          <w:color w:val="231F20"/>
          <w:w w:val="115"/>
          <w:sz w:val="22"/>
        </w:rPr>
        <w:t>or</w:t>
      </w:r>
      <w:r>
        <w:rPr>
          <w:color w:val="231F20"/>
          <w:spacing w:val="-23"/>
          <w:w w:val="115"/>
          <w:sz w:val="22"/>
        </w:rPr>
        <w:t> </w:t>
      </w:r>
      <w:r>
        <w:rPr>
          <w:color w:val="231F20"/>
          <w:w w:val="115"/>
          <w:sz w:val="22"/>
        </w:rPr>
        <w:t>returns.</w:t>
      </w:r>
    </w:p>
    <w:p>
      <w:pPr>
        <w:pStyle w:val="ListParagraph"/>
        <w:numPr>
          <w:ilvl w:val="1"/>
          <w:numId w:val="16"/>
        </w:numPr>
        <w:tabs>
          <w:tab w:pos="1012" w:val="left" w:leader="none"/>
        </w:tabs>
        <w:spacing w:line="249" w:lineRule="auto" w:before="3" w:after="0"/>
        <w:ind w:left="1012" w:right="436" w:hanging="360"/>
        <w:jc w:val="both"/>
        <w:rPr>
          <w:sz w:val="22"/>
        </w:rPr>
      </w:pPr>
      <w:r>
        <w:rPr>
          <w:color w:val="231F20"/>
          <w:w w:val="115"/>
          <w:sz w:val="22"/>
        </w:rPr>
        <w:t>Please</w:t>
      </w:r>
      <w:r>
        <w:rPr>
          <w:color w:val="231F20"/>
          <w:spacing w:val="-16"/>
          <w:w w:val="115"/>
          <w:sz w:val="22"/>
        </w:rPr>
        <w:t> </w:t>
      </w:r>
      <w:r>
        <w:rPr>
          <w:color w:val="231F20"/>
          <w:w w:val="115"/>
          <w:sz w:val="22"/>
        </w:rPr>
        <w:t>know</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associated</w:t>
      </w:r>
      <w:r>
        <w:rPr>
          <w:color w:val="231F20"/>
          <w:spacing w:val="-16"/>
          <w:w w:val="115"/>
          <w:sz w:val="22"/>
        </w:rPr>
        <w:t> </w:t>
      </w:r>
      <w:r>
        <w:rPr>
          <w:color w:val="231F20"/>
          <w:w w:val="115"/>
          <w:sz w:val="22"/>
        </w:rPr>
        <w:t>risks</w:t>
      </w:r>
      <w:r>
        <w:rPr>
          <w:color w:val="231F20"/>
          <w:spacing w:val="-16"/>
          <w:w w:val="115"/>
          <w:sz w:val="22"/>
        </w:rPr>
        <w:t> </w:t>
      </w:r>
      <w:r>
        <w:rPr>
          <w:color w:val="231F20"/>
          <w:w w:val="115"/>
          <w:sz w:val="22"/>
        </w:rPr>
        <w:t>and</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applicable</w:t>
      </w:r>
      <w:r>
        <w:rPr>
          <w:color w:val="231F20"/>
          <w:spacing w:val="-16"/>
          <w:w w:val="115"/>
          <w:sz w:val="22"/>
        </w:rPr>
        <w:t> </w:t>
      </w:r>
      <w:r>
        <w:rPr>
          <w:color w:val="231F20"/>
          <w:w w:val="115"/>
          <w:sz w:val="22"/>
        </w:rPr>
        <w:t>charges,</w:t>
      </w:r>
      <w:r>
        <w:rPr>
          <w:color w:val="231F20"/>
          <w:spacing w:val="-16"/>
          <w:w w:val="115"/>
          <w:sz w:val="22"/>
        </w:rPr>
        <w:t> </w:t>
      </w:r>
      <w:r>
        <w:rPr>
          <w:color w:val="231F20"/>
          <w:w w:val="115"/>
          <w:sz w:val="22"/>
        </w:rPr>
        <w:t>from</w:t>
      </w:r>
      <w:r>
        <w:rPr>
          <w:color w:val="231F20"/>
          <w:spacing w:val="-16"/>
          <w:w w:val="115"/>
          <w:sz w:val="22"/>
        </w:rPr>
        <w:t> </w:t>
      </w:r>
      <w:r>
        <w:rPr>
          <w:color w:val="231F20"/>
          <w:w w:val="115"/>
          <w:sz w:val="22"/>
        </w:rPr>
        <w:t>your</w:t>
      </w:r>
      <w:r>
        <w:rPr>
          <w:color w:val="231F20"/>
          <w:spacing w:val="-16"/>
          <w:w w:val="115"/>
          <w:sz w:val="22"/>
        </w:rPr>
        <w:t> </w:t>
      </w:r>
      <w:r>
        <w:rPr>
          <w:color w:val="231F20"/>
          <w:w w:val="115"/>
          <w:sz w:val="22"/>
        </w:rPr>
        <w:t>insurance</w:t>
      </w:r>
      <w:r>
        <w:rPr>
          <w:color w:val="231F20"/>
          <w:spacing w:val="-16"/>
          <w:w w:val="115"/>
          <w:sz w:val="22"/>
        </w:rPr>
        <w:t> </w:t>
      </w:r>
      <w:r>
        <w:rPr>
          <w:color w:val="231F20"/>
          <w:w w:val="115"/>
          <w:sz w:val="22"/>
        </w:rPr>
        <w:t>agent or the intermediary or policy document issued by insurance company.</w:t>
      </w:r>
    </w:p>
    <w:p>
      <w:pPr>
        <w:pStyle w:val="ListParagraph"/>
        <w:numPr>
          <w:ilvl w:val="1"/>
          <w:numId w:val="16"/>
        </w:numPr>
        <w:tabs>
          <w:tab w:pos="1012" w:val="left" w:leader="none"/>
        </w:tabs>
        <w:spacing w:line="249" w:lineRule="auto" w:before="2" w:after="0"/>
        <w:ind w:left="1012" w:right="436" w:hanging="360"/>
        <w:jc w:val="both"/>
        <w:rPr>
          <w:sz w:val="22"/>
        </w:rPr>
      </w:pPr>
      <w:r>
        <w:rPr>
          <w:color w:val="231F20"/>
          <w:w w:val="115"/>
          <w:sz w:val="22"/>
        </w:rPr>
        <w:t>The various funds offered under this contract are the names of the funds and do not in any way indicate the quality of these plans, their future prospects and returns.</w:t>
      </w:r>
    </w:p>
    <w:p>
      <w:pPr>
        <w:pStyle w:val="BodyText"/>
        <w:spacing w:before="12"/>
        <w:ind w:left="0"/>
        <w:jc w:val="left"/>
      </w:pPr>
    </w:p>
    <w:p>
      <w:pPr>
        <w:pStyle w:val="Heading2"/>
        <w:numPr>
          <w:ilvl w:val="0"/>
          <w:numId w:val="16"/>
        </w:numPr>
        <w:tabs>
          <w:tab w:pos="651" w:val="left" w:leader="none"/>
        </w:tabs>
        <w:spacing w:line="240" w:lineRule="auto" w:before="1" w:after="0"/>
        <w:ind w:left="651" w:right="0" w:hanging="359"/>
        <w:jc w:val="both"/>
        <w:rPr>
          <w:color w:val="231F20"/>
        </w:rPr>
      </w:pPr>
      <w:r>
        <w:rPr>
          <w:color w:val="231F20"/>
        </w:rPr>
        <w:t>Net</w:t>
      </w:r>
      <w:r>
        <w:rPr>
          <w:color w:val="231F20"/>
          <w:spacing w:val="30"/>
        </w:rPr>
        <w:t> </w:t>
      </w:r>
      <w:r>
        <w:rPr>
          <w:color w:val="231F20"/>
        </w:rPr>
        <w:t>Asset</w:t>
      </w:r>
      <w:r>
        <w:rPr>
          <w:color w:val="231F20"/>
          <w:spacing w:val="30"/>
        </w:rPr>
        <w:t> </w:t>
      </w:r>
      <w:r>
        <w:rPr>
          <w:color w:val="231F20"/>
        </w:rPr>
        <w:t>Value</w:t>
      </w:r>
      <w:r>
        <w:rPr>
          <w:color w:val="231F20"/>
          <w:spacing w:val="30"/>
        </w:rPr>
        <w:t> </w:t>
      </w:r>
      <w:r>
        <w:rPr>
          <w:color w:val="231F20"/>
          <w:spacing w:val="-2"/>
        </w:rPr>
        <w:t>(NAV):</w:t>
      </w:r>
    </w:p>
    <w:p>
      <w:pPr>
        <w:pStyle w:val="BodyText"/>
        <w:spacing w:before="11"/>
      </w:pPr>
      <w:r>
        <w:rPr>
          <w:color w:val="231F20"/>
          <w:w w:val="110"/>
        </w:rPr>
        <w:t>We</w:t>
      </w:r>
      <w:r>
        <w:rPr>
          <w:color w:val="231F20"/>
          <w:spacing w:val="-12"/>
          <w:w w:val="110"/>
        </w:rPr>
        <w:t> </w:t>
      </w:r>
      <w:r>
        <w:rPr>
          <w:color w:val="231F20"/>
          <w:w w:val="110"/>
        </w:rPr>
        <w:t>will</w:t>
      </w:r>
      <w:r>
        <w:rPr>
          <w:color w:val="231F20"/>
          <w:spacing w:val="-11"/>
          <w:w w:val="110"/>
        </w:rPr>
        <w:t> </w:t>
      </w:r>
      <w:r>
        <w:rPr>
          <w:color w:val="231F20"/>
          <w:w w:val="110"/>
        </w:rPr>
        <w:t>set</w:t>
      </w:r>
      <w:r>
        <w:rPr>
          <w:color w:val="231F20"/>
          <w:spacing w:val="-11"/>
          <w:w w:val="110"/>
        </w:rPr>
        <w:t> </w:t>
      </w:r>
      <w:r>
        <w:rPr>
          <w:color w:val="231F20"/>
          <w:w w:val="110"/>
        </w:rPr>
        <w:t>the</w:t>
      </w:r>
      <w:r>
        <w:rPr>
          <w:color w:val="231F20"/>
          <w:spacing w:val="-11"/>
          <w:w w:val="110"/>
        </w:rPr>
        <w:t> </w:t>
      </w:r>
      <w:r>
        <w:rPr>
          <w:color w:val="231F20"/>
          <w:w w:val="110"/>
        </w:rPr>
        <w:t>NAV</w:t>
      </w:r>
      <w:r>
        <w:rPr>
          <w:color w:val="231F20"/>
          <w:spacing w:val="-11"/>
          <w:w w:val="110"/>
        </w:rPr>
        <w:t> </w:t>
      </w:r>
      <w:r>
        <w:rPr>
          <w:color w:val="231F20"/>
          <w:w w:val="110"/>
        </w:rPr>
        <w:t>of</w:t>
      </w:r>
      <w:r>
        <w:rPr>
          <w:color w:val="231F20"/>
          <w:spacing w:val="-11"/>
          <w:w w:val="110"/>
        </w:rPr>
        <w:t> </w:t>
      </w:r>
      <w:r>
        <w:rPr>
          <w:color w:val="231F20"/>
          <w:w w:val="110"/>
        </w:rPr>
        <w:t>a</w:t>
      </w:r>
      <w:r>
        <w:rPr>
          <w:color w:val="231F20"/>
          <w:spacing w:val="-11"/>
          <w:w w:val="110"/>
        </w:rPr>
        <w:t> </w:t>
      </w:r>
      <w:r>
        <w:rPr>
          <w:color w:val="231F20"/>
          <w:w w:val="110"/>
        </w:rPr>
        <w:t>fund</w:t>
      </w:r>
      <w:r>
        <w:rPr>
          <w:color w:val="231F20"/>
          <w:spacing w:val="-11"/>
          <w:w w:val="110"/>
        </w:rPr>
        <w:t> </w:t>
      </w:r>
      <w:r>
        <w:rPr>
          <w:color w:val="231F20"/>
          <w:w w:val="110"/>
        </w:rPr>
        <w:t>as</w:t>
      </w:r>
      <w:r>
        <w:rPr>
          <w:color w:val="231F20"/>
          <w:spacing w:val="-11"/>
          <w:w w:val="110"/>
        </w:rPr>
        <w:t> </w:t>
      </w:r>
      <w:r>
        <w:rPr>
          <w:color w:val="231F20"/>
          <w:w w:val="110"/>
        </w:rPr>
        <w:t>per</w:t>
      </w:r>
      <w:r>
        <w:rPr>
          <w:color w:val="231F20"/>
          <w:spacing w:val="-11"/>
          <w:w w:val="110"/>
        </w:rPr>
        <w:t> </w:t>
      </w:r>
      <w:r>
        <w:rPr>
          <w:color w:val="231F20"/>
          <w:w w:val="110"/>
        </w:rPr>
        <w:t>the</w:t>
      </w:r>
      <w:r>
        <w:rPr>
          <w:color w:val="231F20"/>
          <w:spacing w:val="-11"/>
          <w:w w:val="110"/>
        </w:rPr>
        <w:t> </w:t>
      </w:r>
      <w:r>
        <w:rPr>
          <w:color w:val="231F20"/>
          <w:w w:val="110"/>
        </w:rPr>
        <w:t>IRDAI’s</w:t>
      </w:r>
      <w:r>
        <w:rPr>
          <w:color w:val="231F20"/>
          <w:spacing w:val="-11"/>
          <w:w w:val="110"/>
        </w:rPr>
        <w:t> </w:t>
      </w:r>
      <w:r>
        <w:rPr>
          <w:color w:val="231F20"/>
          <w:w w:val="110"/>
        </w:rPr>
        <w:t>guidelines.</w:t>
      </w:r>
      <w:r>
        <w:rPr>
          <w:color w:val="231F20"/>
          <w:spacing w:val="-11"/>
          <w:w w:val="110"/>
        </w:rPr>
        <w:t> </w:t>
      </w:r>
      <w:r>
        <w:rPr>
          <w:color w:val="231F20"/>
          <w:w w:val="110"/>
        </w:rPr>
        <w:t>The</w:t>
      </w:r>
      <w:r>
        <w:rPr>
          <w:color w:val="231F20"/>
          <w:spacing w:val="-11"/>
          <w:w w:val="110"/>
        </w:rPr>
        <w:t> </w:t>
      </w:r>
      <w:r>
        <w:rPr>
          <w:color w:val="231F20"/>
          <w:w w:val="110"/>
        </w:rPr>
        <w:t>NAV</w:t>
      </w:r>
      <w:r>
        <w:rPr>
          <w:color w:val="231F20"/>
          <w:spacing w:val="-11"/>
          <w:w w:val="110"/>
        </w:rPr>
        <w:t> </w:t>
      </w:r>
      <w:r>
        <w:rPr>
          <w:color w:val="231F20"/>
          <w:w w:val="110"/>
        </w:rPr>
        <w:t>of</w:t>
      </w:r>
      <w:r>
        <w:rPr>
          <w:color w:val="231F20"/>
          <w:spacing w:val="-11"/>
          <w:w w:val="110"/>
        </w:rPr>
        <w:t> </w:t>
      </w:r>
      <w:r>
        <w:rPr>
          <w:color w:val="231F20"/>
          <w:w w:val="110"/>
        </w:rPr>
        <w:t>Unit</w:t>
      </w:r>
      <w:r>
        <w:rPr>
          <w:color w:val="231F20"/>
          <w:spacing w:val="-11"/>
          <w:w w:val="110"/>
        </w:rPr>
        <w:t> </w:t>
      </w:r>
      <w:r>
        <w:rPr>
          <w:color w:val="231F20"/>
          <w:w w:val="110"/>
        </w:rPr>
        <w:t>Linked</w:t>
      </w:r>
      <w:r>
        <w:rPr>
          <w:color w:val="231F20"/>
          <w:spacing w:val="-11"/>
          <w:w w:val="110"/>
        </w:rPr>
        <w:t> </w:t>
      </w:r>
      <w:r>
        <w:rPr>
          <w:color w:val="231F20"/>
          <w:w w:val="110"/>
        </w:rPr>
        <w:t>Funds</w:t>
      </w:r>
      <w:r>
        <w:rPr>
          <w:color w:val="231F20"/>
          <w:spacing w:val="-11"/>
          <w:w w:val="110"/>
        </w:rPr>
        <w:t> </w:t>
      </w:r>
      <w:r>
        <w:rPr>
          <w:color w:val="231F20"/>
          <w:w w:val="110"/>
        </w:rPr>
        <w:t>shall</w:t>
      </w:r>
      <w:r>
        <w:rPr>
          <w:color w:val="231F20"/>
          <w:spacing w:val="-11"/>
          <w:w w:val="110"/>
        </w:rPr>
        <w:t> </w:t>
      </w:r>
      <w:r>
        <w:rPr>
          <w:color w:val="231F20"/>
          <w:spacing w:val="-5"/>
          <w:w w:val="110"/>
        </w:rPr>
        <w:t>be</w:t>
      </w:r>
    </w:p>
    <w:p>
      <w:pPr>
        <w:pStyle w:val="BodyText"/>
        <w:spacing w:after="0"/>
        <w:sectPr>
          <w:pgSz w:w="11910" w:h="16840"/>
          <w:pgMar w:header="0" w:footer="162" w:top="660" w:bottom="360" w:left="425" w:right="283"/>
        </w:sectPr>
      </w:pPr>
    </w:p>
    <w:p>
      <w:pPr>
        <w:pStyle w:val="BodyText"/>
        <w:spacing w:line="501" w:lineRule="auto" w:before="11"/>
        <w:jc w:val="left"/>
      </w:pPr>
      <w:r>
        <w:rPr>
          <w:color w:val="231F20"/>
          <w:w w:val="110"/>
        </w:rPr>
        <w:t>computed </w:t>
      </w:r>
      <w:r>
        <w:rPr>
          <w:color w:val="231F20"/>
          <w:w w:val="110"/>
        </w:rPr>
        <w:t>as: </w:t>
      </w:r>
      <w:r>
        <w:rPr>
          <w:color w:val="231F20"/>
          <w:spacing w:val="-4"/>
          <w:w w:val="110"/>
        </w:rPr>
        <w:t>NAV=</w:t>
      </w:r>
    </w:p>
    <w:p>
      <w:pPr>
        <w:pStyle w:val="BodyText"/>
        <w:spacing w:before="209"/>
        <w:ind w:left="0" w:right="1226"/>
        <w:jc w:val="center"/>
      </w:pPr>
      <w:r>
        <w:rPr/>
        <w:br w:type="column"/>
      </w:r>
      <w:r>
        <w:rPr>
          <w:color w:val="231F20"/>
          <w:w w:val="110"/>
        </w:rPr>
        <w:t>Market</w:t>
      </w:r>
      <w:r>
        <w:rPr>
          <w:color w:val="231F20"/>
          <w:spacing w:val="11"/>
          <w:w w:val="110"/>
        </w:rPr>
        <w:t> </w:t>
      </w:r>
      <w:r>
        <w:rPr>
          <w:color w:val="231F20"/>
          <w:w w:val="110"/>
        </w:rPr>
        <w:t>Value</w:t>
      </w:r>
      <w:r>
        <w:rPr>
          <w:color w:val="231F20"/>
          <w:spacing w:val="12"/>
          <w:w w:val="110"/>
        </w:rPr>
        <w:t> </w:t>
      </w:r>
      <w:r>
        <w:rPr>
          <w:color w:val="231F20"/>
          <w:w w:val="110"/>
        </w:rPr>
        <w:t>of</w:t>
      </w:r>
      <w:r>
        <w:rPr>
          <w:color w:val="231F20"/>
          <w:spacing w:val="11"/>
          <w:w w:val="110"/>
        </w:rPr>
        <w:t> </w:t>
      </w:r>
      <w:r>
        <w:rPr>
          <w:color w:val="231F20"/>
          <w:w w:val="110"/>
        </w:rPr>
        <w:t>investment</w:t>
      </w:r>
      <w:r>
        <w:rPr>
          <w:color w:val="231F20"/>
          <w:spacing w:val="12"/>
          <w:w w:val="110"/>
        </w:rPr>
        <w:t> </w:t>
      </w:r>
      <w:r>
        <w:rPr>
          <w:color w:val="231F20"/>
          <w:w w:val="110"/>
        </w:rPr>
        <w:t>held</w:t>
      </w:r>
      <w:r>
        <w:rPr>
          <w:color w:val="231F20"/>
          <w:spacing w:val="12"/>
          <w:w w:val="110"/>
        </w:rPr>
        <w:t> </w:t>
      </w:r>
      <w:r>
        <w:rPr>
          <w:color w:val="231F20"/>
          <w:w w:val="110"/>
        </w:rPr>
        <w:t>by</w:t>
      </w:r>
      <w:r>
        <w:rPr>
          <w:color w:val="231F20"/>
          <w:spacing w:val="11"/>
          <w:w w:val="110"/>
        </w:rPr>
        <w:t> </w:t>
      </w:r>
      <w:r>
        <w:rPr>
          <w:color w:val="231F20"/>
          <w:w w:val="110"/>
        </w:rPr>
        <w:t>the</w:t>
      </w:r>
      <w:r>
        <w:rPr>
          <w:color w:val="231F20"/>
          <w:spacing w:val="12"/>
          <w:w w:val="110"/>
        </w:rPr>
        <w:t> </w:t>
      </w:r>
      <w:r>
        <w:rPr>
          <w:color w:val="231F20"/>
          <w:w w:val="110"/>
        </w:rPr>
        <w:t>Fund+value</w:t>
      </w:r>
      <w:r>
        <w:rPr>
          <w:color w:val="231F20"/>
          <w:spacing w:val="11"/>
          <w:w w:val="110"/>
        </w:rPr>
        <w:t> </w:t>
      </w:r>
      <w:r>
        <w:rPr>
          <w:color w:val="231F20"/>
          <w:w w:val="110"/>
        </w:rPr>
        <w:t>of</w:t>
      </w:r>
      <w:r>
        <w:rPr>
          <w:color w:val="231F20"/>
          <w:spacing w:val="12"/>
          <w:w w:val="110"/>
        </w:rPr>
        <w:t> </w:t>
      </w:r>
      <w:r>
        <w:rPr>
          <w:color w:val="231F20"/>
          <w:w w:val="110"/>
        </w:rPr>
        <w:t>current</w:t>
      </w:r>
      <w:r>
        <w:rPr>
          <w:color w:val="231F20"/>
          <w:spacing w:val="12"/>
          <w:w w:val="110"/>
        </w:rPr>
        <w:t> </w:t>
      </w:r>
      <w:r>
        <w:rPr>
          <w:color w:val="231F20"/>
          <w:spacing w:val="-2"/>
          <w:w w:val="110"/>
        </w:rPr>
        <w:t>assets-</w:t>
      </w:r>
    </w:p>
    <w:p>
      <w:pPr>
        <w:pStyle w:val="BodyText"/>
        <w:tabs>
          <w:tab w:pos="1421" w:val="left" w:leader="none"/>
          <w:tab w:pos="8111" w:val="left" w:leader="none"/>
        </w:tabs>
        <w:spacing w:before="11"/>
        <w:ind w:left="0" w:right="1226"/>
        <w:jc w:val="center"/>
      </w:pPr>
      <w:r>
        <w:rPr>
          <w:color w:val="231F20"/>
          <w:u w:val="single" w:color="231F20"/>
        </w:rPr>
        <w:tab/>
      </w:r>
      <w:r>
        <w:rPr>
          <w:color w:val="231F20"/>
          <w:w w:val="115"/>
          <w:u w:val="single" w:color="231F20"/>
        </w:rPr>
        <w:t>(value</w:t>
      </w:r>
      <w:r>
        <w:rPr>
          <w:color w:val="231F20"/>
          <w:spacing w:val="-13"/>
          <w:w w:val="115"/>
          <w:u w:val="single" w:color="231F20"/>
        </w:rPr>
        <w:t> </w:t>
      </w:r>
      <w:r>
        <w:rPr>
          <w:color w:val="231F20"/>
          <w:w w:val="115"/>
          <w:u w:val="single" w:color="231F20"/>
        </w:rPr>
        <w:t>of</w:t>
      </w:r>
      <w:r>
        <w:rPr>
          <w:color w:val="231F20"/>
          <w:spacing w:val="-13"/>
          <w:w w:val="115"/>
          <w:u w:val="single" w:color="231F20"/>
        </w:rPr>
        <w:t> </w:t>
      </w:r>
      <w:r>
        <w:rPr>
          <w:color w:val="231F20"/>
          <w:w w:val="115"/>
          <w:u w:val="single" w:color="231F20"/>
        </w:rPr>
        <w:t>current</w:t>
      </w:r>
      <w:r>
        <w:rPr>
          <w:color w:val="231F20"/>
          <w:spacing w:val="-13"/>
          <w:w w:val="115"/>
          <w:u w:val="single" w:color="231F20"/>
        </w:rPr>
        <w:t> </w:t>
      </w:r>
      <w:r>
        <w:rPr>
          <w:color w:val="231F20"/>
          <w:w w:val="115"/>
          <w:u w:val="single" w:color="231F20"/>
        </w:rPr>
        <w:t>liabilities</w:t>
      </w:r>
      <w:r>
        <w:rPr>
          <w:color w:val="231F20"/>
          <w:spacing w:val="-13"/>
          <w:w w:val="115"/>
          <w:u w:val="single" w:color="231F20"/>
        </w:rPr>
        <w:t> </w:t>
      </w:r>
      <w:r>
        <w:rPr>
          <w:color w:val="231F20"/>
          <w:w w:val="115"/>
          <w:u w:val="single" w:color="231F20"/>
        </w:rPr>
        <w:t>and</w:t>
      </w:r>
      <w:r>
        <w:rPr>
          <w:color w:val="231F20"/>
          <w:spacing w:val="-13"/>
          <w:w w:val="115"/>
          <w:u w:val="single" w:color="231F20"/>
        </w:rPr>
        <w:t> </w:t>
      </w:r>
      <w:r>
        <w:rPr>
          <w:color w:val="231F20"/>
          <w:w w:val="115"/>
          <w:u w:val="single" w:color="231F20"/>
        </w:rPr>
        <w:t>provisions</w:t>
      </w:r>
      <w:r>
        <w:rPr>
          <w:color w:val="231F20"/>
          <w:spacing w:val="-13"/>
          <w:w w:val="115"/>
          <w:u w:val="single" w:color="231F20"/>
        </w:rPr>
        <w:t> </w:t>
      </w:r>
      <w:r>
        <w:rPr>
          <w:color w:val="231F20"/>
          <w:w w:val="115"/>
          <w:u w:val="single" w:color="231F20"/>
        </w:rPr>
        <w:t>if</w:t>
      </w:r>
      <w:r>
        <w:rPr>
          <w:color w:val="231F20"/>
          <w:spacing w:val="-13"/>
          <w:w w:val="115"/>
          <w:u w:val="single" w:color="231F20"/>
        </w:rPr>
        <w:t> </w:t>
      </w:r>
      <w:r>
        <w:rPr>
          <w:color w:val="231F20"/>
          <w:spacing w:val="-4"/>
          <w:w w:val="115"/>
          <w:u w:val="single" w:color="231F20"/>
        </w:rPr>
        <w:t>any)</w:t>
      </w:r>
      <w:r>
        <w:rPr>
          <w:color w:val="231F20"/>
          <w:u w:val="single" w:color="231F20"/>
        </w:rPr>
        <w:tab/>
      </w:r>
    </w:p>
    <w:p>
      <w:pPr>
        <w:pStyle w:val="BodyText"/>
        <w:spacing w:line="249" w:lineRule="auto" w:before="67"/>
        <w:ind w:left="1520" w:right="2747"/>
        <w:jc w:val="center"/>
      </w:pPr>
      <w:r>
        <w:rPr>
          <w:color w:val="231F20"/>
          <w:w w:val="115"/>
        </w:rPr>
        <w:t>Number</w:t>
      </w:r>
      <w:r>
        <w:rPr>
          <w:color w:val="231F20"/>
          <w:spacing w:val="-18"/>
          <w:w w:val="115"/>
        </w:rPr>
        <w:t> </w:t>
      </w:r>
      <w:r>
        <w:rPr>
          <w:color w:val="231F20"/>
          <w:w w:val="115"/>
        </w:rPr>
        <w:t>of</w:t>
      </w:r>
      <w:r>
        <w:rPr>
          <w:color w:val="231F20"/>
          <w:spacing w:val="-18"/>
          <w:w w:val="115"/>
        </w:rPr>
        <w:t> </w:t>
      </w:r>
      <w:r>
        <w:rPr>
          <w:color w:val="231F20"/>
          <w:w w:val="115"/>
        </w:rPr>
        <w:t>Units</w:t>
      </w:r>
      <w:r>
        <w:rPr>
          <w:color w:val="231F20"/>
          <w:spacing w:val="-17"/>
          <w:w w:val="115"/>
        </w:rPr>
        <w:t> </w:t>
      </w:r>
      <w:r>
        <w:rPr>
          <w:color w:val="231F20"/>
          <w:w w:val="115"/>
        </w:rPr>
        <w:t>existing</w:t>
      </w:r>
      <w:r>
        <w:rPr>
          <w:color w:val="231F20"/>
          <w:spacing w:val="-18"/>
          <w:w w:val="115"/>
        </w:rPr>
        <w:t> </w:t>
      </w:r>
      <w:r>
        <w:rPr>
          <w:color w:val="231F20"/>
          <w:w w:val="115"/>
        </w:rPr>
        <w:t>on</w:t>
      </w:r>
      <w:r>
        <w:rPr>
          <w:color w:val="231F20"/>
          <w:spacing w:val="-17"/>
          <w:w w:val="115"/>
        </w:rPr>
        <w:t> </w:t>
      </w:r>
      <w:r>
        <w:rPr>
          <w:color w:val="231F20"/>
          <w:w w:val="115"/>
        </w:rPr>
        <w:t>the</w:t>
      </w:r>
      <w:r>
        <w:rPr>
          <w:color w:val="231F20"/>
          <w:spacing w:val="-18"/>
          <w:w w:val="115"/>
        </w:rPr>
        <w:t> </w:t>
      </w:r>
      <w:r>
        <w:rPr>
          <w:color w:val="231F20"/>
          <w:w w:val="115"/>
        </w:rPr>
        <w:t>valuation</w:t>
      </w:r>
      <w:r>
        <w:rPr>
          <w:color w:val="231F20"/>
          <w:spacing w:val="-18"/>
          <w:w w:val="115"/>
        </w:rPr>
        <w:t> </w:t>
      </w:r>
      <w:r>
        <w:rPr>
          <w:color w:val="231F20"/>
          <w:w w:val="115"/>
        </w:rPr>
        <w:t>date (before creation or redemptionof Units)</w:t>
      </w:r>
    </w:p>
    <w:p>
      <w:pPr>
        <w:pStyle w:val="BodyText"/>
        <w:spacing w:after="0" w:line="249" w:lineRule="auto"/>
        <w:jc w:val="center"/>
        <w:sectPr>
          <w:type w:val="continuous"/>
          <w:pgSz w:w="11910" w:h="16840"/>
          <w:pgMar w:header="0" w:footer="162" w:top="720" w:bottom="360" w:left="425" w:right="283"/>
          <w:cols w:num="2" w:equalWidth="0">
            <w:col w:w="1818" w:space="38"/>
            <w:col w:w="9346"/>
          </w:cols>
        </w:sectPr>
      </w:pPr>
    </w:p>
    <w:p>
      <w:pPr>
        <w:pStyle w:val="BodyText"/>
        <w:spacing w:line="249" w:lineRule="auto" w:before="11"/>
        <w:ind w:right="436"/>
      </w:pPr>
      <w:r>
        <w:rPr>
          <w:color w:val="231F20"/>
          <w:w w:val="115"/>
        </w:rPr>
        <w:t>We</w:t>
      </w:r>
      <w:r>
        <w:rPr>
          <w:color w:val="231F20"/>
          <w:spacing w:val="-12"/>
          <w:w w:val="115"/>
        </w:rPr>
        <w:t> </w:t>
      </w:r>
      <w:r>
        <w:rPr>
          <w:color w:val="231F20"/>
          <w:w w:val="115"/>
        </w:rPr>
        <w:t>round</w:t>
      </w:r>
      <w:r>
        <w:rPr>
          <w:color w:val="231F20"/>
          <w:spacing w:val="-12"/>
          <w:w w:val="115"/>
        </w:rPr>
        <w:t> </w:t>
      </w:r>
      <w:r>
        <w:rPr>
          <w:color w:val="231F20"/>
          <w:w w:val="115"/>
        </w:rPr>
        <w:t>the</w:t>
      </w:r>
      <w:r>
        <w:rPr>
          <w:color w:val="231F20"/>
          <w:spacing w:val="-12"/>
          <w:w w:val="115"/>
        </w:rPr>
        <w:t> </w:t>
      </w:r>
      <w:r>
        <w:rPr>
          <w:color w:val="231F20"/>
          <w:w w:val="115"/>
        </w:rPr>
        <w:t>resulting</w:t>
      </w:r>
      <w:r>
        <w:rPr>
          <w:color w:val="231F20"/>
          <w:spacing w:val="-12"/>
          <w:w w:val="115"/>
        </w:rPr>
        <w:t> </w:t>
      </w:r>
      <w:r>
        <w:rPr>
          <w:color w:val="231F20"/>
          <w:w w:val="115"/>
        </w:rPr>
        <w:t>price</w:t>
      </w:r>
      <w:r>
        <w:rPr>
          <w:color w:val="231F20"/>
          <w:spacing w:val="-12"/>
          <w:w w:val="115"/>
        </w:rPr>
        <w:t> </w:t>
      </w:r>
      <w:r>
        <w:rPr>
          <w:color w:val="231F20"/>
          <w:w w:val="115"/>
        </w:rPr>
        <w:t>to</w:t>
      </w:r>
      <w:r>
        <w:rPr>
          <w:color w:val="231F20"/>
          <w:spacing w:val="-12"/>
          <w:w w:val="115"/>
        </w:rPr>
        <w:t> </w:t>
      </w:r>
      <w:r>
        <w:rPr>
          <w:color w:val="231F20"/>
          <w:w w:val="115"/>
        </w:rPr>
        <w:t>the</w:t>
      </w:r>
      <w:r>
        <w:rPr>
          <w:color w:val="231F20"/>
          <w:spacing w:val="-12"/>
          <w:w w:val="115"/>
        </w:rPr>
        <w:t> </w:t>
      </w:r>
      <w:r>
        <w:rPr>
          <w:color w:val="231F20"/>
          <w:w w:val="115"/>
        </w:rPr>
        <w:t>nearest</w:t>
      </w:r>
      <w:r>
        <w:rPr>
          <w:color w:val="231F20"/>
          <w:spacing w:val="-12"/>
          <w:w w:val="115"/>
        </w:rPr>
        <w:t> </w:t>
      </w:r>
      <w:r>
        <w:rPr>
          <w:color w:val="231F20"/>
          <w:w w:val="115"/>
        </w:rPr>
        <w:t>Re.</w:t>
      </w:r>
      <w:r>
        <w:rPr>
          <w:color w:val="231F20"/>
          <w:spacing w:val="-12"/>
          <w:w w:val="115"/>
        </w:rPr>
        <w:t> </w:t>
      </w:r>
      <w:r>
        <w:rPr>
          <w:color w:val="231F20"/>
          <w:w w:val="115"/>
        </w:rPr>
        <w:t>0.0001.</w:t>
      </w:r>
      <w:r>
        <w:rPr>
          <w:color w:val="231F20"/>
          <w:spacing w:val="-12"/>
          <w:w w:val="115"/>
        </w:rPr>
        <w:t> </w:t>
      </w:r>
      <w:r>
        <w:rPr>
          <w:color w:val="231F20"/>
          <w:w w:val="115"/>
        </w:rPr>
        <w:t>This</w:t>
      </w:r>
      <w:r>
        <w:rPr>
          <w:color w:val="231F20"/>
          <w:spacing w:val="-12"/>
          <w:w w:val="115"/>
        </w:rPr>
        <w:t> </w:t>
      </w:r>
      <w:r>
        <w:rPr>
          <w:color w:val="231F20"/>
          <w:w w:val="115"/>
        </w:rPr>
        <w:t>price</w:t>
      </w:r>
      <w:r>
        <w:rPr>
          <w:color w:val="231F20"/>
          <w:spacing w:val="-12"/>
          <w:w w:val="115"/>
        </w:rPr>
        <w:t> </w:t>
      </w:r>
      <w:r>
        <w:rPr>
          <w:color w:val="231F20"/>
          <w:w w:val="115"/>
        </w:rPr>
        <w:t>will</w:t>
      </w:r>
      <w:r>
        <w:rPr>
          <w:color w:val="231F20"/>
          <w:spacing w:val="-12"/>
          <w:w w:val="115"/>
        </w:rPr>
        <w:t> </w:t>
      </w:r>
      <w:r>
        <w:rPr>
          <w:color w:val="231F20"/>
          <w:w w:val="115"/>
        </w:rPr>
        <w:t>be</w:t>
      </w:r>
      <w:r>
        <w:rPr>
          <w:color w:val="231F20"/>
          <w:spacing w:val="-12"/>
          <w:w w:val="115"/>
        </w:rPr>
        <w:t> </w:t>
      </w:r>
      <w:r>
        <w:rPr>
          <w:color w:val="231F20"/>
          <w:w w:val="115"/>
        </w:rPr>
        <w:t>daily</w:t>
      </w:r>
      <w:r>
        <w:rPr>
          <w:color w:val="231F20"/>
          <w:spacing w:val="-12"/>
          <w:w w:val="115"/>
        </w:rPr>
        <w:t> </w:t>
      </w:r>
      <w:r>
        <w:rPr>
          <w:color w:val="231F20"/>
          <w:w w:val="115"/>
        </w:rPr>
        <w:t>published</w:t>
      </w:r>
      <w:r>
        <w:rPr>
          <w:color w:val="231F20"/>
          <w:spacing w:val="-12"/>
          <w:w w:val="115"/>
        </w:rPr>
        <w:t> </w:t>
      </w:r>
      <w:r>
        <w:rPr>
          <w:color w:val="231F20"/>
          <w:w w:val="115"/>
        </w:rPr>
        <w:t>on</w:t>
      </w:r>
      <w:r>
        <w:rPr>
          <w:color w:val="231F20"/>
          <w:spacing w:val="-12"/>
          <w:w w:val="115"/>
        </w:rPr>
        <w:t> </w:t>
      </w:r>
      <w:r>
        <w:rPr>
          <w:color w:val="231F20"/>
          <w:w w:val="115"/>
        </w:rPr>
        <w:t>our website and the Life Insurance Council Website. Units shall only be allocated on the day the proposal</w:t>
      </w:r>
      <w:r>
        <w:rPr>
          <w:color w:val="231F20"/>
          <w:w w:val="115"/>
        </w:rPr>
        <w:t> is</w:t>
      </w:r>
      <w:r>
        <w:rPr>
          <w:color w:val="231F20"/>
          <w:w w:val="115"/>
        </w:rPr>
        <w:t> accepted</w:t>
      </w:r>
      <w:r>
        <w:rPr>
          <w:color w:val="231F20"/>
          <w:w w:val="115"/>
        </w:rPr>
        <w:t> and</w:t>
      </w:r>
      <w:r>
        <w:rPr>
          <w:color w:val="231F20"/>
          <w:w w:val="115"/>
        </w:rPr>
        <w:t> results</w:t>
      </w:r>
      <w:r>
        <w:rPr>
          <w:color w:val="231F20"/>
          <w:w w:val="115"/>
        </w:rPr>
        <w:t> into</w:t>
      </w:r>
      <w:r>
        <w:rPr>
          <w:color w:val="231F20"/>
          <w:w w:val="115"/>
        </w:rPr>
        <w:t> a</w:t>
      </w:r>
      <w:r>
        <w:rPr>
          <w:color w:val="231F20"/>
          <w:w w:val="115"/>
        </w:rPr>
        <w:t> policy</w:t>
      </w:r>
      <w:r>
        <w:rPr>
          <w:color w:val="231F20"/>
          <w:w w:val="115"/>
        </w:rPr>
        <w:t> by</w:t>
      </w:r>
      <w:r>
        <w:rPr>
          <w:color w:val="231F20"/>
          <w:w w:val="115"/>
        </w:rPr>
        <w:t> adjustment</w:t>
      </w:r>
      <w:r>
        <w:rPr>
          <w:color w:val="231F20"/>
          <w:w w:val="115"/>
        </w:rPr>
        <w:t> of</w:t>
      </w:r>
      <w:r>
        <w:rPr>
          <w:color w:val="231F20"/>
          <w:w w:val="115"/>
        </w:rPr>
        <w:t> application</w:t>
      </w:r>
      <w:r>
        <w:rPr>
          <w:color w:val="231F20"/>
          <w:w w:val="115"/>
        </w:rPr>
        <w:t> money</w:t>
      </w:r>
      <w:r>
        <w:rPr>
          <w:color w:val="231F20"/>
          <w:w w:val="115"/>
        </w:rPr>
        <w:t> towards premium.</w:t>
      </w:r>
      <w:r>
        <w:rPr>
          <w:color w:val="231F20"/>
          <w:spacing w:val="-15"/>
          <w:w w:val="115"/>
        </w:rPr>
        <w:t> </w:t>
      </w:r>
      <w:r>
        <w:rPr>
          <w:color w:val="231F20"/>
          <w:w w:val="115"/>
        </w:rPr>
        <w:t>The</w:t>
      </w:r>
      <w:r>
        <w:rPr>
          <w:color w:val="231F20"/>
          <w:spacing w:val="-15"/>
          <w:w w:val="115"/>
        </w:rPr>
        <w:t> </w:t>
      </w:r>
      <w:r>
        <w:rPr>
          <w:color w:val="231F20"/>
          <w:w w:val="115"/>
        </w:rPr>
        <w:t>premium</w:t>
      </w:r>
      <w:r>
        <w:rPr>
          <w:color w:val="231F20"/>
          <w:spacing w:val="-15"/>
          <w:w w:val="115"/>
        </w:rPr>
        <w:t> </w:t>
      </w:r>
      <w:r>
        <w:rPr>
          <w:color w:val="231F20"/>
          <w:w w:val="115"/>
        </w:rPr>
        <w:t>will</w:t>
      </w:r>
      <w:r>
        <w:rPr>
          <w:color w:val="231F20"/>
          <w:spacing w:val="-15"/>
          <w:w w:val="115"/>
        </w:rPr>
        <w:t> </w:t>
      </w:r>
      <w:r>
        <w:rPr>
          <w:color w:val="231F20"/>
          <w:w w:val="115"/>
        </w:rPr>
        <w:t>be</w:t>
      </w:r>
      <w:r>
        <w:rPr>
          <w:color w:val="231F20"/>
          <w:spacing w:val="-15"/>
          <w:w w:val="115"/>
        </w:rPr>
        <w:t> </w:t>
      </w:r>
      <w:r>
        <w:rPr>
          <w:color w:val="231F20"/>
          <w:w w:val="115"/>
        </w:rPr>
        <w:t>adjusted</w:t>
      </w:r>
      <w:r>
        <w:rPr>
          <w:color w:val="231F20"/>
          <w:spacing w:val="-15"/>
          <w:w w:val="115"/>
        </w:rPr>
        <w:t> </w:t>
      </w:r>
      <w:r>
        <w:rPr>
          <w:color w:val="231F20"/>
          <w:w w:val="115"/>
        </w:rPr>
        <w:t>on</w:t>
      </w:r>
      <w:r>
        <w:rPr>
          <w:color w:val="231F20"/>
          <w:spacing w:val="-15"/>
          <w:w w:val="115"/>
        </w:rPr>
        <w:t> </w:t>
      </w:r>
      <w:r>
        <w:rPr>
          <w:color w:val="231F20"/>
          <w:w w:val="115"/>
        </w:rPr>
        <w:t>the</w:t>
      </w:r>
      <w:r>
        <w:rPr>
          <w:color w:val="231F20"/>
          <w:spacing w:val="-15"/>
          <w:w w:val="115"/>
        </w:rPr>
        <w:t> </w:t>
      </w:r>
      <w:r>
        <w:rPr>
          <w:color w:val="231F20"/>
          <w:w w:val="115"/>
        </w:rPr>
        <w:t>due</w:t>
      </w:r>
      <w:r>
        <w:rPr>
          <w:color w:val="231F20"/>
          <w:spacing w:val="-15"/>
          <w:w w:val="115"/>
        </w:rPr>
        <w:t> </w:t>
      </w:r>
      <w:r>
        <w:rPr>
          <w:color w:val="231F20"/>
          <w:w w:val="115"/>
        </w:rPr>
        <w:t>date</w:t>
      </w:r>
      <w:r>
        <w:rPr>
          <w:color w:val="231F20"/>
          <w:spacing w:val="-15"/>
          <w:w w:val="115"/>
        </w:rPr>
        <w:t> </w:t>
      </w:r>
      <w:r>
        <w:rPr>
          <w:color w:val="231F20"/>
          <w:w w:val="115"/>
        </w:rPr>
        <w:t>even</w:t>
      </w:r>
      <w:r>
        <w:rPr>
          <w:color w:val="231F20"/>
          <w:spacing w:val="-15"/>
          <w:w w:val="115"/>
        </w:rPr>
        <w:t> </w:t>
      </w:r>
      <w:r>
        <w:rPr>
          <w:color w:val="231F20"/>
          <w:w w:val="115"/>
        </w:rPr>
        <w:t>if</w:t>
      </w:r>
      <w:r>
        <w:rPr>
          <w:color w:val="231F20"/>
          <w:spacing w:val="-15"/>
          <w:w w:val="115"/>
        </w:rPr>
        <w:t> </w:t>
      </w:r>
      <w:r>
        <w:rPr>
          <w:color w:val="231F20"/>
          <w:w w:val="115"/>
        </w:rPr>
        <w:t>it</w:t>
      </w:r>
      <w:r>
        <w:rPr>
          <w:color w:val="231F20"/>
          <w:spacing w:val="-15"/>
          <w:w w:val="115"/>
        </w:rPr>
        <w:t> </w:t>
      </w:r>
      <w:r>
        <w:rPr>
          <w:color w:val="231F20"/>
          <w:w w:val="115"/>
        </w:rPr>
        <w:t>has</w:t>
      </w:r>
      <w:r>
        <w:rPr>
          <w:color w:val="231F20"/>
          <w:spacing w:val="-15"/>
          <w:w w:val="115"/>
        </w:rPr>
        <w:t> </w:t>
      </w:r>
      <w:r>
        <w:rPr>
          <w:color w:val="231F20"/>
          <w:w w:val="115"/>
        </w:rPr>
        <w:t>been</w:t>
      </w:r>
      <w:r>
        <w:rPr>
          <w:color w:val="231F20"/>
          <w:spacing w:val="-15"/>
          <w:w w:val="115"/>
        </w:rPr>
        <w:t> </w:t>
      </w:r>
      <w:r>
        <w:rPr>
          <w:color w:val="231F20"/>
          <w:w w:val="115"/>
        </w:rPr>
        <w:t>received</w:t>
      </w:r>
      <w:r>
        <w:rPr>
          <w:color w:val="231F20"/>
          <w:spacing w:val="-15"/>
          <w:w w:val="115"/>
        </w:rPr>
        <w:t> </w:t>
      </w:r>
      <w:r>
        <w:rPr>
          <w:color w:val="231F20"/>
          <w:w w:val="115"/>
        </w:rPr>
        <w:t>in</w:t>
      </w:r>
      <w:r>
        <w:rPr>
          <w:color w:val="231F20"/>
          <w:spacing w:val="-15"/>
          <w:w w:val="115"/>
        </w:rPr>
        <w:t> </w:t>
      </w:r>
      <w:r>
        <w:rPr>
          <w:color w:val="231F20"/>
          <w:w w:val="115"/>
        </w:rPr>
        <w:t>advance and the status of the premium received in advance shall be communicated to you.</w:t>
      </w:r>
    </w:p>
    <w:p>
      <w:pPr>
        <w:pStyle w:val="BodyText"/>
        <w:spacing w:before="16"/>
        <w:ind w:left="0"/>
        <w:jc w:val="left"/>
      </w:pPr>
    </w:p>
    <w:p>
      <w:pPr>
        <w:pStyle w:val="Heading2"/>
        <w:numPr>
          <w:ilvl w:val="0"/>
          <w:numId w:val="16"/>
        </w:numPr>
        <w:tabs>
          <w:tab w:pos="651" w:val="left" w:leader="none"/>
        </w:tabs>
        <w:spacing w:line="240" w:lineRule="auto" w:before="0" w:after="0"/>
        <w:ind w:left="651" w:right="0" w:hanging="359"/>
        <w:jc w:val="both"/>
        <w:rPr>
          <w:color w:val="231F20"/>
        </w:rPr>
      </w:pPr>
      <w:r>
        <w:rPr>
          <w:color w:val="231F20"/>
          <w:w w:val="105"/>
        </w:rPr>
        <w:t>Suicide</w:t>
      </w:r>
      <w:r>
        <w:rPr>
          <w:color w:val="231F20"/>
          <w:spacing w:val="-11"/>
          <w:w w:val="105"/>
        </w:rPr>
        <w:t> </w:t>
      </w:r>
      <w:r>
        <w:rPr>
          <w:color w:val="231F20"/>
          <w:spacing w:val="-2"/>
          <w:w w:val="105"/>
        </w:rPr>
        <w:t>Exclusion:</w:t>
      </w:r>
    </w:p>
    <w:p>
      <w:pPr>
        <w:pStyle w:val="BodyText"/>
        <w:spacing w:line="266" w:lineRule="auto" w:before="27"/>
        <w:ind w:right="436"/>
      </w:pPr>
      <w:r>
        <w:rPr>
          <w:color w:val="231F20"/>
          <w:w w:val="115"/>
        </w:rPr>
        <w:t>In</w:t>
      </w:r>
      <w:r>
        <w:rPr>
          <w:color w:val="231F20"/>
          <w:spacing w:val="-6"/>
          <w:w w:val="115"/>
        </w:rPr>
        <w:t> </w:t>
      </w:r>
      <w:r>
        <w:rPr>
          <w:color w:val="231F20"/>
          <w:w w:val="115"/>
        </w:rPr>
        <w:t>case</w:t>
      </w:r>
      <w:r>
        <w:rPr>
          <w:color w:val="231F20"/>
          <w:spacing w:val="-6"/>
          <w:w w:val="115"/>
        </w:rPr>
        <w:t> </w:t>
      </w:r>
      <w:r>
        <w:rPr>
          <w:color w:val="231F20"/>
          <w:w w:val="115"/>
        </w:rPr>
        <w:t>of</w:t>
      </w:r>
      <w:r>
        <w:rPr>
          <w:color w:val="231F20"/>
          <w:spacing w:val="-6"/>
          <w:w w:val="115"/>
        </w:rPr>
        <w:t> </w:t>
      </w:r>
      <w:r>
        <w:rPr>
          <w:color w:val="231F20"/>
          <w:w w:val="115"/>
        </w:rPr>
        <w:t>death</w:t>
      </w:r>
      <w:r>
        <w:rPr>
          <w:color w:val="231F20"/>
          <w:spacing w:val="-6"/>
          <w:w w:val="115"/>
        </w:rPr>
        <w:t> </w:t>
      </w:r>
      <w:r>
        <w:rPr>
          <w:color w:val="231F20"/>
          <w:w w:val="115"/>
        </w:rPr>
        <w:t>due</w:t>
      </w:r>
      <w:r>
        <w:rPr>
          <w:color w:val="231F20"/>
          <w:spacing w:val="-6"/>
          <w:w w:val="115"/>
        </w:rPr>
        <w:t> </w:t>
      </w:r>
      <w:r>
        <w:rPr>
          <w:color w:val="231F20"/>
          <w:w w:val="115"/>
        </w:rPr>
        <w:t>to</w:t>
      </w:r>
      <w:r>
        <w:rPr>
          <w:color w:val="231F20"/>
          <w:spacing w:val="-6"/>
          <w:w w:val="115"/>
        </w:rPr>
        <w:t> </w:t>
      </w:r>
      <w:r>
        <w:rPr>
          <w:color w:val="231F20"/>
          <w:w w:val="115"/>
        </w:rPr>
        <w:t>suicide</w:t>
      </w:r>
      <w:r>
        <w:rPr>
          <w:color w:val="231F20"/>
          <w:spacing w:val="-6"/>
          <w:w w:val="115"/>
        </w:rPr>
        <w:t> </w:t>
      </w:r>
      <w:r>
        <w:rPr>
          <w:color w:val="231F20"/>
          <w:w w:val="115"/>
        </w:rPr>
        <w:t>within</w:t>
      </w:r>
      <w:r>
        <w:rPr>
          <w:color w:val="231F20"/>
          <w:spacing w:val="-6"/>
          <w:w w:val="115"/>
        </w:rPr>
        <w:t> </w:t>
      </w:r>
      <w:r>
        <w:rPr>
          <w:color w:val="231F20"/>
          <w:w w:val="110"/>
        </w:rPr>
        <w:t>12</w:t>
      </w:r>
      <w:r>
        <w:rPr>
          <w:color w:val="231F20"/>
          <w:spacing w:val="-3"/>
          <w:w w:val="110"/>
        </w:rPr>
        <w:t> </w:t>
      </w:r>
      <w:r>
        <w:rPr>
          <w:color w:val="231F20"/>
          <w:w w:val="115"/>
        </w:rPr>
        <w:t>months</w:t>
      </w:r>
      <w:r>
        <w:rPr>
          <w:color w:val="231F20"/>
          <w:spacing w:val="-6"/>
          <w:w w:val="115"/>
        </w:rPr>
        <w:t> </w:t>
      </w:r>
      <w:r>
        <w:rPr>
          <w:color w:val="231F20"/>
          <w:w w:val="115"/>
        </w:rPr>
        <w:t>from</w:t>
      </w:r>
      <w:r>
        <w:rPr>
          <w:color w:val="231F20"/>
          <w:spacing w:val="-6"/>
          <w:w w:val="115"/>
        </w:rPr>
        <w:t> </w:t>
      </w:r>
      <w:r>
        <w:rPr>
          <w:color w:val="231F20"/>
          <w:w w:val="115"/>
        </w:rPr>
        <w:t>the</w:t>
      </w:r>
      <w:r>
        <w:rPr>
          <w:color w:val="231F20"/>
          <w:spacing w:val="-6"/>
          <w:w w:val="115"/>
        </w:rPr>
        <w:t> </w:t>
      </w:r>
      <w:r>
        <w:rPr>
          <w:color w:val="231F20"/>
          <w:w w:val="115"/>
        </w:rPr>
        <w:t>date</w:t>
      </w:r>
      <w:r>
        <w:rPr>
          <w:color w:val="231F20"/>
          <w:spacing w:val="-6"/>
          <w:w w:val="115"/>
        </w:rPr>
        <w:t> </w:t>
      </w:r>
      <w:r>
        <w:rPr>
          <w:color w:val="231F20"/>
          <w:w w:val="115"/>
        </w:rPr>
        <w:t>of</w:t>
      </w:r>
      <w:r>
        <w:rPr>
          <w:color w:val="231F20"/>
          <w:spacing w:val="-6"/>
          <w:w w:val="115"/>
        </w:rPr>
        <w:t> </w:t>
      </w:r>
      <w:r>
        <w:rPr>
          <w:color w:val="231F20"/>
          <w:w w:val="115"/>
        </w:rPr>
        <w:t>commencement</w:t>
      </w:r>
      <w:r>
        <w:rPr>
          <w:color w:val="231F20"/>
          <w:spacing w:val="-6"/>
          <w:w w:val="115"/>
        </w:rPr>
        <w:t> </w:t>
      </w:r>
      <w:r>
        <w:rPr>
          <w:color w:val="231F20"/>
          <w:w w:val="115"/>
        </w:rPr>
        <w:t>of</w:t>
      </w:r>
      <w:r>
        <w:rPr>
          <w:color w:val="231F20"/>
          <w:spacing w:val="-6"/>
          <w:w w:val="115"/>
        </w:rPr>
        <w:t> </w:t>
      </w:r>
      <w:r>
        <w:rPr>
          <w:color w:val="231F20"/>
          <w:w w:val="115"/>
        </w:rPr>
        <w:t>the</w:t>
      </w:r>
      <w:r>
        <w:rPr>
          <w:color w:val="231F20"/>
          <w:spacing w:val="-6"/>
          <w:w w:val="115"/>
        </w:rPr>
        <w:t> </w:t>
      </w:r>
      <w:r>
        <w:rPr>
          <w:color w:val="231F20"/>
          <w:w w:val="115"/>
        </w:rPr>
        <w:t>policy </w:t>
      </w:r>
      <w:r>
        <w:rPr>
          <w:color w:val="231F20"/>
          <w:w w:val="120"/>
        </w:rPr>
        <w:t>or</w:t>
      </w:r>
      <w:r>
        <w:rPr>
          <w:color w:val="231F20"/>
          <w:spacing w:val="-10"/>
          <w:w w:val="120"/>
        </w:rPr>
        <w:t> </w:t>
      </w:r>
      <w:r>
        <w:rPr>
          <w:color w:val="231F20"/>
          <w:w w:val="120"/>
        </w:rPr>
        <w:t>from</w:t>
      </w:r>
      <w:r>
        <w:rPr>
          <w:color w:val="231F20"/>
          <w:spacing w:val="-10"/>
          <w:w w:val="120"/>
        </w:rPr>
        <w:t> </w:t>
      </w:r>
      <w:r>
        <w:rPr>
          <w:color w:val="231F20"/>
          <w:w w:val="120"/>
        </w:rPr>
        <w:t>the</w:t>
      </w:r>
      <w:r>
        <w:rPr>
          <w:color w:val="231F20"/>
          <w:spacing w:val="-10"/>
          <w:w w:val="120"/>
        </w:rPr>
        <w:t> </w:t>
      </w:r>
      <w:r>
        <w:rPr>
          <w:color w:val="231F20"/>
          <w:w w:val="120"/>
        </w:rPr>
        <w:t>date</w:t>
      </w:r>
      <w:r>
        <w:rPr>
          <w:color w:val="231F20"/>
          <w:spacing w:val="-10"/>
          <w:w w:val="120"/>
        </w:rPr>
        <w:t> </w:t>
      </w:r>
      <w:r>
        <w:rPr>
          <w:color w:val="231F20"/>
          <w:w w:val="120"/>
        </w:rPr>
        <w:t>of</w:t>
      </w:r>
      <w:r>
        <w:rPr>
          <w:color w:val="231F20"/>
          <w:spacing w:val="-10"/>
          <w:w w:val="120"/>
        </w:rPr>
        <w:t> </w:t>
      </w:r>
      <w:r>
        <w:rPr>
          <w:color w:val="231F20"/>
          <w:w w:val="120"/>
        </w:rPr>
        <w:t>revival</w:t>
      </w:r>
      <w:r>
        <w:rPr>
          <w:color w:val="231F20"/>
          <w:spacing w:val="-10"/>
          <w:w w:val="120"/>
        </w:rPr>
        <w:t> </w:t>
      </w:r>
      <w:r>
        <w:rPr>
          <w:color w:val="231F20"/>
          <w:w w:val="120"/>
        </w:rPr>
        <w:t>of</w:t>
      </w:r>
      <w:r>
        <w:rPr>
          <w:color w:val="231F20"/>
          <w:spacing w:val="-10"/>
          <w:w w:val="120"/>
        </w:rPr>
        <w:t> </w:t>
      </w:r>
      <w:r>
        <w:rPr>
          <w:color w:val="231F20"/>
          <w:w w:val="120"/>
        </w:rPr>
        <w:t>the</w:t>
      </w:r>
      <w:r>
        <w:rPr>
          <w:color w:val="231F20"/>
          <w:spacing w:val="-10"/>
          <w:w w:val="120"/>
        </w:rPr>
        <w:t> </w:t>
      </w:r>
      <w:r>
        <w:rPr>
          <w:color w:val="231F20"/>
          <w:w w:val="120"/>
        </w:rPr>
        <w:t>policy,</w:t>
      </w:r>
      <w:r>
        <w:rPr>
          <w:color w:val="231F20"/>
          <w:spacing w:val="-10"/>
          <w:w w:val="120"/>
        </w:rPr>
        <w:t> </w:t>
      </w:r>
      <w:r>
        <w:rPr>
          <w:color w:val="231F20"/>
          <w:w w:val="120"/>
        </w:rPr>
        <w:t>as</w:t>
      </w:r>
      <w:r>
        <w:rPr>
          <w:color w:val="231F20"/>
          <w:spacing w:val="-10"/>
          <w:w w:val="120"/>
        </w:rPr>
        <w:t> </w:t>
      </w:r>
      <w:r>
        <w:rPr>
          <w:color w:val="231F20"/>
          <w:w w:val="120"/>
        </w:rPr>
        <w:t>applicable,</w:t>
      </w:r>
      <w:r>
        <w:rPr>
          <w:color w:val="231F20"/>
          <w:spacing w:val="-10"/>
          <w:w w:val="120"/>
        </w:rPr>
        <w:t> </w:t>
      </w:r>
      <w:r>
        <w:rPr>
          <w:color w:val="231F20"/>
          <w:w w:val="120"/>
        </w:rPr>
        <w:t>the</w:t>
      </w:r>
      <w:r>
        <w:rPr>
          <w:color w:val="231F20"/>
          <w:spacing w:val="-10"/>
          <w:w w:val="120"/>
        </w:rPr>
        <w:t> </w:t>
      </w:r>
      <w:r>
        <w:rPr>
          <w:color w:val="231F20"/>
          <w:w w:val="120"/>
        </w:rPr>
        <w:t>nominee</w:t>
      </w:r>
      <w:r>
        <w:rPr>
          <w:color w:val="231F20"/>
          <w:spacing w:val="-10"/>
          <w:w w:val="120"/>
        </w:rPr>
        <w:t> </w:t>
      </w:r>
      <w:r>
        <w:rPr>
          <w:color w:val="231F20"/>
          <w:w w:val="120"/>
        </w:rPr>
        <w:t>or</w:t>
      </w:r>
      <w:r>
        <w:rPr>
          <w:color w:val="231F20"/>
          <w:spacing w:val="-10"/>
          <w:w w:val="120"/>
        </w:rPr>
        <w:t> </w:t>
      </w:r>
      <w:r>
        <w:rPr>
          <w:color w:val="231F20"/>
          <w:w w:val="120"/>
        </w:rPr>
        <w:t>the</w:t>
      </w:r>
      <w:r>
        <w:rPr>
          <w:color w:val="231F20"/>
          <w:spacing w:val="-10"/>
          <w:w w:val="120"/>
        </w:rPr>
        <w:t> </w:t>
      </w:r>
      <w:r>
        <w:rPr>
          <w:color w:val="231F20"/>
          <w:w w:val="120"/>
        </w:rPr>
        <w:t>beneficiary</w:t>
      </w:r>
      <w:r>
        <w:rPr>
          <w:color w:val="231F20"/>
          <w:spacing w:val="-10"/>
          <w:w w:val="120"/>
        </w:rPr>
        <w:t> </w:t>
      </w:r>
      <w:r>
        <w:rPr>
          <w:color w:val="231F20"/>
          <w:w w:val="120"/>
        </w:rPr>
        <w:t>of</w:t>
      </w:r>
      <w:r>
        <w:rPr>
          <w:color w:val="231F20"/>
          <w:spacing w:val="-10"/>
          <w:w w:val="120"/>
        </w:rPr>
        <w:t> </w:t>
      </w:r>
      <w:r>
        <w:rPr>
          <w:color w:val="231F20"/>
          <w:w w:val="120"/>
        </w:rPr>
        <w:t>the </w:t>
      </w:r>
      <w:r>
        <w:rPr>
          <w:color w:val="231F20"/>
          <w:w w:val="115"/>
        </w:rPr>
        <w:t>policyholder shall be entitled to the fund value, as available on the date of intimation of death. </w:t>
      </w:r>
      <w:r>
        <w:rPr>
          <w:color w:val="231F20"/>
          <w:w w:val="120"/>
        </w:rPr>
        <w:t>Further</w:t>
      </w:r>
      <w:r>
        <w:rPr>
          <w:color w:val="231F20"/>
          <w:spacing w:val="-15"/>
          <w:w w:val="120"/>
        </w:rPr>
        <w:t> </w:t>
      </w:r>
      <w:r>
        <w:rPr>
          <w:color w:val="231F20"/>
          <w:w w:val="120"/>
        </w:rPr>
        <w:t>any</w:t>
      </w:r>
      <w:r>
        <w:rPr>
          <w:color w:val="231F20"/>
          <w:spacing w:val="-15"/>
          <w:w w:val="120"/>
        </w:rPr>
        <w:t> </w:t>
      </w:r>
      <w:r>
        <w:rPr>
          <w:color w:val="231F20"/>
          <w:w w:val="120"/>
        </w:rPr>
        <w:t>charges</w:t>
      </w:r>
      <w:r>
        <w:rPr>
          <w:color w:val="231F20"/>
          <w:spacing w:val="-15"/>
          <w:w w:val="120"/>
        </w:rPr>
        <w:t> </w:t>
      </w:r>
      <w:r>
        <w:rPr>
          <w:color w:val="231F20"/>
          <w:w w:val="120"/>
        </w:rPr>
        <w:t>other</w:t>
      </w:r>
      <w:r>
        <w:rPr>
          <w:color w:val="231F20"/>
          <w:spacing w:val="-15"/>
          <w:w w:val="120"/>
        </w:rPr>
        <w:t> </w:t>
      </w:r>
      <w:r>
        <w:rPr>
          <w:color w:val="231F20"/>
          <w:w w:val="120"/>
        </w:rPr>
        <w:t>than</w:t>
      </w:r>
      <w:r>
        <w:rPr>
          <w:color w:val="231F20"/>
          <w:spacing w:val="-15"/>
          <w:w w:val="120"/>
        </w:rPr>
        <w:t> </w:t>
      </w:r>
      <w:r>
        <w:rPr>
          <w:color w:val="231F20"/>
          <w:w w:val="120"/>
        </w:rPr>
        <w:t>Fund</w:t>
      </w:r>
      <w:r>
        <w:rPr>
          <w:color w:val="231F20"/>
          <w:spacing w:val="-15"/>
          <w:w w:val="120"/>
        </w:rPr>
        <w:t> </w:t>
      </w:r>
      <w:r>
        <w:rPr>
          <w:color w:val="231F20"/>
          <w:w w:val="120"/>
        </w:rPr>
        <w:t>Management</w:t>
      </w:r>
      <w:r>
        <w:rPr>
          <w:color w:val="231F20"/>
          <w:spacing w:val="-15"/>
          <w:w w:val="120"/>
        </w:rPr>
        <w:t> </w:t>
      </w:r>
      <w:r>
        <w:rPr>
          <w:color w:val="231F20"/>
          <w:w w:val="120"/>
        </w:rPr>
        <w:t>Charges</w:t>
      </w:r>
      <w:r>
        <w:rPr>
          <w:color w:val="231F20"/>
          <w:spacing w:val="-15"/>
          <w:w w:val="120"/>
        </w:rPr>
        <w:t> </w:t>
      </w:r>
      <w:r>
        <w:rPr>
          <w:color w:val="231F20"/>
          <w:w w:val="120"/>
        </w:rPr>
        <w:t>(FMC)</w:t>
      </w:r>
      <w:r>
        <w:rPr>
          <w:color w:val="231F20"/>
          <w:spacing w:val="-15"/>
          <w:w w:val="120"/>
        </w:rPr>
        <w:t> </w:t>
      </w:r>
      <w:r>
        <w:rPr>
          <w:color w:val="231F20"/>
          <w:w w:val="120"/>
        </w:rPr>
        <w:t>and</w:t>
      </w:r>
      <w:r>
        <w:rPr>
          <w:color w:val="231F20"/>
          <w:spacing w:val="-15"/>
          <w:w w:val="120"/>
        </w:rPr>
        <w:t> </w:t>
      </w:r>
      <w:r>
        <w:rPr>
          <w:color w:val="231F20"/>
          <w:w w:val="120"/>
        </w:rPr>
        <w:t>guarantee</w:t>
      </w:r>
      <w:r>
        <w:rPr>
          <w:color w:val="231F20"/>
          <w:spacing w:val="-15"/>
          <w:w w:val="120"/>
        </w:rPr>
        <w:t> </w:t>
      </w:r>
      <w:r>
        <w:rPr>
          <w:color w:val="231F20"/>
          <w:w w:val="120"/>
        </w:rPr>
        <w:t>charges </w:t>
      </w:r>
      <w:r>
        <w:rPr>
          <w:color w:val="231F20"/>
          <w:w w:val="115"/>
        </w:rPr>
        <w:t>recovered subsequent to the date of death shall be added back to the fund value as available </w:t>
      </w:r>
      <w:r>
        <w:rPr>
          <w:color w:val="231F20"/>
          <w:w w:val="120"/>
        </w:rPr>
        <w:t>on</w:t>
      </w:r>
      <w:r>
        <w:rPr>
          <w:color w:val="231F20"/>
          <w:spacing w:val="-2"/>
          <w:w w:val="120"/>
        </w:rPr>
        <w:t> </w:t>
      </w:r>
      <w:r>
        <w:rPr>
          <w:color w:val="231F20"/>
          <w:w w:val="120"/>
        </w:rPr>
        <w:t>the</w:t>
      </w:r>
      <w:r>
        <w:rPr>
          <w:color w:val="231F20"/>
          <w:spacing w:val="-2"/>
          <w:w w:val="120"/>
        </w:rPr>
        <w:t> </w:t>
      </w:r>
      <w:r>
        <w:rPr>
          <w:color w:val="231F20"/>
          <w:w w:val="120"/>
        </w:rPr>
        <w:t>date</w:t>
      </w:r>
      <w:r>
        <w:rPr>
          <w:color w:val="231F20"/>
          <w:spacing w:val="-2"/>
          <w:w w:val="120"/>
        </w:rPr>
        <w:t> </w:t>
      </w:r>
      <w:r>
        <w:rPr>
          <w:color w:val="231F20"/>
          <w:w w:val="120"/>
        </w:rPr>
        <w:t>of</w:t>
      </w:r>
      <w:r>
        <w:rPr>
          <w:color w:val="231F20"/>
          <w:spacing w:val="-2"/>
          <w:w w:val="120"/>
        </w:rPr>
        <w:t> </w:t>
      </w:r>
      <w:r>
        <w:rPr>
          <w:color w:val="231F20"/>
          <w:w w:val="120"/>
        </w:rPr>
        <w:t>intimation</w:t>
      </w:r>
      <w:r>
        <w:rPr>
          <w:color w:val="231F20"/>
          <w:spacing w:val="-2"/>
          <w:w w:val="120"/>
        </w:rPr>
        <w:t> </w:t>
      </w:r>
      <w:r>
        <w:rPr>
          <w:color w:val="231F20"/>
          <w:w w:val="120"/>
        </w:rPr>
        <w:t>of</w:t>
      </w:r>
      <w:r>
        <w:rPr>
          <w:color w:val="231F20"/>
          <w:spacing w:val="-2"/>
          <w:w w:val="120"/>
        </w:rPr>
        <w:t> </w:t>
      </w:r>
      <w:r>
        <w:rPr>
          <w:color w:val="231F20"/>
          <w:w w:val="120"/>
        </w:rPr>
        <w:t>death.</w:t>
      </w:r>
    </w:p>
    <w:p>
      <w:pPr>
        <w:pStyle w:val="Heading2"/>
        <w:numPr>
          <w:ilvl w:val="0"/>
          <w:numId w:val="16"/>
        </w:numPr>
        <w:tabs>
          <w:tab w:pos="651" w:val="left" w:leader="none"/>
        </w:tabs>
        <w:spacing w:line="240" w:lineRule="auto" w:before="243" w:after="0"/>
        <w:ind w:left="651" w:right="0" w:hanging="359"/>
        <w:jc w:val="both"/>
        <w:rPr>
          <w:color w:val="231F20"/>
        </w:rPr>
      </w:pPr>
      <w:r>
        <w:rPr>
          <w:color w:val="231F20"/>
          <w:w w:val="105"/>
        </w:rPr>
        <w:t>Tax</w:t>
      </w:r>
      <w:r>
        <w:rPr>
          <w:color w:val="231F20"/>
          <w:spacing w:val="-11"/>
          <w:w w:val="105"/>
        </w:rPr>
        <w:t> </w:t>
      </w:r>
      <w:r>
        <w:rPr>
          <w:color w:val="231F20"/>
          <w:spacing w:val="-2"/>
          <w:w w:val="105"/>
        </w:rPr>
        <w:t>Benefits</w:t>
      </w:r>
    </w:p>
    <w:p>
      <w:pPr>
        <w:pStyle w:val="BodyText"/>
        <w:spacing w:line="249" w:lineRule="auto" w:before="11"/>
        <w:ind w:right="436"/>
      </w:pPr>
      <w:r>
        <w:rPr>
          <w:color w:val="231F20"/>
          <w:w w:val="115"/>
        </w:rPr>
        <w:t>Tax</w:t>
      </w:r>
      <w:r>
        <w:rPr>
          <w:color w:val="231F20"/>
          <w:spacing w:val="-13"/>
          <w:w w:val="115"/>
        </w:rPr>
        <w:t> </w:t>
      </w:r>
      <w:r>
        <w:rPr>
          <w:color w:val="231F20"/>
          <w:w w:val="115"/>
        </w:rPr>
        <w:t>Benefits</w:t>
      </w:r>
      <w:r>
        <w:rPr>
          <w:color w:val="231F20"/>
          <w:spacing w:val="-13"/>
          <w:w w:val="115"/>
        </w:rPr>
        <w:t> </w:t>
      </w:r>
      <w:r>
        <w:rPr>
          <w:color w:val="231F20"/>
          <w:w w:val="115"/>
        </w:rPr>
        <w:t>may</w:t>
      </w:r>
      <w:r>
        <w:rPr>
          <w:color w:val="231F20"/>
          <w:spacing w:val="-13"/>
          <w:w w:val="115"/>
        </w:rPr>
        <w:t> </w:t>
      </w:r>
      <w:r>
        <w:rPr>
          <w:color w:val="231F20"/>
          <w:w w:val="115"/>
        </w:rPr>
        <w:t>be</w:t>
      </w:r>
      <w:r>
        <w:rPr>
          <w:color w:val="231F20"/>
          <w:spacing w:val="-13"/>
          <w:w w:val="115"/>
        </w:rPr>
        <w:t> </w:t>
      </w:r>
      <w:r>
        <w:rPr>
          <w:color w:val="231F20"/>
          <w:w w:val="115"/>
        </w:rPr>
        <w:t>available</w:t>
      </w:r>
      <w:r>
        <w:rPr>
          <w:color w:val="231F20"/>
          <w:spacing w:val="-13"/>
          <w:w w:val="115"/>
        </w:rPr>
        <w:t> </w:t>
      </w:r>
      <w:r>
        <w:rPr>
          <w:color w:val="231F20"/>
          <w:w w:val="115"/>
        </w:rPr>
        <w:t>as</w:t>
      </w:r>
      <w:r>
        <w:rPr>
          <w:color w:val="231F20"/>
          <w:spacing w:val="-13"/>
          <w:w w:val="115"/>
        </w:rPr>
        <w:t> </w:t>
      </w:r>
      <w:r>
        <w:rPr>
          <w:color w:val="231F20"/>
          <w:w w:val="115"/>
        </w:rPr>
        <w:t>per</w:t>
      </w:r>
      <w:r>
        <w:rPr>
          <w:color w:val="231F20"/>
          <w:spacing w:val="-13"/>
          <w:w w:val="115"/>
        </w:rPr>
        <w:t> </w:t>
      </w:r>
      <w:r>
        <w:rPr>
          <w:color w:val="231F20"/>
          <w:w w:val="115"/>
        </w:rPr>
        <w:t>prevailing</w:t>
      </w:r>
      <w:r>
        <w:rPr>
          <w:color w:val="231F20"/>
          <w:spacing w:val="-13"/>
          <w:w w:val="115"/>
        </w:rPr>
        <w:t> </w:t>
      </w:r>
      <w:r>
        <w:rPr>
          <w:color w:val="231F20"/>
          <w:w w:val="115"/>
        </w:rPr>
        <w:t>tax</w:t>
      </w:r>
      <w:r>
        <w:rPr>
          <w:color w:val="231F20"/>
          <w:spacing w:val="-13"/>
          <w:w w:val="115"/>
        </w:rPr>
        <w:t> </w:t>
      </w:r>
      <w:r>
        <w:rPr>
          <w:color w:val="231F20"/>
          <w:w w:val="115"/>
        </w:rPr>
        <w:t>laws.</w:t>
      </w:r>
      <w:r>
        <w:rPr>
          <w:color w:val="231F20"/>
          <w:spacing w:val="-13"/>
          <w:w w:val="115"/>
        </w:rPr>
        <w:t> </w:t>
      </w:r>
      <w:r>
        <w:rPr>
          <w:color w:val="231F20"/>
          <w:w w:val="115"/>
        </w:rPr>
        <w:t>You</w:t>
      </w:r>
      <w:r>
        <w:rPr>
          <w:color w:val="231F20"/>
          <w:spacing w:val="-13"/>
          <w:w w:val="115"/>
        </w:rPr>
        <w:t> </w:t>
      </w:r>
      <w:r>
        <w:rPr>
          <w:color w:val="231F20"/>
          <w:w w:val="115"/>
        </w:rPr>
        <w:t>are</w:t>
      </w:r>
      <w:r>
        <w:rPr>
          <w:color w:val="231F20"/>
          <w:spacing w:val="-13"/>
          <w:w w:val="115"/>
        </w:rPr>
        <w:t> </w:t>
      </w:r>
      <w:r>
        <w:rPr>
          <w:color w:val="231F20"/>
          <w:w w:val="115"/>
        </w:rPr>
        <w:t>requested</w:t>
      </w:r>
      <w:r>
        <w:rPr>
          <w:color w:val="231F20"/>
          <w:spacing w:val="-13"/>
          <w:w w:val="115"/>
        </w:rPr>
        <w:t> </w:t>
      </w:r>
      <w:r>
        <w:rPr>
          <w:color w:val="231F20"/>
          <w:w w:val="115"/>
        </w:rPr>
        <w:t>to</w:t>
      </w:r>
      <w:r>
        <w:rPr>
          <w:color w:val="231F20"/>
          <w:spacing w:val="-13"/>
          <w:w w:val="115"/>
        </w:rPr>
        <w:t> </w:t>
      </w:r>
      <w:r>
        <w:rPr>
          <w:color w:val="231F20"/>
          <w:w w:val="115"/>
        </w:rPr>
        <w:t>consult</w:t>
      </w:r>
      <w:r>
        <w:rPr>
          <w:color w:val="231F20"/>
          <w:spacing w:val="-13"/>
          <w:w w:val="115"/>
        </w:rPr>
        <w:t> </w:t>
      </w:r>
      <w:r>
        <w:rPr>
          <w:color w:val="231F20"/>
          <w:w w:val="115"/>
        </w:rPr>
        <w:t>your</w:t>
      </w:r>
      <w:r>
        <w:rPr>
          <w:color w:val="231F20"/>
          <w:spacing w:val="-13"/>
          <w:w w:val="115"/>
        </w:rPr>
        <w:t> </w:t>
      </w:r>
      <w:r>
        <w:rPr>
          <w:color w:val="231F20"/>
          <w:w w:val="115"/>
        </w:rPr>
        <w:t>tax advisor. Tax laws are subject to change from time to time.</w:t>
      </w:r>
    </w:p>
    <w:p>
      <w:pPr>
        <w:pStyle w:val="BodyText"/>
        <w:spacing w:before="13"/>
        <w:ind w:left="0"/>
        <w:jc w:val="left"/>
      </w:pPr>
    </w:p>
    <w:p>
      <w:pPr>
        <w:pStyle w:val="Heading2"/>
        <w:numPr>
          <w:ilvl w:val="0"/>
          <w:numId w:val="16"/>
        </w:numPr>
        <w:tabs>
          <w:tab w:pos="651" w:val="left" w:leader="none"/>
        </w:tabs>
        <w:spacing w:line="240" w:lineRule="auto" w:before="0" w:after="0"/>
        <w:ind w:left="651" w:right="0" w:hanging="359"/>
        <w:jc w:val="both"/>
        <w:rPr>
          <w:color w:val="231F20"/>
        </w:rPr>
      </w:pPr>
      <w:r>
        <w:rPr>
          <w:color w:val="231F20"/>
          <w:spacing w:val="4"/>
        </w:rPr>
        <w:t>Cancellation</w:t>
      </w:r>
      <w:r>
        <w:rPr>
          <w:color w:val="231F20"/>
          <w:spacing w:val="26"/>
        </w:rPr>
        <w:t> </w:t>
      </w:r>
      <w:r>
        <w:rPr>
          <w:color w:val="231F20"/>
          <w:spacing w:val="4"/>
        </w:rPr>
        <w:t>in</w:t>
      </w:r>
      <w:r>
        <w:rPr>
          <w:color w:val="231F20"/>
          <w:spacing w:val="26"/>
        </w:rPr>
        <w:t> </w:t>
      </w:r>
      <w:r>
        <w:rPr>
          <w:color w:val="231F20"/>
          <w:spacing w:val="4"/>
        </w:rPr>
        <w:t>the</w:t>
      </w:r>
      <w:r>
        <w:rPr>
          <w:color w:val="231F20"/>
          <w:spacing w:val="26"/>
        </w:rPr>
        <w:t> </w:t>
      </w:r>
      <w:r>
        <w:rPr>
          <w:color w:val="231F20"/>
          <w:spacing w:val="4"/>
        </w:rPr>
        <w:t>Free-Look</w:t>
      </w:r>
      <w:r>
        <w:rPr>
          <w:color w:val="231F20"/>
          <w:spacing w:val="26"/>
        </w:rPr>
        <w:t> </w:t>
      </w:r>
      <w:r>
        <w:rPr>
          <w:color w:val="231F20"/>
          <w:spacing w:val="-2"/>
        </w:rPr>
        <w:t>period:</w:t>
      </w:r>
    </w:p>
    <w:p>
      <w:pPr>
        <w:pStyle w:val="BodyText"/>
        <w:spacing w:line="266" w:lineRule="auto" w:before="27"/>
        <w:ind w:right="436"/>
      </w:pPr>
      <w:r>
        <w:rPr>
          <w:color w:val="231F20"/>
          <w:w w:val="115"/>
        </w:rPr>
        <w:t>In</w:t>
      </w:r>
      <w:r>
        <w:rPr>
          <w:color w:val="231F20"/>
          <w:spacing w:val="-15"/>
          <w:w w:val="115"/>
        </w:rPr>
        <w:t> </w:t>
      </w:r>
      <w:r>
        <w:rPr>
          <w:color w:val="231F20"/>
          <w:w w:val="115"/>
        </w:rPr>
        <w:t>case</w:t>
      </w:r>
      <w:r>
        <w:rPr>
          <w:color w:val="231F20"/>
          <w:spacing w:val="-15"/>
          <w:w w:val="115"/>
        </w:rPr>
        <w:t> </w:t>
      </w:r>
      <w:r>
        <w:rPr>
          <w:color w:val="231F20"/>
          <w:w w:val="115"/>
        </w:rPr>
        <w:t>you</w:t>
      </w:r>
      <w:r>
        <w:rPr>
          <w:color w:val="231F20"/>
          <w:spacing w:val="-15"/>
          <w:w w:val="115"/>
        </w:rPr>
        <w:t> </w:t>
      </w:r>
      <w:r>
        <w:rPr>
          <w:color w:val="231F20"/>
          <w:w w:val="115"/>
        </w:rPr>
        <w:t>are</w:t>
      </w:r>
      <w:r>
        <w:rPr>
          <w:color w:val="231F20"/>
          <w:spacing w:val="-15"/>
          <w:w w:val="115"/>
        </w:rPr>
        <w:t> </w:t>
      </w:r>
      <w:r>
        <w:rPr>
          <w:color w:val="231F20"/>
          <w:w w:val="115"/>
        </w:rPr>
        <w:t>not</w:t>
      </w:r>
      <w:r>
        <w:rPr>
          <w:color w:val="231F20"/>
          <w:spacing w:val="-15"/>
          <w:w w:val="115"/>
        </w:rPr>
        <w:t> </w:t>
      </w:r>
      <w:r>
        <w:rPr>
          <w:color w:val="231F20"/>
          <w:w w:val="115"/>
        </w:rPr>
        <w:t>agreeable</w:t>
      </w:r>
      <w:r>
        <w:rPr>
          <w:color w:val="231F20"/>
          <w:spacing w:val="-15"/>
          <w:w w:val="115"/>
        </w:rPr>
        <w:t> </w:t>
      </w:r>
      <w:r>
        <w:rPr>
          <w:color w:val="231F20"/>
          <w:w w:val="115"/>
        </w:rPr>
        <w:t>to</w:t>
      </w:r>
      <w:r>
        <w:rPr>
          <w:color w:val="231F20"/>
          <w:spacing w:val="-15"/>
          <w:w w:val="115"/>
        </w:rPr>
        <w:t> </w:t>
      </w:r>
      <w:r>
        <w:rPr>
          <w:color w:val="231F20"/>
          <w:w w:val="115"/>
        </w:rPr>
        <w:t>the</w:t>
      </w:r>
      <w:r>
        <w:rPr>
          <w:color w:val="231F20"/>
          <w:spacing w:val="-15"/>
          <w:w w:val="115"/>
        </w:rPr>
        <w:t> </w:t>
      </w:r>
      <w:r>
        <w:rPr>
          <w:color w:val="231F20"/>
          <w:w w:val="115"/>
        </w:rPr>
        <w:t>any</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policy</w:t>
      </w:r>
      <w:r>
        <w:rPr>
          <w:color w:val="231F20"/>
          <w:spacing w:val="-15"/>
          <w:w w:val="115"/>
        </w:rPr>
        <w:t> </w:t>
      </w:r>
      <w:r>
        <w:rPr>
          <w:color w:val="231F20"/>
          <w:w w:val="115"/>
        </w:rPr>
        <w:t>terms</w:t>
      </w:r>
      <w:r>
        <w:rPr>
          <w:color w:val="231F20"/>
          <w:spacing w:val="-15"/>
          <w:w w:val="115"/>
        </w:rPr>
        <w:t> </w:t>
      </w:r>
      <w:r>
        <w:rPr>
          <w:color w:val="231F20"/>
          <w:w w:val="115"/>
        </w:rPr>
        <w:t>and</w:t>
      </w:r>
      <w:r>
        <w:rPr>
          <w:color w:val="231F20"/>
          <w:spacing w:val="-15"/>
          <w:w w:val="115"/>
        </w:rPr>
        <w:t> </w:t>
      </w:r>
      <w:r>
        <w:rPr>
          <w:color w:val="231F20"/>
          <w:w w:val="115"/>
        </w:rPr>
        <w:t>conditions,</w:t>
      </w:r>
      <w:r>
        <w:rPr>
          <w:color w:val="231F20"/>
          <w:spacing w:val="-15"/>
          <w:w w:val="115"/>
        </w:rPr>
        <w:t> </w:t>
      </w:r>
      <w:r>
        <w:rPr>
          <w:color w:val="231F20"/>
          <w:w w:val="115"/>
        </w:rPr>
        <w:t>you</w:t>
      </w:r>
      <w:r>
        <w:rPr>
          <w:color w:val="231F20"/>
          <w:spacing w:val="-15"/>
          <w:w w:val="115"/>
        </w:rPr>
        <w:t> </w:t>
      </w:r>
      <w:r>
        <w:rPr>
          <w:color w:val="231F20"/>
          <w:w w:val="115"/>
        </w:rPr>
        <w:t>have</w:t>
      </w:r>
      <w:r>
        <w:rPr>
          <w:color w:val="231F20"/>
          <w:spacing w:val="-15"/>
          <w:w w:val="115"/>
        </w:rPr>
        <w:t> </w:t>
      </w:r>
      <w:r>
        <w:rPr>
          <w:color w:val="231F20"/>
          <w:w w:val="115"/>
        </w:rPr>
        <w:t>the</w:t>
      </w:r>
      <w:r>
        <w:rPr>
          <w:color w:val="231F20"/>
          <w:spacing w:val="-15"/>
          <w:w w:val="115"/>
        </w:rPr>
        <w:t> </w:t>
      </w:r>
      <w:r>
        <w:rPr>
          <w:color w:val="231F20"/>
          <w:w w:val="115"/>
        </w:rPr>
        <w:t>option of</w:t>
      </w:r>
      <w:r>
        <w:rPr>
          <w:color w:val="231F20"/>
          <w:spacing w:val="-9"/>
          <w:w w:val="115"/>
        </w:rPr>
        <w:t> </w:t>
      </w:r>
      <w:r>
        <w:rPr>
          <w:color w:val="231F20"/>
          <w:w w:val="115"/>
        </w:rPr>
        <w:t>returning</w:t>
      </w:r>
      <w:r>
        <w:rPr>
          <w:color w:val="231F20"/>
          <w:spacing w:val="-9"/>
          <w:w w:val="115"/>
        </w:rPr>
        <w:t> </w:t>
      </w:r>
      <w:r>
        <w:rPr>
          <w:color w:val="231F20"/>
          <w:w w:val="115"/>
        </w:rPr>
        <w:t>the</w:t>
      </w:r>
      <w:r>
        <w:rPr>
          <w:color w:val="231F20"/>
          <w:spacing w:val="-9"/>
          <w:w w:val="115"/>
        </w:rPr>
        <w:t> </w:t>
      </w:r>
      <w:r>
        <w:rPr>
          <w:color w:val="231F20"/>
          <w:w w:val="115"/>
        </w:rPr>
        <w:t>policy</w:t>
      </w:r>
      <w:r>
        <w:rPr>
          <w:color w:val="231F20"/>
          <w:spacing w:val="-9"/>
          <w:w w:val="115"/>
        </w:rPr>
        <w:t> </w:t>
      </w:r>
      <w:r>
        <w:rPr>
          <w:color w:val="231F20"/>
          <w:w w:val="115"/>
        </w:rPr>
        <w:t>to</w:t>
      </w:r>
      <w:r>
        <w:rPr>
          <w:color w:val="231F20"/>
          <w:spacing w:val="-9"/>
          <w:w w:val="115"/>
        </w:rPr>
        <w:t> </w:t>
      </w:r>
      <w:r>
        <w:rPr>
          <w:color w:val="231F20"/>
          <w:w w:val="115"/>
        </w:rPr>
        <w:t>us</w:t>
      </w:r>
      <w:r>
        <w:rPr>
          <w:color w:val="231F20"/>
          <w:spacing w:val="-9"/>
          <w:w w:val="115"/>
        </w:rPr>
        <w:t> </w:t>
      </w:r>
      <w:r>
        <w:rPr>
          <w:color w:val="231F20"/>
          <w:w w:val="115"/>
        </w:rPr>
        <w:t>stating</w:t>
      </w:r>
      <w:r>
        <w:rPr>
          <w:color w:val="231F20"/>
          <w:spacing w:val="-9"/>
          <w:w w:val="115"/>
        </w:rPr>
        <w:t> </w:t>
      </w:r>
      <w:r>
        <w:rPr>
          <w:color w:val="231F20"/>
          <w:w w:val="115"/>
        </w:rPr>
        <w:t>the</w:t>
      </w:r>
      <w:r>
        <w:rPr>
          <w:color w:val="231F20"/>
          <w:spacing w:val="-9"/>
          <w:w w:val="115"/>
        </w:rPr>
        <w:t> </w:t>
      </w:r>
      <w:r>
        <w:rPr>
          <w:color w:val="231F20"/>
          <w:w w:val="115"/>
        </w:rPr>
        <w:t>reasons</w:t>
      </w:r>
      <w:r>
        <w:rPr>
          <w:color w:val="231F20"/>
          <w:spacing w:val="-9"/>
          <w:w w:val="115"/>
        </w:rPr>
        <w:t> </w:t>
      </w:r>
      <w:r>
        <w:rPr>
          <w:color w:val="231F20"/>
          <w:w w:val="115"/>
        </w:rPr>
        <w:t>thereof,</w:t>
      </w:r>
      <w:r>
        <w:rPr>
          <w:color w:val="231F20"/>
          <w:spacing w:val="-9"/>
          <w:w w:val="115"/>
        </w:rPr>
        <w:t> </w:t>
      </w:r>
      <w:r>
        <w:rPr>
          <w:color w:val="231F20"/>
          <w:w w:val="115"/>
        </w:rPr>
        <w:t>within</w:t>
      </w:r>
      <w:r>
        <w:rPr>
          <w:color w:val="231F20"/>
          <w:spacing w:val="-9"/>
          <w:w w:val="115"/>
        </w:rPr>
        <w:t> </w:t>
      </w:r>
      <w:r>
        <w:rPr>
          <w:color w:val="231F20"/>
          <w:w w:val="115"/>
        </w:rPr>
        <w:t>30</w:t>
      </w:r>
      <w:r>
        <w:rPr>
          <w:color w:val="231F20"/>
          <w:spacing w:val="40"/>
          <w:w w:val="115"/>
        </w:rPr>
        <w:t> </w:t>
      </w:r>
      <w:r>
        <w:rPr>
          <w:color w:val="231F20"/>
          <w:w w:val="115"/>
        </w:rPr>
        <w:t>days</w:t>
      </w:r>
      <w:r>
        <w:rPr>
          <w:color w:val="231F20"/>
          <w:spacing w:val="-9"/>
          <w:w w:val="115"/>
        </w:rPr>
        <w:t> </w:t>
      </w:r>
      <w:r>
        <w:rPr>
          <w:color w:val="231F20"/>
          <w:w w:val="115"/>
        </w:rPr>
        <w:t>from</w:t>
      </w:r>
      <w:r>
        <w:rPr>
          <w:color w:val="231F20"/>
          <w:spacing w:val="-9"/>
          <w:w w:val="115"/>
        </w:rPr>
        <w:t> </w:t>
      </w:r>
      <w:r>
        <w:rPr>
          <w:color w:val="231F20"/>
          <w:w w:val="115"/>
        </w:rPr>
        <w:t>the</w:t>
      </w:r>
      <w:r>
        <w:rPr>
          <w:color w:val="231F20"/>
          <w:spacing w:val="-9"/>
          <w:w w:val="115"/>
        </w:rPr>
        <w:t> </w:t>
      </w:r>
      <w:r>
        <w:rPr>
          <w:color w:val="231F20"/>
          <w:w w:val="115"/>
        </w:rPr>
        <w:t>date</w:t>
      </w:r>
      <w:r>
        <w:rPr>
          <w:color w:val="231F20"/>
          <w:spacing w:val="-9"/>
          <w:w w:val="115"/>
        </w:rPr>
        <w:t> </w:t>
      </w:r>
      <w:r>
        <w:rPr>
          <w:color w:val="231F20"/>
          <w:w w:val="115"/>
        </w:rPr>
        <w:t>of</w:t>
      </w:r>
      <w:r>
        <w:rPr>
          <w:color w:val="231F20"/>
          <w:spacing w:val="-9"/>
          <w:w w:val="115"/>
        </w:rPr>
        <w:t> </w:t>
      </w:r>
      <w:r>
        <w:rPr>
          <w:color w:val="231F20"/>
          <w:w w:val="115"/>
        </w:rPr>
        <w:t>receipt of the policy. On receipt of your letter along with the original policy document (original Policy </w:t>
      </w:r>
      <w:r>
        <w:rPr>
          <w:color w:val="231F20"/>
          <w:w w:val="110"/>
        </w:rPr>
        <w:t>Document is not required for policies in dematerialised or where Policy is issued only in electronic </w:t>
      </w:r>
      <w:r>
        <w:rPr>
          <w:color w:val="231F20"/>
          <w:w w:val="115"/>
        </w:rPr>
        <w:t>form), we shall arrange to refund you the value of units allocated to you on the date of receipt of</w:t>
      </w:r>
      <w:r>
        <w:rPr>
          <w:color w:val="231F20"/>
          <w:spacing w:val="-15"/>
          <w:w w:val="115"/>
        </w:rPr>
        <w:t> </w:t>
      </w:r>
      <w:r>
        <w:rPr>
          <w:color w:val="231F20"/>
          <w:w w:val="115"/>
        </w:rPr>
        <w:t>request</w:t>
      </w:r>
      <w:r>
        <w:rPr>
          <w:color w:val="231F20"/>
          <w:spacing w:val="-15"/>
          <w:w w:val="115"/>
        </w:rPr>
        <w:t> </w:t>
      </w:r>
      <w:r>
        <w:rPr>
          <w:color w:val="231F20"/>
          <w:w w:val="115"/>
        </w:rPr>
        <w:t>plus</w:t>
      </w:r>
      <w:r>
        <w:rPr>
          <w:color w:val="231F20"/>
          <w:spacing w:val="-15"/>
          <w:w w:val="115"/>
        </w:rPr>
        <w:t> </w:t>
      </w:r>
      <w:r>
        <w:rPr>
          <w:color w:val="231F20"/>
          <w:w w:val="115"/>
        </w:rPr>
        <w:t>the</w:t>
      </w:r>
      <w:r>
        <w:rPr>
          <w:color w:val="231F20"/>
          <w:spacing w:val="-15"/>
          <w:w w:val="115"/>
        </w:rPr>
        <w:t> </w:t>
      </w:r>
      <w:r>
        <w:rPr>
          <w:color w:val="231F20"/>
          <w:w w:val="115"/>
        </w:rPr>
        <w:t>unallocated</w:t>
      </w:r>
      <w:r>
        <w:rPr>
          <w:color w:val="231F20"/>
          <w:spacing w:val="-15"/>
          <w:w w:val="115"/>
        </w:rPr>
        <w:t> </w:t>
      </w:r>
      <w:r>
        <w:rPr>
          <w:color w:val="231F20"/>
          <w:w w:val="115"/>
        </w:rPr>
        <w:t>part</w:t>
      </w:r>
      <w:r>
        <w:rPr>
          <w:color w:val="231F20"/>
          <w:spacing w:val="-15"/>
          <w:w w:val="115"/>
        </w:rPr>
        <w:t> </w:t>
      </w:r>
      <w:r>
        <w:rPr>
          <w:color w:val="231F20"/>
          <w:w w:val="115"/>
        </w:rPr>
        <w:t>of</w:t>
      </w:r>
      <w:r>
        <w:rPr>
          <w:color w:val="231F20"/>
          <w:spacing w:val="-15"/>
          <w:w w:val="115"/>
        </w:rPr>
        <w:t> </w:t>
      </w:r>
      <w:r>
        <w:rPr>
          <w:color w:val="231F20"/>
          <w:w w:val="115"/>
        </w:rPr>
        <w:t>the</w:t>
      </w:r>
      <w:r>
        <w:rPr>
          <w:color w:val="231F20"/>
          <w:spacing w:val="-15"/>
          <w:w w:val="115"/>
        </w:rPr>
        <w:t> </w:t>
      </w:r>
      <w:r>
        <w:rPr>
          <w:color w:val="231F20"/>
          <w:w w:val="115"/>
        </w:rPr>
        <w:t>premium</w:t>
      </w:r>
      <w:r>
        <w:rPr>
          <w:color w:val="231F20"/>
          <w:spacing w:val="-15"/>
          <w:w w:val="115"/>
        </w:rPr>
        <w:t> </w:t>
      </w:r>
      <w:r>
        <w:rPr>
          <w:color w:val="231F20"/>
          <w:w w:val="115"/>
        </w:rPr>
        <w:t>plus</w:t>
      </w:r>
      <w:r>
        <w:rPr>
          <w:color w:val="231F20"/>
          <w:spacing w:val="-15"/>
          <w:w w:val="115"/>
        </w:rPr>
        <w:t> </w:t>
      </w:r>
      <w:r>
        <w:rPr>
          <w:color w:val="231F20"/>
          <w:w w:val="115"/>
        </w:rPr>
        <w:t>charges</w:t>
      </w:r>
      <w:r>
        <w:rPr>
          <w:color w:val="231F20"/>
          <w:spacing w:val="-15"/>
          <w:w w:val="115"/>
        </w:rPr>
        <w:t> </w:t>
      </w:r>
      <w:r>
        <w:rPr>
          <w:color w:val="231F20"/>
          <w:w w:val="115"/>
        </w:rPr>
        <w:t>levied</w:t>
      </w:r>
      <w:r>
        <w:rPr>
          <w:color w:val="231F20"/>
          <w:spacing w:val="-15"/>
          <w:w w:val="115"/>
        </w:rPr>
        <w:t> </w:t>
      </w:r>
      <w:r>
        <w:rPr>
          <w:color w:val="231F20"/>
          <w:w w:val="115"/>
        </w:rPr>
        <w:t>by</w:t>
      </w:r>
      <w:r>
        <w:rPr>
          <w:color w:val="231F20"/>
          <w:spacing w:val="-15"/>
          <w:w w:val="115"/>
        </w:rPr>
        <w:t> </w:t>
      </w:r>
      <w:r>
        <w:rPr>
          <w:color w:val="231F20"/>
          <w:w w:val="115"/>
        </w:rPr>
        <w:t>cancellation</w:t>
      </w:r>
      <w:r>
        <w:rPr>
          <w:color w:val="231F20"/>
          <w:spacing w:val="-15"/>
          <w:w w:val="115"/>
        </w:rPr>
        <w:t> </w:t>
      </w:r>
      <w:r>
        <w:rPr>
          <w:color w:val="231F20"/>
          <w:w w:val="115"/>
        </w:rPr>
        <w:t>of</w:t>
      </w:r>
      <w:r>
        <w:rPr>
          <w:color w:val="231F20"/>
          <w:spacing w:val="-15"/>
          <w:w w:val="115"/>
        </w:rPr>
        <w:t> </w:t>
      </w:r>
      <w:r>
        <w:rPr>
          <w:color w:val="231F20"/>
          <w:w w:val="115"/>
        </w:rPr>
        <w:t>units, subject to deduction of the proportionate risk premium for the period on cover, the expenses incurred by us on medical examination (if any) and stamp duty Charges.</w:t>
      </w:r>
    </w:p>
    <w:p>
      <w:pPr>
        <w:pStyle w:val="Heading2"/>
        <w:numPr>
          <w:ilvl w:val="0"/>
          <w:numId w:val="16"/>
        </w:numPr>
        <w:tabs>
          <w:tab w:pos="651" w:val="left" w:leader="none"/>
        </w:tabs>
        <w:spacing w:line="240" w:lineRule="auto" w:before="98" w:after="0"/>
        <w:ind w:left="651" w:right="0" w:hanging="359"/>
        <w:jc w:val="both"/>
        <w:rPr>
          <w:color w:val="231F20"/>
        </w:rPr>
      </w:pPr>
      <w:r>
        <w:rPr>
          <w:color w:val="231F20"/>
          <w:spacing w:val="-2"/>
          <w:w w:val="110"/>
        </w:rPr>
        <w:t>Alterations:</w:t>
      </w:r>
    </w:p>
    <w:p>
      <w:pPr>
        <w:pStyle w:val="BodyText"/>
        <w:spacing w:before="27"/>
        <w:ind w:left="632"/>
      </w:pPr>
      <w:r>
        <w:rPr>
          <w:color w:val="231F20"/>
          <w:w w:val="115"/>
        </w:rPr>
        <w:t>The</w:t>
      </w:r>
      <w:r>
        <w:rPr>
          <w:color w:val="231F20"/>
          <w:spacing w:val="-9"/>
          <w:w w:val="115"/>
        </w:rPr>
        <w:t> </w:t>
      </w:r>
      <w:r>
        <w:rPr>
          <w:color w:val="231F20"/>
          <w:w w:val="115"/>
        </w:rPr>
        <w:t>following</w:t>
      </w:r>
      <w:r>
        <w:rPr>
          <w:color w:val="231F20"/>
          <w:spacing w:val="-9"/>
          <w:w w:val="115"/>
        </w:rPr>
        <w:t> </w:t>
      </w:r>
      <w:r>
        <w:rPr>
          <w:color w:val="231F20"/>
          <w:w w:val="115"/>
        </w:rPr>
        <w:t>alterations</w:t>
      </w:r>
      <w:r>
        <w:rPr>
          <w:color w:val="231F20"/>
          <w:spacing w:val="-9"/>
          <w:w w:val="115"/>
        </w:rPr>
        <w:t> </w:t>
      </w:r>
      <w:r>
        <w:rPr>
          <w:color w:val="231F20"/>
          <w:w w:val="115"/>
        </w:rPr>
        <w:t>(subject</w:t>
      </w:r>
      <w:r>
        <w:rPr>
          <w:color w:val="231F20"/>
          <w:spacing w:val="-9"/>
          <w:w w:val="115"/>
        </w:rPr>
        <w:t> </w:t>
      </w:r>
      <w:r>
        <w:rPr>
          <w:color w:val="231F20"/>
          <w:w w:val="115"/>
        </w:rPr>
        <w:t>to</w:t>
      </w:r>
      <w:r>
        <w:rPr>
          <w:color w:val="231F20"/>
          <w:spacing w:val="-9"/>
          <w:w w:val="115"/>
        </w:rPr>
        <w:t> </w:t>
      </w:r>
      <w:r>
        <w:rPr>
          <w:color w:val="231F20"/>
          <w:w w:val="115"/>
        </w:rPr>
        <w:t>eligibility</w:t>
      </w:r>
      <w:r>
        <w:rPr>
          <w:color w:val="231F20"/>
          <w:spacing w:val="-9"/>
          <w:w w:val="115"/>
        </w:rPr>
        <w:t> </w:t>
      </w:r>
      <w:r>
        <w:rPr>
          <w:color w:val="231F20"/>
          <w:w w:val="115"/>
        </w:rPr>
        <w:t>criteria)</w:t>
      </w:r>
      <w:r>
        <w:rPr>
          <w:color w:val="231F20"/>
          <w:spacing w:val="-9"/>
          <w:w w:val="115"/>
        </w:rPr>
        <w:t> </w:t>
      </w:r>
      <w:r>
        <w:rPr>
          <w:color w:val="231F20"/>
          <w:w w:val="115"/>
        </w:rPr>
        <w:t>are</w:t>
      </w:r>
      <w:r>
        <w:rPr>
          <w:color w:val="231F20"/>
          <w:spacing w:val="-9"/>
          <w:w w:val="115"/>
        </w:rPr>
        <w:t> </w:t>
      </w:r>
      <w:r>
        <w:rPr>
          <w:color w:val="231F20"/>
          <w:w w:val="115"/>
        </w:rPr>
        <w:t>available</w:t>
      </w:r>
      <w:r>
        <w:rPr>
          <w:color w:val="231F20"/>
          <w:spacing w:val="-9"/>
          <w:w w:val="115"/>
        </w:rPr>
        <w:t> </w:t>
      </w:r>
      <w:r>
        <w:rPr>
          <w:color w:val="231F20"/>
          <w:w w:val="115"/>
        </w:rPr>
        <w:t>under</w:t>
      </w:r>
      <w:r>
        <w:rPr>
          <w:color w:val="231F20"/>
          <w:spacing w:val="-9"/>
          <w:w w:val="115"/>
        </w:rPr>
        <w:t> </w:t>
      </w:r>
      <w:r>
        <w:rPr>
          <w:color w:val="231F20"/>
          <w:w w:val="115"/>
        </w:rPr>
        <w:t>the</w:t>
      </w:r>
      <w:r>
        <w:rPr>
          <w:color w:val="231F20"/>
          <w:spacing w:val="-9"/>
          <w:w w:val="115"/>
        </w:rPr>
        <w:t> </w:t>
      </w:r>
      <w:r>
        <w:rPr>
          <w:color w:val="231F20"/>
          <w:spacing w:val="-2"/>
          <w:w w:val="115"/>
        </w:rPr>
        <w:t>product:</w:t>
      </w:r>
    </w:p>
    <w:p>
      <w:pPr>
        <w:pStyle w:val="BodyText"/>
        <w:spacing w:after="0"/>
        <w:sectPr>
          <w:type w:val="continuous"/>
          <w:pgSz w:w="11910" w:h="16840"/>
          <w:pgMar w:header="0" w:footer="162" w:top="720" w:bottom="360" w:left="425" w:right="283"/>
        </w:sectPr>
      </w:pPr>
    </w:p>
    <w:p>
      <w:pPr>
        <w:pStyle w:val="ListParagraph"/>
        <w:numPr>
          <w:ilvl w:val="1"/>
          <w:numId w:val="16"/>
        </w:numPr>
        <w:tabs>
          <w:tab w:pos="992" w:val="left" w:leader="none"/>
        </w:tabs>
        <w:spacing w:line="240" w:lineRule="auto" w:before="84" w:after="0"/>
        <w:ind w:left="992" w:right="0" w:hanging="360"/>
        <w:jc w:val="left"/>
        <w:rPr>
          <w:sz w:val="22"/>
        </w:rPr>
      </w:pPr>
      <w:r>
        <w:rPr>
          <w:color w:val="231F20"/>
          <w:sz w:val="22"/>
        </w:rPr>
        <w:t>Fund</w:t>
      </w:r>
      <w:r>
        <w:rPr>
          <w:color w:val="231F20"/>
          <w:spacing w:val="32"/>
          <w:sz w:val="22"/>
        </w:rPr>
        <w:t> </w:t>
      </w:r>
      <w:r>
        <w:rPr>
          <w:color w:val="231F20"/>
          <w:spacing w:val="-2"/>
          <w:sz w:val="22"/>
        </w:rPr>
        <w:t>Switches</w:t>
      </w:r>
    </w:p>
    <w:p>
      <w:pPr>
        <w:pStyle w:val="ListParagraph"/>
        <w:numPr>
          <w:ilvl w:val="1"/>
          <w:numId w:val="16"/>
        </w:numPr>
        <w:tabs>
          <w:tab w:pos="992" w:val="left" w:leader="none"/>
        </w:tabs>
        <w:spacing w:line="240" w:lineRule="auto" w:before="27" w:after="0"/>
        <w:ind w:left="992" w:right="0" w:hanging="360"/>
        <w:jc w:val="left"/>
        <w:rPr>
          <w:sz w:val="22"/>
        </w:rPr>
      </w:pPr>
      <w:r>
        <w:rPr>
          <w:color w:val="231F20"/>
          <w:w w:val="110"/>
          <w:sz w:val="22"/>
        </w:rPr>
        <w:t>Premium</w:t>
      </w:r>
      <w:r>
        <w:rPr>
          <w:color w:val="231F20"/>
          <w:spacing w:val="8"/>
          <w:w w:val="110"/>
          <w:sz w:val="22"/>
        </w:rPr>
        <w:t> </w:t>
      </w:r>
      <w:r>
        <w:rPr>
          <w:color w:val="231F20"/>
          <w:spacing w:val="-2"/>
          <w:w w:val="110"/>
          <w:sz w:val="22"/>
        </w:rPr>
        <w:t>Redirections</w:t>
      </w:r>
    </w:p>
    <w:p>
      <w:pPr>
        <w:pStyle w:val="ListParagraph"/>
        <w:numPr>
          <w:ilvl w:val="1"/>
          <w:numId w:val="16"/>
        </w:numPr>
        <w:tabs>
          <w:tab w:pos="992" w:val="left" w:leader="none"/>
        </w:tabs>
        <w:spacing w:line="240" w:lineRule="auto" w:before="27" w:after="0"/>
        <w:ind w:left="992" w:right="0" w:hanging="360"/>
        <w:jc w:val="left"/>
        <w:rPr>
          <w:sz w:val="22"/>
        </w:rPr>
      </w:pPr>
      <w:r>
        <w:rPr>
          <w:color w:val="231F20"/>
          <w:w w:val="110"/>
          <w:sz w:val="22"/>
        </w:rPr>
        <w:t>Cancellation</w:t>
      </w:r>
      <w:r>
        <w:rPr>
          <w:color w:val="231F20"/>
          <w:spacing w:val="4"/>
          <w:w w:val="110"/>
          <w:sz w:val="22"/>
        </w:rPr>
        <w:t> </w:t>
      </w:r>
      <w:r>
        <w:rPr>
          <w:color w:val="231F20"/>
          <w:w w:val="110"/>
          <w:sz w:val="22"/>
        </w:rPr>
        <w:t>in</w:t>
      </w:r>
      <w:r>
        <w:rPr>
          <w:color w:val="231F20"/>
          <w:spacing w:val="4"/>
          <w:w w:val="110"/>
          <w:sz w:val="22"/>
        </w:rPr>
        <w:t> </w:t>
      </w:r>
      <w:r>
        <w:rPr>
          <w:color w:val="231F20"/>
          <w:w w:val="110"/>
          <w:sz w:val="22"/>
        </w:rPr>
        <w:t>the</w:t>
      </w:r>
      <w:r>
        <w:rPr>
          <w:color w:val="231F20"/>
          <w:spacing w:val="5"/>
          <w:w w:val="110"/>
          <w:sz w:val="22"/>
        </w:rPr>
        <w:t> </w:t>
      </w:r>
      <w:r>
        <w:rPr>
          <w:color w:val="231F20"/>
          <w:w w:val="110"/>
          <w:sz w:val="22"/>
        </w:rPr>
        <w:t>Free-Look</w:t>
      </w:r>
      <w:r>
        <w:rPr>
          <w:color w:val="231F20"/>
          <w:spacing w:val="4"/>
          <w:w w:val="110"/>
          <w:sz w:val="22"/>
        </w:rPr>
        <w:t> </w:t>
      </w:r>
      <w:r>
        <w:rPr>
          <w:color w:val="231F20"/>
          <w:spacing w:val="-2"/>
          <w:w w:val="110"/>
          <w:sz w:val="22"/>
        </w:rPr>
        <w:t>Period</w:t>
      </w:r>
    </w:p>
    <w:p>
      <w:pPr>
        <w:pStyle w:val="ListParagraph"/>
        <w:numPr>
          <w:ilvl w:val="1"/>
          <w:numId w:val="16"/>
        </w:numPr>
        <w:tabs>
          <w:tab w:pos="992" w:val="left" w:leader="none"/>
        </w:tabs>
        <w:spacing w:line="240" w:lineRule="auto" w:before="27" w:after="0"/>
        <w:ind w:left="992" w:right="0" w:hanging="360"/>
        <w:jc w:val="left"/>
        <w:rPr>
          <w:sz w:val="22"/>
        </w:rPr>
      </w:pPr>
      <w:r>
        <w:rPr>
          <w:color w:val="231F20"/>
          <w:w w:val="110"/>
          <w:sz w:val="22"/>
        </w:rPr>
        <w:t>Reduction</w:t>
      </w:r>
      <w:r>
        <w:rPr>
          <w:color w:val="231F20"/>
          <w:spacing w:val="-6"/>
          <w:w w:val="110"/>
          <w:sz w:val="22"/>
        </w:rPr>
        <w:t> </w:t>
      </w:r>
      <w:r>
        <w:rPr>
          <w:color w:val="231F20"/>
          <w:w w:val="110"/>
          <w:sz w:val="22"/>
        </w:rPr>
        <w:t>in</w:t>
      </w:r>
      <w:r>
        <w:rPr>
          <w:color w:val="231F20"/>
          <w:spacing w:val="-6"/>
          <w:w w:val="110"/>
          <w:sz w:val="22"/>
        </w:rPr>
        <w:t> </w:t>
      </w:r>
      <w:r>
        <w:rPr>
          <w:color w:val="231F20"/>
          <w:w w:val="110"/>
          <w:sz w:val="22"/>
        </w:rPr>
        <w:t>Sum</w:t>
      </w:r>
      <w:r>
        <w:rPr>
          <w:color w:val="231F20"/>
          <w:spacing w:val="-5"/>
          <w:w w:val="110"/>
          <w:sz w:val="22"/>
        </w:rPr>
        <w:t> </w:t>
      </w:r>
      <w:r>
        <w:rPr>
          <w:color w:val="231F20"/>
          <w:spacing w:val="-2"/>
          <w:w w:val="110"/>
          <w:sz w:val="22"/>
        </w:rPr>
        <w:t>Assured</w:t>
      </w:r>
    </w:p>
    <w:p>
      <w:pPr>
        <w:pStyle w:val="ListParagraph"/>
        <w:numPr>
          <w:ilvl w:val="1"/>
          <w:numId w:val="16"/>
        </w:numPr>
        <w:tabs>
          <w:tab w:pos="992" w:val="left" w:leader="none"/>
        </w:tabs>
        <w:spacing w:line="240" w:lineRule="auto" w:before="27" w:after="0"/>
        <w:ind w:left="992" w:right="0" w:hanging="360"/>
        <w:jc w:val="left"/>
        <w:rPr>
          <w:sz w:val="22"/>
        </w:rPr>
      </w:pPr>
      <w:r>
        <w:rPr>
          <w:color w:val="231F20"/>
          <w:w w:val="110"/>
          <w:sz w:val="22"/>
        </w:rPr>
        <w:t>Increase</w:t>
      </w:r>
      <w:r>
        <w:rPr>
          <w:color w:val="231F20"/>
          <w:spacing w:val="-6"/>
          <w:w w:val="110"/>
          <w:sz w:val="22"/>
        </w:rPr>
        <w:t> </w:t>
      </w:r>
      <w:r>
        <w:rPr>
          <w:color w:val="231F20"/>
          <w:w w:val="110"/>
          <w:sz w:val="22"/>
        </w:rPr>
        <w:t>in</w:t>
      </w:r>
      <w:r>
        <w:rPr>
          <w:color w:val="231F20"/>
          <w:spacing w:val="-6"/>
          <w:w w:val="110"/>
          <w:sz w:val="22"/>
        </w:rPr>
        <w:t> </w:t>
      </w:r>
      <w:r>
        <w:rPr>
          <w:color w:val="231F20"/>
          <w:w w:val="110"/>
          <w:sz w:val="22"/>
        </w:rPr>
        <w:t>Policy</w:t>
      </w:r>
      <w:r>
        <w:rPr>
          <w:color w:val="231F20"/>
          <w:spacing w:val="-6"/>
          <w:w w:val="110"/>
          <w:sz w:val="22"/>
        </w:rPr>
        <w:t> </w:t>
      </w:r>
      <w:r>
        <w:rPr>
          <w:color w:val="231F20"/>
          <w:spacing w:val="-4"/>
          <w:w w:val="110"/>
          <w:sz w:val="22"/>
        </w:rPr>
        <w:t>Term</w:t>
      </w:r>
    </w:p>
    <w:p>
      <w:pPr>
        <w:pStyle w:val="ListParagraph"/>
        <w:numPr>
          <w:ilvl w:val="1"/>
          <w:numId w:val="16"/>
        </w:numPr>
        <w:tabs>
          <w:tab w:pos="992" w:val="left" w:leader="none"/>
        </w:tabs>
        <w:spacing w:line="240" w:lineRule="auto" w:before="27" w:after="0"/>
        <w:ind w:left="992" w:right="0" w:hanging="360"/>
        <w:jc w:val="left"/>
        <w:rPr>
          <w:sz w:val="22"/>
        </w:rPr>
      </w:pPr>
      <w:r>
        <w:rPr>
          <w:color w:val="231F20"/>
          <w:w w:val="110"/>
          <w:sz w:val="22"/>
        </w:rPr>
        <w:t>Premium</w:t>
      </w:r>
      <w:r>
        <w:rPr>
          <w:color w:val="231F20"/>
          <w:spacing w:val="8"/>
          <w:w w:val="110"/>
          <w:sz w:val="22"/>
        </w:rPr>
        <w:t> </w:t>
      </w:r>
      <w:r>
        <w:rPr>
          <w:color w:val="231F20"/>
          <w:spacing w:val="-2"/>
          <w:w w:val="110"/>
          <w:sz w:val="22"/>
        </w:rPr>
        <w:t>Frequency</w:t>
      </w:r>
    </w:p>
    <w:p>
      <w:pPr>
        <w:pStyle w:val="ListParagraph"/>
        <w:numPr>
          <w:ilvl w:val="1"/>
          <w:numId w:val="16"/>
        </w:numPr>
        <w:tabs>
          <w:tab w:pos="992" w:val="left" w:leader="none"/>
        </w:tabs>
        <w:spacing w:line="240" w:lineRule="auto" w:before="27" w:after="0"/>
        <w:ind w:left="992" w:right="0" w:hanging="360"/>
        <w:jc w:val="left"/>
        <w:rPr>
          <w:sz w:val="22"/>
        </w:rPr>
      </w:pPr>
      <w:r>
        <w:rPr>
          <w:color w:val="231F20"/>
          <w:w w:val="110"/>
          <w:sz w:val="22"/>
        </w:rPr>
        <w:t>Increase</w:t>
      </w:r>
      <w:r>
        <w:rPr>
          <w:color w:val="231F20"/>
          <w:spacing w:val="7"/>
          <w:w w:val="110"/>
          <w:sz w:val="22"/>
        </w:rPr>
        <w:t> </w:t>
      </w:r>
      <w:r>
        <w:rPr>
          <w:color w:val="231F20"/>
          <w:w w:val="110"/>
          <w:sz w:val="22"/>
        </w:rPr>
        <w:t>in</w:t>
      </w:r>
      <w:r>
        <w:rPr>
          <w:color w:val="231F20"/>
          <w:spacing w:val="7"/>
          <w:w w:val="110"/>
          <w:sz w:val="22"/>
        </w:rPr>
        <w:t> </w:t>
      </w:r>
      <w:r>
        <w:rPr>
          <w:color w:val="231F20"/>
          <w:w w:val="110"/>
          <w:sz w:val="22"/>
        </w:rPr>
        <w:t>Premium</w:t>
      </w:r>
      <w:r>
        <w:rPr>
          <w:color w:val="231F20"/>
          <w:spacing w:val="7"/>
          <w:w w:val="110"/>
          <w:sz w:val="22"/>
        </w:rPr>
        <w:t> </w:t>
      </w:r>
      <w:r>
        <w:rPr>
          <w:color w:val="231F20"/>
          <w:w w:val="110"/>
          <w:sz w:val="22"/>
        </w:rPr>
        <w:t>Payment</w:t>
      </w:r>
      <w:r>
        <w:rPr>
          <w:color w:val="231F20"/>
          <w:spacing w:val="8"/>
          <w:w w:val="110"/>
          <w:sz w:val="22"/>
        </w:rPr>
        <w:t> </w:t>
      </w:r>
      <w:r>
        <w:rPr>
          <w:color w:val="231F20"/>
          <w:spacing w:val="-4"/>
          <w:w w:val="110"/>
          <w:sz w:val="22"/>
        </w:rPr>
        <w:t>Term</w:t>
      </w:r>
    </w:p>
    <w:p>
      <w:pPr>
        <w:pStyle w:val="ListParagraph"/>
        <w:numPr>
          <w:ilvl w:val="1"/>
          <w:numId w:val="16"/>
        </w:numPr>
        <w:tabs>
          <w:tab w:pos="992" w:val="left" w:leader="none"/>
        </w:tabs>
        <w:spacing w:line="266" w:lineRule="auto" w:before="27" w:after="0"/>
        <w:ind w:left="992" w:right="436" w:hanging="360"/>
        <w:jc w:val="left"/>
        <w:rPr>
          <w:sz w:val="22"/>
        </w:rPr>
      </w:pPr>
      <w:r>
        <w:rPr>
          <w:color w:val="231F20"/>
          <w:w w:val="115"/>
          <w:sz w:val="22"/>
        </w:rPr>
        <w:t>Decrease</w:t>
      </w:r>
      <w:r>
        <w:rPr>
          <w:color w:val="231F20"/>
          <w:spacing w:val="-6"/>
          <w:w w:val="115"/>
          <w:sz w:val="22"/>
        </w:rPr>
        <w:t> </w:t>
      </w:r>
      <w:r>
        <w:rPr>
          <w:color w:val="231F20"/>
          <w:w w:val="115"/>
          <w:sz w:val="22"/>
        </w:rPr>
        <w:t>of</w:t>
      </w:r>
      <w:r>
        <w:rPr>
          <w:color w:val="231F20"/>
          <w:spacing w:val="-6"/>
          <w:w w:val="115"/>
          <w:sz w:val="22"/>
        </w:rPr>
        <w:t> </w:t>
      </w:r>
      <w:r>
        <w:rPr>
          <w:color w:val="231F20"/>
          <w:w w:val="115"/>
          <w:sz w:val="22"/>
        </w:rPr>
        <w:t>Premium</w:t>
      </w:r>
      <w:r>
        <w:rPr>
          <w:color w:val="231F20"/>
          <w:spacing w:val="-6"/>
          <w:w w:val="115"/>
          <w:sz w:val="22"/>
        </w:rPr>
        <w:t> </w:t>
      </w:r>
      <w:r>
        <w:rPr>
          <w:color w:val="231F20"/>
          <w:w w:val="115"/>
          <w:sz w:val="22"/>
        </w:rPr>
        <w:t>Payment</w:t>
      </w:r>
      <w:r>
        <w:rPr>
          <w:color w:val="231F20"/>
          <w:spacing w:val="-6"/>
          <w:w w:val="115"/>
          <w:sz w:val="22"/>
        </w:rPr>
        <w:t> </w:t>
      </w:r>
      <w:r>
        <w:rPr>
          <w:color w:val="231F20"/>
          <w:w w:val="115"/>
          <w:sz w:val="22"/>
        </w:rPr>
        <w:t>Term</w:t>
      </w:r>
      <w:r>
        <w:rPr>
          <w:color w:val="231F20"/>
          <w:spacing w:val="-6"/>
          <w:w w:val="115"/>
          <w:sz w:val="22"/>
        </w:rPr>
        <w:t> </w:t>
      </w:r>
      <w:r>
        <w:rPr>
          <w:color w:val="231F20"/>
          <w:w w:val="115"/>
          <w:sz w:val="22"/>
        </w:rPr>
        <w:t>after</w:t>
      </w:r>
      <w:r>
        <w:rPr>
          <w:color w:val="231F20"/>
          <w:spacing w:val="-6"/>
          <w:w w:val="115"/>
          <w:sz w:val="22"/>
        </w:rPr>
        <w:t> </w:t>
      </w:r>
      <w:r>
        <w:rPr>
          <w:color w:val="231F20"/>
          <w:w w:val="115"/>
          <w:sz w:val="22"/>
        </w:rPr>
        <w:t>the</w:t>
      </w:r>
      <w:r>
        <w:rPr>
          <w:color w:val="231F20"/>
          <w:spacing w:val="-6"/>
          <w:w w:val="115"/>
          <w:sz w:val="22"/>
        </w:rPr>
        <w:t> </w:t>
      </w:r>
      <w:r>
        <w:rPr>
          <w:color w:val="231F20"/>
          <w:w w:val="115"/>
          <w:sz w:val="22"/>
        </w:rPr>
        <w:t>payment</w:t>
      </w:r>
      <w:r>
        <w:rPr>
          <w:color w:val="231F20"/>
          <w:spacing w:val="-6"/>
          <w:w w:val="115"/>
          <w:sz w:val="22"/>
        </w:rPr>
        <w:t> </w:t>
      </w:r>
      <w:r>
        <w:rPr>
          <w:color w:val="231F20"/>
          <w:w w:val="115"/>
          <w:sz w:val="22"/>
        </w:rPr>
        <w:t>of</w:t>
      </w:r>
      <w:r>
        <w:rPr>
          <w:color w:val="231F20"/>
          <w:spacing w:val="-6"/>
          <w:w w:val="115"/>
          <w:sz w:val="22"/>
        </w:rPr>
        <w:t> </w:t>
      </w:r>
      <w:r>
        <w:rPr>
          <w:color w:val="231F20"/>
          <w:w w:val="115"/>
          <w:sz w:val="22"/>
        </w:rPr>
        <w:t>5</w:t>
      </w:r>
      <w:r>
        <w:rPr>
          <w:color w:val="231F20"/>
          <w:spacing w:val="-6"/>
          <w:w w:val="115"/>
          <w:sz w:val="22"/>
        </w:rPr>
        <w:t> </w:t>
      </w:r>
      <w:r>
        <w:rPr>
          <w:color w:val="231F20"/>
          <w:w w:val="115"/>
          <w:sz w:val="22"/>
        </w:rPr>
        <w:t>years</w:t>
      </w:r>
      <w:r>
        <w:rPr>
          <w:color w:val="231F20"/>
          <w:spacing w:val="-6"/>
          <w:w w:val="115"/>
          <w:sz w:val="22"/>
        </w:rPr>
        <w:t> </w:t>
      </w:r>
      <w:r>
        <w:rPr>
          <w:color w:val="231F20"/>
          <w:w w:val="115"/>
          <w:sz w:val="22"/>
        </w:rPr>
        <w:t>premiums,</w:t>
      </w:r>
      <w:r>
        <w:rPr>
          <w:color w:val="231F20"/>
          <w:spacing w:val="-6"/>
          <w:w w:val="115"/>
          <w:sz w:val="22"/>
        </w:rPr>
        <w:t> </w:t>
      </w:r>
      <w:r>
        <w:rPr>
          <w:color w:val="231F20"/>
          <w:w w:val="115"/>
          <w:sz w:val="22"/>
        </w:rPr>
        <w:t>subject</w:t>
      </w:r>
      <w:r>
        <w:rPr>
          <w:color w:val="231F20"/>
          <w:spacing w:val="-6"/>
          <w:w w:val="115"/>
          <w:sz w:val="22"/>
        </w:rPr>
        <w:t> </w:t>
      </w:r>
      <w:r>
        <w:rPr>
          <w:color w:val="231F20"/>
          <w:w w:val="115"/>
          <w:sz w:val="22"/>
        </w:rPr>
        <w:t>to eligibility criteria</w:t>
      </w:r>
    </w:p>
    <w:p>
      <w:pPr>
        <w:pStyle w:val="BodyText"/>
        <w:spacing w:before="119"/>
        <w:ind w:left="1012"/>
        <w:jc w:val="left"/>
      </w:pPr>
      <w:r>
        <w:rPr>
          <w:color w:val="231F20"/>
          <w:w w:val="115"/>
        </w:rPr>
        <w:t>The</w:t>
      </w:r>
      <w:r>
        <w:rPr>
          <w:color w:val="231F20"/>
          <w:spacing w:val="-15"/>
          <w:w w:val="115"/>
        </w:rPr>
        <w:t> </w:t>
      </w:r>
      <w:r>
        <w:rPr>
          <w:color w:val="231F20"/>
          <w:w w:val="115"/>
        </w:rPr>
        <w:t>following</w:t>
      </w:r>
      <w:r>
        <w:rPr>
          <w:color w:val="231F20"/>
          <w:spacing w:val="-15"/>
          <w:w w:val="115"/>
        </w:rPr>
        <w:t> </w:t>
      </w:r>
      <w:r>
        <w:rPr>
          <w:color w:val="231F20"/>
          <w:w w:val="115"/>
        </w:rPr>
        <w:t>alterations</w:t>
      </w:r>
      <w:r>
        <w:rPr>
          <w:color w:val="231F20"/>
          <w:spacing w:val="-14"/>
          <w:w w:val="115"/>
        </w:rPr>
        <w:t> </w:t>
      </w:r>
      <w:r>
        <w:rPr>
          <w:color w:val="231F20"/>
          <w:w w:val="115"/>
        </w:rPr>
        <w:t>are</w:t>
      </w:r>
      <w:r>
        <w:rPr>
          <w:color w:val="231F20"/>
          <w:spacing w:val="-15"/>
          <w:w w:val="115"/>
        </w:rPr>
        <w:t> </w:t>
      </w:r>
      <w:r>
        <w:rPr>
          <w:color w:val="231F20"/>
          <w:w w:val="115"/>
        </w:rPr>
        <w:t>not</w:t>
      </w:r>
      <w:r>
        <w:rPr>
          <w:color w:val="231F20"/>
          <w:spacing w:val="-14"/>
          <w:w w:val="115"/>
        </w:rPr>
        <w:t> </w:t>
      </w:r>
      <w:r>
        <w:rPr>
          <w:color w:val="231F20"/>
          <w:w w:val="115"/>
        </w:rPr>
        <w:t>allowed</w:t>
      </w:r>
      <w:r>
        <w:rPr>
          <w:color w:val="231F20"/>
          <w:spacing w:val="-15"/>
          <w:w w:val="115"/>
        </w:rPr>
        <w:t> </w:t>
      </w:r>
      <w:r>
        <w:rPr>
          <w:color w:val="231F20"/>
          <w:w w:val="115"/>
        </w:rPr>
        <w:t>under</w:t>
      </w:r>
      <w:r>
        <w:rPr>
          <w:color w:val="231F20"/>
          <w:spacing w:val="-15"/>
          <w:w w:val="115"/>
        </w:rPr>
        <w:t> </w:t>
      </w:r>
      <w:r>
        <w:rPr>
          <w:color w:val="231F20"/>
          <w:w w:val="115"/>
        </w:rPr>
        <w:t>the</w:t>
      </w:r>
      <w:r>
        <w:rPr>
          <w:color w:val="231F20"/>
          <w:spacing w:val="-14"/>
          <w:w w:val="115"/>
        </w:rPr>
        <w:t> </w:t>
      </w:r>
      <w:r>
        <w:rPr>
          <w:color w:val="231F20"/>
          <w:spacing w:val="-2"/>
          <w:w w:val="115"/>
        </w:rPr>
        <w:t>product:</w:t>
      </w:r>
    </w:p>
    <w:p>
      <w:pPr>
        <w:pStyle w:val="ListParagraph"/>
        <w:numPr>
          <w:ilvl w:val="1"/>
          <w:numId w:val="16"/>
        </w:numPr>
        <w:tabs>
          <w:tab w:pos="992" w:val="left" w:leader="none"/>
        </w:tabs>
        <w:spacing w:line="240" w:lineRule="auto" w:before="27" w:after="0"/>
        <w:ind w:left="992" w:right="0" w:hanging="360"/>
        <w:jc w:val="left"/>
        <w:rPr>
          <w:sz w:val="22"/>
        </w:rPr>
      </w:pPr>
      <w:r>
        <w:rPr>
          <w:color w:val="231F20"/>
          <w:spacing w:val="-2"/>
          <w:w w:val="110"/>
          <w:sz w:val="22"/>
        </w:rPr>
        <w:t>Premium</w:t>
      </w:r>
    </w:p>
    <w:p>
      <w:pPr>
        <w:pStyle w:val="ListParagraph"/>
        <w:numPr>
          <w:ilvl w:val="1"/>
          <w:numId w:val="16"/>
        </w:numPr>
        <w:tabs>
          <w:tab w:pos="992" w:val="left" w:leader="none"/>
        </w:tabs>
        <w:spacing w:line="240" w:lineRule="auto" w:before="27" w:after="0"/>
        <w:ind w:left="992" w:right="0" w:hanging="360"/>
        <w:jc w:val="left"/>
        <w:rPr>
          <w:sz w:val="22"/>
        </w:rPr>
      </w:pPr>
      <w:r>
        <w:rPr>
          <w:color w:val="231F20"/>
          <w:sz w:val="22"/>
        </w:rPr>
        <w:t>Plan</w:t>
      </w:r>
      <w:r>
        <w:rPr>
          <w:color w:val="231F20"/>
          <w:spacing w:val="23"/>
          <w:sz w:val="22"/>
        </w:rPr>
        <w:t> </w:t>
      </w:r>
      <w:r>
        <w:rPr>
          <w:color w:val="231F20"/>
          <w:spacing w:val="-2"/>
          <w:sz w:val="22"/>
        </w:rPr>
        <w:t>Option</w:t>
      </w:r>
    </w:p>
    <w:p>
      <w:pPr>
        <w:pStyle w:val="ListParagraph"/>
        <w:numPr>
          <w:ilvl w:val="1"/>
          <w:numId w:val="16"/>
        </w:numPr>
        <w:tabs>
          <w:tab w:pos="992" w:val="left" w:leader="none"/>
        </w:tabs>
        <w:spacing w:line="240" w:lineRule="auto" w:before="27" w:after="0"/>
        <w:ind w:left="992" w:right="0" w:hanging="360"/>
        <w:jc w:val="left"/>
        <w:rPr>
          <w:sz w:val="22"/>
        </w:rPr>
      </w:pPr>
      <w:r>
        <w:rPr>
          <w:color w:val="231F20"/>
          <w:w w:val="110"/>
          <w:sz w:val="22"/>
        </w:rPr>
        <w:t>Death</w:t>
      </w:r>
      <w:r>
        <w:rPr>
          <w:color w:val="231F20"/>
          <w:spacing w:val="-4"/>
          <w:w w:val="110"/>
          <w:sz w:val="22"/>
        </w:rPr>
        <w:t> </w:t>
      </w:r>
      <w:r>
        <w:rPr>
          <w:color w:val="231F20"/>
          <w:w w:val="110"/>
          <w:sz w:val="22"/>
        </w:rPr>
        <w:t>Benefit</w:t>
      </w:r>
      <w:r>
        <w:rPr>
          <w:color w:val="231F20"/>
          <w:spacing w:val="-3"/>
          <w:w w:val="110"/>
          <w:sz w:val="22"/>
        </w:rPr>
        <w:t> </w:t>
      </w:r>
      <w:r>
        <w:rPr>
          <w:color w:val="231F20"/>
          <w:spacing w:val="-2"/>
          <w:w w:val="110"/>
          <w:sz w:val="22"/>
        </w:rPr>
        <w:t>option</w:t>
      </w:r>
    </w:p>
    <w:p>
      <w:pPr>
        <w:pStyle w:val="ListParagraph"/>
        <w:numPr>
          <w:ilvl w:val="1"/>
          <w:numId w:val="16"/>
        </w:numPr>
        <w:tabs>
          <w:tab w:pos="992" w:val="left" w:leader="none"/>
        </w:tabs>
        <w:spacing w:line="240" w:lineRule="auto" w:before="27" w:after="0"/>
        <w:ind w:left="992" w:right="0" w:hanging="360"/>
        <w:jc w:val="left"/>
        <w:rPr>
          <w:sz w:val="22"/>
        </w:rPr>
      </w:pPr>
      <w:r>
        <w:rPr>
          <w:color w:val="231F20"/>
          <w:w w:val="110"/>
          <w:sz w:val="22"/>
        </w:rPr>
        <w:t>Decrease</w:t>
      </w:r>
      <w:r>
        <w:rPr>
          <w:color w:val="231F20"/>
          <w:spacing w:val="-12"/>
          <w:w w:val="110"/>
          <w:sz w:val="22"/>
        </w:rPr>
        <w:t> </w:t>
      </w:r>
      <w:r>
        <w:rPr>
          <w:color w:val="231F20"/>
          <w:w w:val="110"/>
          <w:sz w:val="22"/>
        </w:rPr>
        <w:t>in</w:t>
      </w:r>
      <w:r>
        <w:rPr>
          <w:color w:val="231F20"/>
          <w:spacing w:val="-11"/>
          <w:w w:val="110"/>
          <w:sz w:val="22"/>
        </w:rPr>
        <w:t> </w:t>
      </w:r>
      <w:r>
        <w:rPr>
          <w:color w:val="231F20"/>
          <w:w w:val="110"/>
          <w:sz w:val="22"/>
        </w:rPr>
        <w:t>Policy</w:t>
      </w:r>
      <w:r>
        <w:rPr>
          <w:color w:val="231F20"/>
          <w:spacing w:val="-11"/>
          <w:w w:val="110"/>
          <w:sz w:val="22"/>
        </w:rPr>
        <w:t> </w:t>
      </w:r>
      <w:r>
        <w:rPr>
          <w:color w:val="231F20"/>
          <w:spacing w:val="-4"/>
          <w:w w:val="110"/>
          <w:sz w:val="22"/>
        </w:rPr>
        <w:t>Term</w:t>
      </w:r>
    </w:p>
    <w:p>
      <w:pPr>
        <w:pStyle w:val="ListParagraph"/>
        <w:numPr>
          <w:ilvl w:val="1"/>
          <w:numId w:val="16"/>
        </w:numPr>
        <w:tabs>
          <w:tab w:pos="992" w:val="left" w:leader="none"/>
        </w:tabs>
        <w:spacing w:line="240" w:lineRule="auto" w:before="27" w:after="0"/>
        <w:ind w:left="992" w:right="0" w:hanging="360"/>
        <w:jc w:val="left"/>
        <w:rPr>
          <w:sz w:val="22"/>
        </w:rPr>
      </w:pPr>
      <w:r>
        <w:rPr>
          <w:color w:val="231F20"/>
          <w:w w:val="110"/>
          <w:sz w:val="22"/>
        </w:rPr>
        <w:t>Increase</w:t>
      </w:r>
      <w:r>
        <w:rPr>
          <w:color w:val="231F20"/>
          <w:spacing w:val="-4"/>
          <w:w w:val="110"/>
          <w:sz w:val="22"/>
        </w:rPr>
        <w:t> </w:t>
      </w:r>
      <w:r>
        <w:rPr>
          <w:color w:val="231F20"/>
          <w:w w:val="110"/>
          <w:sz w:val="22"/>
        </w:rPr>
        <w:t>in</w:t>
      </w:r>
      <w:r>
        <w:rPr>
          <w:color w:val="231F20"/>
          <w:spacing w:val="-3"/>
          <w:w w:val="110"/>
          <w:sz w:val="22"/>
        </w:rPr>
        <w:t> </w:t>
      </w:r>
      <w:r>
        <w:rPr>
          <w:color w:val="231F20"/>
          <w:w w:val="110"/>
          <w:sz w:val="22"/>
        </w:rPr>
        <w:t>Sum</w:t>
      </w:r>
      <w:r>
        <w:rPr>
          <w:color w:val="231F20"/>
          <w:spacing w:val="-3"/>
          <w:w w:val="110"/>
          <w:sz w:val="22"/>
        </w:rPr>
        <w:t> </w:t>
      </w:r>
      <w:r>
        <w:rPr>
          <w:color w:val="231F20"/>
          <w:spacing w:val="-2"/>
          <w:w w:val="110"/>
          <w:sz w:val="22"/>
        </w:rPr>
        <w:t>Assured</w:t>
      </w:r>
    </w:p>
    <w:p>
      <w:pPr>
        <w:pStyle w:val="BodyText"/>
        <w:spacing w:before="9"/>
        <w:ind w:left="632"/>
        <w:jc w:val="left"/>
        <w:rPr>
          <w:rFonts w:ascii="PT Serif"/>
        </w:rPr>
      </w:pPr>
      <w:r>
        <w:rPr>
          <w:rFonts w:ascii="PT Serif"/>
          <w:color w:val="231F20"/>
        </w:rPr>
        <w:t>*alterations may impact fund value and/ sum assured in a future and premium </w:t>
      </w:r>
      <w:r>
        <w:rPr>
          <w:rFonts w:ascii="PT Serif"/>
          <w:color w:val="231F20"/>
          <w:spacing w:val="-2"/>
        </w:rPr>
        <w:t>payable</w:t>
      </w:r>
    </w:p>
    <w:p>
      <w:pPr>
        <w:pStyle w:val="Heading2"/>
        <w:numPr>
          <w:ilvl w:val="0"/>
          <w:numId w:val="16"/>
        </w:numPr>
        <w:tabs>
          <w:tab w:pos="651" w:val="left" w:leader="none"/>
        </w:tabs>
        <w:spacing w:line="240" w:lineRule="auto" w:before="157" w:after="0"/>
        <w:ind w:left="651" w:right="0" w:hanging="359"/>
        <w:jc w:val="left"/>
        <w:rPr>
          <w:color w:val="231F20"/>
        </w:rPr>
      </w:pPr>
      <w:r>
        <w:rPr>
          <w:color w:val="231F20"/>
          <w:spacing w:val="-2"/>
        </w:rPr>
        <w:t>Loans</w:t>
      </w:r>
    </w:p>
    <w:p>
      <w:pPr>
        <w:pStyle w:val="BodyText"/>
        <w:spacing w:before="11"/>
        <w:ind w:left="632"/>
        <w:jc w:val="left"/>
      </w:pPr>
      <w:r>
        <w:rPr>
          <w:color w:val="231F20"/>
          <w:w w:val="115"/>
        </w:rPr>
        <w:t>No</w:t>
      </w:r>
      <w:r>
        <w:rPr>
          <w:color w:val="231F20"/>
          <w:spacing w:val="-16"/>
          <w:w w:val="115"/>
        </w:rPr>
        <w:t> </w:t>
      </w:r>
      <w:r>
        <w:rPr>
          <w:color w:val="231F20"/>
          <w:w w:val="115"/>
        </w:rPr>
        <w:t>policy</w:t>
      </w:r>
      <w:r>
        <w:rPr>
          <w:color w:val="231F20"/>
          <w:spacing w:val="-16"/>
          <w:w w:val="115"/>
        </w:rPr>
        <w:t> </w:t>
      </w:r>
      <w:r>
        <w:rPr>
          <w:color w:val="231F20"/>
          <w:w w:val="115"/>
        </w:rPr>
        <w:t>loans</w:t>
      </w:r>
      <w:r>
        <w:rPr>
          <w:color w:val="231F20"/>
          <w:spacing w:val="-16"/>
          <w:w w:val="115"/>
        </w:rPr>
        <w:t> </w:t>
      </w:r>
      <w:r>
        <w:rPr>
          <w:color w:val="231F20"/>
          <w:w w:val="115"/>
        </w:rPr>
        <w:t>are</w:t>
      </w:r>
      <w:r>
        <w:rPr>
          <w:color w:val="231F20"/>
          <w:spacing w:val="-15"/>
          <w:w w:val="115"/>
        </w:rPr>
        <w:t> </w:t>
      </w:r>
      <w:r>
        <w:rPr>
          <w:color w:val="231F20"/>
          <w:w w:val="115"/>
        </w:rPr>
        <w:t>available</w:t>
      </w:r>
      <w:r>
        <w:rPr>
          <w:color w:val="231F20"/>
          <w:spacing w:val="-16"/>
          <w:w w:val="115"/>
        </w:rPr>
        <w:t> </w:t>
      </w:r>
      <w:r>
        <w:rPr>
          <w:color w:val="231F20"/>
          <w:w w:val="115"/>
        </w:rPr>
        <w:t>for</w:t>
      </w:r>
      <w:r>
        <w:rPr>
          <w:color w:val="231F20"/>
          <w:spacing w:val="-16"/>
          <w:w w:val="115"/>
        </w:rPr>
        <w:t> </w:t>
      </w:r>
      <w:r>
        <w:rPr>
          <w:color w:val="231F20"/>
          <w:w w:val="115"/>
        </w:rPr>
        <w:t>this</w:t>
      </w:r>
      <w:r>
        <w:rPr>
          <w:color w:val="231F20"/>
          <w:spacing w:val="-16"/>
          <w:w w:val="115"/>
        </w:rPr>
        <w:t> </w:t>
      </w:r>
      <w:r>
        <w:rPr>
          <w:color w:val="231F20"/>
          <w:spacing w:val="-2"/>
          <w:w w:val="115"/>
        </w:rPr>
        <w:t>product.</w:t>
      </w:r>
    </w:p>
    <w:p>
      <w:pPr>
        <w:pStyle w:val="BodyText"/>
        <w:spacing w:before="22"/>
        <w:ind w:left="0"/>
        <w:jc w:val="left"/>
      </w:pPr>
    </w:p>
    <w:p>
      <w:pPr>
        <w:pStyle w:val="Heading2"/>
        <w:numPr>
          <w:ilvl w:val="0"/>
          <w:numId w:val="16"/>
        </w:numPr>
        <w:tabs>
          <w:tab w:pos="651" w:val="left" w:leader="none"/>
        </w:tabs>
        <w:spacing w:line="240" w:lineRule="auto" w:before="0" w:after="0"/>
        <w:ind w:left="651" w:right="0" w:hanging="359"/>
        <w:jc w:val="left"/>
        <w:rPr>
          <w:color w:val="231F20"/>
        </w:rPr>
      </w:pPr>
      <w:r>
        <w:rPr>
          <w:color w:val="231F20"/>
          <w:spacing w:val="4"/>
        </w:rPr>
        <w:t>Grievance</w:t>
      </w:r>
      <w:r>
        <w:rPr>
          <w:color w:val="231F20"/>
          <w:spacing w:val="28"/>
        </w:rPr>
        <w:t> </w:t>
      </w:r>
      <w:r>
        <w:rPr>
          <w:color w:val="231F20"/>
          <w:spacing w:val="4"/>
        </w:rPr>
        <w:t>Redressal</w:t>
      </w:r>
      <w:r>
        <w:rPr>
          <w:color w:val="231F20"/>
          <w:spacing w:val="28"/>
        </w:rPr>
        <w:t> </w:t>
      </w:r>
      <w:r>
        <w:rPr>
          <w:color w:val="231F20"/>
          <w:spacing w:val="-2"/>
        </w:rPr>
        <w:t>Mechanism:</w:t>
      </w:r>
    </w:p>
    <w:p>
      <w:pPr>
        <w:pStyle w:val="BodyText"/>
        <w:spacing w:before="27"/>
        <w:ind w:left="672"/>
        <w:jc w:val="left"/>
      </w:pPr>
      <w:r>
        <w:rPr>
          <w:color w:val="231F20"/>
          <w:w w:val="115"/>
        </w:rPr>
        <w:t>You</w:t>
      </w:r>
      <w:r>
        <w:rPr>
          <w:color w:val="231F20"/>
          <w:spacing w:val="-11"/>
          <w:w w:val="115"/>
        </w:rPr>
        <w:t> </w:t>
      </w:r>
      <w:r>
        <w:rPr>
          <w:color w:val="231F20"/>
          <w:w w:val="115"/>
        </w:rPr>
        <w:t>can</w:t>
      </w:r>
      <w:r>
        <w:rPr>
          <w:color w:val="231F20"/>
          <w:spacing w:val="-11"/>
          <w:w w:val="115"/>
        </w:rPr>
        <w:t> </w:t>
      </w:r>
      <w:r>
        <w:rPr>
          <w:color w:val="231F20"/>
          <w:w w:val="115"/>
        </w:rPr>
        <w:t>contact</w:t>
      </w:r>
      <w:r>
        <w:rPr>
          <w:color w:val="231F20"/>
          <w:spacing w:val="-10"/>
          <w:w w:val="115"/>
        </w:rPr>
        <w:t> </w:t>
      </w:r>
      <w:r>
        <w:rPr>
          <w:color w:val="231F20"/>
          <w:w w:val="115"/>
        </w:rPr>
        <w:t>us</w:t>
      </w:r>
      <w:r>
        <w:rPr>
          <w:color w:val="231F20"/>
          <w:spacing w:val="-11"/>
          <w:w w:val="115"/>
        </w:rPr>
        <w:t> </w:t>
      </w:r>
      <w:r>
        <w:rPr>
          <w:color w:val="231F20"/>
          <w:w w:val="115"/>
        </w:rPr>
        <w:t>at</w:t>
      </w:r>
      <w:r>
        <w:rPr>
          <w:color w:val="231F20"/>
          <w:spacing w:val="-10"/>
          <w:w w:val="115"/>
        </w:rPr>
        <w:t> </w:t>
      </w:r>
      <w:r>
        <w:rPr>
          <w:color w:val="231F20"/>
          <w:w w:val="115"/>
        </w:rPr>
        <w:t>any</w:t>
      </w:r>
      <w:r>
        <w:rPr>
          <w:color w:val="231F20"/>
          <w:spacing w:val="-11"/>
          <w:w w:val="115"/>
        </w:rPr>
        <w:t> </w:t>
      </w:r>
      <w:r>
        <w:rPr>
          <w:color w:val="231F20"/>
          <w:w w:val="115"/>
        </w:rPr>
        <w:t>of</w:t>
      </w:r>
      <w:r>
        <w:rPr>
          <w:color w:val="231F20"/>
          <w:spacing w:val="-10"/>
          <w:w w:val="115"/>
        </w:rPr>
        <w:t> </w:t>
      </w:r>
      <w:r>
        <w:rPr>
          <w:color w:val="231F20"/>
          <w:w w:val="115"/>
        </w:rPr>
        <w:t>the</w:t>
      </w:r>
      <w:r>
        <w:rPr>
          <w:color w:val="231F20"/>
          <w:spacing w:val="-11"/>
          <w:w w:val="115"/>
        </w:rPr>
        <w:t> </w:t>
      </w:r>
      <w:r>
        <w:rPr>
          <w:color w:val="231F20"/>
          <w:w w:val="115"/>
        </w:rPr>
        <w:t>below</w:t>
      </w:r>
      <w:r>
        <w:rPr>
          <w:color w:val="231F20"/>
          <w:spacing w:val="-10"/>
          <w:w w:val="115"/>
        </w:rPr>
        <w:t> </w:t>
      </w:r>
      <w:r>
        <w:rPr>
          <w:color w:val="231F20"/>
          <w:w w:val="115"/>
        </w:rPr>
        <w:t>touchpoints</w:t>
      </w:r>
      <w:r>
        <w:rPr>
          <w:color w:val="231F20"/>
          <w:spacing w:val="-11"/>
          <w:w w:val="115"/>
        </w:rPr>
        <w:t> </w:t>
      </w:r>
      <w:r>
        <w:rPr>
          <w:color w:val="231F20"/>
          <w:w w:val="115"/>
        </w:rPr>
        <w:t>in</w:t>
      </w:r>
      <w:r>
        <w:rPr>
          <w:color w:val="231F20"/>
          <w:spacing w:val="-10"/>
          <w:w w:val="115"/>
        </w:rPr>
        <w:t> </w:t>
      </w:r>
      <w:r>
        <w:rPr>
          <w:color w:val="231F20"/>
          <w:w w:val="115"/>
        </w:rPr>
        <w:t>case</w:t>
      </w:r>
      <w:r>
        <w:rPr>
          <w:color w:val="231F20"/>
          <w:spacing w:val="-11"/>
          <w:w w:val="115"/>
        </w:rPr>
        <w:t> </w:t>
      </w:r>
      <w:r>
        <w:rPr>
          <w:color w:val="231F20"/>
          <w:w w:val="115"/>
        </w:rPr>
        <w:t>of</w:t>
      </w:r>
      <w:r>
        <w:rPr>
          <w:color w:val="231F20"/>
          <w:spacing w:val="-11"/>
          <w:w w:val="115"/>
        </w:rPr>
        <w:t> </w:t>
      </w:r>
      <w:r>
        <w:rPr>
          <w:color w:val="231F20"/>
          <w:w w:val="115"/>
        </w:rPr>
        <w:t>any</w:t>
      </w:r>
      <w:r>
        <w:rPr>
          <w:color w:val="231F20"/>
          <w:spacing w:val="-10"/>
          <w:w w:val="115"/>
        </w:rPr>
        <w:t> </w:t>
      </w:r>
      <w:r>
        <w:rPr>
          <w:color w:val="231F20"/>
          <w:spacing w:val="-2"/>
          <w:w w:val="115"/>
        </w:rPr>
        <w:t>concern:</w:t>
      </w:r>
    </w:p>
    <w:p>
      <w:pPr>
        <w:pStyle w:val="BodyText"/>
        <w:spacing w:line="266" w:lineRule="auto" w:before="27"/>
        <w:ind w:left="672" w:right="429"/>
        <w:jc w:val="left"/>
      </w:pPr>
      <w:r>
        <w:rPr>
          <w:color w:val="231F20"/>
          <w:w w:val="110"/>
        </w:rPr>
        <w:t>Helpline</w:t>
      </w:r>
      <w:r>
        <w:rPr>
          <w:color w:val="231F20"/>
          <w:spacing w:val="-7"/>
          <w:w w:val="110"/>
        </w:rPr>
        <w:t> </w:t>
      </w:r>
      <w:r>
        <w:rPr>
          <w:color w:val="231F20"/>
          <w:w w:val="110"/>
        </w:rPr>
        <w:t>number:</w:t>
      </w:r>
      <w:r>
        <w:rPr>
          <w:color w:val="231F20"/>
          <w:spacing w:val="-7"/>
          <w:w w:val="110"/>
        </w:rPr>
        <w:t> </w:t>
      </w:r>
      <w:r>
        <w:rPr>
          <w:color w:val="231F20"/>
          <w:w w:val="110"/>
        </w:rPr>
        <w:t>022-68446530</w:t>
      </w:r>
      <w:r>
        <w:rPr>
          <w:color w:val="231F20"/>
          <w:spacing w:val="-7"/>
          <w:w w:val="110"/>
        </w:rPr>
        <w:t> </w:t>
      </w:r>
      <w:r>
        <w:rPr>
          <w:color w:val="231F20"/>
          <w:w w:val="110"/>
        </w:rPr>
        <w:t>(Call</w:t>
      </w:r>
      <w:r>
        <w:rPr>
          <w:color w:val="231F20"/>
          <w:spacing w:val="-7"/>
          <w:w w:val="110"/>
        </w:rPr>
        <w:t> </w:t>
      </w:r>
      <w:r>
        <w:rPr>
          <w:color w:val="231F20"/>
          <w:w w:val="110"/>
        </w:rPr>
        <w:t>Charges</w:t>
      </w:r>
      <w:r>
        <w:rPr>
          <w:color w:val="231F20"/>
          <w:spacing w:val="-7"/>
          <w:w w:val="110"/>
        </w:rPr>
        <w:t> </w:t>
      </w:r>
      <w:r>
        <w:rPr>
          <w:color w:val="231F20"/>
          <w:w w:val="110"/>
        </w:rPr>
        <w:t>apply)</w:t>
      </w:r>
      <w:r>
        <w:rPr>
          <w:color w:val="231F20"/>
          <w:spacing w:val="-7"/>
          <w:w w:val="110"/>
        </w:rPr>
        <w:t> </w:t>
      </w:r>
      <w:r>
        <w:rPr>
          <w:color w:val="231F20"/>
          <w:w w:val="110"/>
        </w:rPr>
        <w:t>|</w:t>
      </w:r>
      <w:r>
        <w:rPr>
          <w:color w:val="231F20"/>
          <w:spacing w:val="-7"/>
          <w:w w:val="110"/>
        </w:rPr>
        <w:t> </w:t>
      </w:r>
      <w:r>
        <w:rPr>
          <w:color w:val="231F20"/>
          <w:w w:val="110"/>
        </w:rPr>
        <w:t>NRI</w:t>
      </w:r>
      <w:r>
        <w:rPr>
          <w:color w:val="231F20"/>
          <w:spacing w:val="-7"/>
          <w:w w:val="110"/>
        </w:rPr>
        <w:t> </w:t>
      </w:r>
      <w:r>
        <w:rPr>
          <w:color w:val="231F20"/>
          <w:w w:val="110"/>
        </w:rPr>
        <w:t>Helpline</w:t>
      </w:r>
      <w:r>
        <w:rPr>
          <w:color w:val="231F20"/>
          <w:spacing w:val="-7"/>
          <w:w w:val="110"/>
        </w:rPr>
        <w:t> </w:t>
      </w:r>
      <w:r>
        <w:rPr>
          <w:color w:val="231F20"/>
          <w:w w:val="110"/>
        </w:rPr>
        <w:t>number</w:t>
      </w:r>
      <w:r>
        <w:rPr>
          <w:color w:val="231F20"/>
          <w:spacing w:val="-7"/>
          <w:w w:val="110"/>
        </w:rPr>
        <w:t> </w:t>
      </w:r>
      <w:r>
        <w:rPr>
          <w:color w:val="231F20"/>
          <w:w w:val="110"/>
        </w:rPr>
        <w:t>+91</w:t>
      </w:r>
      <w:r>
        <w:rPr>
          <w:color w:val="231F20"/>
          <w:spacing w:val="-7"/>
          <w:w w:val="110"/>
        </w:rPr>
        <w:t> </w:t>
      </w:r>
      <w:r>
        <w:rPr>
          <w:color w:val="231F20"/>
          <w:w w:val="110"/>
        </w:rPr>
        <w:t>89166</w:t>
      </w:r>
      <w:r>
        <w:rPr>
          <w:color w:val="231F20"/>
          <w:spacing w:val="-7"/>
          <w:w w:val="110"/>
        </w:rPr>
        <w:t> </w:t>
      </w:r>
      <w:r>
        <w:rPr>
          <w:color w:val="231F20"/>
          <w:w w:val="110"/>
        </w:rPr>
        <w:t>94100 (Call Charges apply)</w:t>
      </w:r>
    </w:p>
    <w:p>
      <w:pPr>
        <w:pStyle w:val="BodyText"/>
        <w:spacing w:line="251" w:lineRule="exact"/>
        <w:ind w:left="672"/>
        <w:jc w:val="left"/>
      </w:pPr>
      <w:r>
        <w:rPr>
          <w:color w:val="231F20"/>
          <w:w w:val="110"/>
        </w:rPr>
        <w:t>E-mail</w:t>
      </w:r>
      <w:r>
        <w:rPr>
          <w:color w:val="231F20"/>
          <w:spacing w:val="-2"/>
          <w:w w:val="110"/>
        </w:rPr>
        <w:t> </w:t>
      </w:r>
      <w:r>
        <w:rPr>
          <w:color w:val="231F20"/>
          <w:w w:val="110"/>
        </w:rPr>
        <w:t>Address:</w:t>
      </w:r>
      <w:r>
        <w:rPr>
          <w:color w:val="231F20"/>
          <w:spacing w:val="-1"/>
          <w:w w:val="110"/>
        </w:rPr>
        <w:t> </w:t>
      </w:r>
      <w:hyperlink r:id="rId7">
        <w:r>
          <w:rPr>
            <w:color w:val="231F20"/>
            <w:w w:val="110"/>
          </w:rPr>
          <w:t>service@hdfclife.com</w:t>
        </w:r>
      </w:hyperlink>
      <w:r>
        <w:rPr>
          <w:color w:val="231F20"/>
          <w:spacing w:val="-1"/>
          <w:w w:val="110"/>
        </w:rPr>
        <w:t> </w:t>
      </w:r>
      <w:r>
        <w:rPr>
          <w:color w:val="231F20"/>
          <w:w w:val="110"/>
        </w:rPr>
        <w:t>|</w:t>
      </w:r>
      <w:r>
        <w:rPr>
          <w:color w:val="231F20"/>
          <w:spacing w:val="-2"/>
          <w:w w:val="110"/>
        </w:rPr>
        <w:t> </w:t>
      </w:r>
      <w:hyperlink r:id="rId8">
        <w:r>
          <w:rPr>
            <w:color w:val="231F20"/>
            <w:w w:val="110"/>
          </w:rPr>
          <w:t>nriservice@hdfclife.com</w:t>
        </w:r>
      </w:hyperlink>
      <w:r>
        <w:rPr>
          <w:color w:val="231F20"/>
          <w:spacing w:val="-1"/>
          <w:w w:val="110"/>
        </w:rPr>
        <w:t> </w:t>
      </w:r>
      <w:r>
        <w:rPr>
          <w:color w:val="231F20"/>
          <w:w w:val="110"/>
        </w:rPr>
        <w:t>(For</w:t>
      </w:r>
      <w:r>
        <w:rPr>
          <w:color w:val="231F20"/>
          <w:spacing w:val="-1"/>
          <w:w w:val="110"/>
        </w:rPr>
        <w:t> </w:t>
      </w:r>
      <w:r>
        <w:rPr>
          <w:color w:val="231F20"/>
          <w:w w:val="110"/>
        </w:rPr>
        <w:t>NRI</w:t>
      </w:r>
      <w:r>
        <w:rPr>
          <w:color w:val="231F20"/>
          <w:spacing w:val="-1"/>
          <w:w w:val="110"/>
        </w:rPr>
        <w:t> </w:t>
      </w:r>
      <w:r>
        <w:rPr>
          <w:color w:val="231F20"/>
          <w:w w:val="110"/>
        </w:rPr>
        <w:t>customers</w:t>
      </w:r>
      <w:r>
        <w:rPr>
          <w:color w:val="231F20"/>
          <w:spacing w:val="-2"/>
          <w:w w:val="110"/>
        </w:rPr>
        <w:t> only)</w:t>
      </w:r>
    </w:p>
    <w:p>
      <w:pPr>
        <w:pStyle w:val="BodyText"/>
        <w:spacing w:before="54"/>
        <w:ind w:left="0"/>
        <w:jc w:val="left"/>
      </w:pPr>
    </w:p>
    <w:p>
      <w:pPr>
        <w:pStyle w:val="BodyText"/>
        <w:ind w:left="672"/>
      </w:pPr>
      <w:r>
        <w:rPr>
          <w:color w:val="231F20"/>
          <w:w w:val="115"/>
        </w:rPr>
        <w:t>You</w:t>
      </w:r>
      <w:r>
        <w:rPr>
          <w:color w:val="231F20"/>
          <w:spacing w:val="-15"/>
          <w:w w:val="115"/>
        </w:rPr>
        <w:t> </w:t>
      </w:r>
      <w:r>
        <w:rPr>
          <w:color w:val="231F20"/>
          <w:w w:val="115"/>
        </w:rPr>
        <w:t>can</w:t>
      </w:r>
      <w:r>
        <w:rPr>
          <w:color w:val="231F20"/>
          <w:spacing w:val="-14"/>
          <w:w w:val="115"/>
        </w:rPr>
        <w:t> </w:t>
      </w:r>
      <w:r>
        <w:rPr>
          <w:color w:val="231F20"/>
          <w:w w:val="115"/>
        </w:rPr>
        <w:t>let</w:t>
      </w:r>
      <w:r>
        <w:rPr>
          <w:color w:val="231F20"/>
          <w:spacing w:val="-14"/>
          <w:w w:val="115"/>
        </w:rPr>
        <w:t> </w:t>
      </w:r>
      <w:r>
        <w:rPr>
          <w:color w:val="231F20"/>
          <w:w w:val="115"/>
        </w:rPr>
        <w:t>us</w:t>
      </w:r>
      <w:r>
        <w:rPr>
          <w:color w:val="231F20"/>
          <w:spacing w:val="-15"/>
          <w:w w:val="115"/>
        </w:rPr>
        <w:t> </w:t>
      </w:r>
      <w:r>
        <w:rPr>
          <w:color w:val="231F20"/>
          <w:w w:val="115"/>
        </w:rPr>
        <w:t>know</w:t>
      </w:r>
      <w:r>
        <w:rPr>
          <w:color w:val="231F20"/>
          <w:spacing w:val="-14"/>
          <w:w w:val="115"/>
        </w:rPr>
        <w:t> </w:t>
      </w:r>
      <w:r>
        <w:rPr>
          <w:color w:val="231F20"/>
          <w:w w:val="115"/>
        </w:rPr>
        <w:t>of</w:t>
      </w:r>
      <w:r>
        <w:rPr>
          <w:color w:val="231F20"/>
          <w:spacing w:val="-14"/>
          <w:w w:val="115"/>
        </w:rPr>
        <w:t> </w:t>
      </w:r>
      <w:r>
        <w:rPr>
          <w:color w:val="231F20"/>
          <w:w w:val="115"/>
        </w:rPr>
        <w:t>your</w:t>
      </w:r>
      <w:r>
        <w:rPr>
          <w:color w:val="231F20"/>
          <w:spacing w:val="-15"/>
          <w:w w:val="115"/>
        </w:rPr>
        <w:t> </w:t>
      </w:r>
      <w:r>
        <w:rPr>
          <w:color w:val="231F20"/>
          <w:w w:val="115"/>
        </w:rPr>
        <w:t>concerns/grievances</w:t>
      </w:r>
      <w:r>
        <w:rPr>
          <w:color w:val="231F20"/>
          <w:spacing w:val="-14"/>
          <w:w w:val="115"/>
        </w:rPr>
        <w:t> </w:t>
      </w:r>
      <w:r>
        <w:rPr>
          <w:color w:val="231F20"/>
          <w:w w:val="115"/>
        </w:rPr>
        <w:t>through</w:t>
      </w:r>
      <w:r>
        <w:rPr>
          <w:color w:val="231F20"/>
          <w:spacing w:val="-14"/>
          <w:w w:val="115"/>
        </w:rPr>
        <w:t> </w:t>
      </w:r>
      <w:r>
        <w:rPr>
          <w:color w:val="231F20"/>
          <w:w w:val="115"/>
        </w:rPr>
        <w:t>any</w:t>
      </w:r>
      <w:r>
        <w:rPr>
          <w:color w:val="231F20"/>
          <w:spacing w:val="-14"/>
          <w:w w:val="115"/>
        </w:rPr>
        <w:t> </w:t>
      </w:r>
      <w:r>
        <w:rPr>
          <w:color w:val="231F20"/>
          <w:w w:val="115"/>
        </w:rPr>
        <w:t>of</w:t>
      </w:r>
      <w:r>
        <w:rPr>
          <w:color w:val="231F20"/>
          <w:spacing w:val="-15"/>
          <w:w w:val="115"/>
        </w:rPr>
        <w:t> </w:t>
      </w:r>
      <w:r>
        <w:rPr>
          <w:color w:val="231F20"/>
          <w:w w:val="115"/>
        </w:rPr>
        <w:t>below</w:t>
      </w:r>
      <w:r>
        <w:rPr>
          <w:color w:val="231F20"/>
          <w:spacing w:val="-14"/>
          <w:w w:val="115"/>
        </w:rPr>
        <w:t> </w:t>
      </w:r>
      <w:r>
        <w:rPr>
          <w:color w:val="231F20"/>
          <w:spacing w:val="-2"/>
          <w:w w:val="115"/>
        </w:rPr>
        <w:t>options:</w:t>
      </w:r>
    </w:p>
    <w:p>
      <w:pPr>
        <w:pStyle w:val="BodyText"/>
        <w:spacing w:line="266" w:lineRule="auto" w:before="27"/>
        <w:ind w:left="672" w:right="436"/>
      </w:pPr>
      <w:r>
        <w:rPr>
          <w:b/>
          <w:color w:val="231F20"/>
          <w:w w:val="105"/>
        </w:rPr>
        <w:t>Option 1: </w:t>
      </w:r>
      <w:r>
        <w:rPr>
          <w:color w:val="231F20"/>
          <w:w w:val="105"/>
        </w:rPr>
        <w:t>Written letter duly signed by the Policyholder at any HDFC Life Branch. There is a Grievance</w:t>
      </w:r>
      <w:r>
        <w:rPr>
          <w:color w:val="231F20"/>
          <w:spacing w:val="48"/>
          <w:w w:val="105"/>
        </w:rPr>
        <w:t> </w:t>
      </w:r>
      <w:r>
        <w:rPr>
          <w:color w:val="231F20"/>
          <w:w w:val="105"/>
        </w:rPr>
        <w:t>Redressal</w:t>
      </w:r>
      <w:r>
        <w:rPr>
          <w:color w:val="231F20"/>
          <w:spacing w:val="48"/>
          <w:w w:val="105"/>
        </w:rPr>
        <w:t> </w:t>
      </w:r>
      <w:r>
        <w:rPr>
          <w:color w:val="231F20"/>
          <w:w w:val="105"/>
        </w:rPr>
        <w:t>Officer</w:t>
      </w:r>
      <w:r>
        <w:rPr>
          <w:color w:val="231F20"/>
          <w:spacing w:val="48"/>
          <w:w w:val="105"/>
        </w:rPr>
        <w:t> </w:t>
      </w:r>
      <w:r>
        <w:rPr>
          <w:color w:val="231F20"/>
          <w:w w:val="105"/>
        </w:rPr>
        <w:t>at</w:t>
      </w:r>
      <w:r>
        <w:rPr>
          <w:color w:val="231F20"/>
          <w:spacing w:val="48"/>
          <w:w w:val="105"/>
        </w:rPr>
        <w:t> </w:t>
      </w:r>
      <w:r>
        <w:rPr>
          <w:color w:val="231F20"/>
          <w:w w:val="105"/>
        </w:rPr>
        <w:t>the</w:t>
      </w:r>
      <w:r>
        <w:rPr>
          <w:color w:val="231F20"/>
          <w:spacing w:val="48"/>
          <w:w w:val="105"/>
        </w:rPr>
        <w:t> </w:t>
      </w:r>
      <w:r>
        <w:rPr>
          <w:color w:val="231F20"/>
          <w:w w:val="105"/>
        </w:rPr>
        <w:t>respective</w:t>
      </w:r>
      <w:r>
        <w:rPr>
          <w:color w:val="231F20"/>
          <w:spacing w:val="48"/>
          <w:w w:val="105"/>
        </w:rPr>
        <w:t> </w:t>
      </w:r>
      <w:r>
        <w:rPr>
          <w:color w:val="231F20"/>
          <w:w w:val="105"/>
        </w:rPr>
        <w:t>branch</w:t>
      </w:r>
      <w:r>
        <w:rPr>
          <w:color w:val="231F20"/>
          <w:spacing w:val="48"/>
          <w:w w:val="105"/>
        </w:rPr>
        <w:t> </w:t>
      </w:r>
      <w:r>
        <w:rPr>
          <w:color w:val="231F20"/>
          <w:w w:val="105"/>
        </w:rPr>
        <w:t>to</w:t>
      </w:r>
      <w:r>
        <w:rPr>
          <w:color w:val="231F20"/>
          <w:spacing w:val="48"/>
          <w:w w:val="105"/>
        </w:rPr>
        <w:t> </w:t>
      </w:r>
      <w:r>
        <w:rPr>
          <w:color w:val="231F20"/>
          <w:w w:val="105"/>
        </w:rPr>
        <w:t>address</w:t>
      </w:r>
      <w:r>
        <w:rPr>
          <w:color w:val="231F20"/>
          <w:spacing w:val="48"/>
          <w:w w:val="105"/>
        </w:rPr>
        <w:t> </w:t>
      </w:r>
      <w:r>
        <w:rPr>
          <w:color w:val="231F20"/>
          <w:w w:val="105"/>
        </w:rPr>
        <w:t>your</w:t>
      </w:r>
      <w:r>
        <w:rPr>
          <w:color w:val="231F20"/>
          <w:spacing w:val="48"/>
          <w:w w:val="105"/>
        </w:rPr>
        <w:t> </w:t>
      </w:r>
      <w:r>
        <w:rPr>
          <w:color w:val="231F20"/>
          <w:w w:val="105"/>
        </w:rPr>
        <w:t>complaint.</w:t>
      </w:r>
    </w:p>
    <w:p>
      <w:pPr>
        <w:pStyle w:val="BodyText"/>
        <w:spacing w:line="266" w:lineRule="auto"/>
        <w:ind w:left="672" w:right="436"/>
      </w:pPr>
      <w:r>
        <w:rPr>
          <w:color w:val="231F20"/>
          <w:w w:val="115"/>
        </w:rPr>
        <w:t>To</w:t>
      </w:r>
      <w:r>
        <w:rPr>
          <w:color w:val="231F20"/>
          <w:spacing w:val="-18"/>
          <w:w w:val="115"/>
        </w:rPr>
        <w:t> </w:t>
      </w:r>
      <w:r>
        <w:rPr>
          <w:color w:val="231F20"/>
          <w:w w:val="115"/>
        </w:rPr>
        <w:t>know</w:t>
      </w:r>
      <w:r>
        <w:rPr>
          <w:color w:val="231F20"/>
          <w:spacing w:val="-18"/>
          <w:w w:val="115"/>
        </w:rPr>
        <w:t> </w:t>
      </w:r>
      <w:r>
        <w:rPr>
          <w:color w:val="231F20"/>
          <w:w w:val="115"/>
        </w:rPr>
        <w:t>more</w:t>
      </w:r>
      <w:r>
        <w:rPr>
          <w:color w:val="231F20"/>
          <w:spacing w:val="-17"/>
          <w:w w:val="115"/>
        </w:rPr>
        <w:t> </w:t>
      </w:r>
      <w:r>
        <w:rPr>
          <w:color w:val="231F20"/>
          <w:w w:val="115"/>
        </w:rPr>
        <w:t>about</w:t>
      </w:r>
      <w:r>
        <w:rPr>
          <w:color w:val="231F20"/>
          <w:spacing w:val="-18"/>
          <w:w w:val="115"/>
        </w:rPr>
        <w:t> </w:t>
      </w:r>
      <w:r>
        <w:rPr>
          <w:color w:val="231F20"/>
          <w:w w:val="115"/>
        </w:rPr>
        <w:t>branch</w:t>
      </w:r>
      <w:r>
        <w:rPr>
          <w:color w:val="231F20"/>
          <w:spacing w:val="-17"/>
          <w:w w:val="115"/>
        </w:rPr>
        <w:t> </w:t>
      </w:r>
      <w:r>
        <w:rPr>
          <w:color w:val="231F20"/>
          <w:w w:val="115"/>
        </w:rPr>
        <w:t>address</w:t>
      </w:r>
      <w:r>
        <w:rPr>
          <w:color w:val="231F20"/>
          <w:spacing w:val="-18"/>
          <w:w w:val="115"/>
        </w:rPr>
        <w:t> </w:t>
      </w:r>
      <w:r>
        <w:rPr>
          <w:color w:val="231F20"/>
          <w:w w:val="115"/>
        </w:rPr>
        <w:t>and</w:t>
      </w:r>
      <w:r>
        <w:rPr>
          <w:color w:val="231F20"/>
          <w:spacing w:val="-18"/>
          <w:w w:val="115"/>
        </w:rPr>
        <w:t> </w:t>
      </w:r>
      <w:r>
        <w:rPr>
          <w:color w:val="231F20"/>
          <w:w w:val="115"/>
        </w:rPr>
        <w:t>timing’s</w:t>
      </w:r>
      <w:r>
        <w:rPr>
          <w:color w:val="231F20"/>
          <w:spacing w:val="-17"/>
          <w:w w:val="115"/>
        </w:rPr>
        <w:t> </w:t>
      </w:r>
      <w:r>
        <w:rPr>
          <w:color w:val="231F20"/>
          <w:w w:val="115"/>
        </w:rPr>
        <w:t>you</w:t>
      </w:r>
      <w:r>
        <w:rPr>
          <w:color w:val="231F20"/>
          <w:spacing w:val="-18"/>
          <w:w w:val="115"/>
        </w:rPr>
        <w:t> </w:t>
      </w:r>
      <w:r>
        <w:rPr>
          <w:color w:val="231F20"/>
          <w:w w:val="115"/>
        </w:rPr>
        <w:t>can</w:t>
      </w:r>
      <w:r>
        <w:rPr>
          <w:color w:val="231F20"/>
          <w:spacing w:val="-17"/>
          <w:w w:val="115"/>
        </w:rPr>
        <w:t> </w:t>
      </w:r>
      <w:r>
        <w:rPr>
          <w:color w:val="231F20"/>
          <w:w w:val="115"/>
        </w:rPr>
        <w:t>visit</w:t>
      </w:r>
      <w:r>
        <w:rPr>
          <w:color w:val="231F20"/>
          <w:spacing w:val="-18"/>
          <w:w w:val="115"/>
        </w:rPr>
        <w:t> </w:t>
      </w:r>
      <w:r>
        <w:rPr>
          <w:color w:val="231F20"/>
          <w:w w:val="115"/>
        </w:rPr>
        <w:t>this</w:t>
      </w:r>
      <w:r>
        <w:rPr>
          <w:color w:val="231F20"/>
          <w:spacing w:val="-17"/>
          <w:w w:val="115"/>
        </w:rPr>
        <w:t> </w:t>
      </w:r>
      <w:r>
        <w:rPr>
          <w:color w:val="231F20"/>
          <w:w w:val="115"/>
        </w:rPr>
        <w:t>link:</w:t>
      </w:r>
      <w:r>
        <w:rPr>
          <w:color w:val="231F20"/>
          <w:spacing w:val="-18"/>
          <w:w w:val="115"/>
        </w:rPr>
        <w:t> </w:t>
      </w:r>
      <w:r>
        <w:rPr>
          <w:color w:val="231F20"/>
          <w:w w:val="115"/>
        </w:rPr>
        <w:t>https://www.hdfclife. com/contact-us#BranchLocator.</w:t>
      </w:r>
      <w:r>
        <w:rPr>
          <w:color w:val="231F20"/>
          <w:w w:val="115"/>
        </w:rPr>
        <w:t> Please</w:t>
      </w:r>
      <w:r>
        <w:rPr>
          <w:color w:val="231F20"/>
          <w:w w:val="115"/>
        </w:rPr>
        <w:t> note,</w:t>
      </w:r>
      <w:r>
        <w:rPr>
          <w:color w:val="231F20"/>
          <w:w w:val="115"/>
        </w:rPr>
        <w:t> branches</w:t>
      </w:r>
      <w:r>
        <w:rPr>
          <w:color w:val="231F20"/>
          <w:w w:val="115"/>
        </w:rPr>
        <w:t> are</w:t>
      </w:r>
      <w:r>
        <w:rPr>
          <w:color w:val="231F20"/>
          <w:w w:val="115"/>
        </w:rPr>
        <w:t> closed</w:t>
      </w:r>
      <w:r>
        <w:rPr>
          <w:color w:val="231F20"/>
          <w:w w:val="115"/>
        </w:rPr>
        <w:t> on</w:t>
      </w:r>
      <w:r>
        <w:rPr>
          <w:color w:val="231F20"/>
          <w:w w:val="115"/>
        </w:rPr>
        <w:t> Sundays,</w:t>
      </w:r>
      <w:r>
        <w:rPr>
          <w:color w:val="231F20"/>
          <w:w w:val="115"/>
        </w:rPr>
        <w:t> </w:t>
      </w:r>
      <w:r>
        <w:rPr>
          <w:color w:val="231F20"/>
          <w:w w:val="115"/>
        </w:rPr>
        <w:t>national holidays and region-specific public holidays.</w:t>
      </w:r>
    </w:p>
    <w:p>
      <w:pPr>
        <w:pStyle w:val="BodyText"/>
        <w:spacing w:line="251" w:lineRule="exact"/>
        <w:ind w:left="672"/>
      </w:pPr>
      <w:r>
        <w:rPr>
          <w:b/>
          <w:color w:val="231F20"/>
          <w:w w:val="110"/>
        </w:rPr>
        <w:t>Option</w:t>
      </w:r>
      <w:r>
        <w:rPr>
          <w:b/>
          <w:color w:val="231F20"/>
          <w:spacing w:val="-15"/>
          <w:w w:val="110"/>
        </w:rPr>
        <w:t> </w:t>
      </w:r>
      <w:r>
        <w:rPr>
          <w:b/>
          <w:color w:val="231F20"/>
          <w:w w:val="110"/>
        </w:rPr>
        <w:t>2:</w:t>
      </w:r>
      <w:r>
        <w:rPr>
          <w:b/>
          <w:color w:val="231F20"/>
          <w:spacing w:val="-1"/>
          <w:w w:val="110"/>
        </w:rPr>
        <w:t> </w:t>
      </w:r>
      <w:r>
        <w:rPr>
          <w:color w:val="231F20"/>
          <w:w w:val="110"/>
        </w:rPr>
        <w:t>Write</w:t>
      </w:r>
      <w:r>
        <w:rPr>
          <w:color w:val="231F20"/>
          <w:spacing w:val="-1"/>
          <w:w w:val="110"/>
        </w:rPr>
        <w:t> </w:t>
      </w:r>
      <w:r>
        <w:rPr>
          <w:color w:val="231F20"/>
          <w:w w:val="110"/>
        </w:rPr>
        <w:t>to</w:t>
      </w:r>
      <w:r>
        <w:rPr>
          <w:color w:val="231F20"/>
          <w:spacing w:val="-2"/>
          <w:w w:val="110"/>
        </w:rPr>
        <w:t> </w:t>
      </w:r>
      <w:r>
        <w:rPr>
          <w:color w:val="231F20"/>
          <w:w w:val="110"/>
        </w:rPr>
        <w:t>us</w:t>
      </w:r>
      <w:r>
        <w:rPr>
          <w:color w:val="231F20"/>
          <w:spacing w:val="-1"/>
          <w:w w:val="110"/>
        </w:rPr>
        <w:t> </w:t>
      </w:r>
      <w:r>
        <w:rPr>
          <w:color w:val="231F20"/>
          <w:w w:val="110"/>
        </w:rPr>
        <w:t>from</w:t>
      </w:r>
      <w:r>
        <w:rPr>
          <w:color w:val="231F20"/>
          <w:spacing w:val="-1"/>
          <w:w w:val="110"/>
        </w:rPr>
        <w:t> </w:t>
      </w:r>
      <w:r>
        <w:rPr>
          <w:color w:val="231F20"/>
          <w:w w:val="110"/>
        </w:rPr>
        <w:t>your</w:t>
      </w:r>
      <w:r>
        <w:rPr>
          <w:color w:val="231F20"/>
          <w:spacing w:val="-1"/>
          <w:w w:val="110"/>
        </w:rPr>
        <w:t> </w:t>
      </w:r>
      <w:r>
        <w:rPr>
          <w:color w:val="231F20"/>
          <w:w w:val="110"/>
        </w:rPr>
        <w:t>registered</w:t>
      </w:r>
      <w:r>
        <w:rPr>
          <w:color w:val="231F20"/>
          <w:spacing w:val="-1"/>
          <w:w w:val="110"/>
        </w:rPr>
        <w:t> </w:t>
      </w:r>
      <w:r>
        <w:rPr>
          <w:color w:val="231F20"/>
          <w:w w:val="110"/>
        </w:rPr>
        <w:t>email</w:t>
      </w:r>
      <w:r>
        <w:rPr>
          <w:color w:val="231F20"/>
          <w:spacing w:val="-1"/>
          <w:w w:val="110"/>
        </w:rPr>
        <w:t> </w:t>
      </w:r>
      <w:r>
        <w:rPr>
          <w:color w:val="231F20"/>
          <w:w w:val="110"/>
        </w:rPr>
        <w:t>ID</w:t>
      </w:r>
      <w:r>
        <w:rPr>
          <w:color w:val="231F20"/>
          <w:spacing w:val="-1"/>
          <w:w w:val="110"/>
        </w:rPr>
        <w:t> </w:t>
      </w:r>
      <w:r>
        <w:rPr>
          <w:color w:val="231F20"/>
          <w:w w:val="110"/>
        </w:rPr>
        <w:t>at</w:t>
      </w:r>
      <w:r>
        <w:rPr>
          <w:color w:val="231F20"/>
          <w:spacing w:val="-1"/>
          <w:w w:val="110"/>
        </w:rPr>
        <w:t> </w:t>
      </w:r>
      <w:hyperlink r:id="rId7">
        <w:r>
          <w:rPr>
            <w:color w:val="231F20"/>
            <w:spacing w:val="-2"/>
            <w:w w:val="110"/>
          </w:rPr>
          <w:t>service@hdfclife.com</w:t>
        </w:r>
      </w:hyperlink>
      <w:r>
        <w:rPr>
          <w:color w:val="231F20"/>
          <w:spacing w:val="-2"/>
          <w:w w:val="110"/>
        </w:rPr>
        <w:t>.</w:t>
      </w:r>
    </w:p>
    <w:p>
      <w:pPr>
        <w:pStyle w:val="BodyText"/>
        <w:spacing w:line="266" w:lineRule="auto" w:before="26"/>
        <w:ind w:left="672" w:right="436"/>
      </w:pPr>
      <w:r>
        <w:rPr>
          <w:b/>
          <w:color w:val="231F20"/>
          <w:w w:val="115"/>
        </w:rPr>
        <w:t>Option 3: </w:t>
      </w:r>
      <w:r>
        <w:rPr>
          <w:color w:val="231F20"/>
          <w:w w:val="115"/>
        </w:rPr>
        <w:t>Visit</w:t>
      </w:r>
      <w:r>
        <w:rPr>
          <w:color w:val="231F20"/>
          <w:w w:val="115"/>
        </w:rPr>
        <w:t> us</w:t>
      </w:r>
      <w:r>
        <w:rPr>
          <w:color w:val="231F20"/>
          <w:w w:val="115"/>
        </w:rPr>
        <w:t> at</w:t>
      </w:r>
      <w:r>
        <w:rPr>
          <w:color w:val="231F20"/>
          <w:w w:val="115"/>
        </w:rPr>
        <w:t> our</w:t>
      </w:r>
      <w:r>
        <w:rPr>
          <w:color w:val="231F20"/>
          <w:w w:val="115"/>
        </w:rPr>
        <w:t> website</w:t>
      </w:r>
      <w:r>
        <w:rPr>
          <w:color w:val="231F20"/>
          <w:spacing w:val="40"/>
          <w:w w:val="115"/>
        </w:rPr>
        <w:t> </w:t>
      </w:r>
      <w:hyperlink r:id="rId9">
        <w:r>
          <w:rPr>
            <w:color w:val="231F20"/>
            <w:w w:val="115"/>
          </w:rPr>
          <w:t>https://www.hdfclife.com/customer-</w:t>
        </w:r>
        <w:r>
          <w:rPr>
            <w:color w:val="231F20"/>
            <w:w w:val="115"/>
          </w:rPr>
          <w:t>service/grievance-</w:t>
        </w:r>
      </w:hyperlink>
      <w:r>
        <w:rPr>
          <w:color w:val="231F20"/>
          <w:spacing w:val="-2"/>
          <w:w w:val="115"/>
        </w:rPr>
        <w:t>redressal</w:t>
      </w:r>
    </w:p>
    <w:p>
      <w:pPr>
        <w:pStyle w:val="BodyText"/>
        <w:spacing w:before="25"/>
        <w:ind w:left="0"/>
        <w:jc w:val="left"/>
      </w:pPr>
    </w:p>
    <w:p>
      <w:pPr>
        <w:pStyle w:val="BodyText"/>
        <w:spacing w:line="266" w:lineRule="auto"/>
        <w:ind w:left="672"/>
        <w:jc w:val="left"/>
      </w:pPr>
      <w:r>
        <w:rPr>
          <w:color w:val="231F20"/>
          <w:w w:val="115"/>
        </w:rPr>
        <w:t>You</w:t>
      </w:r>
      <w:r>
        <w:rPr>
          <w:color w:val="231F20"/>
          <w:spacing w:val="-15"/>
          <w:w w:val="115"/>
        </w:rPr>
        <w:t> </w:t>
      </w:r>
      <w:r>
        <w:rPr>
          <w:color w:val="231F20"/>
          <w:w w:val="115"/>
        </w:rPr>
        <w:t>may</w:t>
      </w:r>
      <w:r>
        <w:rPr>
          <w:color w:val="231F20"/>
          <w:spacing w:val="-15"/>
          <w:w w:val="115"/>
        </w:rPr>
        <w:t> </w:t>
      </w:r>
      <w:r>
        <w:rPr>
          <w:color w:val="231F20"/>
          <w:w w:val="115"/>
        </w:rPr>
        <w:t>refer</w:t>
      </w:r>
      <w:r>
        <w:rPr>
          <w:color w:val="231F20"/>
          <w:spacing w:val="-15"/>
          <w:w w:val="115"/>
        </w:rPr>
        <w:t> </w:t>
      </w:r>
      <w:r>
        <w:rPr>
          <w:color w:val="231F20"/>
          <w:w w:val="115"/>
        </w:rPr>
        <w:t>to</w:t>
      </w:r>
      <w:r>
        <w:rPr>
          <w:color w:val="231F20"/>
          <w:spacing w:val="-15"/>
          <w:w w:val="115"/>
        </w:rPr>
        <w:t> </w:t>
      </w:r>
      <w:r>
        <w:rPr>
          <w:color w:val="231F20"/>
          <w:w w:val="115"/>
        </w:rPr>
        <w:t>the</w:t>
      </w:r>
      <w:r>
        <w:rPr>
          <w:color w:val="231F20"/>
          <w:spacing w:val="-15"/>
          <w:w w:val="115"/>
        </w:rPr>
        <w:t> </w:t>
      </w:r>
      <w:r>
        <w:rPr>
          <w:color w:val="231F20"/>
          <w:w w:val="115"/>
        </w:rPr>
        <w:t>escalation</w:t>
      </w:r>
      <w:r>
        <w:rPr>
          <w:color w:val="231F20"/>
          <w:spacing w:val="-15"/>
          <w:w w:val="115"/>
        </w:rPr>
        <w:t> </w:t>
      </w:r>
      <w:r>
        <w:rPr>
          <w:color w:val="231F20"/>
          <w:w w:val="115"/>
        </w:rPr>
        <w:t>matrix</w:t>
      </w:r>
      <w:r>
        <w:rPr>
          <w:color w:val="231F20"/>
          <w:spacing w:val="-15"/>
          <w:w w:val="115"/>
        </w:rPr>
        <w:t> </w:t>
      </w:r>
      <w:r>
        <w:rPr>
          <w:color w:val="231F20"/>
          <w:w w:val="115"/>
        </w:rPr>
        <w:t>in</w:t>
      </w:r>
      <w:r>
        <w:rPr>
          <w:color w:val="231F20"/>
          <w:spacing w:val="-15"/>
          <w:w w:val="115"/>
        </w:rPr>
        <w:t> </w:t>
      </w:r>
      <w:r>
        <w:rPr>
          <w:color w:val="231F20"/>
          <w:w w:val="115"/>
        </w:rPr>
        <w:t>case</w:t>
      </w:r>
      <w:r>
        <w:rPr>
          <w:color w:val="231F20"/>
          <w:spacing w:val="-15"/>
          <w:w w:val="115"/>
        </w:rPr>
        <w:t> </w:t>
      </w:r>
      <w:r>
        <w:rPr>
          <w:color w:val="231F20"/>
          <w:w w:val="115"/>
        </w:rPr>
        <w:t>there</w:t>
      </w:r>
      <w:r>
        <w:rPr>
          <w:color w:val="231F20"/>
          <w:spacing w:val="-15"/>
          <w:w w:val="115"/>
        </w:rPr>
        <w:t> </w:t>
      </w:r>
      <w:r>
        <w:rPr>
          <w:color w:val="231F20"/>
          <w:w w:val="115"/>
        </w:rPr>
        <w:t>is</w:t>
      </w:r>
      <w:r>
        <w:rPr>
          <w:color w:val="231F20"/>
          <w:spacing w:val="-15"/>
          <w:w w:val="115"/>
        </w:rPr>
        <w:t> </w:t>
      </w:r>
      <w:r>
        <w:rPr>
          <w:color w:val="231F20"/>
          <w:w w:val="115"/>
        </w:rPr>
        <w:t>no</w:t>
      </w:r>
      <w:r>
        <w:rPr>
          <w:color w:val="231F20"/>
          <w:spacing w:val="-15"/>
          <w:w w:val="115"/>
        </w:rPr>
        <w:t> </w:t>
      </w:r>
      <w:r>
        <w:rPr>
          <w:color w:val="231F20"/>
          <w:w w:val="115"/>
        </w:rPr>
        <w:t>response</w:t>
      </w:r>
      <w:r>
        <w:rPr>
          <w:color w:val="231F20"/>
          <w:spacing w:val="-15"/>
          <w:w w:val="115"/>
        </w:rPr>
        <w:t> </w:t>
      </w:r>
      <w:r>
        <w:rPr>
          <w:color w:val="231F20"/>
          <w:w w:val="115"/>
        </w:rPr>
        <w:t>to</w:t>
      </w:r>
      <w:r>
        <w:rPr>
          <w:color w:val="231F20"/>
          <w:spacing w:val="-15"/>
          <w:w w:val="115"/>
        </w:rPr>
        <w:t> </w:t>
      </w:r>
      <w:r>
        <w:rPr>
          <w:color w:val="231F20"/>
          <w:w w:val="115"/>
        </w:rPr>
        <w:t>a</w:t>
      </w:r>
      <w:r>
        <w:rPr>
          <w:color w:val="231F20"/>
          <w:spacing w:val="-15"/>
          <w:w w:val="115"/>
        </w:rPr>
        <w:t> </w:t>
      </w:r>
      <w:r>
        <w:rPr>
          <w:color w:val="231F20"/>
          <w:w w:val="115"/>
        </w:rPr>
        <w:t>grievance</w:t>
      </w:r>
      <w:r>
        <w:rPr>
          <w:color w:val="231F20"/>
          <w:spacing w:val="-15"/>
          <w:w w:val="115"/>
        </w:rPr>
        <w:t> </w:t>
      </w:r>
      <w:r>
        <w:rPr>
          <w:color w:val="231F20"/>
          <w:w w:val="115"/>
        </w:rPr>
        <w:t>within</w:t>
      </w:r>
      <w:r>
        <w:rPr>
          <w:color w:val="231F20"/>
          <w:spacing w:val="-15"/>
          <w:w w:val="115"/>
        </w:rPr>
        <w:t> </w:t>
      </w:r>
      <w:r>
        <w:rPr>
          <w:color w:val="231F20"/>
          <w:w w:val="115"/>
        </w:rPr>
        <w:t>the prescribed timelines.</w:t>
      </w:r>
    </w:p>
    <w:p>
      <w:pPr>
        <w:pStyle w:val="BodyText"/>
        <w:spacing w:line="266" w:lineRule="auto"/>
        <w:ind w:left="672" w:right="434"/>
        <w:jc w:val="left"/>
      </w:pPr>
      <w:r>
        <w:rPr>
          <w:color w:val="231F20"/>
          <w:w w:val="115"/>
        </w:rPr>
        <w:t>If</w:t>
      </w:r>
      <w:r>
        <w:rPr>
          <w:color w:val="231F20"/>
          <w:spacing w:val="-18"/>
          <w:w w:val="115"/>
        </w:rPr>
        <w:t> </w:t>
      </w:r>
      <w:r>
        <w:rPr>
          <w:color w:val="231F20"/>
          <w:w w:val="115"/>
        </w:rPr>
        <w:t>you</w:t>
      </w:r>
      <w:r>
        <w:rPr>
          <w:color w:val="231F20"/>
          <w:spacing w:val="-18"/>
          <w:w w:val="115"/>
        </w:rPr>
        <w:t> </w:t>
      </w:r>
      <w:r>
        <w:rPr>
          <w:color w:val="231F20"/>
          <w:w w:val="115"/>
        </w:rPr>
        <w:t>are</w:t>
      </w:r>
      <w:r>
        <w:rPr>
          <w:color w:val="231F20"/>
          <w:spacing w:val="-17"/>
          <w:w w:val="115"/>
        </w:rPr>
        <w:t> </w:t>
      </w:r>
      <w:r>
        <w:rPr>
          <w:color w:val="231F20"/>
          <w:w w:val="115"/>
        </w:rPr>
        <w:t>still</w:t>
      </w:r>
      <w:r>
        <w:rPr>
          <w:color w:val="231F20"/>
          <w:spacing w:val="-18"/>
          <w:w w:val="115"/>
        </w:rPr>
        <w:t> </w:t>
      </w:r>
      <w:r>
        <w:rPr>
          <w:color w:val="231F20"/>
          <w:w w:val="115"/>
        </w:rPr>
        <w:t>not</w:t>
      </w:r>
      <w:r>
        <w:rPr>
          <w:color w:val="231F20"/>
          <w:spacing w:val="-17"/>
          <w:w w:val="115"/>
        </w:rPr>
        <w:t> </w:t>
      </w:r>
      <w:r>
        <w:rPr>
          <w:color w:val="231F20"/>
          <w:w w:val="115"/>
        </w:rPr>
        <w:t>satisfied</w:t>
      </w:r>
      <w:r>
        <w:rPr>
          <w:color w:val="231F20"/>
          <w:spacing w:val="-18"/>
          <w:w w:val="115"/>
        </w:rPr>
        <w:t> </w:t>
      </w:r>
      <w:r>
        <w:rPr>
          <w:color w:val="231F20"/>
          <w:w w:val="115"/>
        </w:rPr>
        <w:t>with</w:t>
      </w:r>
      <w:r>
        <w:rPr>
          <w:color w:val="231F20"/>
          <w:spacing w:val="-18"/>
          <w:w w:val="115"/>
        </w:rPr>
        <w:t> </w:t>
      </w:r>
      <w:r>
        <w:rPr>
          <w:color w:val="231F20"/>
          <w:w w:val="115"/>
        </w:rPr>
        <w:t>our</w:t>
      </w:r>
      <w:r>
        <w:rPr>
          <w:color w:val="231F20"/>
          <w:spacing w:val="-17"/>
          <w:w w:val="115"/>
        </w:rPr>
        <w:t> </w:t>
      </w:r>
      <w:r>
        <w:rPr>
          <w:color w:val="231F20"/>
          <w:w w:val="115"/>
        </w:rPr>
        <w:t>response,</w:t>
      </w:r>
      <w:r>
        <w:rPr>
          <w:color w:val="231F20"/>
          <w:spacing w:val="-18"/>
          <w:w w:val="115"/>
        </w:rPr>
        <w:t> </w:t>
      </w:r>
      <w:r>
        <w:rPr>
          <w:color w:val="231F20"/>
          <w:w w:val="115"/>
        </w:rPr>
        <w:t>you</w:t>
      </w:r>
      <w:r>
        <w:rPr>
          <w:color w:val="231F20"/>
          <w:spacing w:val="-17"/>
          <w:w w:val="115"/>
        </w:rPr>
        <w:t> </w:t>
      </w:r>
      <w:r>
        <w:rPr>
          <w:color w:val="231F20"/>
          <w:w w:val="115"/>
        </w:rPr>
        <w:t>may</w:t>
      </w:r>
      <w:r>
        <w:rPr>
          <w:color w:val="231F20"/>
          <w:spacing w:val="-18"/>
          <w:w w:val="115"/>
        </w:rPr>
        <w:t> </w:t>
      </w:r>
      <w:r>
        <w:rPr>
          <w:color w:val="231F20"/>
          <w:w w:val="115"/>
        </w:rPr>
        <w:t>approach</w:t>
      </w:r>
      <w:r>
        <w:rPr>
          <w:color w:val="231F20"/>
          <w:spacing w:val="-17"/>
          <w:w w:val="115"/>
        </w:rPr>
        <w:t> </w:t>
      </w:r>
      <w:r>
        <w:rPr>
          <w:color w:val="231F20"/>
          <w:w w:val="115"/>
        </w:rPr>
        <w:t>the</w:t>
      </w:r>
      <w:r>
        <w:rPr>
          <w:color w:val="231F20"/>
          <w:spacing w:val="-18"/>
          <w:w w:val="115"/>
        </w:rPr>
        <w:t> </w:t>
      </w:r>
      <w:r>
        <w:rPr>
          <w:color w:val="231F20"/>
          <w:w w:val="115"/>
        </w:rPr>
        <w:t>Insurance</w:t>
      </w:r>
      <w:r>
        <w:rPr>
          <w:color w:val="231F20"/>
          <w:spacing w:val="-18"/>
          <w:w w:val="115"/>
        </w:rPr>
        <w:t> </w:t>
      </w:r>
      <w:r>
        <w:rPr>
          <w:color w:val="231F20"/>
          <w:w w:val="115"/>
        </w:rPr>
        <w:t>Ombudsman located in your region.</w:t>
      </w:r>
    </w:p>
    <w:p>
      <w:pPr>
        <w:pStyle w:val="BodyText"/>
        <w:spacing w:line="266" w:lineRule="auto"/>
        <w:ind w:left="672" w:right="429"/>
        <w:jc w:val="left"/>
      </w:pPr>
      <w:r>
        <w:rPr>
          <w:color w:val="231F20"/>
          <w:w w:val="115"/>
        </w:rPr>
        <w:t>For</w:t>
      </w:r>
      <w:r>
        <w:rPr>
          <w:color w:val="231F20"/>
          <w:spacing w:val="-1"/>
          <w:w w:val="115"/>
        </w:rPr>
        <w:t> </w:t>
      </w:r>
      <w:r>
        <w:rPr>
          <w:color w:val="231F20"/>
          <w:w w:val="115"/>
        </w:rPr>
        <w:t>more</w:t>
      </w:r>
      <w:r>
        <w:rPr>
          <w:color w:val="231F20"/>
          <w:spacing w:val="-1"/>
          <w:w w:val="115"/>
        </w:rPr>
        <w:t> </w:t>
      </w:r>
      <w:r>
        <w:rPr>
          <w:color w:val="231F20"/>
          <w:w w:val="115"/>
        </w:rPr>
        <w:t>information</w:t>
      </w:r>
      <w:r>
        <w:rPr>
          <w:color w:val="231F20"/>
          <w:spacing w:val="-1"/>
          <w:w w:val="115"/>
        </w:rPr>
        <w:t> </w:t>
      </w:r>
      <w:r>
        <w:rPr>
          <w:color w:val="231F20"/>
          <w:w w:val="115"/>
        </w:rPr>
        <w:t>on</w:t>
      </w:r>
      <w:r>
        <w:rPr>
          <w:color w:val="231F20"/>
          <w:spacing w:val="-1"/>
          <w:w w:val="115"/>
        </w:rPr>
        <w:t> </w:t>
      </w:r>
      <w:r>
        <w:rPr>
          <w:color w:val="231F20"/>
          <w:w w:val="115"/>
        </w:rPr>
        <w:t>our</w:t>
      </w:r>
      <w:r>
        <w:rPr>
          <w:color w:val="231F20"/>
          <w:spacing w:val="-1"/>
          <w:w w:val="115"/>
        </w:rPr>
        <w:t> </w:t>
      </w:r>
      <w:r>
        <w:rPr>
          <w:color w:val="231F20"/>
          <w:w w:val="115"/>
        </w:rPr>
        <w:t>Grievance</w:t>
      </w:r>
      <w:r>
        <w:rPr>
          <w:color w:val="231F20"/>
          <w:spacing w:val="-1"/>
          <w:w w:val="115"/>
        </w:rPr>
        <w:t> </w:t>
      </w:r>
      <w:r>
        <w:rPr>
          <w:color w:val="231F20"/>
          <w:w w:val="115"/>
        </w:rPr>
        <w:t>Redressal</w:t>
      </w:r>
      <w:r>
        <w:rPr>
          <w:color w:val="231F20"/>
          <w:spacing w:val="-1"/>
          <w:w w:val="115"/>
        </w:rPr>
        <w:t> </w:t>
      </w:r>
      <w:r>
        <w:rPr>
          <w:color w:val="231F20"/>
          <w:w w:val="115"/>
        </w:rPr>
        <w:t>Mechanism</w:t>
      </w:r>
      <w:r>
        <w:rPr>
          <w:color w:val="231F20"/>
          <w:spacing w:val="-1"/>
          <w:w w:val="115"/>
        </w:rPr>
        <w:t> </w:t>
      </w:r>
      <w:r>
        <w:rPr>
          <w:color w:val="231F20"/>
          <w:w w:val="115"/>
        </w:rPr>
        <w:t>and</w:t>
      </w:r>
      <w:r>
        <w:rPr>
          <w:color w:val="231F20"/>
          <w:spacing w:val="-1"/>
          <w:w w:val="115"/>
        </w:rPr>
        <w:t> </w:t>
      </w:r>
      <w:r>
        <w:rPr>
          <w:color w:val="231F20"/>
          <w:w w:val="115"/>
        </w:rPr>
        <w:t>the</w:t>
      </w:r>
      <w:r>
        <w:rPr>
          <w:color w:val="231F20"/>
          <w:spacing w:val="-1"/>
          <w:w w:val="115"/>
        </w:rPr>
        <w:t> </w:t>
      </w:r>
      <w:r>
        <w:rPr>
          <w:color w:val="231F20"/>
          <w:w w:val="115"/>
        </w:rPr>
        <w:t>detailed</w:t>
      </w:r>
      <w:r>
        <w:rPr>
          <w:color w:val="231F20"/>
          <w:spacing w:val="-1"/>
          <w:w w:val="115"/>
        </w:rPr>
        <w:t> </w:t>
      </w:r>
      <w:r>
        <w:rPr>
          <w:color w:val="231F20"/>
          <w:w w:val="115"/>
        </w:rPr>
        <w:t>address</w:t>
      </w:r>
      <w:r>
        <w:rPr>
          <w:color w:val="231F20"/>
          <w:spacing w:val="-1"/>
          <w:w w:val="115"/>
        </w:rPr>
        <w:t> </w:t>
      </w:r>
      <w:r>
        <w:rPr>
          <w:color w:val="231F20"/>
          <w:w w:val="115"/>
        </w:rPr>
        <w:t>of the</w:t>
      </w:r>
      <w:r>
        <w:rPr>
          <w:color w:val="231F20"/>
          <w:spacing w:val="-4"/>
          <w:w w:val="115"/>
        </w:rPr>
        <w:t> </w:t>
      </w:r>
      <w:r>
        <w:rPr>
          <w:color w:val="231F20"/>
          <w:w w:val="115"/>
        </w:rPr>
        <w:t>Insurance</w:t>
      </w:r>
      <w:r>
        <w:rPr>
          <w:color w:val="231F20"/>
          <w:spacing w:val="-4"/>
          <w:w w:val="115"/>
        </w:rPr>
        <w:t> </w:t>
      </w:r>
      <w:r>
        <w:rPr>
          <w:color w:val="231F20"/>
          <w:w w:val="115"/>
        </w:rPr>
        <w:t>Ombudsman,</w:t>
      </w:r>
      <w:r>
        <w:rPr>
          <w:color w:val="231F20"/>
          <w:spacing w:val="-5"/>
          <w:w w:val="115"/>
        </w:rPr>
        <w:t> </w:t>
      </w:r>
      <w:r>
        <w:rPr>
          <w:color w:val="231F20"/>
          <w:w w:val="115"/>
        </w:rPr>
        <w:t>please</w:t>
      </w:r>
      <w:r>
        <w:rPr>
          <w:color w:val="231F20"/>
          <w:spacing w:val="-4"/>
          <w:w w:val="115"/>
        </w:rPr>
        <w:t> </w:t>
      </w:r>
      <w:r>
        <w:rPr>
          <w:color w:val="231F20"/>
          <w:w w:val="115"/>
        </w:rPr>
        <w:t>refer</w:t>
      </w:r>
      <w:r>
        <w:rPr>
          <w:color w:val="231F20"/>
          <w:spacing w:val="-4"/>
          <w:w w:val="115"/>
        </w:rPr>
        <w:t> </w:t>
      </w:r>
      <w:r>
        <w:rPr>
          <w:color w:val="231F20"/>
          <w:w w:val="115"/>
        </w:rPr>
        <w:t>Part</w:t>
      </w:r>
      <w:r>
        <w:rPr>
          <w:color w:val="231F20"/>
          <w:spacing w:val="-5"/>
          <w:w w:val="115"/>
        </w:rPr>
        <w:t> </w:t>
      </w:r>
      <w:r>
        <w:rPr>
          <w:color w:val="231F20"/>
          <w:w w:val="115"/>
        </w:rPr>
        <w:t>G</w:t>
      </w:r>
      <w:r>
        <w:rPr>
          <w:color w:val="231F20"/>
          <w:spacing w:val="-4"/>
          <w:w w:val="115"/>
        </w:rPr>
        <w:t> </w:t>
      </w:r>
      <w:r>
        <w:rPr>
          <w:color w:val="231F20"/>
          <w:w w:val="115"/>
        </w:rPr>
        <w:t>of</w:t>
      </w:r>
      <w:r>
        <w:rPr>
          <w:color w:val="231F20"/>
          <w:spacing w:val="-4"/>
          <w:w w:val="115"/>
        </w:rPr>
        <w:t> </w:t>
      </w:r>
      <w:r>
        <w:rPr>
          <w:color w:val="231F20"/>
          <w:w w:val="115"/>
        </w:rPr>
        <w:t>the</w:t>
      </w:r>
      <w:r>
        <w:rPr>
          <w:color w:val="231F20"/>
          <w:spacing w:val="-5"/>
          <w:w w:val="115"/>
        </w:rPr>
        <w:t> </w:t>
      </w:r>
      <w:r>
        <w:rPr>
          <w:color w:val="231F20"/>
          <w:w w:val="115"/>
        </w:rPr>
        <w:t>policy</w:t>
      </w:r>
      <w:r>
        <w:rPr>
          <w:color w:val="231F20"/>
          <w:spacing w:val="-4"/>
          <w:w w:val="115"/>
        </w:rPr>
        <w:t> </w:t>
      </w:r>
      <w:r>
        <w:rPr>
          <w:color w:val="231F20"/>
          <w:w w:val="115"/>
        </w:rPr>
        <w:t>document</w:t>
      </w:r>
      <w:r>
        <w:rPr>
          <w:color w:val="231F20"/>
          <w:spacing w:val="-4"/>
          <w:w w:val="115"/>
        </w:rPr>
        <w:t> </w:t>
      </w:r>
      <w:r>
        <w:rPr>
          <w:color w:val="231F20"/>
          <w:w w:val="115"/>
        </w:rPr>
        <w:t>given</w:t>
      </w:r>
      <w:r>
        <w:rPr>
          <w:color w:val="231F20"/>
          <w:spacing w:val="-5"/>
          <w:w w:val="115"/>
        </w:rPr>
        <w:t> </w:t>
      </w:r>
      <w:r>
        <w:rPr>
          <w:color w:val="231F20"/>
          <w:w w:val="115"/>
        </w:rPr>
        <w:t>to</w:t>
      </w:r>
      <w:r>
        <w:rPr>
          <w:color w:val="231F20"/>
          <w:spacing w:val="-4"/>
          <w:w w:val="115"/>
        </w:rPr>
        <w:t> </w:t>
      </w:r>
      <w:r>
        <w:rPr>
          <w:color w:val="231F20"/>
          <w:w w:val="115"/>
        </w:rPr>
        <w:t>you.</w:t>
      </w:r>
    </w:p>
    <w:p>
      <w:pPr>
        <w:pStyle w:val="Heading2"/>
        <w:numPr>
          <w:ilvl w:val="0"/>
          <w:numId w:val="16"/>
        </w:numPr>
        <w:tabs>
          <w:tab w:pos="651" w:val="left" w:leader="none"/>
        </w:tabs>
        <w:spacing w:line="240" w:lineRule="auto" w:before="243" w:after="0"/>
        <w:ind w:left="651" w:right="0" w:hanging="359"/>
        <w:jc w:val="both"/>
        <w:rPr>
          <w:color w:val="231F20"/>
        </w:rPr>
      </w:pPr>
      <w:r>
        <w:rPr>
          <w:color w:val="231F20"/>
          <w:spacing w:val="2"/>
        </w:rPr>
        <w:t>Nomination</w:t>
      </w:r>
      <w:r>
        <w:rPr>
          <w:color w:val="231F20"/>
          <w:spacing w:val="26"/>
        </w:rPr>
        <w:t> </w:t>
      </w:r>
      <w:r>
        <w:rPr>
          <w:color w:val="231F20"/>
          <w:spacing w:val="2"/>
        </w:rPr>
        <w:t>as</w:t>
      </w:r>
      <w:r>
        <w:rPr>
          <w:color w:val="231F20"/>
          <w:spacing w:val="26"/>
        </w:rPr>
        <w:t> </w:t>
      </w:r>
      <w:r>
        <w:rPr>
          <w:color w:val="231F20"/>
          <w:spacing w:val="2"/>
        </w:rPr>
        <w:t>per</w:t>
      </w:r>
      <w:r>
        <w:rPr>
          <w:color w:val="231F20"/>
          <w:spacing w:val="26"/>
        </w:rPr>
        <w:t> </w:t>
      </w:r>
      <w:r>
        <w:rPr>
          <w:color w:val="231F20"/>
          <w:spacing w:val="2"/>
        </w:rPr>
        <w:t>Section</w:t>
      </w:r>
      <w:r>
        <w:rPr>
          <w:color w:val="231F20"/>
          <w:spacing w:val="26"/>
        </w:rPr>
        <w:t> </w:t>
      </w:r>
      <w:r>
        <w:rPr>
          <w:color w:val="231F20"/>
          <w:spacing w:val="2"/>
        </w:rPr>
        <w:t>39</w:t>
      </w:r>
      <w:r>
        <w:rPr>
          <w:color w:val="231F20"/>
          <w:spacing w:val="26"/>
        </w:rPr>
        <w:t> </w:t>
      </w:r>
      <w:r>
        <w:rPr>
          <w:color w:val="231F20"/>
          <w:spacing w:val="2"/>
        </w:rPr>
        <w:t>of</w:t>
      </w:r>
      <w:r>
        <w:rPr>
          <w:color w:val="231F20"/>
          <w:spacing w:val="26"/>
        </w:rPr>
        <w:t> </w:t>
      </w:r>
      <w:r>
        <w:rPr>
          <w:color w:val="231F20"/>
          <w:spacing w:val="2"/>
        </w:rPr>
        <w:t>the</w:t>
      </w:r>
      <w:r>
        <w:rPr>
          <w:color w:val="231F20"/>
          <w:spacing w:val="26"/>
        </w:rPr>
        <w:t> </w:t>
      </w:r>
      <w:r>
        <w:rPr>
          <w:color w:val="231F20"/>
          <w:spacing w:val="2"/>
        </w:rPr>
        <w:t>Insurance</w:t>
      </w:r>
      <w:r>
        <w:rPr>
          <w:color w:val="231F20"/>
          <w:spacing w:val="26"/>
        </w:rPr>
        <w:t> </w:t>
      </w:r>
      <w:r>
        <w:rPr>
          <w:color w:val="231F20"/>
          <w:spacing w:val="2"/>
        </w:rPr>
        <w:t>Act</w:t>
      </w:r>
      <w:r>
        <w:rPr>
          <w:color w:val="231F20"/>
          <w:spacing w:val="26"/>
        </w:rPr>
        <w:t> </w:t>
      </w:r>
      <w:r>
        <w:rPr>
          <w:color w:val="231F20"/>
          <w:spacing w:val="2"/>
        </w:rPr>
        <w:t>1938</w:t>
      </w:r>
      <w:r>
        <w:rPr>
          <w:color w:val="231F20"/>
          <w:spacing w:val="26"/>
        </w:rPr>
        <w:t> </w:t>
      </w:r>
      <w:r>
        <w:rPr>
          <w:color w:val="231F20"/>
          <w:spacing w:val="2"/>
        </w:rPr>
        <w:t>as</w:t>
      </w:r>
      <w:r>
        <w:rPr>
          <w:color w:val="231F20"/>
          <w:spacing w:val="27"/>
        </w:rPr>
        <w:t> </w:t>
      </w:r>
      <w:r>
        <w:rPr>
          <w:color w:val="231F20"/>
          <w:spacing w:val="2"/>
        </w:rPr>
        <w:t>amended</w:t>
      </w:r>
      <w:r>
        <w:rPr>
          <w:color w:val="231F20"/>
          <w:spacing w:val="26"/>
        </w:rPr>
        <w:t> </w:t>
      </w:r>
      <w:r>
        <w:rPr>
          <w:color w:val="231F20"/>
          <w:spacing w:val="2"/>
        </w:rPr>
        <w:t>from</w:t>
      </w:r>
      <w:r>
        <w:rPr>
          <w:color w:val="231F20"/>
          <w:spacing w:val="26"/>
        </w:rPr>
        <w:t> </w:t>
      </w:r>
      <w:r>
        <w:rPr>
          <w:color w:val="231F20"/>
          <w:spacing w:val="2"/>
        </w:rPr>
        <w:t>time</w:t>
      </w:r>
      <w:r>
        <w:rPr>
          <w:color w:val="231F20"/>
          <w:spacing w:val="26"/>
        </w:rPr>
        <w:t> </w:t>
      </w:r>
      <w:r>
        <w:rPr>
          <w:color w:val="231F20"/>
          <w:spacing w:val="2"/>
        </w:rPr>
        <w:t>to</w:t>
      </w:r>
      <w:r>
        <w:rPr>
          <w:color w:val="231F20"/>
          <w:spacing w:val="26"/>
        </w:rPr>
        <w:t> </w:t>
      </w:r>
      <w:r>
        <w:rPr>
          <w:color w:val="231F20"/>
          <w:spacing w:val="-2"/>
        </w:rPr>
        <w:t>time:</w:t>
      </w:r>
    </w:p>
    <w:p>
      <w:pPr>
        <w:pStyle w:val="ListParagraph"/>
        <w:numPr>
          <w:ilvl w:val="0"/>
          <w:numId w:val="17"/>
        </w:numPr>
        <w:tabs>
          <w:tab w:pos="1012" w:val="left" w:leader="none"/>
        </w:tabs>
        <w:spacing w:line="266" w:lineRule="auto" w:before="27" w:after="0"/>
        <w:ind w:left="1012" w:right="436" w:hanging="360"/>
        <w:jc w:val="both"/>
        <w:rPr>
          <w:sz w:val="22"/>
        </w:rPr>
      </w:pPr>
      <w:r>
        <w:rPr>
          <w:color w:val="231F20"/>
          <w:w w:val="115"/>
          <w:sz w:val="22"/>
        </w:rPr>
        <w:t>The</w:t>
      </w:r>
      <w:r>
        <w:rPr>
          <w:color w:val="231F20"/>
          <w:spacing w:val="-9"/>
          <w:w w:val="115"/>
          <w:sz w:val="22"/>
        </w:rPr>
        <w:t> </w:t>
      </w:r>
      <w:r>
        <w:rPr>
          <w:color w:val="231F20"/>
          <w:w w:val="115"/>
          <w:sz w:val="22"/>
        </w:rPr>
        <w:t>policyholder</w:t>
      </w:r>
      <w:r>
        <w:rPr>
          <w:color w:val="231F20"/>
          <w:spacing w:val="-9"/>
          <w:w w:val="115"/>
          <w:sz w:val="22"/>
        </w:rPr>
        <w:t> </w:t>
      </w:r>
      <w:r>
        <w:rPr>
          <w:color w:val="231F20"/>
          <w:w w:val="115"/>
          <w:sz w:val="22"/>
        </w:rPr>
        <w:t>of</w:t>
      </w:r>
      <w:r>
        <w:rPr>
          <w:color w:val="231F20"/>
          <w:spacing w:val="-9"/>
          <w:w w:val="115"/>
          <w:sz w:val="22"/>
        </w:rPr>
        <w:t> </w:t>
      </w:r>
      <w:r>
        <w:rPr>
          <w:color w:val="231F20"/>
          <w:w w:val="115"/>
          <w:sz w:val="22"/>
        </w:rPr>
        <w:t>a</w:t>
      </w:r>
      <w:r>
        <w:rPr>
          <w:color w:val="231F20"/>
          <w:spacing w:val="-9"/>
          <w:w w:val="115"/>
          <w:sz w:val="22"/>
        </w:rPr>
        <w:t> </w:t>
      </w:r>
      <w:r>
        <w:rPr>
          <w:color w:val="231F20"/>
          <w:w w:val="115"/>
          <w:sz w:val="22"/>
        </w:rPr>
        <w:t>life</w:t>
      </w:r>
      <w:r>
        <w:rPr>
          <w:color w:val="231F20"/>
          <w:spacing w:val="-9"/>
          <w:w w:val="115"/>
          <w:sz w:val="22"/>
        </w:rPr>
        <w:t> </w:t>
      </w:r>
      <w:r>
        <w:rPr>
          <w:color w:val="231F20"/>
          <w:w w:val="115"/>
          <w:sz w:val="22"/>
        </w:rPr>
        <w:t>insurance</w:t>
      </w:r>
      <w:r>
        <w:rPr>
          <w:color w:val="231F20"/>
          <w:spacing w:val="-9"/>
          <w:w w:val="115"/>
          <w:sz w:val="22"/>
        </w:rPr>
        <w:t> </w:t>
      </w:r>
      <w:r>
        <w:rPr>
          <w:color w:val="231F20"/>
          <w:w w:val="115"/>
          <w:sz w:val="22"/>
        </w:rPr>
        <w:t>on</w:t>
      </w:r>
      <w:r>
        <w:rPr>
          <w:color w:val="231F20"/>
          <w:spacing w:val="-9"/>
          <w:w w:val="115"/>
          <w:sz w:val="22"/>
        </w:rPr>
        <w:t> </w:t>
      </w:r>
      <w:r>
        <w:rPr>
          <w:color w:val="231F20"/>
          <w:w w:val="115"/>
          <w:sz w:val="22"/>
        </w:rPr>
        <w:t>his</w:t>
      </w:r>
      <w:r>
        <w:rPr>
          <w:color w:val="231F20"/>
          <w:spacing w:val="-9"/>
          <w:w w:val="115"/>
          <w:sz w:val="22"/>
        </w:rPr>
        <w:t> </w:t>
      </w:r>
      <w:r>
        <w:rPr>
          <w:color w:val="231F20"/>
          <w:w w:val="115"/>
          <w:sz w:val="22"/>
        </w:rPr>
        <w:t>own</w:t>
      </w:r>
      <w:r>
        <w:rPr>
          <w:color w:val="231F20"/>
          <w:spacing w:val="-9"/>
          <w:w w:val="115"/>
          <w:sz w:val="22"/>
        </w:rPr>
        <w:t> </w:t>
      </w:r>
      <w:r>
        <w:rPr>
          <w:color w:val="231F20"/>
          <w:w w:val="115"/>
          <w:sz w:val="22"/>
        </w:rPr>
        <w:t>life</w:t>
      </w:r>
      <w:r>
        <w:rPr>
          <w:color w:val="231F20"/>
          <w:spacing w:val="-9"/>
          <w:w w:val="115"/>
          <w:sz w:val="22"/>
        </w:rPr>
        <w:t> </w:t>
      </w:r>
      <w:r>
        <w:rPr>
          <w:color w:val="231F20"/>
          <w:w w:val="115"/>
          <w:sz w:val="22"/>
        </w:rPr>
        <w:t>may</w:t>
      </w:r>
      <w:r>
        <w:rPr>
          <w:color w:val="231F20"/>
          <w:spacing w:val="-9"/>
          <w:w w:val="115"/>
          <w:sz w:val="22"/>
        </w:rPr>
        <w:t> </w:t>
      </w:r>
      <w:r>
        <w:rPr>
          <w:color w:val="231F20"/>
          <w:w w:val="115"/>
          <w:sz w:val="22"/>
        </w:rPr>
        <w:t>nominate</w:t>
      </w:r>
      <w:r>
        <w:rPr>
          <w:color w:val="231F20"/>
          <w:spacing w:val="-9"/>
          <w:w w:val="115"/>
          <w:sz w:val="22"/>
        </w:rPr>
        <w:t> </w:t>
      </w:r>
      <w:r>
        <w:rPr>
          <w:color w:val="231F20"/>
          <w:w w:val="115"/>
          <w:sz w:val="22"/>
        </w:rPr>
        <w:t>a</w:t>
      </w:r>
      <w:r>
        <w:rPr>
          <w:color w:val="231F20"/>
          <w:spacing w:val="-9"/>
          <w:w w:val="115"/>
          <w:sz w:val="22"/>
        </w:rPr>
        <w:t> </w:t>
      </w:r>
      <w:r>
        <w:rPr>
          <w:color w:val="231F20"/>
          <w:w w:val="115"/>
          <w:sz w:val="22"/>
        </w:rPr>
        <w:t>person</w:t>
      </w:r>
      <w:r>
        <w:rPr>
          <w:color w:val="231F20"/>
          <w:spacing w:val="-9"/>
          <w:w w:val="115"/>
          <w:sz w:val="22"/>
        </w:rPr>
        <w:t> </w:t>
      </w:r>
      <w:r>
        <w:rPr>
          <w:color w:val="231F20"/>
          <w:w w:val="115"/>
          <w:sz w:val="22"/>
        </w:rPr>
        <w:t>or</w:t>
      </w:r>
      <w:r>
        <w:rPr>
          <w:color w:val="231F20"/>
          <w:spacing w:val="-9"/>
          <w:w w:val="115"/>
          <w:sz w:val="22"/>
        </w:rPr>
        <w:t> </w:t>
      </w:r>
      <w:r>
        <w:rPr>
          <w:color w:val="231F20"/>
          <w:w w:val="115"/>
          <w:sz w:val="22"/>
        </w:rPr>
        <w:t>persons</w:t>
      </w:r>
      <w:r>
        <w:rPr>
          <w:color w:val="231F20"/>
          <w:spacing w:val="-9"/>
          <w:w w:val="115"/>
          <w:sz w:val="22"/>
        </w:rPr>
        <w:t> </w:t>
      </w:r>
      <w:r>
        <w:rPr>
          <w:color w:val="231F20"/>
          <w:w w:val="115"/>
          <w:sz w:val="22"/>
        </w:rPr>
        <w:t>to whom money secured by the policy shall be paid in the event of his death.</w:t>
      </w:r>
    </w:p>
    <w:p>
      <w:pPr>
        <w:pStyle w:val="ListParagraph"/>
        <w:numPr>
          <w:ilvl w:val="0"/>
          <w:numId w:val="17"/>
        </w:numPr>
        <w:tabs>
          <w:tab w:pos="1012" w:val="left" w:leader="none"/>
        </w:tabs>
        <w:spacing w:line="266" w:lineRule="auto" w:before="0" w:after="0"/>
        <w:ind w:left="1012" w:right="436" w:hanging="360"/>
        <w:jc w:val="both"/>
        <w:rPr>
          <w:sz w:val="22"/>
        </w:rPr>
      </w:pPr>
      <w:r>
        <w:rPr>
          <w:color w:val="231F20"/>
          <w:w w:val="115"/>
          <w:sz w:val="22"/>
        </w:rPr>
        <w:t>Where the nominee is a minor, the policyholder may appoint any person to receive the money secured by the policy in the event of policyholder’s death during the minority </w:t>
      </w:r>
      <w:r>
        <w:rPr>
          <w:color w:val="231F20"/>
          <w:w w:val="115"/>
          <w:sz w:val="22"/>
        </w:rPr>
        <w:t>of the nominee. The manner of appointment to be laid down by the insurer.</w:t>
      </w:r>
    </w:p>
    <w:p>
      <w:pPr>
        <w:pStyle w:val="ListParagraph"/>
        <w:numPr>
          <w:ilvl w:val="0"/>
          <w:numId w:val="17"/>
        </w:numPr>
        <w:tabs>
          <w:tab w:pos="1011" w:val="left" w:leader="none"/>
        </w:tabs>
        <w:spacing w:line="251" w:lineRule="exact" w:before="0" w:after="0"/>
        <w:ind w:left="1011" w:right="0" w:hanging="359"/>
        <w:jc w:val="both"/>
        <w:rPr>
          <w:sz w:val="22"/>
        </w:rPr>
      </w:pPr>
      <w:r>
        <w:rPr>
          <w:color w:val="231F20"/>
          <w:w w:val="115"/>
          <w:sz w:val="22"/>
        </w:rPr>
        <w:t>Nomination</w:t>
      </w:r>
      <w:r>
        <w:rPr>
          <w:color w:val="231F20"/>
          <w:spacing w:val="-3"/>
          <w:w w:val="115"/>
          <w:sz w:val="22"/>
        </w:rPr>
        <w:t> </w:t>
      </w:r>
      <w:r>
        <w:rPr>
          <w:color w:val="231F20"/>
          <w:w w:val="115"/>
          <w:sz w:val="22"/>
        </w:rPr>
        <w:t>can</w:t>
      </w:r>
      <w:r>
        <w:rPr>
          <w:color w:val="231F20"/>
          <w:spacing w:val="-3"/>
          <w:w w:val="115"/>
          <w:sz w:val="22"/>
        </w:rPr>
        <w:t> </w:t>
      </w:r>
      <w:r>
        <w:rPr>
          <w:color w:val="231F20"/>
          <w:w w:val="115"/>
          <w:sz w:val="22"/>
        </w:rPr>
        <w:t>be</w:t>
      </w:r>
      <w:r>
        <w:rPr>
          <w:color w:val="231F20"/>
          <w:spacing w:val="-3"/>
          <w:w w:val="115"/>
          <w:sz w:val="22"/>
        </w:rPr>
        <w:t> </w:t>
      </w:r>
      <w:r>
        <w:rPr>
          <w:color w:val="231F20"/>
          <w:w w:val="115"/>
          <w:sz w:val="22"/>
        </w:rPr>
        <w:t>made</w:t>
      </w:r>
      <w:r>
        <w:rPr>
          <w:color w:val="231F20"/>
          <w:spacing w:val="-2"/>
          <w:w w:val="115"/>
          <w:sz w:val="22"/>
        </w:rPr>
        <w:t> </w:t>
      </w:r>
      <w:r>
        <w:rPr>
          <w:color w:val="231F20"/>
          <w:w w:val="115"/>
          <w:sz w:val="22"/>
        </w:rPr>
        <w:t>at</w:t>
      </w:r>
      <w:r>
        <w:rPr>
          <w:color w:val="231F20"/>
          <w:spacing w:val="-3"/>
          <w:w w:val="115"/>
          <w:sz w:val="22"/>
        </w:rPr>
        <w:t> </w:t>
      </w:r>
      <w:r>
        <w:rPr>
          <w:color w:val="231F20"/>
          <w:w w:val="115"/>
          <w:sz w:val="22"/>
        </w:rPr>
        <w:t>any</w:t>
      </w:r>
      <w:r>
        <w:rPr>
          <w:color w:val="231F20"/>
          <w:spacing w:val="-3"/>
          <w:w w:val="115"/>
          <w:sz w:val="22"/>
        </w:rPr>
        <w:t> </w:t>
      </w:r>
      <w:r>
        <w:rPr>
          <w:color w:val="231F20"/>
          <w:w w:val="115"/>
          <w:sz w:val="22"/>
        </w:rPr>
        <w:t>time</w:t>
      </w:r>
      <w:r>
        <w:rPr>
          <w:color w:val="231F20"/>
          <w:spacing w:val="-2"/>
          <w:w w:val="115"/>
          <w:sz w:val="22"/>
        </w:rPr>
        <w:t> </w:t>
      </w:r>
      <w:r>
        <w:rPr>
          <w:color w:val="231F20"/>
          <w:w w:val="115"/>
          <w:sz w:val="22"/>
        </w:rPr>
        <w:t>before</w:t>
      </w:r>
      <w:r>
        <w:rPr>
          <w:color w:val="231F20"/>
          <w:spacing w:val="-3"/>
          <w:w w:val="115"/>
          <w:sz w:val="22"/>
        </w:rPr>
        <w:t> </w:t>
      </w:r>
      <w:r>
        <w:rPr>
          <w:color w:val="231F20"/>
          <w:w w:val="115"/>
          <w:sz w:val="22"/>
        </w:rPr>
        <w:t>the</w:t>
      </w:r>
      <w:r>
        <w:rPr>
          <w:color w:val="231F20"/>
          <w:spacing w:val="-3"/>
          <w:w w:val="115"/>
          <w:sz w:val="22"/>
        </w:rPr>
        <w:t> </w:t>
      </w:r>
      <w:r>
        <w:rPr>
          <w:color w:val="231F20"/>
          <w:w w:val="115"/>
          <w:sz w:val="22"/>
        </w:rPr>
        <w:t>maturity</w:t>
      </w:r>
      <w:r>
        <w:rPr>
          <w:color w:val="231F20"/>
          <w:spacing w:val="-2"/>
          <w:w w:val="115"/>
          <w:sz w:val="22"/>
        </w:rPr>
        <w:t> </w:t>
      </w:r>
      <w:r>
        <w:rPr>
          <w:color w:val="231F20"/>
          <w:w w:val="115"/>
          <w:sz w:val="22"/>
        </w:rPr>
        <w:t>of</w:t>
      </w:r>
      <w:r>
        <w:rPr>
          <w:color w:val="231F20"/>
          <w:spacing w:val="-3"/>
          <w:w w:val="115"/>
          <w:sz w:val="22"/>
        </w:rPr>
        <w:t> </w:t>
      </w:r>
      <w:r>
        <w:rPr>
          <w:color w:val="231F20"/>
          <w:w w:val="115"/>
          <w:sz w:val="22"/>
        </w:rPr>
        <w:t>the</w:t>
      </w:r>
      <w:r>
        <w:rPr>
          <w:color w:val="231F20"/>
          <w:spacing w:val="-3"/>
          <w:w w:val="115"/>
          <w:sz w:val="22"/>
        </w:rPr>
        <w:t> </w:t>
      </w:r>
      <w:r>
        <w:rPr>
          <w:color w:val="231F20"/>
          <w:spacing w:val="-2"/>
          <w:w w:val="115"/>
          <w:sz w:val="22"/>
        </w:rPr>
        <w:t>policy.</w:t>
      </w:r>
    </w:p>
    <w:p>
      <w:pPr>
        <w:pStyle w:val="ListParagraph"/>
        <w:numPr>
          <w:ilvl w:val="0"/>
          <w:numId w:val="17"/>
        </w:numPr>
        <w:tabs>
          <w:tab w:pos="1012" w:val="left" w:leader="none"/>
        </w:tabs>
        <w:spacing w:line="266" w:lineRule="auto" w:before="25" w:after="0"/>
        <w:ind w:left="1012" w:right="436" w:hanging="360"/>
        <w:jc w:val="both"/>
        <w:rPr>
          <w:sz w:val="22"/>
        </w:rPr>
      </w:pPr>
      <w:r>
        <w:rPr>
          <w:color w:val="231F20"/>
          <w:w w:val="115"/>
          <w:sz w:val="22"/>
        </w:rPr>
        <w:t>Nomination</w:t>
      </w:r>
      <w:r>
        <w:rPr>
          <w:color w:val="231F20"/>
          <w:spacing w:val="-14"/>
          <w:w w:val="115"/>
          <w:sz w:val="22"/>
        </w:rPr>
        <w:t> </w:t>
      </w:r>
      <w:r>
        <w:rPr>
          <w:color w:val="231F20"/>
          <w:w w:val="115"/>
          <w:sz w:val="22"/>
        </w:rPr>
        <w:t>may</w:t>
      </w:r>
      <w:r>
        <w:rPr>
          <w:color w:val="231F20"/>
          <w:spacing w:val="-14"/>
          <w:w w:val="115"/>
          <w:sz w:val="22"/>
        </w:rPr>
        <w:t> </w:t>
      </w:r>
      <w:r>
        <w:rPr>
          <w:color w:val="231F20"/>
          <w:w w:val="115"/>
          <w:sz w:val="22"/>
        </w:rPr>
        <w:t>be</w:t>
      </w:r>
      <w:r>
        <w:rPr>
          <w:color w:val="231F20"/>
          <w:spacing w:val="-14"/>
          <w:w w:val="115"/>
          <w:sz w:val="22"/>
        </w:rPr>
        <w:t> </w:t>
      </w:r>
      <w:r>
        <w:rPr>
          <w:color w:val="231F20"/>
          <w:w w:val="115"/>
          <w:sz w:val="22"/>
        </w:rPr>
        <w:t>incorporated</w:t>
      </w:r>
      <w:r>
        <w:rPr>
          <w:color w:val="231F20"/>
          <w:spacing w:val="-14"/>
          <w:w w:val="115"/>
          <w:sz w:val="22"/>
        </w:rPr>
        <w:t> </w:t>
      </w:r>
      <w:r>
        <w:rPr>
          <w:color w:val="231F20"/>
          <w:w w:val="115"/>
          <w:sz w:val="22"/>
        </w:rPr>
        <w:t>in</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text</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policy</w:t>
      </w:r>
      <w:r>
        <w:rPr>
          <w:color w:val="231F20"/>
          <w:spacing w:val="-14"/>
          <w:w w:val="115"/>
          <w:sz w:val="22"/>
        </w:rPr>
        <w:t> </w:t>
      </w:r>
      <w:r>
        <w:rPr>
          <w:color w:val="231F20"/>
          <w:w w:val="115"/>
          <w:sz w:val="22"/>
        </w:rPr>
        <w:t>itself</w:t>
      </w:r>
      <w:r>
        <w:rPr>
          <w:color w:val="231F20"/>
          <w:spacing w:val="-14"/>
          <w:w w:val="115"/>
          <w:sz w:val="22"/>
        </w:rPr>
        <w:t> </w:t>
      </w:r>
      <w:r>
        <w:rPr>
          <w:color w:val="231F20"/>
          <w:w w:val="115"/>
          <w:sz w:val="22"/>
        </w:rPr>
        <w:t>or</w:t>
      </w:r>
      <w:r>
        <w:rPr>
          <w:color w:val="231F20"/>
          <w:spacing w:val="-14"/>
          <w:w w:val="115"/>
          <w:sz w:val="22"/>
        </w:rPr>
        <w:t> </w:t>
      </w:r>
      <w:r>
        <w:rPr>
          <w:color w:val="231F20"/>
          <w:w w:val="115"/>
          <w:sz w:val="22"/>
        </w:rPr>
        <w:t>may</w:t>
      </w:r>
      <w:r>
        <w:rPr>
          <w:color w:val="231F20"/>
          <w:spacing w:val="-14"/>
          <w:w w:val="115"/>
          <w:sz w:val="22"/>
        </w:rPr>
        <w:t> </w:t>
      </w:r>
      <w:r>
        <w:rPr>
          <w:color w:val="231F20"/>
          <w:w w:val="115"/>
          <w:sz w:val="22"/>
        </w:rPr>
        <w:t>be</w:t>
      </w:r>
      <w:r>
        <w:rPr>
          <w:color w:val="231F20"/>
          <w:spacing w:val="-14"/>
          <w:w w:val="115"/>
          <w:sz w:val="22"/>
        </w:rPr>
        <w:t> </w:t>
      </w:r>
      <w:r>
        <w:rPr>
          <w:color w:val="231F20"/>
          <w:w w:val="115"/>
          <w:sz w:val="22"/>
        </w:rPr>
        <w:t>endorsed</w:t>
      </w:r>
      <w:r>
        <w:rPr>
          <w:color w:val="231F20"/>
          <w:spacing w:val="-14"/>
          <w:w w:val="115"/>
          <w:sz w:val="22"/>
        </w:rPr>
        <w:t> </w:t>
      </w:r>
      <w:r>
        <w:rPr>
          <w:color w:val="231F20"/>
          <w:w w:val="115"/>
          <w:sz w:val="22"/>
        </w:rPr>
        <w:t>on</w:t>
      </w:r>
      <w:r>
        <w:rPr>
          <w:color w:val="231F20"/>
          <w:spacing w:val="-14"/>
          <w:w w:val="115"/>
          <w:sz w:val="22"/>
        </w:rPr>
        <w:t> </w:t>
      </w:r>
      <w:r>
        <w:rPr>
          <w:color w:val="231F20"/>
          <w:w w:val="115"/>
          <w:sz w:val="22"/>
        </w:rPr>
        <w:t>the policy communicated to the insurer and can be registered by the insurer in the records relating to the policy.</w:t>
      </w:r>
    </w:p>
    <w:p>
      <w:pPr>
        <w:pStyle w:val="ListParagraph"/>
        <w:numPr>
          <w:ilvl w:val="0"/>
          <w:numId w:val="17"/>
        </w:numPr>
        <w:tabs>
          <w:tab w:pos="1012" w:val="left" w:leader="none"/>
        </w:tabs>
        <w:spacing w:line="266" w:lineRule="auto" w:before="0" w:after="0"/>
        <w:ind w:left="1012" w:right="436" w:hanging="360"/>
        <w:jc w:val="both"/>
        <w:rPr>
          <w:sz w:val="22"/>
        </w:rPr>
      </w:pPr>
      <w:r>
        <w:rPr>
          <w:color w:val="231F20"/>
          <w:w w:val="115"/>
          <w:sz w:val="22"/>
        </w:rPr>
        <w:t>Nomination</w:t>
      </w:r>
      <w:r>
        <w:rPr>
          <w:color w:val="231F20"/>
          <w:w w:val="115"/>
          <w:sz w:val="22"/>
        </w:rPr>
        <w:t> can</w:t>
      </w:r>
      <w:r>
        <w:rPr>
          <w:color w:val="231F20"/>
          <w:w w:val="115"/>
          <w:sz w:val="22"/>
        </w:rPr>
        <w:t> be</w:t>
      </w:r>
      <w:r>
        <w:rPr>
          <w:color w:val="231F20"/>
          <w:w w:val="115"/>
          <w:sz w:val="22"/>
        </w:rPr>
        <w:t> cancelled</w:t>
      </w:r>
      <w:r>
        <w:rPr>
          <w:color w:val="231F20"/>
          <w:w w:val="115"/>
          <w:sz w:val="22"/>
        </w:rPr>
        <w:t> or</w:t>
      </w:r>
      <w:r>
        <w:rPr>
          <w:color w:val="231F20"/>
          <w:w w:val="115"/>
          <w:sz w:val="22"/>
        </w:rPr>
        <w:t> changed</w:t>
      </w:r>
      <w:r>
        <w:rPr>
          <w:color w:val="231F20"/>
          <w:w w:val="115"/>
          <w:sz w:val="22"/>
        </w:rPr>
        <w:t> at</w:t>
      </w:r>
      <w:r>
        <w:rPr>
          <w:color w:val="231F20"/>
          <w:w w:val="115"/>
          <w:sz w:val="22"/>
        </w:rPr>
        <w:t> any</w:t>
      </w:r>
      <w:r>
        <w:rPr>
          <w:color w:val="231F20"/>
          <w:w w:val="115"/>
          <w:sz w:val="22"/>
        </w:rPr>
        <w:t> time</w:t>
      </w:r>
      <w:r>
        <w:rPr>
          <w:color w:val="231F20"/>
          <w:w w:val="115"/>
          <w:sz w:val="22"/>
        </w:rPr>
        <w:t> before</w:t>
      </w:r>
      <w:r>
        <w:rPr>
          <w:color w:val="231F20"/>
          <w:w w:val="115"/>
          <w:sz w:val="22"/>
        </w:rPr>
        <w:t> policy</w:t>
      </w:r>
      <w:r>
        <w:rPr>
          <w:color w:val="231F20"/>
          <w:w w:val="115"/>
          <w:sz w:val="22"/>
        </w:rPr>
        <w:t> matures,</w:t>
      </w:r>
      <w:r>
        <w:rPr>
          <w:color w:val="231F20"/>
          <w:w w:val="115"/>
          <w:sz w:val="22"/>
        </w:rPr>
        <w:t> by</w:t>
      </w:r>
      <w:r>
        <w:rPr>
          <w:color w:val="231F20"/>
          <w:w w:val="115"/>
          <w:sz w:val="22"/>
        </w:rPr>
        <w:t> an endorsement or a further endorsement or a will as the case may be.</w:t>
      </w:r>
    </w:p>
    <w:p>
      <w:pPr>
        <w:pStyle w:val="ListParagraph"/>
        <w:numPr>
          <w:ilvl w:val="0"/>
          <w:numId w:val="17"/>
        </w:numPr>
        <w:tabs>
          <w:tab w:pos="1011" w:val="left" w:leader="none"/>
        </w:tabs>
        <w:spacing w:line="251" w:lineRule="exact" w:before="0" w:after="0"/>
        <w:ind w:left="1011" w:right="0" w:hanging="359"/>
        <w:jc w:val="both"/>
        <w:rPr>
          <w:sz w:val="22"/>
        </w:rPr>
      </w:pPr>
      <w:r>
        <w:rPr>
          <w:color w:val="231F20"/>
          <w:w w:val="115"/>
          <w:sz w:val="22"/>
        </w:rPr>
        <w:t>A</w:t>
      </w:r>
      <w:r>
        <w:rPr>
          <w:color w:val="231F20"/>
          <w:spacing w:val="24"/>
          <w:w w:val="115"/>
          <w:sz w:val="22"/>
        </w:rPr>
        <w:t> </w:t>
      </w:r>
      <w:r>
        <w:rPr>
          <w:color w:val="231F20"/>
          <w:w w:val="115"/>
          <w:sz w:val="22"/>
        </w:rPr>
        <w:t>notice</w:t>
      </w:r>
      <w:r>
        <w:rPr>
          <w:color w:val="231F20"/>
          <w:spacing w:val="25"/>
          <w:w w:val="115"/>
          <w:sz w:val="22"/>
        </w:rPr>
        <w:t> </w:t>
      </w:r>
      <w:r>
        <w:rPr>
          <w:color w:val="231F20"/>
          <w:w w:val="115"/>
          <w:sz w:val="22"/>
        </w:rPr>
        <w:t>in</w:t>
      </w:r>
      <w:r>
        <w:rPr>
          <w:color w:val="231F20"/>
          <w:spacing w:val="25"/>
          <w:w w:val="115"/>
          <w:sz w:val="22"/>
        </w:rPr>
        <w:t> </w:t>
      </w:r>
      <w:r>
        <w:rPr>
          <w:color w:val="231F20"/>
          <w:w w:val="115"/>
          <w:sz w:val="22"/>
        </w:rPr>
        <w:t>writing</w:t>
      </w:r>
      <w:r>
        <w:rPr>
          <w:color w:val="231F20"/>
          <w:spacing w:val="25"/>
          <w:w w:val="115"/>
          <w:sz w:val="22"/>
        </w:rPr>
        <w:t> </w:t>
      </w:r>
      <w:r>
        <w:rPr>
          <w:color w:val="231F20"/>
          <w:w w:val="115"/>
          <w:sz w:val="22"/>
        </w:rPr>
        <w:t>of</w:t>
      </w:r>
      <w:r>
        <w:rPr>
          <w:color w:val="231F20"/>
          <w:spacing w:val="25"/>
          <w:w w:val="115"/>
          <w:sz w:val="22"/>
        </w:rPr>
        <w:t> </w:t>
      </w:r>
      <w:r>
        <w:rPr>
          <w:color w:val="231F20"/>
          <w:w w:val="115"/>
          <w:sz w:val="22"/>
        </w:rPr>
        <w:t>Change</w:t>
      </w:r>
      <w:r>
        <w:rPr>
          <w:color w:val="231F20"/>
          <w:spacing w:val="25"/>
          <w:w w:val="115"/>
          <w:sz w:val="22"/>
        </w:rPr>
        <w:t> </w:t>
      </w:r>
      <w:r>
        <w:rPr>
          <w:color w:val="231F20"/>
          <w:w w:val="115"/>
          <w:sz w:val="22"/>
        </w:rPr>
        <w:t>or</w:t>
      </w:r>
      <w:r>
        <w:rPr>
          <w:color w:val="231F20"/>
          <w:spacing w:val="24"/>
          <w:w w:val="115"/>
          <w:sz w:val="22"/>
        </w:rPr>
        <w:t> </w:t>
      </w:r>
      <w:r>
        <w:rPr>
          <w:color w:val="231F20"/>
          <w:w w:val="115"/>
          <w:sz w:val="22"/>
        </w:rPr>
        <w:t>Cancellation</w:t>
      </w:r>
      <w:r>
        <w:rPr>
          <w:color w:val="231F20"/>
          <w:spacing w:val="25"/>
          <w:w w:val="115"/>
          <w:sz w:val="22"/>
        </w:rPr>
        <w:t> </w:t>
      </w:r>
      <w:r>
        <w:rPr>
          <w:color w:val="231F20"/>
          <w:w w:val="115"/>
          <w:sz w:val="22"/>
        </w:rPr>
        <w:t>of</w:t>
      </w:r>
      <w:r>
        <w:rPr>
          <w:color w:val="231F20"/>
          <w:spacing w:val="25"/>
          <w:w w:val="115"/>
          <w:sz w:val="22"/>
        </w:rPr>
        <w:t> </w:t>
      </w:r>
      <w:r>
        <w:rPr>
          <w:color w:val="231F20"/>
          <w:w w:val="115"/>
          <w:sz w:val="22"/>
        </w:rPr>
        <w:t>nomination</w:t>
      </w:r>
      <w:r>
        <w:rPr>
          <w:color w:val="231F20"/>
          <w:spacing w:val="25"/>
          <w:w w:val="115"/>
          <w:sz w:val="22"/>
        </w:rPr>
        <w:t> </w:t>
      </w:r>
      <w:r>
        <w:rPr>
          <w:color w:val="231F20"/>
          <w:w w:val="115"/>
          <w:sz w:val="22"/>
        </w:rPr>
        <w:t>must</w:t>
      </w:r>
      <w:r>
        <w:rPr>
          <w:color w:val="231F20"/>
          <w:spacing w:val="25"/>
          <w:w w:val="115"/>
          <w:sz w:val="22"/>
        </w:rPr>
        <w:t> </w:t>
      </w:r>
      <w:r>
        <w:rPr>
          <w:color w:val="231F20"/>
          <w:w w:val="115"/>
          <w:sz w:val="22"/>
        </w:rPr>
        <w:t>be</w:t>
      </w:r>
      <w:r>
        <w:rPr>
          <w:color w:val="231F20"/>
          <w:spacing w:val="25"/>
          <w:w w:val="115"/>
          <w:sz w:val="22"/>
        </w:rPr>
        <w:t> </w:t>
      </w:r>
      <w:r>
        <w:rPr>
          <w:color w:val="231F20"/>
          <w:w w:val="115"/>
          <w:sz w:val="22"/>
        </w:rPr>
        <w:t>delivered</w:t>
      </w:r>
      <w:r>
        <w:rPr>
          <w:color w:val="231F20"/>
          <w:spacing w:val="24"/>
          <w:w w:val="115"/>
          <w:sz w:val="22"/>
        </w:rPr>
        <w:t> </w:t>
      </w:r>
      <w:r>
        <w:rPr>
          <w:color w:val="231F20"/>
          <w:w w:val="115"/>
          <w:sz w:val="22"/>
        </w:rPr>
        <w:t>to</w:t>
      </w:r>
      <w:r>
        <w:rPr>
          <w:color w:val="231F20"/>
          <w:spacing w:val="25"/>
          <w:w w:val="115"/>
          <w:sz w:val="22"/>
        </w:rPr>
        <w:t> </w:t>
      </w:r>
      <w:r>
        <w:rPr>
          <w:color w:val="231F20"/>
          <w:spacing w:val="-5"/>
          <w:w w:val="115"/>
          <w:sz w:val="22"/>
        </w:rPr>
        <w:t>the</w:t>
      </w:r>
    </w:p>
    <w:p>
      <w:pPr>
        <w:pStyle w:val="ListParagraph"/>
        <w:spacing w:after="0" w:line="251" w:lineRule="exact"/>
        <w:jc w:val="both"/>
        <w:rPr>
          <w:sz w:val="22"/>
        </w:rPr>
        <w:sectPr>
          <w:pgSz w:w="11910" w:h="16840"/>
          <w:pgMar w:header="0" w:footer="164" w:top="660" w:bottom="360" w:left="425" w:right="283"/>
        </w:sectPr>
      </w:pPr>
    </w:p>
    <w:p>
      <w:pPr>
        <w:pStyle w:val="BodyText"/>
        <w:spacing w:line="266" w:lineRule="auto" w:before="84"/>
        <w:ind w:left="1012" w:right="436"/>
      </w:pPr>
      <w:r>
        <w:rPr>
          <w:color w:val="231F20"/>
          <w:w w:val="115"/>
        </w:rPr>
        <w:t>insurer</w:t>
      </w:r>
      <w:r>
        <w:rPr>
          <w:color w:val="231F20"/>
          <w:spacing w:val="-2"/>
          <w:w w:val="115"/>
        </w:rPr>
        <w:t> </w:t>
      </w:r>
      <w:r>
        <w:rPr>
          <w:color w:val="231F20"/>
          <w:w w:val="115"/>
        </w:rPr>
        <w:t>for</w:t>
      </w:r>
      <w:r>
        <w:rPr>
          <w:color w:val="231F20"/>
          <w:spacing w:val="-2"/>
          <w:w w:val="115"/>
        </w:rPr>
        <w:t> </w:t>
      </w:r>
      <w:r>
        <w:rPr>
          <w:color w:val="231F20"/>
          <w:w w:val="115"/>
        </w:rPr>
        <w:t>the</w:t>
      </w:r>
      <w:r>
        <w:rPr>
          <w:color w:val="231F20"/>
          <w:spacing w:val="-2"/>
          <w:w w:val="115"/>
        </w:rPr>
        <w:t> </w:t>
      </w:r>
      <w:r>
        <w:rPr>
          <w:color w:val="231F20"/>
          <w:w w:val="115"/>
        </w:rPr>
        <w:t>insurer</w:t>
      </w:r>
      <w:r>
        <w:rPr>
          <w:color w:val="231F20"/>
          <w:spacing w:val="-2"/>
          <w:w w:val="115"/>
        </w:rPr>
        <w:t> </w:t>
      </w:r>
      <w:r>
        <w:rPr>
          <w:color w:val="231F20"/>
          <w:w w:val="115"/>
        </w:rPr>
        <w:t>to</w:t>
      </w:r>
      <w:r>
        <w:rPr>
          <w:color w:val="231F20"/>
          <w:spacing w:val="-2"/>
          <w:w w:val="115"/>
        </w:rPr>
        <w:t> </w:t>
      </w:r>
      <w:r>
        <w:rPr>
          <w:color w:val="231F20"/>
          <w:w w:val="115"/>
        </w:rPr>
        <w:t>be</w:t>
      </w:r>
      <w:r>
        <w:rPr>
          <w:color w:val="231F20"/>
          <w:spacing w:val="-2"/>
          <w:w w:val="115"/>
        </w:rPr>
        <w:t> </w:t>
      </w:r>
      <w:r>
        <w:rPr>
          <w:color w:val="231F20"/>
          <w:w w:val="115"/>
        </w:rPr>
        <w:t>liable</w:t>
      </w:r>
      <w:r>
        <w:rPr>
          <w:color w:val="231F20"/>
          <w:spacing w:val="-2"/>
          <w:w w:val="115"/>
        </w:rPr>
        <w:t> </w:t>
      </w:r>
      <w:r>
        <w:rPr>
          <w:color w:val="231F20"/>
          <w:w w:val="115"/>
        </w:rPr>
        <w:t>to</w:t>
      </w:r>
      <w:r>
        <w:rPr>
          <w:color w:val="231F20"/>
          <w:spacing w:val="-2"/>
          <w:w w:val="115"/>
        </w:rPr>
        <w:t> </w:t>
      </w:r>
      <w:r>
        <w:rPr>
          <w:color w:val="231F20"/>
          <w:w w:val="115"/>
        </w:rPr>
        <w:t>such</w:t>
      </w:r>
      <w:r>
        <w:rPr>
          <w:color w:val="231F20"/>
          <w:spacing w:val="-2"/>
          <w:w w:val="115"/>
        </w:rPr>
        <w:t> </w:t>
      </w:r>
      <w:r>
        <w:rPr>
          <w:color w:val="231F20"/>
          <w:w w:val="115"/>
        </w:rPr>
        <w:t>nominee.</w:t>
      </w:r>
      <w:r>
        <w:rPr>
          <w:color w:val="231F20"/>
          <w:spacing w:val="-2"/>
          <w:w w:val="115"/>
        </w:rPr>
        <w:t> </w:t>
      </w:r>
      <w:r>
        <w:rPr>
          <w:color w:val="231F20"/>
          <w:w w:val="115"/>
        </w:rPr>
        <w:t>Otherwise,</w:t>
      </w:r>
      <w:r>
        <w:rPr>
          <w:color w:val="231F20"/>
          <w:spacing w:val="66"/>
          <w:w w:val="115"/>
        </w:rPr>
        <w:t> </w:t>
      </w:r>
      <w:r>
        <w:rPr>
          <w:color w:val="231F20"/>
          <w:w w:val="115"/>
        </w:rPr>
        <w:t>insurer</w:t>
      </w:r>
      <w:r>
        <w:rPr>
          <w:color w:val="231F20"/>
          <w:spacing w:val="-2"/>
          <w:w w:val="115"/>
        </w:rPr>
        <w:t> </w:t>
      </w:r>
      <w:r>
        <w:rPr>
          <w:color w:val="231F20"/>
          <w:w w:val="115"/>
        </w:rPr>
        <w:t>will</w:t>
      </w:r>
      <w:r>
        <w:rPr>
          <w:color w:val="231F20"/>
          <w:spacing w:val="-2"/>
          <w:w w:val="115"/>
        </w:rPr>
        <w:t> </w:t>
      </w:r>
      <w:r>
        <w:rPr>
          <w:color w:val="231F20"/>
          <w:w w:val="115"/>
        </w:rPr>
        <w:t>not</w:t>
      </w:r>
      <w:r>
        <w:rPr>
          <w:color w:val="231F20"/>
          <w:spacing w:val="-2"/>
          <w:w w:val="115"/>
        </w:rPr>
        <w:t> </w:t>
      </w:r>
      <w:r>
        <w:rPr>
          <w:color w:val="231F20"/>
          <w:w w:val="115"/>
        </w:rPr>
        <w:t>be</w:t>
      </w:r>
      <w:r>
        <w:rPr>
          <w:color w:val="231F20"/>
          <w:spacing w:val="-2"/>
          <w:w w:val="115"/>
        </w:rPr>
        <w:t> </w:t>
      </w:r>
      <w:r>
        <w:rPr>
          <w:color w:val="231F20"/>
          <w:w w:val="115"/>
        </w:rPr>
        <w:t>liable if a bonafide payment is made to the person named in the text of the policy or in the registered records of the insurer.</w:t>
      </w:r>
    </w:p>
    <w:p>
      <w:pPr>
        <w:pStyle w:val="ListParagraph"/>
        <w:numPr>
          <w:ilvl w:val="0"/>
          <w:numId w:val="17"/>
        </w:numPr>
        <w:tabs>
          <w:tab w:pos="1012" w:val="left" w:leader="none"/>
        </w:tabs>
        <w:spacing w:line="266" w:lineRule="auto" w:before="0" w:after="0"/>
        <w:ind w:left="1012" w:right="436" w:hanging="360"/>
        <w:jc w:val="both"/>
        <w:rPr>
          <w:sz w:val="22"/>
        </w:rPr>
      </w:pPr>
      <w:r>
        <w:rPr>
          <w:color w:val="231F20"/>
          <w:w w:val="115"/>
          <w:sz w:val="22"/>
        </w:rPr>
        <w:t>Fee</w:t>
      </w:r>
      <w:r>
        <w:rPr>
          <w:color w:val="231F20"/>
          <w:spacing w:val="-18"/>
          <w:w w:val="115"/>
          <w:sz w:val="22"/>
        </w:rPr>
        <w:t> </w:t>
      </w:r>
      <w:r>
        <w:rPr>
          <w:color w:val="231F20"/>
          <w:w w:val="115"/>
          <w:sz w:val="22"/>
        </w:rPr>
        <w:t>to</w:t>
      </w:r>
      <w:r>
        <w:rPr>
          <w:color w:val="231F20"/>
          <w:spacing w:val="-18"/>
          <w:w w:val="115"/>
          <w:sz w:val="22"/>
        </w:rPr>
        <w:t> </w:t>
      </w:r>
      <w:r>
        <w:rPr>
          <w:color w:val="231F20"/>
          <w:w w:val="115"/>
          <w:sz w:val="22"/>
        </w:rPr>
        <w:t>be</w:t>
      </w:r>
      <w:r>
        <w:rPr>
          <w:color w:val="231F20"/>
          <w:spacing w:val="-17"/>
          <w:w w:val="115"/>
          <w:sz w:val="22"/>
        </w:rPr>
        <w:t> </w:t>
      </w:r>
      <w:r>
        <w:rPr>
          <w:color w:val="231F20"/>
          <w:w w:val="115"/>
          <w:sz w:val="22"/>
        </w:rPr>
        <w:t>paid</w:t>
      </w:r>
      <w:r>
        <w:rPr>
          <w:color w:val="231F20"/>
          <w:spacing w:val="-18"/>
          <w:w w:val="115"/>
          <w:sz w:val="22"/>
        </w:rPr>
        <w:t> </w:t>
      </w:r>
      <w:r>
        <w:rPr>
          <w:color w:val="231F20"/>
          <w:w w:val="115"/>
          <w:sz w:val="22"/>
        </w:rPr>
        <w:t>to</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insurer</w:t>
      </w:r>
      <w:r>
        <w:rPr>
          <w:color w:val="231F20"/>
          <w:spacing w:val="-18"/>
          <w:w w:val="115"/>
          <w:sz w:val="22"/>
        </w:rPr>
        <w:t> </w:t>
      </w:r>
      <w:r>
        <w:rPr>
          <w:color w:val="231F20"/>
          <w:w w:val="115"/>
          <w:sz w:val="22"/>
        </w:rPr>
        <w:t>for</w:t>
      </w:r>
      <w:r>
        <w:rPr>
          <w:color w:val="231F20"/>
          <w:spacing w:val="-17"/>
          <w:w w:val="115"/>
          <w:sz w:val="22"/>
        </w:rPr>
        <w:t> </w:t>
      </w:r>
      <w:r>
        <w:rPr>
          <w:color w:val="231F20"/>
          <w:w w:val="115"/>
          <w:sz w:val="22"/>
        </w:rPr>
        <w:t>registering</w:t>
      </w:r>
      <w:r>
        <w:rPr>
          <w:color w:val="231F20"/>
          <w:spacing w:val="-18"/>
          <w:w w:val="115"/>
          <w:sz w:val="22"/>
        </w:rPr>
        <w:t> </w:t>
      </w:r>
      <w:r>
        <w:rPr>
          <w:color w:val="231F20"/>
          <w:w w:val="115"/>
          <w:sz w:val="22"/>
        </w:rPr>
        <w:t>change</w:t>
      </w:r>
      <w:r>
        <w:rPr>
          <w:color w:val="231F20"/>
          <w:spacing w:val="-17"/>
          <w:w w:val="115"/>
          <w:sz w:val="22"/>
        </w:rPr>
        <w:t> </w:t>
      </w:r>
      <w:r>
        <w:rPr>
          <w:color w:val="231F20"/>
          <w:w w:val="115"/>
          <w:sz w:val="22"/>
        </w:rPr>
        <w:t>or</w:t>
      </w:r>
      <w:r>
        <w:rPr>
          <w:color w:val="231F20"/>
          <w:spacing w:val="-18"/>
          <w:w w:val="115"/>
          <w:sz w:val="22"/>
        </w:rPr>
        <w:t> </w:t>
      </w:r>
      <w:r>
        <w:rPr>
          <w:color w:val="231F20"/>
          <w:w w:val="115"/>
          <w:sz w:val="22"/>
        </w:rPr>
        <w:t>cancellation</w:t>
      </w:r>
      <w:r>
        <w:rPr>
          <w:color w:val="231F20"/>
          <w:spacing w:val="-17"/>
          <w:w w:val="115"/>
          <w:sz w:val="22"/>
        </w:rPr>
        <w:t> </w:t>
      </w:r>
      <w:r>
        <w:rPr>
          <w:color w:val="231F20"/>
          <w:w w:val="115"/>
          <w:sz w:val="22"/>
        </w:rPr>
        <w:t>of</w:t>
      </w:r>
      <w:r>
        <w:rPr>
          <w:color w:val="231F20"/>
          <w:spacing w:val="-18"/>
          <w:w w:val="115"/>
          <w:sz w:val="22"/>
        </w:rPr>
        <w:t> </w:t>
      </w:r>
      <w:r>
        <w:rPr>
          <w:color w:val="231F20"/>
          <w:w w:val="115"/>
          <w:sz w:val="22"/>
        </w:rPr>
        <w:t>a</w:t>
      </w:r>
      <w:r>
        <w:rPr>
          <w:color w:val="231F20"/>
          <w:spacing w:val="-18"/>
          <w:w w:val="115"/>
          <w:sz w:val="22"/>
        </w:rPr>
        <w:t> </w:t>
      </w:r>
      <w:r>
        <w:rPr>
          <w:color w:val="231F20"/>
          <w:w w:val="115"/>
          <w:sz w:val="22"/>
        </w:rPr>
        <w:t>nomination</w:t>
      </w:r>
      <w:r>
        <w:rPr>
          <w:color w:val="231F20"/>
          <w:spacing w:val="-17"/>
          <w:w w:val="115"/>
          <w:sz w:val="22"/>
        </w:rPr>
        <w:t> </w:t>
      </w:r>
      <w:r>
        <w:rPr>
          <w:color w:val="231F20"/>
          <w:w w:val="115"/>
          <w:sz w:val="22"/>
        </w:rPr>
        <w:t>can</w:t>
      </w:r>
      <w:r>
        <w:rPr>
          <w:color w:val="231F20"/>
          <w:spacing w:val="-18"/>
          <w:w w:val="115"/>
          <w:sz w:val="22"/>
        </w:rPr>
        <w:t> </w:t>
      </w:r>
      <w:r>
        <w:rPr>
          <w:color w:val="231F20"/>
          <w:w w:val="115"/>
          <w:sz w:val="22"/>
        </w:rPr>
        <w:t>be specified by the Authority through Regulations.</w:t>
      </w:r>
    </w:p>
    <w:p>
      <w:pPr>
        <w:pStyle w:val="ListParagraph"/>
        <w:numPr>
          <w:ilvl w:val="0"/>
          <w:numId w:val="17"/>
        </w:numPr>
        <w:tabs>
          <w:tab w:pos="1012" w:val="left" w:leader="none"/>
        </w:tabs>
        <w:spacing w:line="266" w:lineRule="auto" w:before="0" w:after="0"/>
        <w:ind w:left="1012" w:right="436" w:hanging="360"/>
        <w:jc w:val="both"/>
        <w:rPr>
          <w:sz w:val="22"/>
        </w:rPr>
      </w:pPr>
      <w:r>
        <w:rPr>
          <w:color w:val="231F20"/>
          <w:w w:val="115"/>
          <w:sz w:val="22"/>
        </w:rPr>
        <w:t>A</w:t>
      </w:r>
      <w:r>
        <w:rPr>
          <w:color w:val="231F20"/>
          <w:spacing w:val="-10"/>
          <w:w w:val="115"/>
          <w:sz w:val="22"/>
        </w:rPr>
        <w:t> </w:t>
      </w:r>
      <w:r>
        <w:rPr>
          <w:color w:val="231F20"/>
          <w:w w:val="115"/>
          <w:sz w:val="22"/>
        </w:rPr>
        <w:t>transfer</w:t>
      </w:r>
      <w:r>
        <w:rPr>
          <w:color w:val="231F20"/>
          <w:spacing w:val="-10"/>
          <w:w w:val="115"/>
          <w:sz w:val="22"/>
        </w:rPr>
        <w:t> </w:t>
      </w:r>
      <w:r>
        <w:rPr>
          <w:color w:val="231F20"/>
          <w:w w:val="115"/>
          <w:sz w:val="22"/>
        </w:rPr>
        <w:t>or</w:t>
      </w:r>
      <w:r>
        <w:rPr>
          <w:color w:val="231F20"/>
          <w:spacing w:val="-10"/>
          <w:w w:val="115"/>
          <w:sz w:val="22"/>
        </w:rPr>
        <w:t> </w:t>
      </w:r>
      <w:r>
        <w:rPr>
          <w:color w:val="231F20"/>
          <w:w w:val="115"/>
          <w:sz w:val="22"/>
        </w:rPr>
        <w:t>assignment</w:t>
      </w:r>
      <w:r>
        <w:rPr>
          <w:color w:val="231F20"/>
          <w:spacing w:val="-10"/>
          <w:w w:val="115"/>
          <w:sz w:val="22"/>
        </w:rPr>
        <w:t> </w:t>
      </w:r>
      <w:r>
        <w:rPr>
          <w:color w:val="231F20"/>
          <w:w w:val="115"/>
          <w:sz w:val="22"/>
        </w:rPr>
        <w:t>made</w:t>
      </w:r>
      <w:r>
        <w:rPr>
          <w:color w:val="231F20"/>
          <w:spacing w:val="-10"/>
          <w:w w:val="115"/>
          <w:sz w:val="22"/>
        </w:rPr>
        <w:t> </w:t>
      </w:r>
      <w:r>
        <w:rPr>
          <w:color w:val="231F20"/>
          <w:w w:val="115"/>
          <w:sz w:val="22"/>
        </w:rPr>
        <w:t>in</w:t>
      </w:r>
      <w:r>
        <w:rPr>
          <w:color w:val="231F20"/>
          <w:spacing w:val="-10"/>
          <w:w w:val="115"/>
          <w:sz w:val="22"/>
        </w:rPr>
        <w:t> </w:t>
      </w:r>
      <w:r>
        <w:rPr>
          <w:color w:val="231F20"/>
          <w:w w:val="115"/>
          <w:sz w:val="22"/>
        </w:rPr>
        <w:t>accordance</w:t>
      </w:r>
      <w:r>
        <w:rPr>
          <w:color w:val="231F20"/>
          <w:spacing w:val="-10"/>
          <w:w w:val="115"/>
          <w:sz w:val="22"/>
        </w:rPr>
        <w:t> </w:t>
      </w:r>
      <w:r>
        <w:rPr>
          <w:color w:val="231F20"/>
          <w:w w:val="115"/>
          <w:sz w:val="22"/>
        </w:rPr>
        <w:t>with</w:t>
      </w:r>
      <w:r>
        <w:rPr>
          <w:color w:val="231F20"/>
          <w:spacing w:val="-10"/>
          <w:w w:val="115"/>
          <w:sz w:val="22"/>
        </w:rPr>
        <w:t> </w:t>
      </w:r>
      <w:r>
        <w:rPr>
          <w:color w:val="231F20"/>
          <w:w w:val="115"/>
          <w:sz w:val="22"/>
        </w:rPr>
        <w:t>Section</w:t>
      </w:r>
      <w:r>
        <w:rPr>
          <w:color w:val="231F20"/>
          <w:spacing w:val="-10"/>
          <w:w w:val="115"/>
          <w:sz w:val="22"/>
        </w:rPr>
        <w:t> </w:t>
      </w:r>
      <w:r>
        <w:rPr>
          <w:color w:val="231F20"/>
          <w:w w:val="115"/>
          <w:sz w:val="22"/>
        </w:rPr>
        <w:t>38</w:t>
      </w:r>
      <w:r>
        <w:rPr>
          <w:color w:val="231F20"/>
          <w:spacing w:val="-10"/>
          <w:w w:val="115"/>
          <w:sz w:val="22"/>
        </w:rPr>
        <w:t> </w:t>
      </w:r>
      <w:r>
        <w:rPr>
          <w:color w:val="231F20"/>
          <w:w w:val="115"/>
          <w:sz w:val="22"/>
        </w:rPr>
        <w:t>shall</w:t>
      </w:r>
      <w:r>
        <w:rPr>
          <w:color w:val="231F20"/>
          <w:spacing w:val="-10"/>
          <w:w w:val="115"/>
          <w:sz w:val="22"/>
        </w:rPr>
        <w:t> </w:t>
      </w:r>
      <w:r>
        <w:rPr>
          <w:color w:val="231F20"/>
          <w:w w:val="115"/>
          <w:sz w:val="22"/>
        </w:rPr>
        <w:t>automatically</w:t>
      </w:r>
      <w:r>
        <w:rPr>
          <w:color w:val="231F20"/>
          <w:spacing w:val="-10"/>
          <w:w w:val="115"/>
          <w:sz w:val="22"/>
        </w:rPr>
        <w:t> </w:t>
      </w:r>
      <w:r>
        <w:rPr>
          <w:color w:val="231F20"/>
          <w:w w:val="115"/>
          <w:sz w:val="22"/>
        </w:rPr>
        <w:t>cancel </w:t>
      </w:r>
      <w:r>
        <w:rPr>
          <w:color w:val="231F20"/>
          <w:w w:val="110"/>
          <w:sz w:val="22"/>
        </w:rPr>
        <w:t>the nomination except in case of assignment to the insurer or other transferee or assignee </w:t>
      </w:r>
      <w:r>
        <w:rPr>
          <w:color w:val="231F20"/>
          <w:w w:val="115"/>
          <w:sz w:val="22"/>
        </w:rPr>
        <w:t>for</w:t>
      </w:r>
      <w:r>
        <w:rPr>
          <w:color w:val="231F20"/>
          <w:spacing w:val="-15"/>
          <w:w w:val="115"/>
          <w:sz w:val="22"/>
        </w:rPr>
        <w:t> </w:t>
      </w:r>
      <w:r>
        <w:rPr>
          <w:color w:val="231F20"/>
          <w:w w:val="115"/>
          <w:sz w:val="22"/>
        </w:rPr>
        <w:t>purpose</w:t>
      </w:r>
      <w:r>
        <w:rPr>
          <w:color w:val="231F20"/>
          <w:spacing w:val="-15"/>
          <w:w w:val="115"/>
          <w:sz w:val="22"/>
        </w:rPr>
        <w:t> </w:t>
      </w:r>
      <w:r>
        <w:rPr>
          <w:color w:val="231F20"/>
          <w:w w:val="115"/>
          <w:sz w:val="22"/>
        </w:rPr>
        <w:t>of</w:t>
      </w:r>
      <w:r>
        <w:rPr>
          <w:color w:val="231F20"/>
          <w:spacing w:val="-15"/>
          <w:w w:val="115"/>
          <w:sz w:val="22"/>
        </w:rPr>
        <w:t> </w:t>
      </w:r>
      <w:r>
        <w:rPr>
          <w:color w:val="231F20"/>
          <w:w w:val="115"/>
          <w:sz w:val="22"/>
        </w:rPr>
        <w:t>loan</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against</w:t>
      </w:r>
      <w:r>
        <w:rPr>
          <w:color w:val="231F20"/>
          <w:spacing w:val="-15"/>
          <w:w w:val="115"/>
          <w:sz w:val="22"/>
        </w:rPr>
        <w:t> </w:t>
      </w:r>
      <w:r>
        <w:rPr>
          <w:color w:val="231F20"/>
          <w:w w:val="115"/>
          <w:sz w:val="22"/>
        </w:rPr>
        <w:t>security</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its</w:t>
      </w:r>
      <w:r>
        <w:rPr>
          <w:color w:val="231F20"/>
          <w:spacing w:val="-15"/>
          <w:w w:val="115"/>
          <w:sz w:val="22"/>
        </w:rPr>
        <w:t> </w:t>
      </w:r>
      <w:r>
        <w:rPr>
          <w:color w:val="231F20"/>
          <w:w w:val="115"/>
          <w:sz w:val="22"/>
        </w:rPr>
        <w:t>reassignment</w:t>
      </w:r>
      <w:r>
        <w:rPr>
          <w:color w:val="231F20"/>
          <w:spacing w:val="-15"/>
          <w:w w:val="115"/>
          <w:sz w:val="22"/>
        </w:rPr>
        <w:t> </w:t>
      </w:r>
      <w:r>
        <w:rPr>
          <w:color w:val="231F20"/>
          <w:w w:val="115"/>
          <w:sz w:val="22"/>
        </w:rPr>
        <w:t>after</w:t>
      </w:r>
      <w:r>
        <w:rPr>
          <w:color w:val="231F20"/>
          <w:spacing w:val="-15"/>
          <w:w w:val="115"/>
          <w:sz w:val="22"/>
        </w:rPr>
        <w:t> </w:t>
      </w:r>
      <w:r>
        <w:rPr>
          <w:color w:val="231F20"/>
          <w:w w:val="115"/>
          <w:sz w:val="22"/>
        </w:rPr>
        <w:t>repayment.</w:t>
      </w:r>
      <w:r>
        <w:rPr>
          <w:color w:val="231F20"/>
          <w:spacing w:val="-15"/>
          <w:w w:val="115"/>
          <w:sz w:val="22"/>
        </w:rPr>
        <w:t> </w:t>
      </w:r>
      <w:r>
        <w:rPr>
          <w:color w:val="231F20"/>
          <w:w w:val="115"/>
          <w:sz w:val="22"/>
        </w:rPr>
        <w:t>In</w:t>
      </w:r>
      <w:r>
        <w:rPr>
          <w:color w:val="231F20"/>
          <w:spacing w:val="-15"/>
          <w:w w:val="115"/>
          <w:sz w:val="22"/>
        </w:rPr>
        <w:t> </w:t>
      </w:r>
      <w:r>
        <w:rPr>
          <w:color w:val="231F20"/>
          <w:w w:val="115"/>
          <w:sz w:val="22"/>
        </w:rPr>
        <w:t>such</w:t>
      </w:r>
      <w:r>
        <w:rPr>
          <w:color w:val="231F20"/>
          <w:spacing w:val="-15"/>
          <w:w w:val="115"/>
          <w:sz w:val="22"/>
        </w:rPr>
        <w:t> </w:t>
      </w:r>
      <w:r>
        <w:rPr>
          <w:color w:val="231F20"/>
          <w:w w:val="115"/>
          <w:sz w:val="22"/>
        </w:rPr>
        <w:t>case, </w:t>
      </w:r>
      <w:r>
        <w:rPr>
          <w:color w:val="231F20"/>
          <w:w w:val="110"/>
          <w:sz w:val="22"/>
        </w:rPr>
        <w:t>the nomination will not get cancelled to the extent of insurer’s</w:t>
      </w:r>
      <w:r>
        <w:rPr>
          <w:color w:val="231F20"/>
          <w:spacing w:val="40"/>
          <w:w w:val="110"/>
          <w:sz w:val="22"/>
        </w:rPr>
        <w:t> </w:t>
      </w:r>
      <w:r>
        <w:rPr>
          <w:color w:val="231F20"/>
          <w:w w:val="110"/>
          <w:sz w:val="22"/>
        </w:rPr>
        <w:t>or transferee’s or assignee’s </w:t>
      </w:r>
      <w:r>
        <w:rPr>
          <w:color w:val="231F20"/>
          <w:w w:val="115"/>
          <w:sz w:val="22"/>
        </w:rPr>
        <w:t>interest</w:t>
      </w:r>
      <w:r>
        <w:rPr>
          <w:color w:val="231F20"/>
          <w:spacing w:val="-1"/>
          <w:w w:val="115"/>
          <w:sz w:val="22"/>
        </w:rPr>
        <w:t> </w:t>
      </w:r>
      <w:r>
        <w:rPr>
          <w:color w:val="231F20"/>
          <w:w w:val="115"/>
          <w:sz w:val="22"/>
        </w:rPr>
        <w:t>in</w:t>
      </w:r>
      <w:r>
        <w:rPr>
          <w:color w:val="231F20"/>
          <w:spacing w:val="-2"/>
          <w:w w:val="115"/>
          <w:sz w:val="22"/>
        </w:rPr>
        <w:t> </w:t>
      </w:r>
      <w:r>
        <w:rPr>
          <w:color w:val="231F20"/>
          <w:w w:val="115"/>
          <w:sz w:val="22"/>
        </w:rPr>
        <w:t>the</w:t>
      </w:r>
      <w:r>
        <w:rPr>
          <w:color w:val="231F20"/>
          <w:spacing w:val="-1"/>
          <w:w w:val="115"/>
          <w:sz w:val="22"/>
        </w:rPr>
        <w:t> </w:t>
      </w:r>
      <w:r>
        <w:rPr>
          <w:color w:val="231F20"/>
          <w:w w:val="115"/>
          <w:sz w:val="22"/>
        </w:rPr>
        <w:t>policy.</w:t>
      </w:r>
      <w:r>
        <w:rPr>
          <w:color w:val="231F20"/>
          <w:spacing w:val="-2"/>
          <w:w w:val="115"/>
          <w:sz w:val="22"/>
        </w:rPr>
        <w:t> </w:t>
      </w:r>
      <w:r>
        <w:rPr>
          <w:color w:val="231F20"/>
          <w:w w:val="115"/>
          <w:sz w:val="22"/>
        </w:rPr>
        <w:t>The</w:t>
      </w:r>
      <w:r>
        <w:rPr>
          <w:color w:val="231F20"/>
          <w:spacing w:val="-1"/>
          <w:w w:val="115"/>
          <w:sz w:val="22"/>
        </w:rPr>
        <w:t> </w:t>
      </w:r>
      <w:r>
        <w:rPr>
          <w:color w:val="231F20"/>
          <w:w w:val="115"/>
          <w:sz w:val="22"/>
        </w:rPr>
        <w:t>nomination</w:t>
      </w:r>
      <w:r>
        <w:rPr>
          <w:color w:val="231F20"/>
          <w:spacing w:val="-2"/>
          <w:w w:val="115"/>
          <w:sz w:val="22"/>
        </w:rPr>
        <w:t> </w:t>
      </w:r>
      <w:r>
        <w:rPr>
          <w:color w:val="231F20"/>
          <w:w w:val="115"/>
          <w:sz w:val="22"/>
        </w:rPr>
        <w:t>will</w:t>
      </w:r>
      <w:r>
        <w:rPr>
          <w:color w:val="231F20"/>
          <w:spacing w:val="-1"/>
          <w:w w:val="115"/>
          <w:sz w:val="22"/>
        </w:rPr>
        <w:t> </w:t>
      </w:r>
      <w:r>
        <w:rPr>
          <w:color w:val="231F20"/>
          <w:w w:val="115"/>
          <w:sz w:val="22"/>
        </w:rPr>
        <w:t>get</w:t>
      </w:r>
      <w:r>
        <w:rPr>
          <w:color w:val="231F20"/>
          <w:spacing w:val="-2"/>
          <w:w w:val="115"/>
          <w:sz w:val="22"/>
        </w:rPr>
        <w:t> </w:t>
      </w:r>
      <w:r>
        <w:rPr>
          <w:color w:val="231F20"/>
          <w:w w:val="115"/>
          <w:sz w:val="22"/>
        </w:rPr>
        <w:t>revived</w:t>
      </w:r>
      <w:r>
        <w:rPr>
          <w:color w:val="231F20"/>
          <w:spacing w:val="-1"/>
          <w:w w:val="115"/>
          <w:sz w:val="22"/>
        </w:rPr>
        <w:t> </w:t>
      </w:r>
      <w:r>
        <w:rPr>
          <w:color w:val="231F20"/>
          <w:w w:val="115"/>
          <w:sz w:val="22"/>
        </w:rPr>
        <w:t>on</w:t>
      </w:r>
      <w:r>
        <w:rPr>
          <w:color w:val="231F20"/>
          <w:spacing w:val="-2"/>
          <w:w w:val="115"/>
          <w:sz w:val="22"/>
        </w:rPr>
        <w:t> </w:t>
      </w:r>
      <w:r>
        <w:rPr>
          <w:color w:val="231F20"/>
          <w:w w:val="115"/>
          <w:sz w:val="22"/>
        </w:rPr>
        <w:t>repayment</w:t>
      </w:r>
      <w:r>
        <w:rPr>
          <w:color w:val="231F20"/>
          <w:spacing w:val="-1"/>
          <w:w w:val="115"/>
          <w:sz w:val="22"/>
        </w:rPr>
        <w:t> </w:t>
      </w:r>
      <w:r>
        <w:rPr>
          <w:color w:val="231F20"/>
          <w:w w:val="115"/>
          <w:sz w:val="22"/>
        </w:rPr>
        <w:t>of</w:t>
      </w:r>
      <w:r>
        <w:rPr>
          <w:color w:val="231F20"/>
          <w:spacing w:val="-2"/>
          <w:w w:val="115"/>
          <w:sz w:val="22"/>
        </w:rPr>
        <w:t> </w:t>
      </w:r>
      <w:r>
        <w:rPr>
          <w:color w:val="231F20"/>
          <w:w w:val="115"/>
          <w:sz w:val="22"/>
        </w:rPr>
        <w:t>the</w:t>
      </w:r>
      <w:r>
        <w:rPr>
          <w:color w:val="231F20"/>
          <w:spacing w:val="-1"/>
          <w:w w:val="115"/>
          <w:sz w:val="22"/>
        </w:rPr>
        <w:t> </w:t>
      </w:r>
      <w:r>
        <w:rPr>
          <w:color w:val="231F20"/>
          <w:w w:val="115"/>
          <w:sz w:val="22"/>
        </w:rPr>
        <w:t>loan.</w:t>
      </w:r>
    </w:p>
    <w:p>
      <w:pPr>
        <w:pStyle w:val="ListParagraph"/>
        <w:numPr>
          <w:ilvl w:val="0"/>
          <w:numId w:val="17"/>
        </w:numPr>
        <w:tabs>
          <w:tab w:pos="1012" w:val="left" w:leader="none"/>
        </w:tabs>
        <w:spacing w:line="266" w:lineRule="auto" w:before="0" w:after="0"/>
        <w:ind w:left="1012" w:right="436" w:hanging="360"/>
        <w:jc w:val="both"/>
        <w:rPr>
          <w:sz w:val="22"/>
        </w:rPr>
      </w:pPr>
      <w:r>
        <w:rPr>
          <w:color w:val="231F20"/>
          <w:w w:val="110"/>
          <w:sz w:val="22"/>
        </w:rPr>
        <w:t>The</w:t>
      </w:r>
      <w:r>
        <w:rPr>
          <w:color w:val="231F20"/>
          <w:spacing w:val="-4"/>
          <w:w w:val="110"/>
          <w:sz w:val="22"/>
        </w:rPr>
        <w:t> </w:t>
      </w:r>
      <w:r>
        <w:rPr>
          <w:color w:val="231F20"/>
          <w:w w:val="110"/>
          <w:sz w:val="22"/>
        </w:rPr>
        <w:t>provisions</w:t>
      </w:r>
      <w:r>
        <w:rPr>
          <w:color w:val="231F20"/>
          <w:spacing w:val="-4"/>
          <w:w w:val="110"/>
          <w:sz w:val="22"/>
        </w:rPr>
        <w:t> </w:t>
      </w:r>
      <w:r>
        <w:rPr>
          <w:color w:val="231F20"/>
          <w:w w:val="110"/>
          <w:sz w:val="22"/>
        </w:rPr>
        <w:t>of</w:t>
      </w:r>
      <w:r>
        <w:rPr>
          <w:color w:val="231F20"/>
          <w:spacing w:val="-4"/>
          <w:w w:val="110"/>
          <w:sz w:val="22"/>
        </w:rPr>
        <w:t> </w:t>
      </w:r>
      <w:r>
        <w:rPr>
          <w:color w:val="231F20"/>
          <w:w w:val="110"/>
          <w:sz w:val="22"/>
        </w:rPr>
        <w:t>Section</w:t>
      </w:r>
      <w:r>
        <w:rPr>
          <w:color w:val="231F20"/>
          <w:spacing w:val="-4"/>
          <w:w w:val="110"/>
          <w:sz w:val="22"/>
        </w:rPr>
        <w:t> </w:t>
      </w:r>
      <w:r>
        <w:rPr>
          <w:color w:val="231F20"/>
          <w:w w:val="110"/>
          <w:sz w:val="22"/>
        </w:rPr>
        <w:t>39</w:t>
      </w:r>
      <w:r>
        <w:rPr>
          <w:color w:val="231F20"/>
          <w:spacing w:val="-4"/>
          <w:w w:val="110"/>
          <w:sz w:val="22"/>
        </w:rPr>
        <w:t> </w:t>
      </w:r>
      <w:r>
        <w:rPr>
          <w:color w:val="231F20"/>
          <w:w w:val="110"/>
          <w:sz w:val="22"/>
        </w:rPr>
        <w:t>are</w:t>
      </w:r>
      <w:r>
        <w:rPr>
          <w:color w:val="231F20"/>
          <w:spacing w:val="-4"/>
          <w:w w:val="110"/>
          <w:sz w:val="22"/>
        </w:rPr>
        <w:t> </w:t>
      </w:r>
      <w:r>
        <w:rPr>
          <w:color w:val="231F20"/>
          <w:w w:val="110"/>
          <w:sz w:val="22"/>
        </w:rPr>
        <w:t>not</w:t>
      </w:r>
      <w:r>
        <w:rPr>
          <w:color w:val="231F20"/>
          <w:spacing w:val="-4"/>
          <w:w w:val="110"/>
          <w:sz w:val="22"/>
        </w:rPr>
        <w:t> </w:t>
      </w:r>
      <w:r>
        <w:rPr>
          <w:color w:val="231F20"/>
          <w:w w:val="110"/>
          <w:sz w:val="22"/>
        </w:rPr>
        <w:t>applicable</w:t>
      </w:r>
      <w:r>
        <w:rPr>
          <w:color w:val="231F20"/>
          <w:spacing w:val="-4"/>
          <w:w w:val="110"/>
          <w:sz w:val="22"/>
        </w:rPr>
        <w:t> </w:t>
      </w:r>
      <w:r>
        <w:rPr>
          <w:color w:val="231F20"/>
          <w:w w:val="110"/>
          <w:sz w:val="22"/>
        </w:rPr>
        <w:t>to</w:t>
      </w:r>
      <w:r>
        <w:rPr>
          <w:color w:val="231F20"/>
          <w:spacing w:val="-4"/>
          <w:w w:val="110"/>
          <w:sz w:val="22"/>
        </w:rPr>
        <w:t> </w:t>
      </w:r>
      <w:r>
        <w:rPr>
          <w:color w:val="231F20"/>
          <w:w w:val="110"/>
          <w:sz w:val="22"/>
        </w:rPr>
        <w:t>any</w:t>
      </w:r>
      <w:r>
        <w:rPr>
          <w:color w:val="231F20"/>
          <w:spacing w:val="-4"/>
          <w:w w:val="110"/>
          <w:sz w:val="22"/>
        </w:rPr>
        <w:t> </w:t>
      </w:r>
      <w:r>
        <w:rPr>
          <w:color w:val="231F20"/>
          <w:w w:val="110"/>
          <w:sz w:val="22"/>
        </w:rPr>
        <w:t>life</w:t>
      </w:r>
      <w:r>
        <w:rPr>
          <w:color w:val="231F20"/>
          <w:spacing w:val="-4"/>
          <w:w w:val="110"/>
          <w:sz w:val="22"/>
        </w:rPr>
        <w:t> </w:t>
      </w:r>
      <w:r>
        <w:rPr>
          <w:color w:val="231F20"/>
          <w:w w:val="110"/>
          <w:sz w:val="22"/>
        </w:rPr>
        <w:t>insurance</w:t>
      </w:r>
      <w:r>
        <w:rPr>
          <w:color w:val="231F20"/>
          <w:spacing w:val="-4"/>
          <w:w w:val="110"/>
          <w:sz w:val="22"/>
        </w:rPr>
        <w:t> </w:t>
      </w:r>
      <w:r>
        <w:rPr>
          <w:color w:val="231F20"/>
          <w:w w:val="110"/>
          <w:sz w:val="22"/>
        </w:rPr>
        <w:t>policy</w:t>
      </w:r>
      <w:r>
        <w:rPr>
          <w:color w:val="231F20"/>
          <w:spacing w:val="-4"/>
          <w:w w:val="110"/>
          <w:sz w:val="22"/>
        </w:rPr>
        <w:t> </w:t>
      </w:r>
      <w:r>
        <w:rPr>
          <w:color w:val="231F20"/>
          <w:w w:val="110"/>
          <w:sz w:val="22"/>
        </w:rPr>
        <w:t>to</w:t>
      </w:r>
      <w:r>
        <w:rPr>
          <w:color w:val="231F20"/>
          <w:spacing w:val="-4"/>
          <w:w w:val="110"/>
          <w:sz w:val="22"/>
        </w:rPr>
        <w:t> </w:t>
      </w:r>
      <w:r>
        <w:rPr>
          <w:color w:val="231F20"/>
          <w:w w:val="110"/>
          <w:sz w:val="22"/>
        </w:rPr>
        <w:t>which</w:t>
      </w:r>
      <w:r>
        <w:rPr>
          <w:color w:val="231F20"/>
          <w:spacing w:val="-4"/>
          <w:w w:val="110"/>
          <w:sz w:val="22"/>
        </w:rPr>
        <w:t> </w:t>
      </w:r>
      <w:r>
        <w:rPr>
          <w:color w:val="231F20"/>
          <w:w w:val="110"/>
          <w:sz w:val="22"/>
        </w:rPr>
        <w:t>Section 6 of Married Women’s Property Act, 1874 applies or has at any time applied except where </w:t>
      </w:r>
      <w:r>
        <w:rPr>
          <w:color w:val="231F20"/>
          <w:w w:val="115"/>
          <w:sz w:val="22"/>
        </w:rPr>
        <w:t>before or after Insurance Laws (Amendment) Act 2015, a nomination is made in favour of</w:t>
      </w:r>
      <w:r>
        <w:rPr>
          <w:color w:val="231F20"/>
          <w:spacing w:val="-9"/>
          <w:w w:val="115"/>
          <w:sz w:val="22"/>
        </w:rPr>
        <w:t> </w:t>
      </w:r>
      <w:r>
        <w:rPr>
          <w:color w:val="231F20"/>
          <w:w w:val="115"/>
          <w:sz w:val="22"/>
        </w:rPr>
        <w:t>spouse</w:t>
      </w:r>
      <w:r>
        <w:rPr>
          <w:color w:val="231F20"/>
          <w:spacing w:val="-9"/>
          <w:w w:val="115"/>
          <w:sz w:val="22"/>
        </w:rPr>
        <w:t> </w:t>
      </w:r>
      <w:r>
        <w:rPr>
          <w:color w:val="231F20"/>
          <w:w w:val="115"/>
          <w:sz w:val="22"/>
        </w:rPr>
        <w:t>or</w:t>
      </w:r>
      <w:r>
        <w:rPr>
          <w:color w:val="231F20"/>
          <w:spacing w:val="-9"/>
          <w:w w:val="115"/>
          <w:sz w:val="22"/>
        </w:rPr>
        <w:t> </w:t>
      </w:r>
      <w:r>
        <w:rPr>
          <w:color w:val="231F20"/>
          <w:w w:val="115"/>
          <w:sz w:val="22"/>
        </w:rPr>
        <w:t>children</w:t>
      </w:r>
      <w:r>
        <w:rPr>
          <w:color w:val="231F20"/>
          <w:spacing w:val="-9"/>
          <w:w w:val="115"/>
          <w:sz w:val="22"/>
        </w:rPr>
        <w:t> </w:t>
      </w:r>
      <w:r>
        <w:rPr>
          <w:color w:val="231F20"/>
          <w:w w:val="115"/>
          <w:sz w:val="22"/>
        </w:rPr>
        <w:t>or</w:t>
      </w:r>
      <w:r>
        <w:rPr>
          <w:color w:val="231F20"/>
          <w:spacing w:val="-9"/>
          <w:w w:val="115"/>
          <w:sz w:val="22"/>
        </w:rPr>
        <w:t> </w:t>
      </w:r>
      <w:r>
        <w:rPr>
          <w:color w:val="231F20"/>
          <w:w w:val="115"/>
          <w:sz w:val="22"/>
        </w:rPr>
        <w:t>spouse</w:t>
      </w:r>
      <w:r>
        <w:rPr>
          <w:color w:val="231F20"/>
          <w:spacing w:val="-9"/>
          <w:w w:val="115"/>
          <w:sz w:val="22"/>
        </w:rPr>
        <w:t> </w:t>
      </w:r>
      <w:r>
        <w:rPr>
          <w:color w:val="231F20"/>
          <w:w w:val="115"/>
          <w:sz w:val="22"/>
        </w:rPr>
        <w:t>and</w:t>
      </w:r>
      <w:r>
        <w:rPr>
          <w:color w:val="231F20"/>
          <w:spacing w:val="-9"/>
          <w:w w:val="115"/>
          <w:sz w:val="22"/>
        </w:rPr>
        <w:t> </w:t>
      </w:r>
      <w:r>
        <w:rPr>
          <w:color w:val="231F20"/>
          <w:w w:val="115"/>
          <w:sz w:val="22"/>
        </w:rPr>
        <w:t>children</w:t>
      </w:r>
      <w:r>
        <w:rPr>
          <w:color w:val="231F20"/>
          <w:spacing w:val="-9"/>
          <w:w w:val="115"/>
          <w:sz w:val="22"/>
        </w:rPr>
        <w:t> </w:t>
      </w:r>
      <w:r>
        <w:rPr>
          <w:color w:val="231F20"/>
          <w:w w:val="115"/>
          <w:sz w:val="22"/>
        </w:rPr>
        <w:t>whether</w:t>
      </w:r>
      <w:r>
        <w:rPr>
          <w:color w:val="231F20"/>
          <w:spacing w:val="-9"/>
          <w:w w:val="115"/>
          <w:sz w:val="22"/>
        </w:rPr>
        <w:t> </w:t>
      </w:r>
      <w:r>
        <w:rPr>
          <w:color w:val="231F20"/>
          <w:w w:val="115"/>
          <w:sz w:val="22"/>
        </w:rPr>
        <w:t>or</w:t>
      </w:r>
      <w:r>
        <w:rPr>
          <w:color w:val="231F20"/>
          <w:spacing w:val="-9"/>
          <w:w w:val="115"/>
          <w:sz w:val="22"/>
        </w:rPr>
        <w:t> </w:t>
      </w:r>
      <w:r>
        <w:rPr>
          <w:color w:val="231F20"/>
          <w:w w:val="115"/>
          <w:sz w:val="22"/>
        </w:rPr>
        <w:t>not</w:t>
      </w:r>
      <w:r>
        <w:rPr>
          <w:color w:val="231F20"/>
          <w:spacing w:val="-9"/>
          <w:w w:val="115"/>
          <w:sz w:val="22"/>
        </w:rPr>
        <w:t> </w:t>
      </w:r>
      <w:r>
        <w:rPr>
          <w:color w:val="231F20"/>
          <w:w w:val="115"/>
          <w:sz w:val="22"/>
        </w:rPr>
        <w:t>on</w:t>
      </w:r>
      <w:r>
        <w:rPr>
          <w:color w:val="231F20"/>
          <w:spacing w:val="-9"/>
          <w:w w:val="115"/>
          <w:sz w:val="22"/>
        </w:rPr>
        <w:t> </w:t>
      </w:r>
      <w:r>
        <w:rPr>
          <w:color w:val="231F20"/>
          <w:w w:val="115"/>
          <w:sz w:val="22"/>
        </w:rPr>
        <w:t>the</w:t>
      </w:r>
      <w:r>
        <w:rPr>
          <w:color w:val="231F20"/>
          <w:spacing w:val="-9"/>
          <w:w w:val="115"/>
          <w:sz w:val="22"/>
        </w:rPr>
        <w:t> </w:t>
      </w:r>
      <w:r>
        <w:rPr>
          <w:color w:val="231F20"/>
          <w:w w:val="115"/>
          <w:sz w:val="22"/>
        </w:rPr>
        <w:t>face</w:t>
      </w:r>
      <w:r>
        <w:rPr>
          <w:color w:val="231F20"/>
          <w:spacing w:val="-9"/>
          <w:w w:val="115"/>
          <w:sz w:val="22"/>
        </w:rPr>
        <w:t> </w:t>
      </w:r>
      <w:r>
        <w:rPr>
          <w:color w:val="231F20"/>
          <w:w w:val="115"/>
          <w:sz w:val="22"/>
        </w:rPr>
        <w:t>of</w:t>
      </w:r>
      <w:r>
        <w:rPr>
          <w:color w:val="231F20"/>
          <w:spacing w:val="-9"/>
          <w:w w:val="115"/>
          <w:sz w:val="22"/>
        </w:rPr>
        <w:t> </w:t>
      </w:r>
      <w:r>
        <w:rPr>
          <w:color w:val="231F20"/>
          <w:w w:val="115"/>
          <w:sz w:val="22"/>
        </w:rPr>
        <w:t>the</w:t>
      </w:r>
      <w:r>
        <w:rPr>
          <w:color w:val="231F20"/>
          <w:spacing w:val="-9"/>
          <w:w w:val="115"/>
          <w:sz w:val="22"/>
        </w:rPr>
        <w:t> </w:t>
      </w:r>
      <w:r>
        <w:rPr>
          <w:color w:val="231F20"/>
          <w:w w:val="115"/>
          <w:sz w:val="22"/>
        </w:rPr>
        <w:t>policy</w:t>
      </w:r>
      <w:r>
        <w:rPr>
          <w:color w:val="231F20"/>
          <w:spacing w:val="-9"/>
          <w:w w:val="115"/>
          <w:sz w:val="22"/>
        </w:rPr>
        <w:t> </w:t>
      </w:r>
      <w:r>
        <w:rPr>
          <w:color w:val="231F20"/>
          <w:w w:val="115"/>
          <w:sz w:val="22"/>
        </w:rPr>
        <w:t>it</w:t>
      </w:r>
      <w:r>
        <w:rPr>
          <w:color w:val="231F20"/>
          <w:spacing w:val="-9"/>
          <w:w w:val="115"/>
          <w:sz w:val="22"/>
        </w:rPr>
        <w:t> </w:t>
      </w:r>
      <w:r>
        <w:rPr>
          <w:color w:val="231F20"/>
          <w:w w:val="115"/>
          <w:sz w:val="22"/>
        </w:rPr>
        <w:t>is mentioned that it is made under Section 39. Where nomination is intended to be made to spouse or children or spouse and children under Section 6 of MWP Act, it should be specifically</w:t>
      </w:r>
      <w:r>
        <w:rPr>
          <w:color w:val="231F20"/>
          <w:spacing w:val="-16"/>
          <w:w w:val="115"/>
          <w:sz w:val="22"/>
        </w:rPr>
        <w:t> </w:t>
      </w:r>
      <w:r>
        <w:rPr>
          <w:color w:val="231F20"/>
          <w:w w:val="115"/>
          <w:sz w:val="22"/>
        </w:rPr>
        <w:t>mentioned</w:t>
      </w:r>
      <w:r>
        <w:rPr>
          <w:color w:val="231F20"/>
          <w:spacing w:val="-16"/>
          <w:w w:val="115"/>
          <w:sz w:val="22"/>
        </w:rPr>
        <w:t> </w:t>
      </w:r>
      <w:r>
        <w:rPr>
          <w:color w:val="231F20"/>
          <w:w w:val="115"/>
          <w:sz w:val="22"/>
        </w:rPr>
        <w:t>on</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policy.</w:t>
      </w:r>
      <w:r>
        <w:rPr>
          <w:color w:val="231F20"/>
          <w:spacing w:val="-16"/>
          <w:w w:val="115"/>
          <w:sz w:val="22"/>
        </w:rPr>
        <w:t> </w:t>
      </w:r>
      <w:r>
        <w:rPr>
          <w:color w:val="231F20"/>
          <w:w w:val="115"/>
          <w:sz w:val="22"/>
        </w:rPr>
        <w:t>In</w:t>
      </w:r>
      <w:r>
        <w:rPr>
          <w:color w:val="231F20"/>
          <w:spacing w:val="-16"/>
          <w:w w:val="115"/>
          <w:sz w:val="22"/>
        </w:rPr>
        <w:t> </w:t>
      </w:r>
      <w:r>
        <w:rPr>
          <w:color w:val="231F20"/>
          <w:w w:val="115"/>
          <w:sz w:val="22"/>
        </w:rPr>
        <w:t>such</w:t>
      </w:r>
      <w:r>
        <w:rPr>
          <w:color w:val="231F20"/>
          <w:spacing w:val="-16"/>
          <w:w w:val="115"/>
          <w:sz w:val="22"/>
        </w:rPr>
        <w:t> </w:t>
      </w:r>
      <w:r>
        <w:rPr>
          <w:color w:val="231F20"/>
          <w:w w:val="115"/>
          <w:sz w:val="22"/>
        </w:rPr>
        <w:t>a</w:t>
      </w:r>
      <w:r>
        <w:rPr>
          <w:color w:val="231F20"/>
          <w:spacing w:val="-16"/>
          <w:w w:val="115"/>
          <w:sz w:val="22"/>
        </w:rPr>
        <w:t> </w:t>
      </w:r>
      <w:r>
        <w:rPr>
          <w:color w:val="231F20"/>
          <w:w w:val="115"/>
          <w:sz w:val="22"/>
        </w:rPr>
        <w:t>case</w:t>
      </w:r>
      <w:r>
        <w:rPr>
          <w:color w:val="231F20"/>
          <w:spacing w:val="-16"/>
          <w:w w:val="115"/>
          <w:sz w:val="22"/>
        </w:rPr>
        <w:t> </w:t>
      </w:r>
      <w:r>
        <w:rPr>
          <w:color w:val="231F20"/>
          <w:w w:val="115"/>
          <w:sz w:val="22"/>
        </w:rPr>
        <w:t>only,</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provisions</w:t>
      </w:r>
      <w:r>
        <w:rPr>
          <w:color w:val="231F20"/>
          <w:spacing w:val="-16"/>
          <w:w w:val="115"/>
          <w:sz w:val="22"/>
        </w:rPr>
        <w:t> </w:t>
      </w:r>
      <w:r>
        <w:rPr>
          <w:color w:val="231F20"/>
          <w:w w:val="115"/>
          <w:sz w:val="22"/>
        </w:rPr>
        <w:t>of</w:t>
      </w:r>
      <w:r>
        <w:rPr>
          <w:color w:val="231F20"/>
          <w:spacing w:val="-16"/>
          <w:w w:val="115"/>
          <w:sz w:val="22"/>
        </w:rPr>
        <w:t> </w:t>
      </w:r>
      <w:r>
        <w:rPr>
          <w:color w:val="231F20"/>
          <w:w w:val="115"/>
          <w:sz w:val="22"/>
        </w:rPr>
        <w:t>Section</w:t>
      </w:r>
      <w:r>
        <w:rPr>
          <w:color w:val="231F20"/>
          <w:spacing w:val="-16"/>
          <w:w w:val="115"/>
          <w:sz w:val="22"/>
        </w:rPr>
        <w:t> </w:t>
      </w:r>
      <w:r>
        <w:rPr>
          <w:color w:val="231F20"/>
          <w:w w:val="115"/>
          <w:sz w:val="22"/>
        </w:rPr>
        <w:t>39</w:t>
      </w:r>
      <w:r>
        <w:rPr>
          <w:color w:val="231F20"/>
          <w:spacing w:val="-16"/>
          <w:w w:val="115"/>
          <w:sz w:val="22"/>
        </w:rPr>
        <w:t> </w:t>
      </w:r>
      <w:r>
        <w:rPr>
          <w:color w:val="231F20"/>
          <w:w w:val="115"/>
          <w:sz w:val="22"/>
        </w:rPr>
        <w:t>will not apply.</w:t>
      </w:r>
    </w:p>
    <w:p>
      <w:pPr>
        <w:pStyle w:val="Heading2"/>
        <w:numPr>
          <w:ilvl w:val="0"/>
          <w:numId w:val="16"/>
        </w:numPr>
        <w:tabs>
          <w:tab w:pos="651" w:val="left" w:leader="none"/>
        </w:tabs>
        <w:spacing w:line="240" w:lineRule="auto" w:before="233" w:after="0"/>
        <w:ind w:left="651" w:right="0" w:hanging="359"/>
        <w:jc w:val="both"/>
        <w:rPr>
          <w:color w:val="231F20"/>
        </w:rPr>
      </w:pPr>
      <w:r>
        <w:rPr>
          <w:color w:val="231F20"/>
          <w:spacing w:val="2"/>
        </w:rPr>
        <w:t>Assignment</w:t>
      </w:r>
      <w:r>
        <w:rPr>
          <w:color w:val="231F20"/>
          <w:spacing w:val="25"/>
        </w:rPr>
        <w:t> </w:t>
      </w:r>
      <w:r>
        <w:rPr>
          <w:color w:val="231F20"/>
          <w:spacing w:val="2"/>
        </w:rPr>
        <w:t>as</w:t>
      </w:r>
      <w:r>
        <w:rPr>
          <w:color w:val="231F20"/>
          <w:spacing w:val="25"/>
        </w:rPr>
        <w:t> </w:t>
      </w:r>
      <w:r>
        <w:rPr>
          <w:color w:val="231F20"/>
          <w:spacing w:val="2"/>
        </w:rPr>
        <w:t>per</w:t>
      </w:r>
      <w:r>
        <w:rPr>
          <w:color w:val="231F20"/>
          <w:spacing w:val="25"/>
        </w:rPr>
        <w:t> </w:t>
      </w:r>
      <w:r>
        <w:rPr>
          <w:color w:val="231F20"/>
          <w:spacing w:val="2"/>
        </w:rPr>
        <w:t>Section</w:t>
      </w:r>
      <w:r>
        <w:rPr>
          <w:color w:val="231F20"/>
          <w:spacing w:val="26"/>
        </w:rPr>
        <w:t> </w:t>
      </w:r>
      <w:r>
        <w:rPr>
          <w:color w:val="231F20"/>
          <w:spacing w:val="2"/>
        </w:rPr>
        <w:t>38</w:t>
      </w:r>
      <w:r>
        <w:rPr>
          <w:color w:val="231F20"/>
          <w:spacing w:val="25"/>
        </w:rPr>
        <w:t> </w:t>
      </w:r>
      <w:r>
        <w:rPr>
          <w:color w:val="231F20"/>
          <w:spacing w:val="2"/>
        </w:rPr>
        <w:t>of</w:t>
      </w:r>
      <w:r>
        <w:rPr>
          <w:color w:val="231F20"/>
          <w:spacing w:val="25"/>
        </w:rPr>
        <w:t> </w:t>
      </w:r>
      <w:r>
        <w:rPr>
          <w:color w:val="231F20"/>
          <w:spacing w:val="2"/>
        </w:rPr>
        <w:t>the</w:t>
      </w:r>
      <w:r>
        <w:rPr>
          <w:color w:val="231F20"/>
          <w:spacing w:val="25"/>
        </w:rPr>
        <w:t> </w:t>
      </w:r>
      <w:r>
        <w:rPr>
          <w:color w:val="231F20"/>
          <w:spacing w:val="2"/>
        </w:rPr>
        <w:t>Insurance</w:t>
      </w:r>
      <w:r>
        <w:rPr>
          <w:color w:val="231F20"/>
          <w:spacing w:val="26"/>
        </w:rPr>
        <w:t> </w:t>
      </w:r>
      <w:r>
        <w:rPr>
          <w:color w:val="231F20"/>
          <w:spacing w:val="2"/>
        </w:rPr>
        <w:t>Act</w:t>
      </w:r>
      <w:r>
        <w:rPr>
          <w:color w:val="231F20"/>
          <w:spacing w:val="25"/>
        </w:rPr>
        <w:t> </w:t>
      </w:r>
      <w:r>
        <w:rPr>
          <w:color w:val="231F20"/>
          <w:spacing w:val="2"/>
        </w:rPr>
        <w:t>1938</w:t>
      </w:r>
      <w:r>
        <w:rPr>
          <w:color w:val="231F20"/>
          <w:spacing w:val="25"/>
        </w:rPr>
        <w:t> </w:t>
      </w:r>
      <w:r>
        <w:rPr>
          <w:color w:val="231F20"/>
          <w:spacing w:val="2"/>
        </w:rPr>
        <w:t>as</w:t>
      </w:r>
      <w:r>
        <w:rPr>
          <w:color w:val="231F20"/>
          <w:spacing w:val="25"/>
        </w:rPr>
        <w:t> </w:t>
      </w:r>
      <w:r>
        <w:rPr>
          <w:color w:val="231F20"/>
          <w:spacing w:val="2"/>
        </w:rPr>
        <w:t>amended</w:t>
      </w:r>
      <w:r>
        <w:rPr>
          <w:color w:val="231F20"/>
          <w:spacing w:val="26"/>
        </w:rPr>
        <w:t> </w:t>
      </w:r>
      <w:r>
        <w:rPr>
          <w:color w:val="231F20"/>
          <w:spacing w:val="2"/>
        </w:rPr>
        <w:t>from</w:t>
      </w:r>
      <w:r>
        <w:rPr>
          <w:color w:val="231F20"/>
          <w:spacing w:val="25"/>
        </w:rPr>
        <w:t> </w:t>
      </w:r>
      <w:r>
        <w:rPr>
          <w:color w:val="231F20"/>
          <w:spacing w:val="2"/>
        </w:rPr>
        <w:t>time</w:t>
      </w:r>
      <w:r>
        <w:rPr>
          <w:color w:val="231F20"/>
          <w:spacing w:val="25"/>
        </w:rPr>
        <w:t> </w:t>
      </w:r>
      <w:r>
        <w:rPr>
          <w:color w:val="231F20"/>
          <w:spacing w:val="2"/>
        </w:rPr>
        <w:t>to</w:t>
      </w:r>
      <w:r>
        <w:rPr>
          <w:color w:val="231F20"/>
          <w:spacing w:val="25"/>
        </w:rPr>
        <w:t> </w:t>
      </w:r>
      <w:r>
        <w:rPr>
          <w:color w:val="231F20"/>
          <w:spacing w:val="-2"/>
        </w:rPr>
        <w:t>time:</w:t>
      </w:r>
    </w:p>
    <w:p>
      <w:pPr>
        <w:pStyle w:val="ListParagraph"/>
        <w:numPr>
          <w:ilvl w:val="0"/>
          <w:numId w:val="18"/>
        </w:numPr>
        <w:tabs>
          <w:tab w:pos="1011" w:val="left" w:leader="none"/>
        </w:tabs>
        <w:spacing w:line="240" w:lineRule="auto" w:before="27" w:after="0"/>
        <w:ind w:left="1011" w:right="0" w:hanging="359"/>
        <w:jc w:val="both"/>
        <w:rPr>
          <w:sz w:val="22"/>
        </w:rPr>
      </w:pPr>
      <w:r>
        <w:rPr>
          <w:color w:val="231F20"/>
          <w:w w:val="115"/>
          <w:sz w:val="22"/>
        </w:rPr>
        <w:t>This</w:t>
      </w:r>
      <w:r>
        <w:rPr>
          <w:color w:val="231F20"/>
          <w:spacing w:val="-15"/>
          <w:w w:val="115"/>
          <w:sz w:val="22"/>
        </w:rPr>
        <w:t> </w:t>
      </w:r>
      <w:r>
        <w:rPr>
          <w:color w:val="231F20"/>
          <w:w w:val="115"/>
          <w:sz w:val="22"/>
        </w:rPr>
        <w:t>policy</w:t>
      </w:r>
      <w:r>
        <w:rPr>
          <w:color w:val="231F20"/>
          <w:spacing w:val="-15"/>
          <w:w w:val="115"/>
          <w:sz w:val="22"/>
        </w:rPr>
        <w:t> </w:t>
      </w:r>
      <w:r>
        <w:rPr>
          <w:color w:val="231F20"/>
          <w:w w:val="115"/>
          <w:sz w:val="22"/>
        </w:rPr>
        <w:t>may</w:t>
      </w:r>
      <w:r>
        <w:rPr>
          <w:color w:val="231F20"/>
          <w:spacing w:val="-15"/>
          <w:w w:val="115"/>
          <w:sz w:val="22"/>
        </w:rPr>
        <w:t> </w:t>
      </w:r>
      <w:r>
        <w:rPr>
          <w:color w:val="231F20"/>
          <w:w w:val="115"/>
          <w:sz w:val="22"/>
        </w:rPr>
        <w:t>be</w:t>
      </w:r>
      <w:r>
        <w:rPr>
          <w:color w:val="231F20"/>
          <w:spacing w:val="-15"/>
          <w:w w:val="115"/>
          <w:sz w:val="22"/>
        </w:rPr>
        <w:t> </w:t>
      </w:r>
      <w:r>
        <w:rPr>
          <w:color w:val="231F20"/>
          <w:w w:val="115"/>
          <w:sz w:val="22"/>
        </w:rPr>
        <w:t>transferred/assigned,</w:t>
      </w:r>
      <w:r>
        <w:rPr>
          <w:color w:val="231F20"/>
          <w:spacing w:val="-14"/>
          <w:w w:val="115"/>
          <w:sz w:val="22"/>
        </w:rPr>
        <w:t> </w:t>
      </w:r>
      <w:r>
        <w:rPr>
          <w:color w:val="231F20"/>
          <w:w w:val="115"/>
          <w:sz w:val="22"/>
        </w:rPr>
        <w:t>wholly</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in</w:t>
      </w:r>
      <w:r>
        <w:rPr>
          <w:color w:val="231F20"/>
          <w:spacing w:val="-15"/>
          <w:w w:val="115"/>
          <w:sz w:val="22"/>
        </w:rPr>
        <w:t> </w:t>
      </w:r>
      <w:r>
        <w:rPr>
          <w:color w:val="231F20"/>
          <w:w w:val="115"/>
          <w:sz w:val="22"/>
        </w:rPr>
        <w:t>part,</w:t>
      </w:r>
      <w:r>
        <w:rPr>
          <w:color w:val="231F20"/>
          <w:spacing w:val="-14"/>
          <w:w w:val="115"/>
          <w:sz w:val="22"/>
        </w:rPr>
        <w:t> </w:t>
      </w:r>
      <w:r>
        <w:rPr>
          <w:color w:val="231F20"/>
          <w:w w:val="115"/>
          <w:sz w:val="22"/>
        </w:rPr>
        <w:t>with</w:t>
      </w:r>
      <w:r>
        <w:rPr>
          <w:color w:val="231F20"/>
          <w:spacing w:val="-15"/>
          <w:w w:val="115"/>
          <w:sz w:val="22"/>
        </w:rPr>
        <w:t> </w:t>
      </w:r>
      <w:r>
        <w:rPr>
          <w:color w:val="231F20"/>
          <w:w w:val="115"/>
          <w:sz w:val="22"/>
        </w:rPr>
        <w:t>or</w:t>
      </w:r>
      <w:r>
        <w:rPr>
          <w:color w:val="231F20"/>
          <w:spacing w:val="-15"/>
          <w:w w:val="115"/>
          <w:sz w:val="22"/>
        </w:rPr>
        <w:t> </w:t>
      </w:r>
      <w:r>
        <w:rPr>
          <w:color w:val="231F20"/>
          <w:w w:val="115"/>
          <w:sz w:val="22"/>
        </w:rPr>
        <w:t>without</w:t>
      </w:r>
      <w:r>
        <w:rPr>
          <w:color w:val="231F20"/>
          <w:spacing w:val="-15"/>
          <w:w w:val="115"/>
          <w:sz w:val="22"/>
        </w:rPr>
        <w:t> </w:t>
      </w:r>
      <w:r>
        <w:rPr>
          <w:color w:val="231F20"/>
          <w:spacing w:val="-2"/>
          <w:w w:val="115"/>
          <w:sz w:val="22"/>
        </w:rPr>
        <w:t>consideration.</w:t>
      </w:r>
    </w:p>
    <w:p>
      <w:pPr>
        <w:pStyle w:val="ListParagraph"/>
        <w:numPr>
          <w:ilvl w:val="0"/>
          <w:numId w:val="18"/>
        </w:numPr>
        <w:tabs>
          <w:tab w:pos="1012" w:val="left" w:leader="none"/>
        </w:tabs>
        <w:spacing w:line="266" w:lineRule="auto" w:before="27" w:after="0"/>
        <w:ind w:left="1012" w:right="436" w:hanging="360"/>
        <w:jc w:val="both"/>
        <w:rPr>
          <w:sz w:val="22"/>
        </w:rPr>
      </w:pPr>
      <w:r>
        <w:rPr>
          <w:color w:val="231F20"/>
          <w:w w:val="115"/>
          <w:sz w:val="22"/>
        </w:rPr>
        <w:t>An</w:t>
      </w:r>
      <w:r>
        <w:rPr>
          <w:color w:val="231F20"/>
          <w:spacing w:val="-18"/>
          <w:w w:val="115"/>
          <w:sz w:val="22"/>
        </w:rPr>
        <w:t> </w:t>
      </w:r>
      <w:r>
        <w:rPr>
          <w:color w:val="231F20"/>
          <w:w w:val="115"/>
          <w:sz w:val="22"/>
        </w:rPr>
        <w:t>Assignment</w:t>
      </w:r>
      <w:r>
        <w:rPr>
          <w:color w:val="231F20"/>
          <w:spacing w:val="-18"/>
          <w:w w:val="115"/>
          <w:sz w:val="22"/>
        </w:rPr>
        <w:t> </w:t>
      </w:r>
      <w:r>
        <w:rPr>
          <w:color w:val="231F20"/>
          <w:w w:val="115"/>
          <w:sz w:val="22"/>
        </w:rPr>
        <w:t>may</w:t>
      </w:r>
      <w:r>
        <w:rPr>
          <w:color w:val="231F20"/>
          <w:spacing w:val="-17"/>
          <w:w w:val="115"/>
          <w:sz w:val="22"/>
        </w:rPr>
        <w:t> </w:t>
      </w:r>
      <w:r>
        <w:rPr>
          <w:color w:val="231F20"/>
          <w:w w:val="115"/>
          <w:sz w:val="22"/>
        </w:rPr>
        <w:t>be</w:t>
      </w:r>
      <w:r>
        <w:rPr>
          <w:color w:val="231F20"/>
          <w:spacing w:val="-18"/>
          <w:w w:val="115"/>
          <w:sz w:val="22"/>
        </w:rPr>
        <w:t> </w:t>
      </w:r>
      <w:r>
        <w:rPr>
          <w:color w:val="231F20"/>
          <w:w w:val="115"/>
          <w:sz w:val="22"/>
        </w:rPr>
        <w:t>effected</w:t>
      </w:r>
      <w:r>
        <w:rPr>
          <w:color w:val="231F20"/>
          <w:spacing w:val="-17"/>
          <w:w w:val="115"/>
          <w:sz w:val="22"/>
        </w:rPr>
        <w:t> </w:t>
      </w:r>
      <w:r>
        <w:rPr>
          <w:color w:val="231F20"/>
          <w:w w:val="115"/>
          <w:sz w:val="22"/>
        </w:rPr>
        <w:t>in</w:t>
      </w:r>
      <w:r>
        <w:rPr>
          <w:color w:val="231F20"/>
          <w:spacing w:val="-18"/>
          <w:w w:val="115"/>
          <w:sz w:val="22"/>
        </w:rPr>
        <w:t> </w:t>
      </w:r>
      <w:r>
        <w:rPr>
          <w:color w:val="231F20"/>
          <w:w w:val="115"/>
          <w:sz w:val="22"/>
        </w:rPr>
        <w:t>a</w:t>
      </w:r>
      <w:r>
        <w:rPr>
          <w:color w:val="231F20"/>
          <w:spacing w:val="-18"/>
          <w:w w:val="115"/>
          <w:sz w:val="22"/>
        </w:rPr>
        <w:t> </w:t>
      </w:r>
      <w:r>
        <w:rPr>
          <w:color w:val="231F20"/>
          <w:w w:val="115"/>
          <w:sz w:val="22"/>
        </w:rPr>
        <w:t>policy</w:t>
      </w:r>
      <w:r>
        <w:rPr>
          <w:color w:val="231F20"/>
          <w:spacing w:val="-17"/>
          <w:w w:val="115"/>
          <w:sz w:val="22"/>
        </w:rPr>
        <w:t> </w:t>
      </w:r>
      <w:r>
        <w:rPr>
          <w:color w:val="231F20"/>
          <w:w w:val="115"/>
          <w:sz w:val="22"/>
        </w:rPr>
        <w:t>by</w:t>
      </w:r>
      <w:r>
        <w:rPr>
          <w:color w:val="231F20"/>
          <w:spacing w:val="-18"/>
          <w:w w:val="115"/>
          <w:sz w:val="22"/>
        </w:rPr>
        <w:t> </w:t>
      </w:r>
      <w:r>
        <w:rPr>
          <w:color w:val="231F20"/>
          <w:w w:val="115"/>
          <w:sz w:val="22"/>
        </w:rPr>
        <w:t>an</w:t>
      </w:r>
      <w:r>
        <w:rPr>
          <w:color w:val="231F20"/>
          <w:spacing w:val="-17"/>
          <w:w w:val="115"/>
          <w:sz w:val="22"/>
        </w:rPr>
        <w:t> </w:t>
      </w:r>
      <w:r>
        <w:rPr>
          <w:color w:val="231F20"/>
          <w:w w:val="115"/>
          <w:sz w:val="22"/>
        </w:rPr>
        <w:t>endorsement</w:t>
      </w:r>
      <w:r>
        <w:rPr>
          <w:color w:val="231F20"/>
          <w:spacing w:val="-18"/>
          <w:w w:val="115"/>
          <w:sz w:val="22"/>
        </w:rPr>
        <w:t> </w:t>
      </w:r>
      <w:r>
        <w:rPr>
          <w:color w:val="231F20"/>
          <w:w w:val="115"/>
          <w:sz w:val="22"/>
        </w:rPr>
        <w:t>upon</w:t>
      </w:r>
      <w:r>
        <w:rPr>
          <w:color w:val="231F20"/>
          <w:spacing w:val="-17"/>
          <w:w w:val="115"/>
          <w:sz w:val="22"/>
        </w:rPr>
        <w:t> </w:t>
      </w:r>
      <w:r>
        <w:rPr>
          <w:color w:val="231F20"/>
          <w:w w:val="115"/>
          <w:sz w:val="22"/>
        </w:rPr>
        <w:t>the</w:t>
      </w:r>
      <w:r>
        <w:rPr>
          <w:color w:val="231F20"/>
          <w:spacing w:val="-18"/>
          <w:w w:val="115"/>
          <w:sz w:val="22"/>
        </w:rPr>
        <w:t> </w:t>
      </w:r>
      <w:r>
        <w:rPr>
          <w:color w:val="231F20"/>
          <w:w w:val="115"/>
          <w:sz w:val="22"/>
        </w:rPr>
        <w:t>policy</w:t>
      </w:r>
      <w:r>
        <w:rPr>
          <w:color w:val="231F20"/>
          <w:spacing w:val="-18"/>
          <w:w w:val="115"/>
          <w:sz w:val="22"/>
        </w:rPr>
        <w:t> </w:t>
      </w:r>
      <w:r>
        <w:rPr>
          <w:color w:val="231F20"/>
          <w:w w:val="115"/>
          <w:sz w:val="22"/>
        </w:rPr>
        <w:t>itself</w:t>
      </w:r>
      <w:r>
        <w:rPr>
          <w:color w:val="231F20"/>
          <w:spacing w:val="-17"/>
          <w:w w:val="115"/>
          <w:sz w:val="22"/>
        </w:rPr>
        <w:t> </w:t>
      </w:r>
      <w:r>
        <w:rPr>
          <w:color w:val="231F20"/>
          <w:w w:val="115"/>
          <w:sz w:val="22"/>
        </w:rPr>
        <w:t>or</w:t>
      </w:r>
      <w:r>
        <w:rPr>
          <w:color w:val="231F20"/>
          <w:spacing w:val="-18"/>
          <w:w w:val="115"/>
          <w:sz w:val="22"/>
        </w:rPr>
        <w:t> </w:t>
      </w:r>
      <w:r>
        <w:rPr>
          <w:color w:val="231F20"/>
          <w:w w:val="115"/>
          <w:sz w:val="22"/>
        </w:rPr>
        <w:t>by a separate instrument under notice to the Insurer.</w:t>
      </w:r>
    </w:p>
    <w:p>
      <w:pPr>
        <w:pStyle w:val="ListParagraph"/>
        <w:numPr>
          <w:ilvl w:val="0"/>
          <w:numId w:val="18"/>
        </w:numPr>
        <w:tabs>
          <w:tab w:pos="1012" w:val="left" w:leader="none"/>
        </w:tabs>
        <w:spacing w:line="266" w:lineRule="auto" w:before="0" w:after="0"/>
        <w:ind w:left="1012" w:right="436" w:hanging="360"/>
        <w:jc w:val="both"/>
        <w:rPr>
          <w:sz w:val="22"/>
        </w:rPr>
      </w:pPr>
      <w:r>
        <w:rPr>
          <w:color w:val="231F20"/>
          <w:w w:val="115"/>
          <w:sz w:val="22"/>
        </w:rPr>
        <w:t>The</w:t>
      </w:r>
      <w:r>
        <w:rPr>
          <w:color w:val="231F20"/>
          <w:spacing w:val="-5"/>
          <w:w w:val="115"/>
          <w:sz w:val="22"/>
        </w:rPr>
        <w:t> </w:t>
      </w:r>
      <w:r>
        <w:rPr>
          <w:color w:val="231F20"/>
          <w:w w:val="115"/>
          <w:sz w:val="22"/>
        </w:rPr>
        <w:t>instrument</w:t>
      </w:r>
      <w:r>
        <w:rPr>
          <w:color w:val="231F20"/>
          <w:spacing w:val="-5"/>
          <w:w w:val="115"/>
          <w:sz w:val="22"/>
        </w:rPr>
        <w:t> </w:t>
      </w:r>
      <w:r>
        <w:rPr>
          <w:color w:val="231F20"/>
          <w:w w:val="115"/>
          <w:sz w:val="22"/>
        </w:rPr>
        <w:t>of</w:t>
      </w:r>
      <w:r>
        <w:rPr>
          <w:color w:val="231F20"/>
          <w:spacing w:val="-5"/>
          <w:w w:val="115"/>
          <w:sz w:val="22"/>
        </w:rPr>
        <w:t> </w:t>
      </w:r>
      <w:r>
        <w:rPr>
          <w:color w:val="231F20"/>
          <w:w w:val="115"/>
          <w:sz w:val="22"/>
        </w:rPr>
        <w:t>assignment</w:t>
      </w:r>
      <w:r>
        <w:rPr>
          <w:color w:val="231F20"/>
          <w:spacing w:val="-5"/>
          <w:w w:val="115"/>
          <w:sz w:val="22"/>
        </w:rPr>
        <w:t> </w:t>
      </w:r>
      <w:r>
        <w:rPr>
          <w:color w:val="231F20"/>
          <w:w w:val="115"/>
          <w:sz w:val="22"/>
        </w:rPr>
        <w:t>should</w:t>
      </w:r>
      <w:r>
        <w:rPr>
          <w:color w:val="231F20"/>
          <w:spacing w:val="-5"/>
          <w:w w:val="115"/>
          <w:sz w:val="22"/>
        </w:rPr>
        <w:t> </w:t>
      </w:r>
      <w:r>
        <w:rPr>
          <w:color w:val="231F20"/>
          <w:w w:val="115"/>
          <w:sz w:val="22"/>
        </w:rPr>
        <w:t>indicate</w:t>
      </w:r>
      <w:r>
        <w:rPr>
          <w:color w:val="231F20"/>
          <w:spacing w:val="-5"/>
          <w:w w:val="115"/>
          <w:sz w:val="22"/>
        </w:rPr>
        <w:t> </w:t>
      </w:r>
      <w:r>
        <w:rPr>
          <w:color w:val="231F20"/>
          <w:w w:val="115"/>
          <w:sz w:val="22"/>
        </w:rPr>
        <w:t>the</w:t>
      </w:r>
      <w:r>
        <w:rPr>
          <w:color w:val="231F20"/>
          <w:spacing w:val="-5"/>
          <w:w w:val="115"/>
          <w:sz w:val="22"/>
        </w:rPr>
        <w:t> </w:t>
      </w:r>
      <w:r>
        <w:rPr>
          <w:color w:val="231F20"/>
          <w:w w:val="115"/>
          <w:sz w:val="22"/>
        </w:rPr>
        <w:t>fact</w:t>
      </w:r>
      <w:r>
        <w:rPr>
          <w:color w:val="231F20"/>
          <w:spacing w:val="-5"/>
          <w:w w:val="115"/>
          <w:sz w:val="22"/>
        </w:rPr>
        <w:t> </w:t>
      </w:r>
      <w:r>
        <w:rPr>
          <w:color w:val="231F20"/>
          <w:w w:val="115"/>
          <w:sz w:val="22"/>
        </w:rPr>
        <w:t>of</w:t>
      </w:r>
      <w:r>
        <w:rPr>
          <w:color w:val="231F20"/>
          <w:spacing w:val="-5"/>
          <w:w w:val="115"/>
          <w:sz w:val="22"/>
        </w:rPr>
        <w:t> </w:t>
      </w:r>
      <w:r>
        <w:rPr>
          <w:color w:val="231F20"/>
          <w:w w:val="115"/>
          <w:sz w:val="22"/>
        </w:rPr>
        <w:t>transfer</w:t>
      </w:r>
      <w:r>
        <w:rPr>
          <w:color w:val="231F20"/>
          <w:spacing w:val="-5"/>
          <w:w w:val="115"/>
          <w:sz w:val="22"/>
        </w:rPr>
        <w:t> </w:t>
      </w:r>
      <w:r>
        <w:rPr>
          <w:color w:val="231F20"/>
          <w:w w:val="115"/>
          <w:sz w:val="22"/>
        </w:rPr>
        <w:t>or</w:t>
      </w:r>
      <w:r>
        <w:rPr>
          <w:color w:val="231F20"/>
          <w:spacing w:val="-5"/>
          <w:w w:val="115"/>
          <w:sz w:val="22"/>
        </w:rPr>
        <w:t> </w:t>
      </w:r>
      <w:r>
        <w:rPr>
          <w:color w:val="231F20"/>
          <w:w w:val="115"/>
          <w:sz w:val="22"/>
        </w:rPr>
        <w:t>assignment</w:t>
      </w:r>
      <w:r>
        <w:rPr>
          <w:color w:val="231F20"/>
          <w:spacing w:val="-5"/>
          <w:w w:val="115"/>
          <w:sz w:val="22"/>
        </w:rPr>
        <w:t> </w:t>
      </w:r>
      <w:r>
        <w:rPr>
          <w:color w:val="231F20"/>
          <w:w w:val="115"/>
          <w:sz w:val="22"/>
        </w:rPr>
        <w:t>and</w:t>
      </w:r>
      <w:r>
        <w:rPr>
          <w:color w:val="231F20"/>
          <w:spacing w:val="-5"/>
          <w:w w:val="115"/>
          <w:sz w:val="22"/>
        </w:rPr>
        <w:t> </w:t>
      </w:r>
      <w:r>
        <w:rPr>
          <w:color w:val="231F20"/>
          <w:w w:val="115"/>
          <w:sz w:val="22"/>
        </w:rPr>
        <w:t>the reasons</w:t>
      </w:r>
      <w:r>
        <w:rPr>
          <w:color w:val="231F20"/>
          <w:spacing w:val="-11"/>
          <w:w w:val="115"/>
          <w:sz w:val="22"/>
        </w:rPr>
        <w:t> </w:t>
      </w:r>
      <w:r>
        <w:rPr>
          <w:color w:val="231F20"/>
          <w:w w:val="115"/>
          <w:sz w:val="22"/>
        </w:rPr>
        <w:t>for</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assignment</w:t>
      </w:r>
      <w:r>
        <w:rPr>
          <w:color w:val="231F20"/>
          <w:spacing w:val="-11"/>
          <w:w w:val="115"/>
          <w:sz w:val="22"/>
        </w:rPr>
        <w:t> </w:t>
      </w:r>
      <w:r>
        <w:rPr>
          <w:color w:val="231F20"/>
          <w:w w:val="115"/>
          <w:sz w:val="22"/>
        </w:rPr>
        <w:t>or</w:t>
      </w:r>
      <w:r>
        <w:rPr>
          <w:color w:val="231F20"/>
          <w:spacing w:val="-11"/>
          <w:w w:val="115"/>
          <w:sz w:val="22"/>
        </w:rPr>
        <w:t> </w:t>
      </w:r>
      <w:r>
        <w:rPr>
          <w:color w:val="231F20"/>
          <w:w w:val="115"/>
          <w:sz w:val="22"/>
        </w:rPr>
        <w:t>transfer,</w:t>
      </w:r>
      <w:r>
        <w:rPr>
          <w:color w:val="231F20"/>
          <w:spacing w:val="-11"/>
          <w:w w:val="115"/>
          <w:sz w:val="22"/>
        </w:rPr>
        <w:t> </w:t>
      </w:r>
      <w:r>
        <w:rPr>
          <w:color w:val="231F20"/>
          <w:w w:val="115"/>
          <w:sz w:val="22"/>
        </w:rPr>
        <w:t>antecedents</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assignee</w:t>
      </w:r>
      <w:r>
        <w:rPr>
          <w:color w:val="231F20"/>
          <w:spacing w:val="-11"/>
          <w:w w:val="115"/>
          <w:sz w:val="22"/>
        </w:rPr>
        <w:t> </w:t>
      </w:r>
      <w:r>
        <w:rPr>
          <w:color w:val="231F20"/>
          <w:w w:val="115"/>
          <w:sz w:val="22"/>
        </w:rPr>
        <w:t>and</w:t>
      </w:r>
      <w:r>
        <w:rPr>
          <w:color w:val="231F20"/>
          <w:spacing w:val="-11"/>
          <w:w w:val="115"/>
          <w:sz w:val="22"/>
        </w:rPr>
        <w:t> </w:t>
      </w:r>
      <w:r>
        <w:rPr>
          <w:color w:val="231F20"/>
          <w:w w:val="115"/>
          <w:sz w:val="22"/>
        </w:rPr>
        <w:t>terms</w:t>
      </w:r>
      <w:r>
        <w:rPr>
          <w:color w:val="231F20"/>
          <w:spacing w:val="-11"/>
          <w:w w:val="115"/>
          <w:sz w:val="22"/>
        </w:rPr>
        <w:t> </w:t>
      </w:r>
      <w:r>
        <w:rPr>
          <w:color w:val="231F20"/>
          <w:w w:val="115"/>
          <w:sz w:val="22"/>
        </w:rPr>
        <w:t>on</w:t>
      </w:r>
      <w:r>
        <w:rPr>
          <w:color w:val="231F20"/>
          <w:spacing w:val="-11"/>
          <w:w w:val="115"/>
          <w:sz w:val="22"/>
        </w:rPr>
        <w:t> </w:t>
      </w:r>
      <w:r>
        <w:rPr>
          <w:color w:val="231F20"/>
          <w:w w:val="115"/>
          <w:sz w:val="22"/>
        </w:rPr>
        <w:t>which assignment is made.</w:t>
      </w:r>
    </w:p>
    <w:p>
      <w:pPr>
        <w:pStyle w:val="ListParagraph"/>
        <w:numPr>
          <w:ilvl w:val="0"/>
          <w:numId w:val="18"/>
        </w:numPr>
        <w:tabs>
          <w:tab w:pos="1012" w:val="left" w:leader="none"/>
        </w:tabs>
        <w:spacing w:line="266" w:lineRule="auto" w:before="0" w:after="0"/>
        <w:ind w:left="1012" w:right="436" w:hanging="360"/>
        <w:jc w:val="both"/>
        <w:rPr>
          <w:sz w:val="22"/>
        </w:rPr>
      </w:pPr>
      <w:r>
        <w:rPr>
          <w:color w:val="231F20"/>
          <w:w w:val="115"/>
          <w:sz w:val="22"/>
        </w:rPr>
        <w:t>The assignment must be signed by the transferor or assignor or duly authorized </w:t>
      </w:r>
      <w:r>
        <w:rPr>
          <w:color w:val="231F20"/>
          <w:w w:val="115"/>
          <w:sz w:val="22"/>
        </w:rPr>
        <w:t>agent and attested by at least one witness.</w:t>
      </w:r>
    </w:p>
    <w:p>
      <w:pPr>
        <w:pStyle w:val="ListParagraph"/>
        <w:numPr>
          <w:ilvl w:val="0"/>
          <w:numId w:val="18"/>
        </w:numPr>
        <w:tabs>
          <w:tab w:pos="1012" w:val="left" w:leader="none"/>
        </w:tabs>
        <w:spacing w:line="266" w:lineRule="auto" w:before="0" w:after="0"/>
        <w:ind w:left="1012" w:right="436" w:hanging="360"/>
        <w:jc w:val="both"/>
        <w:rPr>
          <w:sz w:val="22"/>
        </w:rPr>
      </w:pPr>
      <w:r>
        <w:rPr>
          <w:color w:val="231F20"/>
          <w:w w:val="115"/>
          <w:sz w:val="22"/>
        </w:rPr>
        <w:t>The transfer or assignment shall not be operative as against an Insurer until a notice </w:t>
      </w:r>
      <w:r>
        <w:rPr>
          <w:color w:val="231F20"/>
          <w:w w:val="115"/>
          <w:sz w:val="22"/>
        </w:rPr>
        <w:t>in writing</w:t>
      </w:r>
      <w:r>
        <w:rPr>
          <w:color w:val="231F20"/>
          <w:spacing w:val="-12"/>
          <w:w w:val="115"/>
          <w:sz w:val="22"/>
        </w:rPr>
        <w:t> </w:t>
      </w:r>
      <w:r>
        <w:rPr>
          <w:color w:val="231F20"/>
          <w:w w:val="115"/>
          <w:sz w:val="22"/>
        </w:rPr>
        <w:t>of</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transfer</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assignment</w:t>
      </w:r>
      <w:r>
        <w:rPr>
          <w:color w:val="231F20"/>
          <w:spacing w:val="-12"/>
          <w:w w:val="115"/>
          <w:sz w:val="22"/>
        </w:rPr>
        <w:t> </w:t>
      </w:r>
      <w:r>
        <w:rPr>
          <w:color w:val="231F20"/>
          <w:w w:val="115"/>
          <w:sz w:val="22"/>
        </w:rPr>
        <w:t>and</w:t>
      </w:r>
      <w:r>
        <w:rPr>
          <w:color w:val="231F20"/>
          <w:spacing w:val="-12"/>
          <w:w w:val="115"/>
          <w:sz w:val="22"/>
        </w:rPr>
        <w:t> </w:t>
      </w:r>
      <w:r>
        <w:rPr>
          <w:color w:val="231F20"/>
          <w:w w:val="115"/>
          <w:sz w:val="22"/>
        </w:rPr>
        <w:t>either</w:t>
      </w:r>
      <w:r>
        <w:rPr>
          <w:color w:val="231F20"/>
          <w:spacing w:val="-12"/>
          <w:w w:val="115"/>
          <w:sz w:val="22"/>
        </w:rPr>
        <w:t> </w:t>
      </w:r>
      <w:r>
        <w:rPr>
          <w:color w:val="231F20"/>
          <w:w w:val="115"/>
          <w:sz w:val="22"/>
        </w:rPr>
        <w:t>the</w:t>
      </w:r>
      <w:r>
        <w:rPr>
          <w:color w:val="231F20"/>
          <w:spacing w:val="-12"/>
          <w:w w:val="115"/>
          <w:sz w:val="22"/>
        </w:rPr>
        <w:t> </w:t>
      </w:r>
      <w:r>
        <w:rPr>
          <w:color w:val="231F20"/>
          <w:w w:val="115"/>
          <w:sz w:val="22"/>
        </w:rPr>
        <w:t>said</w:t>
      </w:r>
      <w:r>
        <w:rPr>
          <w:color w:val="231F20"/>
          <w:spacing w:val="-12"/>
          <w:w w:val="115"/>
          <w:sz w:val="22"/>
        </w:rPr>
        <w:t> </w:t>
      </w:r>
      <w:r>
        <w:rPr>
          <w:color w:val="231F20"/>
          <w:w w:val="115"/>
          <w:sz w:val="22"/>
        </w:rPr>
        <w:t>endorsement</w:t>
      </w:r>
      <w:r>
        <w:rPr>
          <w:color w:val="231F20"/>
          <w:spacing w:val="-12"/>
          <w:w w:val="115"/>
          <w:sz w:val="22"/>
        </w:rPr>
        <w:t> </w:t>
      </w:r>
      <w:r>
        <w:rPr>
          <w:color w:val="231F20"/>
          <w:w w:val="115"/>
          <w:sz w:val="22"/>
        </w:rPr>
        <w:t>or</w:t>
      </w:r>
      <w:r>
        <w:rPr>
          <w:color w:val="231F20"/>
          <w:spacing w:val="-12"/>
          <w:w w:val="115"/>
          <w:sz w:val="22"/>
        </w:rPr>
        <w:t> </w:t>
      </w:r>
      <w:r>
        <w:rPr>
          <w:color w:val="231F20"/>
          <w:w w:val="115"/>
          <w:sz w:val="22"/>
        </w:rPr>
        <w:t>instrument</w:t>
      </w:r>
      <w:r>
        <w:rPr>
          <w:color w:val="231F20"/>
          <w:spacing w:val="-12"/>
          <w:w w:val="115"/>
          <w:sz w:val="22"/>
        </w:rPr>
        <w:t> </w:t>
      </w:r>
      <w:r>
        <w:rPr>
          <w:color w:val="231F20"/>
          <w:w w:val="115"/>
          <w:sz w:val="22"/>
        </w:rPr>
        <w:t>itself or</w:t>
      </w:r>
      <w:r>
        <w:rPr>
          <w:color w:val="231F20"/>
          <w:w w:val="115"/>
          <w:sz w:val="22"/>
        </w:rPr>
        <w:t> copy</w:t>
      </w:r>
      <w:r>
        <w:rPr>
          <w:color w:val="231F20"/>
          <w:w w:val="115"/>
          <w:sz w:val="22"/>
        </w:rPr>
        <w:t> there</w:t>
      </w:r>
      <w:r>
        <w:rPr>
          <w:color w:val="231F20"/>
          <w:w w:val="115"/>
          <w:sz w:val="22"/>
        </w:rPr>
        <w:t> of</w:t>
      </w:r>
      <w:r>
        <w:rPr>
          <w:color w:val="231F20"/>
          <w:w w:val="115"/>
          <w:sz w:val="22"/>
        </w:rPr>
        <w:t> certified</w:t>
      </w:r>
      <w:r>
        <w:rPr>
          <w:color w:val="231F20"/>
          <w:w w:val="115"/>
          <w:sz w:val="22"/>
        </w:rPr>
        <w:t> to</w:t>
      </w:r>
      <w:r>
        <w:rPr>
          <w:color w:val="231F20"/>
          <w:w w:val="115"/>
          <w:sz w:val="22"/>
        </w:rPr>
        <w:t> be</w:t>
      </w:r>
      <w:r>
        <w:rPr>
          <w:color w:val="231F20"/>
          <w:w w:val="115"/>
          <w:sz w:val="22"/>
        </w:rPr>
        <w:t> correct</w:t>
      </w:r>
      <w:r>
        <w:rPr>
          <w:color w:val="231F20"/>
          <w:w w:val="115"/>
          <w:sz w:val="22"/>
        </w:rPr>
        <w:t> by</w:t>
      </w:r>
      <w:r>
        <w:rPr>
          <w:color w:val="231F20"/>
          <w:w w:val="115"/>
          <w:sz w:val="22"/>
        </w:rPr>
        <w:t> both</w:t>
      </w:r>
      <w:r>
        <w:rPr>
          <w:color w:val="231F20"/>
          <w:w w:val="115"/>
          <w:sz w:val="22"/>
        </w:rPr>
        <w:t> transferor</w:t>
      </w:r>
      <w:r>
        <w:rPr>
          <w:color w:val="231F20"/>
          <w:w w:val="115"/>
          <w:sz w:val="22"/>
        </w:rPr>
        <w:t> and</w:t>
      </w:r>
      <w:r>
        <w:rPr>
          <w:color w:val="231F20"/>
          <w:w w:val="115"/>
          <w:sz w:val="22"/>
        </w:rPr>
        <w:t> transferee</w:t>
      </w:r>
      <w:r>
        <w:rPr>
          <w:color w:val="231F20"/>
          <w:w w:val="115"/>
          <w:sz w:val="22"/>
        </w:rPr>
        <w:t> or</w:t>
      </w:r>
      <w:r>
        <w:rPr>
          <w:color w:val="231F20"/>
          <w:w w:val="115"/>
          <w:sz w:val="22"/>
        </w:rPr>
        <w:t> their</w:t>
      </w:r>
      <w:r>
        <w:rPr>
          <w:color w:val="231F20"/>
          <w:w w:val="115"/>
          <w:sz w:val="22"/>
        </w:rPr>
        <w:t> duly authorized agents have been delivered to the Insurer.</w:t>
      </w:r>
    </w:p>
    <w:p>
      <w:pPr>
        <w:pStyle w:val="ListParagraph"/>
        <w:numPr>
          <w:ilvl w:val="0"/>
          <w:numId w:val="18"/>
        </w:numPr>
        <w:tabs>
          <w:tab w:pos="1012" w:val="left" w:leader="none"/>
        </w:tabs>
        <w:spacing w:line="266" w:lineRule="auto" w:before="0" w:after="0"/>
        <w:ind w:left="1012" w:right="436" w:hanging="360"/>
        <w:jc w:val="both"/>
        <w:rPr>
          <w:sz w:val="22"/>
        </w:rPr>
      </w:pPr>
      <w:r>
        <w:rPr>
          <w:color w:val="231F20"/>
          <w:w w:val="115"/>
          <w:sz w:val="22"/>
        </w:rPr>
        <w:t>Fee</w:t>
      </w:r>
      <w:r>
        <w:rPr>
          <w:color w:val="231F20"/>
          <w:w w:val="115"/>
          <w:sz w:val="22"/>
        </w:rPr>
        <w:t> to</w:t>
      </w:r>
      <w:r>
        <w:rPr>
          <w:color w:val="231F20"/>
          <w:w w:val="115"/>
          <w:sz w:val="22"/>
        </w:rPr>
        <w:t> be</w:t>
      </w:r>
      <w:r>
        <w:rPr>
          <w:color w:val="231F20"/>
          <w:w w:val="115"/>
          <w:sz w:val="22"/>
        </w:rPr>
        <w:t> paid</w:t>
      </w:r>
      <w:r>
        <w:rPr>
          <w:color w:val="231F20"/>
          <w:w w:val="115"/>
          <w:sz w:val="22"/>
        </w:rPr>
        <w:t> for</w:t>
      </w:r>
      <w:r>
        <w:rPr>
          <w:color w:val="231F20"/>
          <w:w w:val="115"/>
          <w:sz w:val="22"/>
        </w:rPr>
        <w:t> assignment</w:t>
      </w:r>
      <w:r>
        <w:rPr>
          <w:color w:val="231F20"/>
          <w:w w:val="115"/>
          <w:sz w:val="22"/>
        </w:rPr>
        <w:t> or</w:t>
      </w:r>
      <w:r>
        <w:rPr>
          <w:color w:val="231F20"/>
          <w:w w:val="115"/>
          <w:sz w:val="22"/>
        </w:rPr>
        <w:t> transfer</w:t>
      </w:r>
      <w:r>
        <w:rPr>
          <w:color w:val="231F20"/>
          <w:w w:val="115"/>
          <w:sz w:val="22"/>
        </w:rPr>
        <w:t> can</w:t>
      </w:r>
      <w:r>
        <w:rPr>
          <w:color w:val="231F20"/>
          <w:w w:val="115"/>
          <w:sz w:val="22"/>
        </w:rPr>
        <w:t> be</w:t>
      </w:r>
      <w:r>
        <w:rPr>
          <w:color w:val="231F20"/>
          <w:w w:val="115"/>
          <w:sz w:val="22"/>
        </w:rPr>
        <w:t> specified</w:t>
      </w:r>
      <w:r>
        <w:rPr>
          <w:color w:val="231F20"/>
          <w:w w:val="115"/>
          <w:sz w:val="22"/>
        </w:rPr>
        <w:t> by</w:t>
      </w:r>
      <w:r>
        <w:rPr>
          <w:color w:val="231F20"/>
          <w:w w:val="115"/>
          <w:sz w:val="22"/>
        </w:rPr>
        <w:t> the</w:t>
      </w:r>
      <w:r>
        <w:rPr>
          <w:color w:val="231F20"/>
          <w:w w:val="115"/>
          <w:sz w:val="22"/>
        </w:rPr>
        <w:t> Authority</w:t>
      </w:r>
      <w:r>
        <w:rPr>
          <w:color w:val="231F20"/>
          <w:w w:val="115"/>
          <w:sz w:val="22"/>
        </w:rPr>
        <w:t> through </w:t>
      </w:r>
      <w:r>
        <w:rPr>
          <w:color w:val="231F20"/>
          <w:spacing w:val="-2"/>
          <w:w w:val="115"/>
          <w:sz w:val="22"/>
        </w:rPr>
        <w:t>Regulations.</w:t>
      </w:r>
    </w:p>
    <w:p>
      <w:pPr>
        <w:pStyle w:val="ListParagraph"/>
        <w:numPr>
          <w:ilvl w:val="0"/>
          <w:numId w:val="18"/>
        </w:numPr>
        <w:tabs>
          <w:tab w:pos="1012" w:val="left" w:leader="none"/>
        </w:tabs>
        <w:spacing w:line="266" w:lineRule="auto" w:before="0" w:after="0"/>
        <w:ind w:left="1012" w:right="436" w:hanging="360"/>
        <w:jc w:val="both"/>
        <w:rPr>
          <w:sz w:val="22"/>
        </w:rPr>
      </w:pPr>
      <w:r>
        <w:rPr>
          <w:color w:val="231F20"/>
          <w:w w:val="115"/>
          <w:sz w:val="22"/>
        </w:rPr>
        <w:t>On</w:t>
      </w:r>
      <w:r>
        <w:rPr>
          <w:color w:val="231F20"/>
          <w:w w:val="115"/>
          <w:sz w:val="22"/>
        </w:rPr>
        <w:t> receipt</w:t>
      </w:r>
      <w:r>
        <w:rPr>
          <w:color w:val="231F20"/>
          <w:w w:val="115"/>
          <w:sz w:val="22"/>
        </w:rPr>
        <w:t> of</w:t>
      </w:r>
      <w:r>
        <w:rPr>
          <w:color w:val="231F20"/>
          <w:w w:val="115"/>
          <w:sz w:val="22"/>
        </w:rPr>
        <w:t> notice</w:t>
      </w:r>
      <w:r>
        <w:rPr>
          <w:color w:val="231F20"/>
          <w:w w:val="115"/>
          <w:sz w:val="22"/>
        </w:rPr>
        <w:t> with</w:t>
      </w:r>
      <w:r>
        <w:rPr>
          <w:color w:val="231F20"/>
          <w:w w:val="115"/>
          <w:sz w:val="22"/>
        </w:rPr>
        <w:t> fee,</w:t>
      </w:r>
      <w:r>
        <w:rPr>
          <w:color w:val="231F20"/>
          <w:w w:val="115"/>
          <w:sz w:val="22"/>
        </w:rPr>
        <w:t> the</w:t>
      </w:r>
      <w:r>
        <w:rPr>
          <w:color w:val="231F20"/>
          <w:w w:val="115"/>
          <w:sz w:val="22"/>
        </w:rPr>
        <w:t> Insurer</w:t>
      </w:r>
      <w:r>
        <w:rPr>
          <w:color w:val="231F20"/>
          <w:w w:val="115"/>
          <w:sz w:val="22"/>
        </w:rPr>
        <w:t> should</w:t>
      </w:r>
      <w:r>
        <w:rPr>
          <w:color w:val="231F20"/>
          <w:w w:val="115"/>
          <w:sz w:val="22"/>
        </w:rPr>
        <w:t> grant</w:t>
      </w:r>
      <w:r>
        <w:rPr>
          <w:color w:val="231F20"/>
          <w:w w:val="115"/>
          <w:sz w:val="22"/>
        </w:rPr>
        <w:t> a</w:t>
      </w:r>
      <w:r>
        <w:rPr>
          <w:color w:val="231F20"/>
          <w:w w:val="115"/>
          <w:sz w:val="22"/>
        </w:rPr>
        <w:t> written</w:t>
      </w:r>
      <w:r>
        <w:rPr>
          <w:color w:val="231F20"/>
          <w:w w:val="115"/>
          <w:sz w:val="22"/>
        </w:rPr>
        <w:t> acknowledgement</w:t>
      </w:r>
      <w:r>
        <w:rPr>
          <w:color w:val="231F20"/>
          <w:w w:val="115"/>
          <w:sz w:val="22"/>
        </w:rPr>
        <w:t> of receipt</w:t>
      </w:r>
      <w:r>
        <w:rPr>
          <w:color w:val="231F20"/>
          <w:w w:val="115"/>
          <w:sz w:val="22"/>
        </w:rPr>
        <w:t> of</w:t>
      </w:r>
      <w:r>
        <w:rPr>
          <w:color w:val="231F20"/>
          <w:w w:val="115"/>
          <w:sz w:val="22"/>
        </w:rPr>
        <w:t> notice.</w:t>
      </w:r>
      <w:r>
        <w:rPr>
          <w:color w:val="231F20"/>
          <w:w w:val="115"/>
          <w:sz w:val="22"/>
        </w:rPr>
        <w:t> Such</w:t>
      </w:r>
      <w:r>
        <w:rPr>
          <w:color w:val="231F20"/>
          <w:w w:val="115"/>
          <w:sz w:val="22"/>
        </w:rPr>
        <w:t> notice</w:t>
      </w:r>
      <w:r>
        <w:rPr>
          <w:color w:val="231F20"/>
          <w:w w:val="115"/>
          <w:sz w:val="22"/>
        </w:rPr>
        <w:t> shall</w:t>
      </w:r>
      <w:r>
        <w:rPr>
          <w:color w:val="231F20"/>
          <w:w w:val="115"/>
          <w:sz w:val="22"/>
        </w:rPr>
        <w:t> be</w:t>
      </w:r>
      <w:r>
        <w:rPr>
          <w:color w:val="231F20"/>
          <w:w w:val="115"/>
          <w:sz w:val="22"/>
        </w:rPr>
        <w:t> conclusive</w:t>
      </w:r>
      <w:r>
        <w:rPr>
          <w:color w:val="231F20"/>
          <w:w w:val="115"/>
          <w:sz w:val="22"/>
        </w:rPr>
        <w:t> evidence</w:t>
      </w:r>
      <w:r>
        <w:rPr>
          <w:color w:val="231F20"/>
          <w:w w:val="115"/>
          <w:sz w:val="22"/>
        </w:rPr>
        <w:t> against</w:t>
      </w:r>
      <w:r>
        <w:rPr>
          <w:color w:val="231F20"/>
          <w:w w:val="115"/>
          <w:sz w:val="22"/>
        </w:rPr>
        <w:t> the</w:t>
      </w:r>
      <w:r>
        <w:rPr>
          <w:color w:val="231F20"/>
          <w:w w:val="115"/>
          <w:sz w:val="22"/>
        </w:rPr>
        <w:t> insurer</w:t>
      </w:r>
      <w:r>
        <w:rPr>
          <w:color w:val="231F20"/>
          <w:w w:val="115"/>
          <w:sz w:val="22"/>
        </w:rPr>
        <w:t> of</w:t>
      </w:r>
      <w:r>
        <w:rPr>
          <w:color w:val="231F20"/>
          <w:w w:val="115"/>
          <w:sz w:val="22"/>
        </w:rPr>
        <w:t> duly receiving the notice.</w:t>
      </w:r>
    </w:p>
    <w:p>
      <w:pPr>
        <w:pStyle w:val="ListParagraph"/>
        <w:numPr>
          <w:ilvl w:val="0"/>
          <w:numId w:val="18"/>
        </w:numPr>
        <w:tabs>
          <w:tab w:pos="1012" w:val="left" w:leader="none"/>
        </w:tabs>
        <w:spacing w:line="266" w:lineRule="auto" w:before="0" w:after="0"/>
        <w:ind w:left="1012" w:right="436" w:hanging="360"/>
        <w:jc w:val="both"/>
        <w:rPr>
          <w:sz w:val="22"/>
        </w:rPr>
      </w:pPr>
      <w:r>
        <w:rPr>
          <w:color w:val="231F20"/>
          <w:w w:val="110"/>
          <w:sz w:val="22"/>
        </w:rPr>
        <w:t>The Insurer may accept or decline to act upon any transfer or assignment or endorsement, </w:t>
      </w:r>
      <w:r>
        <w:rPr>
          <w:color w:val="231F20"/>
          <w:w w:val="115"/>
          <w:sz w:val="22"/>
        </w:rPr>
        <w:t>if</w:t>
      </w:r>
      <w:r>
        <w:rPr>
          <w:color w:val="231F20"/>
          <w:spacing w:val="-2"/>
          <w:w w:val="115"/>
          <w:sz w:val="22"/>
        </w:rPr>
        <w:t> </w:t>
      </w:r>
      <w:r>
        <w:rPr>
          <w:color w:val="231F20"/>
          <w:w w:val="115"/>
          <w:sz w:val="22"/>
        </w:rPr>
        <w:t>it</w:t>
      </w:r>
      <w:r>
        <w:rPr>
          <w:color w:val="231F20"/>
          <w:spacing w:val="-2"/>
          <w:w w:val="115"/>
          <w:sz w:val="22"/>
        </w:rPr>
        <w:t> </w:t>
      </w:r>
      <w:r>
        <w:rPr>
          <w:color w:val="231F20"/>
          <w:w w:val="115"/>
          <w:sz w:val="22"/>
        </w:rPr>
        <w:t>has</w:t>
      </w:r>
      <w:r>
        <w:rPr>
          <w:color w:val="231F20"/>
          <w:spacing w:val="-2"/>
          <w:w w:val="115"/>
          <w:sz w:val="22"/>
        </w:rPr>
        <w:t> </w:t>
      </w:r>
      <w:r>
        <w:rPr>
          <w:color w:val="231F20"/>
          <w:w w:val="115"/>
          <w:sz w:val="22"/>
        </w:rPr>
        <w:t>sufficient</w:t>
      </w:r>
      <w:r>
        <w:rPr>
          <w:color w:val="231F20"/>
          <w:spacing w:val="-2"/>
          <w:w w:val="115"/>
          <w:sz w:val="22"/>
        </w:rPr>
        <w:t> </w:t>
      </w:r>
      <w:r>
        <w:rPr>
          <w:color w:val="231F20"/>
          <w:w w:val="115"/>
          <w:sz w:val="22"/>
        </w:rPr>
        <w:t>reasons</w:t>
      </w:r>
      <w:r>
        <w:rPr>
          <w:color w:val="231F20"/>
          <w:spacing w:val="-2"/>
          <w:w w:val="115"/>
          <w:sz w:val="22"/>
        </w:rPr>
        <w:t> </w:t>
      </w:r>
      <w:r>
        <w:rPr>
          <w:color w:val="231F20"/>
          <w:w w:val="115"/>
          <w:sz w:val="22"/>
        </w:rPr>
        <w:t>to</w:t>
      </w:r>
      <w:r>
        <w:rPr>
          <w:color w:val="231F20"/>
          <w:spacing w:val="-2"/>
          <w:w w:val="115"/>
          <w:sz w:val="22"/>
        </w:rPr>
        <w:t> </w:t>
      </w:r>
      <w:r>
        <w:rPr>
          <w:color w:val="231F20"/>
          <w:w w:val="115"/>
          <w:sz w:val="22"/>
        </w:rPr>
        <w:t>believe</w:t>
      </w:r>
      <w:r>
        <w:rPr>
          <w:color w:val="231F20"/>
          <w:spacing w:val="-2"/>
          <w:w w:val="115"/>
          <w:sz w:val="22"/>
        </w:rPr>
        <w:t> </w:t>
      </w:r>
      <w:r>
        <w:rPr>
          <w:color w:val="231F20"/>
          <w:w w:val="115"/>
          <w:sz w:val="22"/>
        </w:rPr>
        <w:t>that</w:t>
      </w:r>
      <w:r>
        <w:rPr>
          <w:color w:val="231F20"/>
          <w:spacing w:val="-2"/>
          <w:w w:val="115"/>
          <w:sz w:val="22"/>
        </w:rPr>
        <w:t> </w:t>
      </w:r>
      <w:r>
        <w:rPr>
          <w:color w:val="231F20"/>
          <w:w w:val="115"/>
          <w:sz w:val="22"/>
        </w:rPr>
        <w:t>it</w:t>
      </w:r>
      <w:r>
        <w:rPr>
          <w:color w:val="231F20"/>
          <w:spacing w:val="-2"/>
          <w:w w:val="115"/>
          <w:sz w:val="22"/>
        </w:rPr>
        <w:t> </w:t>
      </w:r>
      <w:r>
        <w:rPr>
          <w:color w:val="231F20"/>
          <w:w w:val="115"/>
          <w:sz w:val="22"/>
        </w:rPr>
        <w:t>is</w:t>
      </w:r>
      <w:r>
        <w:rPr>
          <w:color w:val="231F20"/>
          <w:spacing w:val="-2"/>
          <w:w w:val="115"/>
          <w:sz w:val="22"/>
        </w:rPr>
        <w:t> </w:t>
      </w:r>
      <w:r>
        <w:rPr>
          <w:color w:val="231F20"/>
          <w:w w:val="115"/>
          <w:sz w:val="22"/>
        </w:rPr>
        <w:t>(a)</w:t>
      </w:r>
      <w:r>
        <w:rPr>
          <w:color w:val="231F20"/>
          <w:spacing w:val="-2"/>
          <w:w w:val="115"/>
          <w:sz w:val="22"/>
        </w:rPr>
        <w:t> </w:t>
      </w:r>
      <w:r>
        <w:rPr>
          <w:color w:val="231F20"/>
          <w:w w:val="115"/>
          <w:sz w:val="22"/>
        </w:rPr>
        <w:t>not</w:t>
      </w:r>
      <w:r>
        <w:rPr>
          <w:color w:val="231F20"/>
          <w:spacing w:val="-2"/>
          <w:w w:val="115"/>
          <w:sz w:val="22"/>
        </w:rPr>
        <w:t> </w:t>
      </w:r>
      <w:r>
        <w:rPr>
          <w:color w:val="231F20"/>
          <w:w w:val="115"/>
          <w:sz w:val="22"/>
        </w:rPr>
        <w:t>bonafide</w:t>
      </w:r>
      <w:r>
        <w:rPr>
          <w:color w:val="231F20"/>
          <w:spacing w:val="-2"/>
          <w:w w:val="115"/>
          <w:sz w:val="22"/>
        </w:rPr>
        <w:t> </w:t>
      </w:r>
      <w:r>
        <w:rPr>
          <w:color w:val="231F20"/>
          <w:w w:val="115"/>
          <w:sz w:val="22"/>
        </w:rPr>
        <w:t>or</w:t>
      </w:r>
      <w:r>
        <w:rPr>
          <w:color w:val="231F20"/>
          <w:spacing w:val="-2"/>
          <w:w w:val="115"/>
          <w:sz w:val="22"/>
        </w:rPr>
        <w:t> </w:t>
      </w:r>
      <w:r>
        <w:rPr>
          <w:color w:val="231F20"/>
          <w:w w:val="115"/>
          <w:sz w:val="22"/>
        </w:rPr>
        <w:t>(b)</w:t>
      </w:r>
      <w:r>
        <w:rPr>
          <w:color w:val="231F20"/>
          <w:spacing w:val="-2"/>
          <w:w w:val="115"/>
          <w:sz w:val="22"/>
        </w:rPr>
        <w:t> </w:t>
      </w:r>
      <w:r>
        <w:rPr>
          <w:color w:val="231F20"/>
          <w:w w:val="115"/>
          <w:sz w:val="22"/>
        </w:rPr>
        <w:t>not</w:t>
      </w:r>
      <w:r>
        <w:rPr>
          <w:color w:val="231F20"/>
          <w:spacing w:val="-2"/>
          <w:w w:val="115"/>
          <w:sz w:val="22"/>
        </w:rPr>
        <w:t> </w:t>
      </w:r>
      <w:r>
        <w:rPr>
          <w:color w:val="231F20"/>
          <w:w w:val="115"/>
          <w:sz w:val="22"/>
        </w:rPr>
        <w:t>in</w:t>
      </w:r>
      <w:r>
        <w:rPr>
          <w:color w:val="231F20"/>
          <w:spacing w:val="-2"/>
          <w:w w:val="115"/>
          <w:sz w:val="22"/>
        </w:rPr>
        <w:t> </w:t>
      </w:r>
      <w:r>
        <w:rPr>
          <w:color w:val="231F20"/>
          <w:w w:val="115"/>
          <w:sz w:val="22"/>
        </w:rPr>
        <w:t>the</w:t>
      </w:r>
      <w:r>
        <w:rPr>
          <w:color w:val="231F20"/>
          <w:spacing w:val="-2"/>
          <w:w w:val="115"/>
          <w:sz w:val="22"/>
        </w:rPr>
        <w:t> </w:t>
      </w:r>
      <w:r>
        <w:rPr>
          <w:color w:val="231F20"/>
          <w:w w:val="115"/>
          <w:sz w:val="22"/>
        </w:rPr>
        <w:t>interest</w:t>
      </w:r>
      <w:r>
        <w:rPr>
          <w:color w:val="231F20"/>
          <w:spacing w:val="-2"/>
          <w:w w:val="115"/>
          <w:sz w:val="22"/>
        </w:rPr>
        <w:t> </w:t>
      </w:r>
      <w:r>
        <w:rPr>
          <w:color w:val="231F20"/>
          <w:w w:val="115"/>
          <w:sz w:val="22"/>
        </w:rPr>
        <w:t>of the policyholder or (c) not in public interest or (d) is for the purpose of trading of </w:t>
      </w:r>
      <w:r>
        <w:rPr>
          <w:color w:val="231F20"/>
          <w:w w:val="115"/>
          <w:sz w:val="22"/>
        </w:rPr>
        <w:t>the insurance policy.</w:t>
      </w:r>
    </w:p>
    <w:p>
      <w:pPr>
        <w:pStyle w:val="ListParagraph"/>
        <w:numPr>
          <w:ilvl w:val="0"/>
          <w:numId w:val="18"/>
        </w:numPr>
        <w:tabs>
          <w:tab w:pos="1012" w:val="left" w:leader="none"/>
        </w:tabs>
        <w:spacing w:line="266" w:lineRule="auto" w:before="0" w:after="0"/>
        <w:ind w:left="1012" w:right="436" w:hanging="360"/>
        <w:jc w:val="both"/>
        <w:rPr>
          <w:sz w:val="22"/>
        </w:rPr>
      </w:pPr>
      <w:r>
        <w:rPr>
          <w:color w:val="231F20"/>
          <w:w w:val="115"/>
          <w:sz w:val="22"/>
        </w:rPr>
        <w:t>In</w:t>
      </w:r>
      <w:r>
        <w:rPr>
          <w:color w:val="231F20"/>
          <w:spacing w:val="-3"/>
          <w:w w:val="115"/>
          <w:sz w:val="22"/>
        </w:rPr>
        <w:t> </w:t>
      </w:r>
      <w:r>
        <w:rPr>
          <w:color w:val="231F20"/>
          <w:w w:val="115"/>
          <w:sz w:val="22"/>
        </w:rPr>
        <w:t>case</w:t>
      </w:r>
      <w:r>
        <w:rPr>
          <w:color w:val="231F20"/>
          <w:spacing w:val="-3"/>
          <w:w w:val="115"/>
          <w:sz w:val="22"/>
        </w:rPr>
        <w:t> </w:t>
      </w:r>
      <w:r>
        <w:rPr>
          <w:color w:val="231F20"/>
          <w:w w:val="115"/>
          <w:sz w:val="22"/>
        </w:rPr>
        <w:t>of</w:t>
      </w:r>
      <w:r>
        <w:rPr>
          <w:color w:val="231F20"/>
          <w:spacing w:val="-3"/>
          <w:w w:val="115"/>
          <w:sz w:val="22"/>
        </w:rPr>
        <w:t> </w:t>
      </w:r>
      <w:r>
        <w:rPr>
          <w:color w:val="231F20"/>
          <w:w w:val="115"/>
          <w:sz w:val="22"/>
        </w:rPr>
        <w:t>refusal</w:t>
      </w:r>
      <w:r>
        <w:rPr>
          <w:color w:val="231F20"/>
          <w:spacing w:val="-3"/>
          <w:w w:val="115"/>
          <w:sz w:val="22"/>
        </w:rPr>
        <w:t> </w:t>
      </w:r>
      <w:r>
        <w:rPr>
          <w:color w:val="231F20"/>
          <w:w w:val="115"/>
          <w:sz w:val="22"/>
        </w:rPr>
        <w:t>to</w:t>
      </w:r>
      <w:r>
        <w:rPr>
          <w:color w:val="231F20"/>
          <w:spacing w:val="-3"/>
          <w:w w:val="115"/>
          <w:sz w:val="22"/>
        </w:rPr>
        <w:t> </w:t>
      </w:r>
      <w:r>
        <w:rPr>
          <w:color w:val="231F20"/>
          <w:w w:val="115"/>
          <w:sz w:val="22"/>
        </w:rPr>
        <w:t>act</w:t>
      </w:r>
      <w:r>
        <w:rPr>
          <w:color w:val="231F20"/>
          <w:spacing w:val="-3"/>
          <w:w w:val="115"/>
          <w:sz w:val="22"/>
        </w:rPr>
        <w:t> </w:t>
      </w:r>
      <w:r>
        <w:rPr>
          <w:color w:val="231F20"/>
          <w:w w:val="115"/>
          <w:sz w:val="22"/>
        </w:rPr>
        <w:t>upon</w:t>
      </w:r>
      <w:r>
        <w:rPr>
          <w:color w:val="231F20"/>
          <w:spacing w:val="-3"/>
          <w:w w:val="115"/>
          <w:sz w:val="22"/>
        </w:rPr>
        <w:t> </w:t>
      </w:r>
      <w:r>
        <w:rPr>
          <w:color w:val="231F20"/>
          <w:w w:val="115"/>
          <w:sz w:val="22"/>
        </w:rPr>
        <w:t>the</w:t>
      </w:r>
      <w:r>
        <w:rPr>
          <w:color w:val="231F20"/>
          <w:spacing w:val="-3"/>
          <w:w w:val="115"/>
          <w:sz w:val="22"/>
        </w:rPr>
        <w:t> </w:t>
      </w:r>
      <w:r>
        <w:rPr>
          <w:color w:val="231F20"/>
          <w:w w:val="115"/>
          <w:sz w:val="22"/>
        </w:rPr>
        <w:t>endorsement</w:t>
      </w:r>
      <w:r>
        <w:rPr>
          <w:color w:val="231F20"/>
          <w:spacing w:val="-3"/>
          <w:w w:val="115"/>
          <w:sz w:val="22"/>
        </w:rPr>
        <w:t> </w:t>
      </w:r>
      <w:r>
        <w:rPr>
          <w:color w:val="231F20"/>
          <w:w w:val="115"/>
          <w:sz w:val="22"/>
        </w:rPr>
        <w:t>by</w:t>
      </w:r>
      <w:r>
        <w:rPr>
          <w:color w:val="231F20"/>
          <w:spacing w:val="-3"/>
          <w:w w:val="115"/>
          <w:sz w:val="22"/>
        </w:rPr>
        <w:t> </w:t>
      </w:r>
      <w:r>
        <w:rPr>
          <w:color w:val="231F20"/>
          <w:w w:val="115"/>
          <w:sz w:val="22"/>
        </w:rPr>
        <w:t>the</w:t>
      </w:r>
      <w:r>
        <w:rPr>
          <w:color w:val="231F20"/>
          <w:spacing w:val="-3"/>
          <w:w w:val="115"/>
          <w:sz w:val="22"/>
        </w:rPr>
        <w:t> </w:t>
      </w:r>
      <w:r>
        <w:rPr>
          <w:color w:val="231F20"/>
          <w:w w:val="115"/>
          <w:sz w:val="22"/>
        </w:rPr>
        <w:t>Insurer,</w:t>
      </w:r>
      <w:r>
        <w:rPr>
          <w:color w:val="231F20"/>
          <w:spacing w:val="-3"/>
          <w:w w:val="115"/>
          <w:sz w:val="22"/>
        </w:rPr>
        <w:t> </w:t>
      </w:r>
      <w:r>
        <w:rPr>
          <w:color w:val="231F20"/>
          <w:w w:val="115"/>
          <w:sz w:val="22"/>
        </w:rPr>
        <w:t>any</w:t>
      </w:r>
      <w:r>
        <w:rPr>
          <w:color w:val="231F20"/>
          <w:spacing w:val="-3"/>
          <w:w w:val="115"/>
          <w:sz w:val="22"/>
        </w:rPr>
        <w:t> </w:t>
      </w:r>
      <w:r>
        <w:rPr>
          <w:color w:val="231F20"/>
          <w:w w:val="115"/>
          <w:sz w:val="22"/>
        </w:rPr>
        <w:t>person</w:t>
      </w:r>
      <w:r>
        <w:rPr>
          <w:color w:val="231F20"/>
          <w:spacing w:val="-3"/>
          <w:w w:val="115"/>
          <w:sz w:val="22"/>
        </w:rPr>
        <w:t> </w:t>
      </w:r>
      <w:r>
        <w:rPr>
          <w:color w:val="231F20"/>
          <w:w w:val="115"/>
          <w:sz w:val="22"/>
        </w:rPr>
        <w:t>aggrieved</w:t>
      </w:r>
      <w:r>
        <w:rPr>
          <w:color w:val="231F20"/>
          <w:spacing w:val="-3"/>
          <w:w w:val="115"/>
          <w:sz w:val="22"/>
        </w:rPr>
        <w:t> </w:t>
      </w:r>
      <w:r>
        <w:rPr>
          <w:color w:val="231F20"/>
          <w:w w:val="115"/>
          <w:sz w:val="22"/>
        </w:rPr>
        <w:t>by the</w:t>
      </w:r>
      <w:r>
        <w:rPr>
          <w:color w:val="231F20"/>
          <w:spacing w:val="-11"/>
          <w:w w:val="115"/>
          <w:sz w:val="22"/>
        </w:rPr>
        <w:t> </w:t>
      </w:r>
      <w:r>
        <w:rPr>
          <w:color w:val="231F20"/>
          <w:w w:val="115"/>
          <w:sz w:val="22"/>
        </w:rPr>
        <w:t>refusal</w:t>
      </w:r>
      <w:r>
        <w:rPr>
          <w:color w:val="231F20"/>
          <w:spacing w:val="-11"/>
          <w:w w:val="115"/>
          <w:sz w:val="22"/>
        </w:rPr>
        <w:t> </w:t>
      </w:r>
      <w:r>
        <w:rPr>
          <w:color w:val="231F20"/>
          <w:w w:val="115"/>
          <w:sz w:val="22"/>
        </w:rPr>
        <w:t>may</w:t>
      </w:r>
      <w:r>
        <w:rPr>
          <w:color w:val="231F20"/>
          <w:spacing w:val="-11"/>
          <w:w w:val="115"/>
          <w:sz w:val="22"/>
        </w:rPr>
        <w:t> </w:t>
      </w:r>
      <w:r>
        <w:rPr>
          <w:color w:val="231F20"/>
          <w:w w:val="115"/>
          <w:sz w:val="22"/>
        </w:rPr>
        <w:t>prefer</w:t>
      </w:r>
      <w:r>
        <w:rPr>
          <w:color w:val="231F20"/>
          <w:spacing w:val="-11"/>
          <w:w w:val="115"/>
          <w:sz w:val="22"/>
        </w:rPr>
        <w:t> </w:t>
      </w:r>
      <w:r>
        <w:rPr>
          <w:color w:val="231F20"/>
          <w:w w:val="115"/>
          <w:sz w:val="22"/>
        </w:rPr>
        <w:t>a</w:t>
      </w:r>
      <w:r>
        <w:rPr>
          <w:color w:val="231F20"/>
          <w:spacing w:val="-11"/>
          <w:w w:val="115"/>
          <w:sz w:val="22"/>
        </w:rPr>
        <w:t> </w:t>
      </w:r>
      <w:r>
        <w:rPr>
          <w:color w:val="231F20"/>
          <w:w w:val="115"/>
          <w:sz w:val="22"/>
        </w:rPr>
        <w:t>claim</w:t>
      </w:r>
      <w:r>
        <w:rPr>
          <w:color w:val="231F20"/>
          <w:spacing w:val="-11"/>
          <w:w w:val="115"/>
          <w:sz w:val="22"/>
        </w:rPr>
        <w:t> </w:t>
      </w:r>
      <w:r>
        <w:rPr>
          <w:color w:val="231F20"/>
          <w:w w:val="115"/>
          <w:sz w:val="22"/>
        </w:rPr>
        <w:t>to</w:t>
      </w:r>
      <w:r>
        <w:rPr>
          <w:color w:val="231F20"/>
          <w:spacing w:val="-11"/>
          <w:w w:val="115"/>
          <w:sz w:val="22"/>
        </w:rPr>
        <w:t> </w:t>
      </w:r>
      <w:r>
        <w:rPr>
          <w:color w:val="231F20"/>
          <w:w w:val="115"/>
          <w:sz w:val="22"/>
        </w:rPr>
        <w:t>IRDAI</w:t>
      </w:r>
      <w:r>
        <w:rPr>
          <w:color w:val="231F20"/>
          <w:spacing w:val="-11"/>
          <w:w w:val="115"/>
          <w:sz w:val="22"/>
        </w:rPr>
        <w:t> </w:t>
      </w:r>
      <w:r>
        <w:rPr>
          <w:color w:val="231F20"/>
          <w:w w:val="115"/>
          <w:sz w:val="22"/>
        </w:rPr>
        <w:t>within</w:t>
      </w:r>
      <w:r>
        <w:rPr>
          <w:color w:val="231F20"/>
          <w:spacing w:val="-11"/>
          <w:w w:val="115"/>
          <w:sz w:val="22"/>
        </w:rPr>
        <w:t> </w:t>
      </w:r>
      <w:r>
        <w:rPr>
          <w:color w:val="231F20"/>
          <w:w w:val="115"/>
          <w:sz w:val="22"/>
        </w:rPr>
        <w:t>30</w:t>
      </w:r>
      <w:r>
        <w:rPr>
          <w:color w:val="231F20"/>
          <w:spacing w:val="-11"/>
          <w:w w:val="115"/>
          <w:sz w:val="22"/>
        </w:rPr>
        <w:t> </w:t>
      </w:r>
      <w:r>
        <w:rPr>
          <w:color w:val="231F20"/>
          <w:w w:val="115"/>
          <w:sz w:val="22"/>
        </w:rPr>
        <w:t>days</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receipt</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refusal</w:t>
      </w:r>
      <w:r>
        <w:rPr>
          <w:color w:val="231F20"/>
          <w:spacing w:val="-11"/>
          <w:w w:val="115"/>
          <w:sz w:val="22"/>
        </w:rPr>
        <w:t> </w:t>
      </w:r>
      <w:r>
        <w:rPr>
          <w:color w:val="231F20"/>
          <w:w w:val="115"/>
          <w:sz w:val="22"/>
        </w:rPr>
        <w:t>letter</w:t>
      </w:r>
      <w:r>
        <w:rPr>
          <w:color w:val="231F20"/>
          <w:spacing w:val="-11"/>
          <w:w w:val="115"/>
          <w:sz w:val="22"/>
        </w:rPr>
        <w:t> </w:t>
      </w:r>
      <w:r>
        <w:rPr>
          <w:color w:val="231F20"/>
          <w:w w:val="115"/>
          <w:sz w:val="22"/>
        </w:rPr>
        <w:t>from the Insurer.</w:t>
      </w:r>
    </w:p>
    <w:p>
      <w:pPr>
        <w:pStyle w:val="BodyText"/>
        <w:spacing w:line="249" w:lineRule="auto" w:before="230"/>
        <w:ind w:right="436"/>
      </w:pPr>
      <w:r>
        <w:rPr>
          <w:color w:val="231F20"/>
          <w:w w:val="110"/>
        </w:rPr>
        <w:t>Section</w:t>
      </w:r>
      <w:r>
        <w:rPr>
          <w:color w:val="231F20"/>
          <w:w w:val="110"/>
        </w:rPr>
        <w:t> I</w:t>
      </w:r>
      <w:r>
        <w:rPr>
          <w:color w:val="231F20"/>
          <w:w w:val="110"/>
        </w:rPr>
        <w:t> (Nomination)</w:t>
      </w:r>
      <w:r>
        <w:rPr>
          <w:color w:val="231F20"/>
          <w:w w:val="110"/>
        </w:rPr>
        <w:t> and</w:t>
      </w:r>
      <w:r>
        <w:rPr>
          <w:color w:val="231F20"/>
          <w:w w:val="110"/>
        </w:rPr>
        <w:t> J</w:t>
      </w:r>
      <w:r>
        <w:rPr>
          <w:color w:val="231F20"/>
          <w:w w:val="110"/>
        </w:rPr>
        <w:t> (Assignment</w:t>
      </w:r>
      <w:r>
        <w:rPr>
          <w:color w:val="231F20"/>
          <w:w w:val="110"/>
        </w:rPr>
        <w:t> or</w:t>
      </w:r>
      <w:r>
        <w:rPr>
          <w:color w:val="231F20"/>
          <w:w w:val="110"/>
        </w:rPr>
        <w:t> Transfer)</w:t>
      </w:r>
      <w:r>
        <w:rPr>
          <w:color w:val="231F20"/>
          <w:w w:val="110"/>
        </w:rPr>
        <w:t> are</w:t>
      </w:r>
      <w:r>
        <w:rPr>
          <w:color w:val="231F20"/>
          <w:w w:val="110"/>
        </w:rPr>
        <w:t> simplified</w:t>
      </w:r>
      <w:r>
        <w:rPr>
          <w:color w:val="231F20"/>
          <w:w w:val="110"/>
        </w:rPr>
        <w:t> versions</w:t>
      </w:r>
      <w:r>
        <w:rPr>
          <w:color w:val="231F20"/>
          <w:w w:val="110"/>
        </w:rPr>
        <w:t> prepared</w:t>
      </w:r>
      <w:r>
        <w:rPr>
          <w:color w:val="231F20"/>
          <w:w w:val="110"/>
        </w:rPr>
        <w:t> for general information only and hence are not comprehensive. For full texts of these sections please refer</w:t>
      </w:r>
      <w:r>
        <w:rPr>
          <w:color w:val="231F20"/>
          <w:spacing w:val="-6"/>
          <w:w w:val="110"/>
        </w:rPr>
        <w:t> </w:t>
      </w:r>
      <w:r>
        <w:rPr>
          <w:color w:val="231F20"/>
          <w:w w:val="110"/>
        </w:rPr>
        <w:t>to</w:t>
      </w:r>
      <w:r>
        <w:rPr>
          <w:color w:val="231F20"/>
          <w:spacing w:val="-6"/>
          <w:w w:val="110"/>
        </w:rPr>
        <w:t> </w:t>
      </w:r>
      <w:r>
        <w:rPr>
          <w:color w:val="231F20"/>
          <w:w w:val="110"/>
        </w:rPr>
        <w:t>Section</w:t>
      </w:r>
      <w:r>
        <w:rPr>
          <w:color w:val="231F20"/>
          <w:spacing w:val="-6"/>
          <w:w w:val="110"/>
        </w:rPr>
        <w:t> </w:t>
      </w:r>
      <w:r>
        <w:rPr>
          <w:color w:val="231F20"/>
          <w:w w:val="110"/>
        </w:rPr>
        <w:t>38</w:t>
      </w:r>
      <w:r>
        <w:rPr>
          <w:color w:val="231F20"/>
          <w:spacing w:val="-6"/>
          <w:w w:val="110"/>
        </w:rPr>
        <w:t> </w:t>
      </w:r>
      <w:r>
        <w:rPr>
          <w:color w:val="231F20"/>
          <w:w w:val="110"/>
        </w:rPr>
        <w:t>and</w:t>
      </w:r>
      <w:r>
        <w:rPr>
          <w:color w:val="231F20"/>
          <w:spacing w:val="-6"/>
          <w:w w:val="110"/>
        </w:rPr>
        <w:t> </w:t>
      </w:r>
      <w:r>
        <w:rPr>
          <w:color w:val="231F20"/>
          <w:w w:val="110"/>
        </w:rPr>
        <w:t>Section</w:t>
      </w:r>
      <w:r>
        <w:rPr>
          <w:color w:val="231F20"/>
          <w:spacing w:val="-6"/>
          <w:w w:val="110"/>
        </w:rPr>
        <w:t> </w:t>
      </w:r>
      <w:r>
        <w:rPr>
          <w:color w:val="231F20"/>
          <w:w w:val="110"/>
        </w:rPr>
        <w:t>39</w:t>
      </w:r>
      <w:r>
        <w:rPr>
          <w:color w:val="231F20"/>
          <w:spacing w:val="-6"/>
          <w:w w:val="110"/>
        </w:rPr>
        <w:t> </w:t>
      </w:r>
      <w:r>
        <w:rPr>
          <w:color w:val="231F20"/>
          <w:w w:val="110"/>
        </w:rPr>
        <w:t>of</w:t>
      </w:r>
      <w:r>
        <w:rPr>
          <w:color w:val="231F20"/>
          <w:spacing w:val="-6"/>
          <w:w w:val="110"/>
        </w:rPr>
        <w:t> </w:t>
      </w:r>
      <w:r>
        <w:rPr>
          <w:color w:val="231F20"/>
          <w:w w:val="110"/>
        </w:rPr>
        <w:t>the</w:t>
      </w:r>
      <w:r>
        <w:rPr>
          <w:color w:val="231F20"/>
          <w:spacing w:val="-6"/>
          <w:w w:val="110"/>
        </w:rPr>
        <w:t> </w:t>
      </w:r>
      <w:r>
        <w:rPr>
          <w:color w:val="231F20"/>
          <w:w w:val="110"/>
        </w:rPr>
        <w:t>Insurance</w:t>
      </w:r>
      <w:r>
        <w:rPr>
          <w:color w:val="231F20"/>
          <w:spacing w:val="-6"/>
          <w:w w:val="110"/>
        </w:rPr>
        <w:t> </w:t>
      </w:r>
      <w:r>
        <w:rPr>
          <w:color w:val="231F20"/>
          <w:w w:val="110"/>
        </w:rPr>
        <w:t>Act,</w:t>
      </w:r>
      <w:r>
        <w:rPr>
          <w:color w:val="231F20"/>
          <w:spacing w:val="-6"/>
          <w:w w:val="110"/>
        </w:rPr>
        <w:t> </w:t>
      </w:r>
      <w:r>
        <w:rPr>
          <w:color w:val="231F20"/>
          <w:w w:val="110"/>
        </w:rPr>
        <w:t>1938</w:t>
      </w:r>
      <w:r>
        <w:rPr>
          <w:color w:val="231F20"/>
          <w:spacing w:val="-6"/>
          <w:w w:val="110"/>
        </w:rPr>
        <w:t> </w:t>
      </w:r>
      <w:r>
        <w:rPr>
          <w:color w:val="231F20"/>
          <w:w w:val="110"/>
        </w:rPr>
        <w:t>as</w:t>
      </w:r>
      <w:r>
        <w:rPr>
          <w:color w:val="231F20"/>
          <w:spacing w:val="-6"/>
          <w:w w:val="110"/>
        </w:rPr>
        <w:t> </w:t>
      </w:r>
      <w:r>
        <w:rPr>
          <w:color w:val="231F20"/>
          <w:w w:val="110"/>
        </w:rPr>
        <w:t>amended</w:t>
      </w:r>
      <w:r>
        <w:rPr>
          <w:color w:val="231F20"/>
          <w:spacing w:val="-6"/>
          <w:w w:val="110"/>
        </w:rPr>
        <w:t> </w:t>
      </w:r>
      <w:r>
        <w:rPr>
          <w:color w:val="231F20"/>
          <w:w w:val="110"/>
        </w:rPr>
        <w:t>by</w:t>
      </w:r>
      <w:r>
        <w:rPr>
          <w:color w:val="231F20"/>
          <w:spacing w:val="-6"/>
          <w:w w:val="110"/>
        </w:rPr>
        <w:t> </w:t>
      </w:r>
      <w:r>
        <w:rPr>
          <w:color w:val="231F20"/>
          <w:w w:val="110"/>
        </w:rPr>
        <w:t>The</w:t>
      </w:r>
      <w:r>
        <w:rPr>
          <w:color w:val="231F20"/>
          <w:spacing w:val="-6"/>
          <w:w w:val="110"/>
        </w:rPr>
        <w:t> </w:t>
      </w:r>
      <w:r>
        <w:rPr>
          <w:color w:val="231F20"/>
          <w:w w:val="110"/>
        </w:rPr>
        <w:t>Insurance</w:t>
      </w:r>
      <w:r>
        <w:rPr>
          <w:color w:val="231F20"/>
          <w:spacing w:val="-6"/>
          <w:w w:val="110"/>
        </w:rPr>
        <w:t> </w:t>
      </w:r>
      <w:r>
        <w:rPr>
          <w:color w:val="231F20"/>
          <w:w w:val="110"/>
        </w:rPr>
        <w:t>Laws (Amendment) Act, 2015.</w:t>
      </w:r>
    </w:p>
    <w:p>
      <w:pPr>
        <w:pStyle w:val="BodyText"/>
        <w:spacing w:before="14"/>
        <w:ind w:left="0"/>
        <w:jc w:val="left"/>
      </w:pPr>
    </w:p>
    <w:p>
      <w:pPr>
        <w:pStyle w:val="Heading2"/>
        <w:numPr>
          <w:ilvl w:val="0"/>
          <w:numId w:val="16"/>
        </w:numPr>
        <w:tabs>
          <w:tab w:pos="652" w:val="left" w:leader="none"/>
        </w:tabs>
        <w:spacing w:line="249" w:lineRule="auto" w:before="0" w:after="0"/>
        <w:ind w:left="652" w:right="436" w:hanging="360"/>
        <w:jc w:val="both"/>
        <w:rPr>
          <w:color w:val="231F20"/>
        </w:rPr>
      </w:pPr>
      <w:r>
        <w:rPr>
          <w:color w:val="231F20"/>
          <w:w w:val="105"/>
        </w:rPr>
        <w:t>Prohibition</w:t>
      </w:r>
      <w:r>
        <w:rPr>
          <w:color w:val="231F20"/>
          <w:spacing w:val="-16"/>
          <w:w w:val="105"/>
        </w:rPr>
        <w:t> </w:t>
      </w:r>
      <w:r>
        <w:rPr>
          <w:color w:val="231F20"/>
          <w:w w:val="105"/>
        </w:rPr>
        <w:t>of</w:t>
      </w:r>
      <w:r>
        <w:rPr>
          <w:color w:val="231F20"/>
          <w:spacing w:val="-16"/>
          <w:w w:val="105"/>
        </w:rPr>
        <w:t> </w:t>
      </w:r>
      <w:r>
        <w:rPr>
          <w:color w:val="231F20"/>
          <w:w w:val="105"/>
        </w:rPr>
        <w:t>Rebates:</w:t>
      </w:r>
      <w:r>
        <w:rPr>
          <w:color w:val="231F20"/>
          <w:spacing w:val="-16"/>
          <w:w w:val="105"/>
        </w:rPr>
        <w:t> </w:t>
      </w:r>
      <w:r>
        <w:rPr>
          <w:color w:val="231F20"/>
          <w:w w:val="105"/>
        </w:rPr>
        <w:t>In</w:t>
      </w:r>
      <w:r>
        <w:rPr>
          <w:color w:val="231F20"/>
          <w:spacing w:val="-16"/>
          <w:w w:val="105"/>
        </w:rPr>
        <w:t> </w:t>
      </w:r>
      <w:r>
        <w:rPr>
          <w:color w:val="231F20"/>
          <w:w w:val="105"/>
        </w:rPr>
        <w:t>accordance</w:t>
      </w:r>
      <w:r>
        <w:rPr>
          <w:color w:val="231F20"/>
          <w:spacing w:val="-16"/>
          <w:w w:val="105"/>
        </w:rPr>
        <w:t> </w:t>
      </w:r>
      <w:r>
        <w:rPr>
          <w:color w:val="231F20"/>
          <w:w w:val="105"/>
        </w:rPr>
        <w:t>with</w:t>
      </w:r>
      <w:r>
        <w:rPr>
          <w:color w:val="231F20"/>
          <w:spacing w:val="-16"/>
          <w:w w:val="105"/>
        </w:rPr>
        <w:t> </w:t>
      </w:r>
      <w:r>
        <w:rPr>
          <w:color w:val="231F20"/>
          <w:w w:val="105"/>
        </w:rPr>
        <w:t>Section</w:t>
      </w:r>
      <w:r>
        <w:rPr>
          <w:color w:val="231F20"/>
          <w:spacing w:val="-16"/>
          <w:w w:val="105"/>
        </w:rPr>
        <w:t> </w:t>
      </w:r>
      <w:r>
        <w:rPr>
          <w:color w:val="231F20"/>
          <w:w w:val="105"/>
        </w:rPr>
        <w:t>41</w:t>
      </w:r>
      <w:r>
        <w:rPr>
          <w:color w:val="231F20"/>
          <w:spacing w:val="-16"/>
          <w:w w:val="105"/>
        </w:rPr>
        <w:t> </w:t>
      </w:r>
      <w:r>
        <w:rPr>
          <w:color w:val="231F20"/>
          <w:w w:val="105"/>
        </w:rPr>
        <w:t>of</w:t>
      </w:r>
      <w:r>
        <w:rPr>
          <w:color w:val="231F20"/>
          <w:spacing w:val="-16"/>
          <w:w w:val="105"/>
        </w:rPr>
        <w:t> </w:t>
      </w:r>
      <w:r>
        <w:rPr>
          <w:color w:val="231F20"/>
          <w:w w:val="105"/>
        </w:rPr>
        <w:t>the</w:t>
      </w:r>
      <w:r>
        <w:rPr>
          <w:color w:val="231F20"/>
          <w:spacing w:val="-16"/>
          <w:w w:val="105"/>
        </w:rPr>
        <w:t> </w:t>
      </w:r>
      <w:r>
        <w:rPr>
          <w:color w:val="231F20"/>
          <w:w w:val="105"/>
        </w:rPr>
        <w:t>Insurance</w:t>
      </w:r>
      <w:r>
        <w:rPr>
          <w:color w:val="231F20"/>
          <w:spacing w:val="-16"/>
          <w:w w:val="105"/>
        </w:rPr>
        <w:t> </w:t>
      </w:r>
      <w:r>
        <w:rPr>
          <w:color w:val="231F20"/>
          <w:w w:val="105"/>
        </w:rPr>
        <w:t>Act,</w:t>
      </w:r>
      <w:r>
        <w:rPr>
          <w:color w:val="231F20"/>
          <w:spacing w:val="-16"/>
          <w:w w:val="105"/>
        </w:rPr>
        <w:t> </w:t>
      </w:r>
      <w:r>
        <w:rPr>
          <w:color w:val="231F20"/>
          <w:w w:val="105"/>
        </w:rPr>
        <w:t>1938,</w:t>
      </w:r>
      <w:r>
        <w:rPr>
          <w:color w:val="231F20"/>
          <w:spacing w:val="-16"/>
          <w:w w:val="105"/>
        </w:rPr>
        <w:t> </w:t>
      </w:r>
      <w:r>
        <w:rPr>
          <w:color w:val="231F20"/>
          <w:w w:val="105"/>
        </w:rPr>
        <w:t>as</w:t>
      </w:r>
      <w:r>
        <w:rPr>
          <w:color w:val="231F20"/>
          <w:spacing w:val="-16"/>
          <w:w w:val="105"/>
        </w:rPr>
        <w:t> </w:t>
      </w:r>
      <w:r>
        <w:rPr>
          <w:color w:val="231F20"/>
          <w:w w:val="105"/>
        </w:rPr>
        <w:t>amended from time to time:</w:t>
      </w:r>
    </w:p>
    <w:p>
      <w:pPr>
        <w:pStyle w:val="ListParagraph"/>
        <w:numPr>
          <w:ilvl w:val="0"/>
          <w:numId w:val="19"/>
        </w:numPr>
        <w:tabs>
          <w:tab w:pos="1012" w:val="left" w:leader="none"/>
        </w:tabs>
        <w:spacing w:line="266" w:lineRule="auto" w:before="18" w:after="0"/>
        <w:ind w:left="1012" w:right="436" w:hanging="360"/>
        <w:jc w:val="both"/>
        <w:rPr>
          <w:sz w:val="22"/>
        </w:rPr>
      </w:pPr>
      <w:r>
        <w:rPr>
          <w:color w:val="231F20"/>
          <w:w w:val="115"/>
          <w:sz w:val="22"/>
        </w:rPr>
        <w:t>No person shall allow or offer to allow, either directly or indirectly, as an inducement to any person to take out or renew or continue an insurance in respect of any kind of </w:t>
      </w:r>
      <w:r>
        <w:rPr>
          <w:color w:val="231F20"/>
          <w:w w:val="115"/>
          <w:sz w:val="22"/>
        </w:rPr>
        <w:t>risk relating to lives or property in India, any rebate of the whole or part of the commission</w:t>
      </w:r>
    </w:p>
    <w:p>
      <w:pPr>
        <w:pStyle w:val="ListParagraph"/>
        <w:spacing w:after="0" w:line="266" w:lineRule="auto"/>
        <w:jc w:val="both"/>
        <w:rPr>
          <w:sz w:val="22"/>
        </w:rPr>
        <w:sectPr>
          <w:pgSz w:w="11910" w:h="16840"/>
          <w:pgMar w:header="0" w:footer="162" w:top="660" w:bottom="360" w:left="425" w:right="283"/>
        </w:sectPr>
      </w:pPr>
    </w:p>
    <w:p>
      <w:pPr>
        <w:pStyle w:val="BodyText"/>
        <w:spacing w:line="266" w:lineRule="auto" w:before="84"/>
        <w:ind w:left="1012" w:right="436"/>
      </w:pPr>
      <w:r>
        <w:rPr>
          <w:color w:val="231F20"/>
          <w:w w:val="115"/>
        </w:rPr>
        <w:t>payable or any rebate of the premium shown on the policy, nor shall any person </w:t>
      </w:r>
      <w:r>
        <w:rPr>
          <w:color w:val="231F20"/>
          <w:w w:val="115"/>
        </w:rPr>
        <w:t>taking out</w:t>
      </w:r>
      <w:r>
        <w:rPr>
          <w:color w:val="231F20"/>
          <w:spacing w:val="-5"/>
          <w:w w:val="115"/>
        </w:rPr>
        <w:t> </w:t>
      </w:r>
      <w:r>
        <w:rPr>
          <w:color w:val="231F20"/>
          <w:w w:val="115"/>
        </w:rPr>
        <w:t>or</w:t>
      </w:r>
      <w:r>
        <w:rPr>
          <w:color w:val="231F20"/>
          <w:spacing w:val="-5"/>
          <w:w w:val="115"/>
        </w:rPr>
        <w:t> </w:t>
      </w:r>
      <w:r>
        <w:rPr>
          <w:color w:val="231F20"/>
          <w:w w:val="115"/>
        </w:rPr>
        <w:t>renewing</w:t>
      </w:r>
      <w:r>
        <w:rPr>
          <w:color w:val="231F20"/>
          <w:spacing w:val="-5"/>
          <w:w w:val="115"/>
        </w:rPr>
        <w:t> </w:t>
      </w:r>
      <w:r>
        <w:rPr>
          <w:color w:val="231F20"/>
          <w:w w:val="115"/>
        </w:rPr>
        <w:t>or</w:t>
      </w:r>
      <w:r>
        <w:rPr>
          <w:color w:val="231F20"/>
          <w:spacing w:val="-5"/>
          <w:w w:val="115"/>
        </w:rPr>
        <w:t> </w:t>
      </w:r>
      <w:r>
        <w:rPr>
          <w:color w:val="231F20"/>
          <w:w w:val="115"/>
        </w:rPr>
        <w:t>continuing</w:t>
      </w:r>
      <w:r>
        <w:rPr>
          <w:color w:val="231F20"/>
          <w:spacing w:val="-5"/>
          <w:w w:val="115"/>
        </w:rPr>
        <w:t> </w:t>
      </w:r>
      <w:r>
        <w:rPr>
          <w:color w:val="231F20"/>
          <w:w w:val="115"/>
        </w:rPr>
        <w:t>a</w:t>
      </w:r>
      <w:r>
        <w:rPr>
          <w:color w:val="231F20"/>
          <w:spacing w:val="-5"/>
          <w:w w:val="115"/>
        </w:rPr>
        <w:t> </w:t>
      </w:r>
      <w:r>
        <w:rPr>
          <w:color w:val="231F20"/>
          <w:w w:val="115"/>
        </w:rPr>
        <w:t>policy</w:t>
      </w:r>
      <w:r>
        <w:rPr>
          <w:color w:val="231F20"/>
          <w:spacing w:val="-5"/>
          <w:w w:val="115"/>
        </w:rPr>
        <w:t> </w:t>
      </w:r>
      <w:r>
        <w:rPr>
          <w:color w:val="231F20"/>
          <w:w w:val="115"/>
        </w:rPr>
        <w:t>accept</w:t>
      </w:r>
      <w:r>
        <w:rPr>
          <w:color w:val="231F20"/>
          <w:spacing w:val="-5"/>
          <w:w w:val="115"/>
        </w:rPr>
        <w:t> </w:t>
      </w:r>
      <w:r>
        <w:rPr>
          <w:color w:val="231F20"/>
          <w:w w:val="115"/>
        </w:rPr>
        <w:t>any</w:t>
      </w:r>
      <w:r>
        <w:rPr>
          <w:color w:val="231F20"/>
          <w:spacing w:val="-5"/>
          <w:w w:val="115"/>
        </w:rPr>
        <w:t> </w:t>
      </w:r>
      <w:r>
        <w:rPr>
          <w:color w:val="231F20"/>
          <w:w w:val="115"/>
        </w:rPr>
        <w:t>rebate,</w:t>
      </w:r>
      <w:r>
        <w:rPr>
          <w:color w:val="231F20"/>
          <w:spacing w:val="-5"/>
          <w:w w:val="115"/>
        </w:rPr>
        <w:t> </w:t>
      </w:r>
      <w:r>
        <w:rPr>
          <w:color w:val="231F20"/>
          <w:w w:val="115"/>
        </w:rPr>
        <w:t>except</w:t>
      </w:r>
      <w:r>
        <w:rPr>
          <w:color w:val="231F20"/>
          <w:spacing w:val="-5"/>
          <w:w w:val="115"/>
        </w:rPr>
        <w:t> </w:t>
      </w:r>
      <w:r>
        <w:rPr>
          <w:color w:val="231F20"/>
          <w:w w:val="115"/>
        </w:rPr>
        <w:t>such</w:t>
      </w:r>
      <w:r>
        <w:rPr>
          <w:color w:val="231F20"/>
          <w:spacing w:val="-5"/>
          <w:w w:val="115"/>
        </w:rPr>
        <w:t> </w:t>
      </w:r>
      <w:r>
        <w:rPr>
          <w:color w:val="231F20"/>
          <w:w w:val="115"/>
        </w:rPr>
        <w:t>rebate</w:t>
      </w:r>
      <w:r>
        <w:rPr>
          <w:color w:val="231F20"/>
          <w:spacing w:val="-5"/>
          <w:w w:val="115"/>
        </w:rPr>
        <w:t> </w:t>
      </w:r>
      <w:r>
        <w:rPr>
          <w:color w:val="231F20"/>
          <w:w w:val="115"/>
        </w:rPr>
        <w:t>as</w:t>
      </w:r>
      <w:r>
        <w:rPr>
          <w:color w:val="231F20"/>
          <w:spacing w:val="-5"/>
          <w:w w:val="115"/>
        </w:rPr>
        <w:t> </w:t>
      </w:r>
      <w:r>
        <w:rPr>
          <w:color w:val="231F20"/>
          <w:w w:val="115"/>
        </w:rPr>
        <w:t>may</w:t>
      </w:r>
      <w:r>
        <w:rPr>
          <w:color w:val="231F20"/>
          <w:spacing w:val="-5"/>
          <w:w w:val="115"/>
        </w:rPr>
        <w:t> </w:t>
      </w:r>
      <w:r>
        <w:rPr>
          <w:color w:val="231F20"/>
          <w:w w:val="115"/>
        </w:rPr>
        <w:t>be allowed in accordance with the published prospectuses or tables of the insurer.</w:t>
      </w:r>
    </w:p>
    <w:p>
      <w:pPr>
        <w:pStyle w:val="ListParagraph"/>
        <w:numPr>
          <w:ilvl w:val="0"/>
          <w:numId w:val="19"/>
        </w:numPr>
        <w:tabs>
          <w:tab w:pos="1012" w:val="left" w:leader="none"/>
        </w:tabs>
        <w:spacing w:line="266" w:lineRule="auto" w:before="0" w:after="0"/>
        <w:ind w:left="1012" w:right="436" w:hanging="360"/>
        <w:jc w:val="both"/>
        <w:rPr>
          <w:sz w:val="22"/>
        </w:rPr>
      </w:pPr>
      <w:r>
        <w:rPr>
          <w:color w:val="231F20"/>
          <w:w w:val="115"/>
          <w:sz w:val="22"/>
        </w:rPr>
        <w:t>Any</w:t>
      </w:r>
      <w:r>
        <w:rPr>
          <w:color w:val="231F20"/>
          <w:spacing w:val="-10"/>
          <w:w w:val="115"/>
          <w:sz w:val="22"/>
        </w:rPr>
        <w:t> </w:t>
      </w:r>
      <w:r>
        <w:rPr>
          <w:color w:val="231F20"/>
          <w:w w:val="115"/>
          <w:sz w:val="22"/>
        </w:rPr>
        <w:t>person</w:t>
      </w:r>
      <w:r>
        <w:rPr>
          <w:color w:val="231F20"/>
          <w:spacing w:val="-10"/>
          <w:w w:val="115"/>
          <w:sz w:val="22"/>
        </w:rPr>
        <w:t> </w:t>
      </w:r>
      <w:r>
        <w:rPr>
          <w:color w:val="231F20"/>
          <w:w w:val="115"/>
          <w:sz w:val="22"/>
        </w:rPr>
        <w:t>making</w:t>
      </w:r>
      <w:r>
        <w:rPr>
          <w:color w:val="231F20"/>
          <w:spacing w:val="-10"/>
          <w:w w:val="115"/>
          <w:sz w:val="22"/>
        </w:rPr>
        <w:t> </w:t>
      </w:r>
      <w:r>
        <w:rPr>
          <w:color w:val="231F20"/>
          <w:w w:val="115"/>
          <w:sz w:val="22"/>
        </w:rPr>
        <w:t>default</w:t>
      </w:r>
      <w:r>
        <w:rPr>
          <w:color w:val="231F20"/>
          <w:spacing w:val="-10"/>
          <w:w w:val="115"/>
          <w:sz w:val="22"/>
        </w:rPr>
        <w:t> </w:t>
      </w:r>
      <w:r>
        <w:rPr>
          <w:color w:val="231F20"/>
          <w:w w:val="115"/>
          <w:sz w:val="22"/>
        </w:rPr>
        <w:t>in</w:t>
      </w:r>
      <w:r>
        <w:rPr>
          <w:color w:val="231F20"/>
          <w:spacing w:val="-10"/>
          <w:w w:val="115"/>
          <w:sz w:val="22"/>
        </w:rPr>
        <w:t> </w:t>
      </w:r>
      <w:r>
        <w:rPr>
          <w:color w:val="231F20"/>
          <w:w w:val="115"/>
          <w:sz w:val="22"/>
        </w:rPr>
        <w:t>complying</w:t>
      </w:r>
      <w:r>
        <w:rPr>
          <w:color w:val="231F20"/>
          <w:spacing w:val="-10"/>
          <w:w w:val="115"/>
          <w:sz w:val="22"/>
        </w:rPr>
        <w:t> </w:t>
      </w:r>
      <w:r>
        <w:rPr>
          <w:color w:val="231F20"/>
          <w:w w:val="115"/>
          <w:sz w:val="22"/>
        </w:rPr>
        <w:t>with</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provisions</w:t>
      </w:r>
      <w:r>
        <w:rPr>
          <w:color w:val="231F20"/>
          <w:spacing w:val="-10"/>
          <w:w w:val="115"/>
          <w:sz w:val="22"/>
        </w:rPr>
        <w:t> </w:t>
      </w:r>
      <w:r>
        <w:rPr>
          <w:color w:val="231F20"/>
          <w:w w:val="115"/>
          <w:sz w:val="22"/>
        </w:rPr>
        <w:t>of</w:t>
      </w:r>
      <w:r>
        <w:rPr>
          <w:color w:val="231F20"/>
          <w:spacing w:val="-10"/>
          <w:w w:val="115"/>
          <w:sz w:val="22"/>
        </w:rPr>
        <w:t> </w:t>
      </w:r>
      <w:r>
        <w:rPr>
          <w:color w:val="231F20"/>
          <w:w w:val="115"/>
          <w:sz w:val="22"/>
        </w:rPr>
        <w:t>this</w:t>
      </w:r>
      <w:r>
        <w:rPr>
          <w:color w:val="231F20"/>
          <w:spacing w:val="-10"/>
          <w:w w:val="115"/>
          <w:sz w:val="22"/>
        </w:rPr>
        <w:t> </w:t>
      </w:r>
      <w:r>
        <w:rPr>
          <w:color w:val="231F20"/>
          <w:w w:val="115"/>
          <w:sz w:val="22"/>
        </w:rPr>
        <w:t>section</w:t>
      </w:r>
      <w:r>
        <w:rPr>
          <w:color w:val="231F20"/>
          <w:spacing w:val="-10"/>
          <w:w w:val="115"/>
          <w:sz w:val="22"/>
        </w:rPr>
        <w:t> </w:t>
      </w:r>
      <w:r>
        <w:rPr>
          <w:color w:val="231F20"/>
          <w:w w:val="115"/>
          <w:sz w:val="22"/>
        </w:rPr>
        <w:t>shall</w:t>
      </w:r>
      <w:r>
        <w:rPr>
          <w:color w:val="231F20"/>
          <w:spacing w:val="-10"/>
          <w:w w:val="115"/>
          <w:sz w:val="22"/>
        </w:rPr>
        <w:t> </w:t>
      </w:r>
      <w:r>
        <w:rPr>
          <w:color w:val="231F20"/>
          <w:w w:val="115"/>
          <w:sz w:val="22"/>
        </w:rPr>
        <w:t>be</w:t>
      </w:r>
      <w:r>
        <w:rPr>
          <w:color w:val="231F20"/>
          <w:spacing w:val="-10"/>
          <w:w w:val="115"/>
          <w:sz w:val="22"/>
        </w:rPr>
        <w:t> </w:t>
      </w:r>
      <w:r>
        <w:rPr>
          <w:color w:val="231F20"/>
          <w:w w:val="115"/>
          <w:sz w:val="22"/>
        </w:rPr>
        <w:t>liable for a penalty which may extend to ten lakh rupees.</w:t>
      </w:r>
    </w:p>
    <w:p>
      <w:pPr>
        <w:pStyle w:val="Heading2"/>
        <w:numPr>
          <w:ilvl w:val="0"/>
          <w:numId w:val="16"/>
        </w:numPr>
        <w:tabs>
          <w:tab w:pos="651" w:val="left" w:leader="none"/>
        </w:tabs>
        <w:spacing w:line="235" w:lineRule="exact" w:before="0" w:after="0"/>
        <w:ind w:left="651" w:right="0" w:hanging="359"/>
        <w:jc w:val="both"/>
        <w:rPr>
          <w:color w:val="231F20"/>
        </w:rPr>
      </w:pPr>
      <w:r>
        <w:rPr>
          <w:color w:val="231F20"/>
          <w:spacing w:val="6"/>
        </w:rPr>
        <w:t>Non-Disclosure:</w:t>
      </w:r>
      <w:r>
        <w:rPr>
          <w:color w:val="231F20"/>
          <w:spacing w:val="-1"/>
        </w:rPr>
        <w:t> </w:t>
      </w:r>
      <w:r>
        <w:rPr>
          <w:color w:val="231F20"/>
          <w:spacing w:val="6"/>
        </w:rPr>
        <w:t>In</w:t>
      </w:r>
      <w:r>
        <w:rPr>
          <w:color w:val="231F20"/>
          <w:spacing w:val="-1"/>
        </w:rPr>
        <w:t> </w:t>
      </w:r>
      <w:r>
        <w:rPr>
          <w:color w:val="231F20"/>
          <w:spacing w:val="6"/>
        </w:rPr>
        <w:t>accordance</w:t>
      </w:r>
      <w:r>
        <w:rPr>
          <w:color w:val="231F20"/>
        </w:rPr>
        <w:t> </w:t>
      </w:r>
      <w:r>
        <w:rPr>
          <w:color w:val="231F20"/>
          <w:spacing w:val="6"/>
        </w:rPr>
        <w:t>with</w:t>
      </w:r>
      <w:r>
        <w:rPr>
          <w:color w:val="231F20"/>
          <w:spacing w:val="-1"/>
        </w:rPr>
        <w:t> </w:t>
      </w:r>
      <w:r>
        <w:rPr>
          <w:color w:val="231F20"/>
          <w:spacing w:val="6"/>
        </w:rPr>
        <w:t>Section</w:t>
      </w:r>
      <w:r>
        <w:rPr>
          <w:color w:val="231F20"/>
        </w:rPr>
        <w:t> </w:t>
      </w:r>
      <w:r>
        <w:rPr>
          <w:color w:val="231F20"/>
          <w:spacing w:val="6"/>
        </w:rPr>
        <w:t>45</w:t>
      </w:r>
      <w:r>
        <w:rPr>
          <w:color w:val="231F20"/>
          <w:spacing w:val="-1"/>
        </w:rPr>
        <w:t> </w:t>
      </w:r>
      <w:r>
        <w:rPr>
          <w:color w:val="231F20"/>
          <w:spacing w:val="6"/>
        </w:rPr>
        <w:t>of</w:t>
      </w:r>
      <w:r>
        <w:rPr>
          <w:color w:val="231F20"/>
        </w:rPr>
        <w:t> </w:t>
      </w:r>
      <w:r>
        <w:rPr>
          <w:color w:val="231F20"/>
          <w:spacing w:val="6"/>
        </w:rPr>
        <w:t>the</w:t>
      </w:r>
      <w:r>
        <w:rPr>
          <w:color w:val="231F20"/>
          <w:spacing w:val="-1"/>
        </w:rPr>
        <w:t> </w:t>
      </w:r>
      <w:r>
        <w:rPr>
          <w:color w:val="231F20"/>
          <w:spacing w:val="6"/>
        </w:rPr>
        <w:t>Insurance</w:t>
      </w:r>
      <w:r>
        <w:rPr>
          <w:color w:val="231F20"/>
        </w:rPr>
        <w:t> </w:t>
      </w:r>
      <w:r>
        <w:rPr>
          <w:color w:val="231F20"/>
          <w:spacing w:val="6"/>
        </w:rPr>
        <w:t>Act,</w:t>
      </w:r>
      <w:r>
        <w:rPr>
          <w:color w:val="231F20"/>
          <w:spacing w:val="-1"/>
        </w:rPr>
        <w:t> </w:t>
      </w:r>
      <w:r>
        <w:rPr>
          <w:color w:val="231F20"/>
          <w:spacing w:val="6"/>
        </w:rPr>
        <w:t>1938</w:t>
      </w:r>
      <w:r>
        <w:rPr>
          <w:color w:val="231F20"/>
          <w:spacing w:val="-1"/>
        </w:rPr>
        <w:t> </w:t>
      </w:r>
      <w:r>
        <w:rPr>
          <w:color w:val="231F20"/>
          <w:spacing w:val="6"/>
        </w:rPr>
        <w:t>as</w:t>
      </w:r>
      <w:r>
        <w:rPr>
          <w:color w:val="231F20"/>
        </w:rPr>
        <w:t> </w:t>
      </w:r>
      <w:r>
        <w:rPr>
          <w:color w:val="231F20"/>
          <w:spacing w:val="6"/>
        </w:rPr>
        <w:t>amended</w:t>
      </w:r>
      <w:r>
        <w:rPr>
          <w:color w:val="231F20"/>
          <w:spacing w:val="-1"/>
        </w:rPr>
        <w:t> </w:t>
      </w:r>
      <w:r>
        <w:rPr>
          <w:color w:val="231F20"/>
          <w:spacing w:val="-4"/>
        </w:rPr>
        <w:t>from</w:t>
      </w:r>
    </w:p>
    <w:p>
      <w:pPr>
        <w:spacing w:before="9"/>
        <w:ind w:left="652" w:right="0" w:firstLine="0"/>
        <w:jc w:val="both"/>
        <w:rPr>
          <w:b/>
          <w:sz w:val="22"/>
        </w:rPr>
      </w:pPr>
      <w:r>
        <w:rPr>
          <w:b/>
          <w:color w:val="231F20"/>
          <w:w w:val="110"/>
          <w:sz w:val="22"/>
        </w:rPr>
        <w:t>time</w:t>
      </w:r>
      <w:r>
        <w:rPr>
          <w:b/>
          <w:color w:val="231F20"/>
          <w:spacing w:val="-10"/>
          <w:w w:val="110"/>
          <w:sz w:val="22"/>
        </w:rPr>
        <w:t> </w:t>
      </w:r>
      <w:r>
        <w:rPr>
          <w:b/>
          <w:color w:val="231F20"/>
          <w:w w:val="110"/>
          <w:sz w:val="22"/>
        </w:rPr>
        <w:t>to</w:t>
      </w:r>
      <w:r>
        <w:rPr>
          <w:b/>
          <w:color w:val="231F20"/>
          <w:spacing w:val="-10"/>
          <w:w w:val="110"/>
          <w:sz w:val="22"/>
        </w:rPr>
        <w:t> </w:t>
      </w:r>
      <w:r>
        <w:rPr>
          <w:b/>
          <w:color w:val="231F20"/>
          <w:spacing w:val="-2"/>
          <w:w w:val="110"/>
          <w:sz w:val="22"/>
        </w:rPr>
        <w:t>time:</w:t>
      </w:r>
    </w:p>
    <w:p>
      <w:pPr>
        <w:pStyle w:val="ListParagraph"/>
        <w:numPr>
          <w:ilvl w:val="0"/>
          <w:numId w:val="20"/>
        </w:numPr>
        <w:tabs>
          <w:tab w:pos="1012" w:val="left" w:leader="none"/>
        </w:tabs>
        <w:spacing w:line="266" w:lineRule="auto" w:before="27" w:after="0"/>
        <w:ind w:left="1012" w:right="436" w:hanging="360"/>
        <w:jc w:val="both"/>
        <w:rPr>
          <w:sz w:val="22"/>
        </w:rPr>
      </w:pPr>
      <w:r>
        <w:rPr>
          <w:color w:val="231F20"/>
          <w:w w:val="115"/>
          <w:sz w:val="22"/>
        </w:rPr>
        <w:t>No</w:t>
      </w:r>
      <w:r>
        <w:rPr>
          <w:color w:val="231F20"/>
          <w:spacing w:val="-13"/>
          <w:w w:val="115"/>
          <w:sz w:val="22"/>
        </w:rPr>
        <w:t> </w:t>
      </w:r>
      <w:r>
        <w:rPr>
          <w:color w:val="231F20"/>
          <w:w w:val="115"/>
          <w:sz w:val="22"/>
        </w:rPr>
        <w:t>policy</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life</w:t>
      </w:r>
      <w:r>
        <w:rPr>
          <w:color w:val="231F20"/>
          <w:spacing w:val="-13"/>
          <w:w w:val="115"/>
          <w:sz w:val="22"/>
        </w:rPr>
        <w:t> </w:t>
      </w:r>
      <w:r>
        <w:rPr>
          <w:color w:val="231F20"/>
          <w:w w:val="115"/>
          <w:sz w:val="22"/>
        </w:rPr>
        <w:t>insurance</w:t>
      </w:r>
      <w:r>
        <w:rPr>
          <w:color w:val="231F20"/>
          <w:spacing w:val="-13"/>
          <w:w w:val="115"/>
          <w:sz w:val="22"/>
        </w:rPr>
        <w:t> </w:t>
      </w:r>
      <w:r>
        <w:rPr>
          <w:color w:val="231F20"/>
          <w:w w:val="115"/>
          <w:sz w:val="22"/>
        </w:rPr>
        <w:t>shall</w:t>
      </w:r>
      <w:r>
        <w:rPr>
          <w:color w:val="231F20"/>
          <w:spacing w:val="-13"/>
          <w:w w:val="115"/>
          <w:sz w:val="22"/>
        </w:rPr>
        <w:t> </w:t>
      </w:r>
      <w:r>
        <w:rPr>
          <w:color w:val="231F20"/>
          <w:w w:val="115"/>
          <w:sz w:val="22"/>
        </w:rPr>
        <w:t>be</w:t>
      </w:r>
      <w:r>
        <w:rPr>
          <w:color w:val="231F20"/>
          <w:spacing w:val="-13"/>
          <w:w w:val="115"/>
          <w:sz w:val="22"/>
        </w:rPr>
        <w:t> </w:t>
      </w:r>
      <w:r>
        <w:rPr>
          <w:color w:val="231F20"/>
          <w:w w:val="115"/>
          <w:sz w:val="22"/>
        </w:rPr>
        <w:t>called</w:t>
      </w:r>
      <w:r>
        <w:rPr>
          <w:color w:val="231F20"/>
          <w:spacing w:val="-13"/>
          <w:w w:val="115"/>
          <w:sz w:val="22"/>
        </w:rPr>
        <w:t> </w:t>
      </w:r>
      <w:r>
        <w:rPr>
          <w:color w:val="231F20"/>
          <w:w w:val="115"/>
          <w:sz w:val="22"/>
        </w:rPr>
        <w:t>in</w:t>
      </w:r>
      <w:r>
        <w:rPr>
          <w:color w:val="231F20"/>
          <w:spacing w:val="-13"/>
          <w:w w:val="115"/>
          <w:sz w:val="22"/>
        </w:rPr>
        <w:t> </w:t>
      </w:r>
      <w:r>
        <w:rPr>
          <w:color w:val="231F20"/>
          <w:w w:val="115"/>
          <w:sz w:val="22"/>
        </w:rPr>
        <w:t>question</w:t>
      </w:r>
      <w:r>
        <w:rPr>
          <w:color w:val="231F20"/>
          <w:spacing w:val="-13"/>
          <w:w w:val="115"/>
          <w:sz w:val="22"/>
        </w:rPr>
        <w:t> </w:t>
      </w:r>
      <w:r>
        <w:rPr>
          <w:color w:val="231F20"/>
          <w:w w:val="115"/>
          <w:sz w:val="22"/>
        </w:rPr>
        <w:t>on</w:t>
      </w:r>
      <w:r>
        <w:rPr>
          <w:color w:val="231F20"/>
          <w:spacing w:val="-13"/>
          <w:w w:val="115"/>
          <w:sz w:val="22"/>
        </w:rPr>
        <w:t> </w:t>
      </w:r>
      <w:r>
        <w:rPr>
          <w:color w:val="231F20"/>
          <w:w w:val="115"/>
          <w:sz w:val="22"/>
        </w:rPr>
        <w:t>any</w:t>
      </w:r>
      <w:r>
        <w:rPr>
          <w:color w:val="231F20"/>
          <w:spacing w:val="-13"/>
          <w:w w:val="115"/>
          <w:sz w:val="22"/>
        </w:rPr>
        <w:t> </w:t>
      </w:r>
      <w:r>
        <w:rPr>
          <w:color w:val="231F20"/>
          <w:w w:val="115"/>
          <w:sz w:val="22"/>
        </w:rPr>
        <w:t>ground</w:t>
      </w:r>
      <w:r>
        <w:rPr>
          <w:color w:val="231F20"/>
          <w:spacing w:val="-13"/>
          <w:w w:val="115"/>
          <w:sz w:val="22"/>
        </w:rPr>
        <w:t> </w:t>
      </w:r>
      <w:r>
        <w:rPr>
          <w:color w:val="231F20"/>
          <w:w w:val="115"/>
          <w:sz w:val="22"/>
        </w:rPr>
        <w:t>whatsoever</w:t>
      </w:r>
      <w:r>
        <w:rPr>
          <w:color w:val="231F20"/>
          <w:spacing w:val="-13"/>
          <w:w w:val="115"/>
          <w:sz w:val="22"/>
        </w:rPr>
        <w:t> </w:t>
      </w:r>
      <w:r>
        <w:rPr>
          <w:color w:val="231F20"/>
          <w:w w:val="115"/>
          <w:sz w:val="22"/>
        </w:rPr>
        <w:t>after</w:t>
      </w:r>
      <w:r>
        <w:rPr>
          <w:color w:val="231F20"/>
          <w:spacing w:val="-13"/>
          <w:w w:val="115"/>
          <w:sz w:val="22"/>
        </w:rPr>
        <w:t> </w:t>
      </w:r>
      <w:r>
        <w:rPr>
          <w:color w:val="231F20"/>
          <w:w w:val="115"/>
          <w:sz w:val="22"/>
        </w:rPr>
        <w:t>the </w:t>
      </w:r>
      <w:r>
        <w:rPr>
          <w:color w:val="231F20"/>
          <w:w w:val="110"/>
          <w:sz w:val="22"/>
        </w:rPr>
        <w:t>expiry of three years from the date of the policy, i.e., from the date of issuance of the policy </w:t>
      </w:r>
      <w:r>
        <w:rPr>
          <w:color w:val="231F20"/>
          <w:w w:val="115"/>
          <w:sz w:val="22"/>
        </w:rPr>
        <w:t>or</w:t>
      </w:r>
      <w:r>
        <w:rPr>
          <w:color w:val="231F20"/>
          <w:spacing w:val="-9"/>
          <w:w w:val="115"/>
          <w:sz w:val="22"/>
        </w:rPr>
        <w:t> </w:t>
      </w:r>
      <w:r>
        <w:rPr>
          <w:color w:val="231F20"/>
          <w:w w:val="115"/>
          <w:sz w:val="22"/>
        </w:rPr>
        <w:t>the</w:t>
      </w:r>
      <w:r>
        <w:rPr>
          <w:color w:val="231F20"/>
          <w:spacing w:val="-9"/>
          <w:w w:val="115"/>
          <w:sz w:val="22"/>
        </w:rPr>
        <w:t> </w:t>
      </w:r>
      <w:r>
        <w:rPr>
          <w:color w:val="231F20"/>
          <w:w w:val="115"/>
          <w:sz w:val="22"/>
        </w:rPr>
        <w:t>date</w:t>
      </w:r>
      <w:r>
        <w:rPr>
          <w:color w:val="231F20"/>
          <w:spacing w:val="-9"/>
          <w:w w:val="115"/>
          <w:sz w:val="22"/>
        </w:rPr>
        <w:t> </w:t>
      </w:r>
      <w:r>
        <w:rPr>
          <w:color w:val="231F20"/>
          <w:w w:val="115"/>
          <w:sz w:val="22"/>
        </w:rPr>
        <w:t>of</w:t>
      </w:r>
      <w:r>
        <w:rPr>
          <w:color w:val="231F20"/>
          <w:spacing w:val="-9"/>
          <w:w w:val="115"/>
          <w:sz w:val="22"/>
        </w:rPr>
        <w:t> </w:t>
      </w:r>
      <w:r>
        <w:rPr>
          <w:color w:val="231F20"/>
          <w:w w:val="115"/>
          <w:sz w:val="22"/>
        </w:rPr>
        <w:t>commencement</w:t>
      </w:r>
      <w:r>
        <w:rPr>
          <w:color w:val="231F20"/>
          <w:spacing w:val="-9"/>
          <w:w w:val="115"/>
          <w:sz w:val="22"/>
        </w:rPr>
        <w:t> </w:t>
      </w:r>
      <w:r>
        <w:rPr>
          <w:color w:val="231F20"/>
          <w:w w:val="115"/>
          <w:sz w:val="22"/>
        </w:rPr>
        <w:t>of</w:t>
      </w:r>
      <w:r>
        <w:rPr>
          <w:color w:val="231F20"/>
          <w:spacing w:val="-9"/>
          <w:w w:val="115"/>
          <w:sz w:val="22"/>
        </w:rPr>
        <w:t> </w:t>
      </w:r>
      <w:r>
        <w:rPr>
          <w:color w:val="231F20"/>
          <w:w w:val="115"/>
          <w:sz w:val="22"/>
        </w:rPr>
        <w:t>risk</w:t>
      </w:r>
      <w:r>
        <w:rPr>
          <w:color w:val="231F20"/>
          <w:spacing w:val="-9"/>
          <w:w w:val="115"/>
          <w:sz w:val="22"/>
        </w:rPr>
        <w:t> </w:t>
      </w:r>
      <w:r>
        <w:rPr>
          <w:color w:val="231F20"/>
          <w:w w:val="115"/>
          <w:sz w:val="22"/>
        </w:rPr>
        <w:t>or</w:t>
      </w:r>
      <w:r>
        <w:rPr>
          <w:color w:val="231F20"/>
          <w:spacing w:val="-9"/>
          <w:w w:val="115"/>
          <w:sz w:val="22"/>
        </w:rPr>
        <w:t> </w:t>
      </w:r>
      <w:r>
        <w:rPr>
          <w:color w:val="231F20"/>
          <w:w w:val="115"/>
          <w:sz w:val="22"/>
        </w:rPr>
        <w:t>the</w:t>
      </w:r>
      <w:r>
        <w:rPr>
          <w:color w:val="231F20"/>
          <w:spacing w:val="-9"/>
          <w:w w:val="115"/>
          <w:sz w:val="22"/>
        </w:rPr>
        <w:t> </w:t>
      </w:r>
      <w:r>
        <w:rPr>
          <w:color w:val="231F20"/>
          <w:w w:val="115"/>
          <w:sz w:val="22"/>
        </w:rPr>
        <w:t>date</w:t>
      </w:r>
      <w:r>
        <w:rPr>
          <w:color w:val="231F20"/>
          <w:spacing w:val="-9"/>
          <w:w w:val="115"/>
          <w:sz w:val="22"/>
        </w:rPr>
        <w:t> </w:t>
      </w:r>
      <w:r>
        <w:rPr>
          <w:color w:val="231F20"/>
          <w:w w:val="115"/>
          <w:sz w:val="22"/>
        </w:rPr>
        <w:t>of</w:t>
      </w:r>
      <w:r>
        <w:rPr>
          <w:color w:val="231F20"/>
          <w:spacing w:val="-9"/>
          <w:w w:val="115"/>
          <w:sz w:val="22"/>
        </w:rPr>
        <w:t> </w:t>
      </w:r>
      <w:r>
        <w:rPr>
          <w:color w:val="231F20"/>
          <w:w w:val="115"/>
          <w:sz w:val="22"/>
        </w:rPr>
        <w:t>revival</w:t>
      </w:r>
      <w:r>
        <w:rPr>
          <w:color w:val="231F20"/>
          <w:spacing w:val="-9"/>
          <w:w w:val="115"/>
          <w:sz w:val="22"/>
        </w:rPr>
        <w:t> </w:t>
      </w:r>
      <w:r>
        <w:rPr>
          <w:color w:val="231F20"/>
          <w:w w:val="115"/>
          <w:sz w:val="22"/>
        </w:rPr>
        <w:t>of</w:t>
      </w:r>
      <w:r>
        <w:rPr>
          <w:color w:val="231F20"/>
          <w:spacing w:val="-9"/>
          <w:w w:val="115"/>
          <w:sz w:val="22"/>
        </w:rPr>
        <w:t> </w:t>
      </w:r>
      <w:r>
        <w:rPr>
          <w:color w:val="231F20"/>
          <w:w w:val="115"/>
          <w:sz w:val="22"/>
        </w:rPr>
        <w:t>the</w:t>
      </w:r>
      <w:r>
        <w:rPr>
          <w:color w:val="231F20"/>
          <w:spacing w:val="-9"/>
          <w:w w:val="115"/>
          <w:sz w:val="22"/>
        </w:rPr>
        <w:t> </w:t>
      </w:r>
      <w:r>
        <w:rPr>
          <w:color w:val="231F20"/>
          <w:w w:val="115"/>
          <w:sz w:val="22"/>
        </w:rPr>
        <w:t>policy</w:t>
      </w:r>
      <w:r>
        <w:rPr>
          <w:color w:val="231F20"/>
          <w:spacing w:val="-9"/>
          <w:w w:val="115"/>
          <w:sz w:val="22"/>
        </w:rPr>
        <w:t> </w:t>
      </w:r>
      <w:r>
        <w:rPr>
          <w:color w:val="231F20"/>
          <w:w w:val="115"/>
          <w:sz w:val="22"/>
        </w:rPr>
        <w:t>or</w:t>
      </w:r>
      <w:r>
        <w:rPr>
          <w:color w:val="231F20"/>
          <w:spacing w:val="-9"/>
          <w:w w:val="115"/>
          <w:sz w:val="22"/>
        </w:rPr>
        <w:t> </w:t>
      </w:r>
      <w:r>
        <w:rPr>
          <w:color w:val="231F20"/>
          <w:w w:val="115"/>
          <w:sz w:val="22"/>
        </w:rPr>
        <w:t>the</w:t>
      </w:r>
      <w:r>
        <w:rPr>
          <w:color w:val="231F20"/>
          <w:spacing w:val="-9"/>
          <w:w w:val="115"/>
          <w:sz w:val="22"/>
        </w:rPr>
        <w:t> </w:t>
      </w:r>
      <w:r>
        <w:rPr>
          <w:color w:val="231F20"/>
          <w:w w:val="115"/>
          <w:sz w:val="22"/>
        </w:rPr>
        <w:t>date</w:t>
      </w:r>
      <w:r>
        <w:rPr>
          <w:color w:val="231F20"/>
          <w:spacing w:val="-9"/>
          <w:w w:val="115"/>
          <w:sz w:val="22"/>
        </w:rPr>
        <w:t> </w:t>
      </w:r>
      <w:r>
        <w:rPr>
          <w:color w:val="231F20"/>
          <w:w w:val="115"/>
          <w:sz w:val="22"/>
        </w:rPr>
        <w:t>of</w:t>
      </w:r>
      <w:r>
        <w:rPr>
          <w:color w:val="231F20"/>
          <w:spacing w:val="-9"/>
          <w:w w:val="115"/>
          <w:sz w:val="22"/>
        </w:rPr>
        <w:t> </w:t>
      </w:r>
      <w:r>
        <w:rPr>
          <w:color w:val="231F20"/>
          <w:w w:val="115"/>
          <w:sz w:val="22"/>
        </w:rPr>
        <w:t>the rider to the policy, whichever is later.</w:t>
      </w:r>
    </w:p>
    <w:p>
      <w:pPr>
        <w:pStyle w:val="ListParagraph"/>
        <w:numPr>
          <w:ilvl w:val="0"/>
          <w:numId w:val="20"/>
        </w:numPr>
        <w:tabs>
          <w:tab w:pos="1012" w:val="left" w:leader="none"/>
        </w:tabs>
        <w:spacing w:line="266" w:lineRule="auto" w:before="0" w:after="0"/>
        <w:ind w:left="1012" w:right="436" w:hanging="360"/>
        <w:jc w:val="both"/>
        <w:rPr>
          <w:sz w:val="22"/>
        </w:rPr>
      </w:pPr>
      <w:r>
        <w:rPr>
          <w:color w:val="231F20"/>
          <w:w w:val="115"/>
          <w:sz w:val="22"/>
        </w:rPr>
        <w:t>A</w:t>
      </w:r>
      <w:r>
        <w:rPr>
          <w:color w:val="231F20"/>
          <w:spacing w:val="-18"/>
          <w:w w:val="115"/>
          <w:sz w:val="22"/>
        </w:rPr>
        <w:t> </w:t>
      </w:r>
      <w:r>
        <w:rPr>
          <w:color w:val="231F20"/>
          <w:w w:val="115"/>
          <w:sz w:val="22"/>
        </w:rPr>
        <w:t>policy</w:t>
      </w:r>
      <w:r>
        <w:rPr>
          <w:color w:val="231F20"/>
          <w:spacing w:val="-18"/>
          <w:w w:val="115"/>
          <w:sz w:val="22"/>
        </w:rPr>
        <w:t> </w:t>
      </w:r>
      <w:r>
        <w:rPr>
          <w:color w:val="231F20"/>
          <w:w w:val="115"/>
          <w:sz w:val="22"/>
        </w:rPr>
        <w:t>of</w:t>
      </w:r>
      <w:r>
        <w:rPr>
          <w:color w:val="231F20"/>
          <w:spacing w:val="-17"/>
          <w:w w:val="115"/>
          <w:sz w:val="22"/>
        </w:rPr>
        <w:t> </w:t>
      </w:r>
      <w:r>
        <w:rPr>
          <w:color w:val="231F20"/>
          <w:w w:val="115"/>
          <w:sz w:val="22"/>
        </w:rPr>
        <w:t>life</w:t>
      </w:r>
      <w:r>
        <w:rPr>
          <w:color w:val="231F20"/>
          <w:spacing w:val="-18"/>
          <w:w w:val="115"/>
          <w:sz w:val="22"/>
        </w:rPr>
        <w:t> </w:t>
      </w:r>
      <w:r>
        <w:rPr>
          <w:color w:val="231F20"/>
          <w:w w:val="115"/>
          <w:sz w:val="22"/>
        </w:rPr>
        <w:t>insurance</w:t>
      </w:r>
      <w:r>
        <w:rPr>
          <w:color w:val="231F20"/>
          <w:spacing w:val="-17"/>
          <w:w w:val="115"/>
          <w:sz w:val="22"/>
        </w:rPr>
        <w:t> </w:t>
      </w:r>
      <w:r>
        <w:rPr>
          <w:color w:val="231F20"/>
          <w:w w:val="115"/>
          <w:sz w:val="22"/>
        </w:rPr>
        <w:t>may</w:t>
      </w:r>
      <w:r>
        <w:rPr>
          <w:color w:val="231F20"/>
          <w:spacing w:val="-18"/>
          <w:w w:val="115"/>
          <w:sz w:val="22"/>
        </w:rPr>
        <w:t> </w:t>
      </w:r>
      <w:r>
        <w:rPr>
          <w:color w:val="231F20"/>
          <w:w w:val="115"/>
          <w:sz w:val="22"/>
        </w:rPr>
        <w:t>be</w:t>
      </w:r>
      <w:r>
        <w:rPr>
          <w:color w:val="231F20"/>
          <w:spacing w:val="-17"/>
          <w:w w:val="115"/>
          <w:sz w:val="22"/>
        </w:rPr>
        <w:t> </w:t>
      </w:r>
      <w:r>
        <w:rPr>
          <w:color w:val="231F20"/>
          <w:w w:val="115"/>
          <w:sz w:val="22"/>
        </w:rPr>
        <w:t>called</w:t>
      </w:r>
      <w:r>
        <w:rPr>
          <w:color w:val="231F20"/>
          <w:spacing w:val="-18"/>
          <w:w w:val="115"/>
          <w:sz w:val="22"/>
        </w:rPr>
        <w:t> </w:t>
      </w:r>
      <w:r>
        <w:rPr>
          <w:color w:val="231F20"/>
          <w:w w:val="115"/>
          <w:sz w:val="22"/>
        </w:rPr>
        <w:t>in</w:t>
      </w:r>
      <w:r>
        <w:rPr>
          <w:color w:val="231F20"/>
          <w:spacing w:val="-18"/>
          <w:w w:val="115"/>
          <w:sz w:val="22"/>
        </w:rPr>
        <w:t> </w:t>
      </w:r>
      <w:r>
        <w:rPr>
          <w:color w:val="231F20"/>
          <w:w w:val="115"/>
          <w:sz w:val="22"/>
        </w:rPr>
        <w:t>question</w:t>
      </w:r>
      <w:r>
        <w:rPr>
          <w:color w:val="231F20"/>
          <w:spacing w:val="-17"/>
          <w:w w:val="115"/>
          <w:sz w:val="22"/>
        </w:rPr>
        <w:t> </w:t>
      </w:r>
      <w:r>
        <w:rPr>
          <w:color w:val="231F20"/>
          <w:w w:val="115"/>
          <w:sz w:val="22"/>
        </w:rPr>
        <w:t>at</w:t>
      </w:r>
      <w:r>
        <w:rPr>
          <w:color w:val="231F20"/>
          <w:spacing w:val="-18"/>
          <w:w w:val="115"/>
          <w:sz w:val="22"/>
        </w:rPr>
        <w:t> </w:t>
      </w:r>
      <w:r>
        <w:rPr>
          <w:color w:val="231F20"/>
          <w:w w:val="115"/>
          <w:sz w:val="22"/>
        </w:rPr>
        <w:t>any</w:t>
      </w:r>
      <w:r>
        <w:rPr>
          <w:color w:val="231F20"/>
          <w:spacing w:val="-17"/>
          <w:w w:val="115"/>
          <w:sz w:val="22"/>
        </w:rPr>
        <w:t> </w:t>
      </w:r>
      <w:r>
        <w:rPr>
          <w:color w:val="231F20"/>
          <w:w w:val="115"/>
          <w:sz w:val="22"/>
        </w:rPr>
        <w:t>time</w:t>
      </w:r>
      <w:r>
        <w:rPr>
          <w:color w:val="231F20"/>
          <w:spacing w:val="-18"/>
          <w:w w:val="115"/>
          <w:sz w:val="22"/>
        </w:rPr>
        <w:t> </w:t>
      </w:r>
      <w:r>
        <w:rPr>
          <w:color w:val="231F20"/>
          <w:w w:val="115"/>
          <w:sz w:val="22"/>
        </w:rPr>
        <w:t>within</w:t>
      </w:r>
      <w:r>
        <w:rPr>
          <w:color w:val="231F20"/>
          <w:spacing w:val="-18"/>
          <w:w w:val="115"/>
          <w:sz w:val="22"/>
        </w:rPr>
        <w:t> </w:t>
      </w:r>
      <w:r>
        <w:rPr>
          <w:color w:val="231F20"/>
          <w:w w:val="115"/>
          <w:sz w:val="22"/>
        </w:rPr>
        <w:t>three</w:t>
      </w:r>
      <w:r>
        <w:rPr>
          <w:color w:val="231F20"/>
          <w:spacing w:val="-17"/>
          <w:w w:val="115"/>
          <w:sz w:val="22"/>
        </w:rPr>
        <w:t> </w:t>
      </w:r>
      <w:r>
        <w:rPr>
          <w:color w:val="231F20"/>
          <w:w w:val="115"/>
          <w:sz w:val="22"/>
        </w:rPr>
        <w:t>years</w:t>
      </w:r>
      <w:r>
        <w:rPr>
          <w:color w:val="231F20"/>
          <w:spacing w:val="-18"/>
          <w:w w:val="115"/>
          <w:sz w:val="22"/>
        </w:rPr>
        <w:t> </w:t>
      </w:r>
      <w:r>
        <w:rPr>
          <w:color w:val="231F20"/>
          <w:w w:val="115"/>
          <w:sz w:val="22"/>
        </w:rPr>
        <w:t>from</w:t>
      </w:r>
      <w:r>
        <w:rPr>
          <w:color w:val="231F20"/>
          <w:spacing w:val="-17"/>
          <w:w w:val="115"/>
          <w:sz w:val="22"/>
        </w:rPr>
        <w:t> </w:t>
      </w:r>
      <w:r>
        <w:rPr>
          <w:color w:val="231F20"/>
          <w:w w:val="115"/>
          <w:sz w:val="22"/>
        </w:rPr>
        <w:t>the date</w:t>
      </w:r>
      <w:r>
        <w:rPr>
          <w:color w:val="231F20"/>
          <w:spacing w:val="-6"/>
          <w:w w:val="115"/>
          <w:sz w:val="22"/>
        </w:rPr>
        <w:t> </w:t>
      </w:r>
      <w:r>
        <w:rPr>
          <w:color w:val="231F20"/>
          <w:w w:val="115"/>
          <w:sz w:val="22"/>
        </w:rPr>
        <w:t>of</w:t>
      </w:r>
      <w:r>
        <w:rPr>
          <w:color w:val="231F20"/>
          <w:spacing w:val="-6"/>
          <w:w w:val="115"/>
          <w:sz w:val="22"/>
        </w:rPr>
        <w:t> </w:t>
      </w:r>
      <w:r>
        <w:rPr>
          <w:color w:val="231F20"/>
          <w:w w:val="115"/>
          <w:sz w:val="22"/>
        </w:rPr>
        <w:t>issuance</w:t>
      </w:r>
      <w:r>
        <w:rPr>
          <w:color w:val="231F20"/>
          <w:spacing w:val="-6"/>
          <w:w w:val="115"/>
          <w:sz w:val="22"/>
        </w:rPr>
        <w:t> </w:t>
      </w:r>
      <w:r>
        <w:rPr>
          <w:color w:val="231F20"/>
          <w:w w:val="115"/>
          <w:sz w:val="22"/>
        </w:rPr>
        <w:t>of</w:t>
      </w:r>
      <w:r>
        <w:rPr>
          <w:color w:val="231F20"/>
          <w:spacing w:val="-6"/>
          <w:w w:val="115"/>
          <w:sz w:val="22"/>
        </w:rPr>
        <w:t> </w:t>
      </w:r>
      <w:r>
        <w:rPr>
          <w:color w:val="231F20"/>
          <w:w w:val="115"/>
          <w:sz w:val="22"/>
        </w:rPr>
        <w:t>the</w:t>
      </w:r>
      <w:r>
        <w:rPr>
          <w:color w:val="231F20"/>
          <w:spacing w:val="-6"/>
          <w:w w:val="115"/>
          <w:sz w:val="22"/>
        </w:rPr>
        <w:t> </w:t>
      </w:r>
      <w:r>
        <w:rPr>
          <w:color w:val="231F20"/>
          <w:w w:val="115"/>
          <w:sz w:val="22"/>
        </w:rPr>
        <w:t>policy</w:t>
      </w:r>
      <w:r>
        <w:rPr>
          <w:color w:val="231F20"/>
          <w:spacing w:val="-6"/>
          <w:w w:val="115"/>
          <w:sz w:val="22"/>
        </w:rPr>
        <w:t> </w:t>
      </w:r>
      <w:r>
        <w:rPr>
          <w:color w:val="231F20"/>
          <w:w w:val="115"/>
          <w:sz w:val="22"/>
        </w:rPr>
        <w:t>or</w:t>
      </w:r>
      <w:r>
        <w:rPr>
          <w:color w:val="231F20"/>
          <w:spacing w:val="-6"/>
          <w:w w:val="115"/>
          <w:sz w:val="22"/>
        </w:rPr>
        <w:t> </w:t>
      </w:r>
      <w:r>
        <w:rPr>
          <w:color w:val="231F20"/>
          <w:w w:val="115"/>
          <w:sz w:val="22"/>
        </w:rPr>
        <w:t>the</w:t>
      </w:r>
      <w:r>
        <w:rPr>
          <w:color w:val="231F20"/>
          <w:spacing w:val="-6"/>
          <w:w w:val="115"/>
          <w:sz w:val="22"/>
        </w:rPr>
        <w:t> </w:t>
      </w:r>
      <w:r>
        <w:rPr>
          <w:color w:val="231F20"/>
          <w:w w:val="115"/>
          <w:sz w:val="22"/>
        </w:rPr>
        <w:t>date</w:t>
      </w:r>
      <w:r>
        <w:rPr>
          <w:color w:val="231F20"/>
          <w:spacing w:val="-6"/>
          <w:w w:val="115"/>
          <w:sz w:val="22"/>
        </w:rPr>
        <w:t> </w:t>
      </w:r>
      <w:r>
        <w:rPr>
          <w:color w:val="231F20"/>
          <w:w w:val="115"/>
          <w:sz w:val="22"/>
        </w:rPr>
        <w:t>of</w:t>
      </w:r>
      <w:r>
        <w:rPr>
          <w:color w:val="231F20"/>
          <w:spacing w:val="-6"/>
          <w:w w:val="115"/>
          <w:sz w:val="22"/>
        </w:rPr>
        <w:t> </w:t>
      </w:r>
      <w:r>
        <w:rPr>
          <w:color w:val="231F20"/>
          <w:w w:val="115"/>
          <w:sz w:val="22"/>
        </w:rPr>
        <w:t>commencement</w:t>
      </w:r>
      <w:r>
        <w:rPr>
          <w:color w:val="231F20"/>
          <w:spacing w:val="-6"/>
          <w:w w:val="115"/>
          <w:sz w:val="22"/>
        </w:rPr>
        <w:t> </w:t>
      </w:r>
      <w:r>
        <w:rPr>
          <w:color w:val="231F20"/>
          <w:w w:val="115"/>
          <w:sz w:val="22"/>
        </w:rPr>
        <w:t>of</w:t>
      </w:r>
      <w:r>
        <w:rPr>
          <w:color w:val="231F20"/>
          <w:spacing w:val="-6"/>
          <w:w w:val="115"/>
          <w:sz w:val="22"/>
        </w:rPr>
        <w:t> </w:t>
      </w:r>
      <w:r>
        <w:rPr>
          <w:color w:val="231F20"/>
          <w:w w:val="115"/>
          <w:sz w:val="22"/>
        </w:rPr>
        <w:t>risk</w:t>
      </w:r>
      <w:r>
        <w:rPr>
          <w:color w:val="231F20"/>
          <w:spacing w:val="-6"/>
          <w:w w:val="115"/>
          <w:sz w:val="22"/>
        </w:rPr>
        <w:t> </w:t>
      </w:r>
      <w:r>
        <w:rPr>
          <w:color w:val="231F20"/>
          <w:w w:val="115"/>
          <w:sz w:val="22"/>
        </w:rPr>
        <w:t>or</w:t>
      </w:r>
      <w:r>
        <w:rPr>
          <w:color w:val="231F20"/>
          <w:spacing w:val="-6"/>
          <w:w w:val="115"/>
          <w:sz w:val="22"/>
        </w:rPr>
        <w:t> </w:t>
      </w:r>
      <w:r>
        <w:rPr>
          <w:color w:val="231F20"/>
          <w:w w:val="115"/>
          <w:sz w:val="22"/>
        </w:rPr>
        <w:t>the</w:t>
      </w:r>
      <w:r>
        <w:rPr>
          <w:color w:val="231F20"/>
          <w:spacing w:val="-6"/>
          <w:w w:val="115"/>
          <w:sz w:val="22"/>
        </w:rPr>
        <w:t> </w:t>
      </w:r>
      <w:r>
        <w:rPr>
          <w:color w:val="231F20"/>
          <w:w w:val="115"/>
          <w:sz w:val="22"/>
        </w:rPr>
        <w:t>date</w:t>
      </w:r>
      <w:r>
        <w:rPr>
          <w:color w:val="231F20"/>
          <w:spacing w:val="-6"/>
          <w:w w:val="115"/>
          <w:sz w:val="22"/>
        </w:rPr>
        <w:t> </w:t>
      </w:r>
      <w:r>
        <w:rPr>
          <w:color w:val="231F20"/>
          <w:w w:val="115"/>
          <w:sz w:val="22"/>
        </w:rPr>
        <w:t>of</w:t>
      </w:r>
      <w:r>
        <w:rPr>
          <w:color w:val="231F20"/>
          <w:spacing w:val="-6"/>
          <w:w w:val="115"/>
          <w:sz w:val="22"/>
        </w:rPr>
        <w:t> </w:t>
      </w:r>
      <w:r>
        <w:rPr>
          <w:color w:val="231F20"/>
          <w:w w:val="115"/>
          <w:sz w:val="22"/>
        </w:rPr>
        <w:t>revival </w:t>
      </w:r>
      <w:r>
        <w:rPr>
          <w:color w:val="231F20"/>
          <w:w w:val="110"/>
          <w:sz w:val="22"/>
        </w:rPr>
        <w:t>of the policy or the date of the rider to the policy, whichever is later, on the ground of fraud: </w:t>
      </w:r>
      <w:r>
        <w:rPr>
          <w:color w:val="231F20"/>
          <w:w w:val="115"/>
          <w:sz w:val="22"/>
        </w:rPr>
        <w:t>Provided</w:t>
      </w:r>
      <w:r>
        <w:rPr>
          <w:color w:val="231F20"/>
          <w:spacing w:val="-7"/>
          <w:w w:val="115"/>
          <w:sz w:val="22"/>
        </w:rPr>
        <w:t> </w:t>
      </w:r>
      <w:r>
        <w:rPr>
          <w:color w:val="231F20"/>
          <w:w w:val="115"/>
          <w:sz w:val="22"/>
        </w:rPr>
        <w:t>that</w:t>
      </w:r>
      <w:r>
        <w:rPr>
          <w:color w:val="231F20"/>
          <w:spacing w:val="-7"/>
          <w:w w:val="115"/>
          <w:sz w:val="22"/>
        </w:rPr>
        <w:t> </w:t>
      </w:r>
      <w:r>
        <w:rPr>
          <w:color w:val="231F20"/>
          <w:w w:val="115"/>
          <w:sz w:val="22"/>
        </w:rPr>
        <w:t>the</w:t>
      </w:r>
      <w:r>
        <w:rPr>
          <w:color w:val="231F20"/>
          <w:spacing w:val="-7"/>
          <w:w w:val="115"/>
          <w:sz w:val="22"/>
        </w:rPr>
        <w:t> </w:t>
      </w:r>
      <w:r>
        <w:rPr>
          <w:color w:val="231F20"/>
          <w:w w:val="115"/>
          <w:sz w:val="22"/>
        </w:rPr>
        <w:t>insurer</w:t>
      </w:r>
      <w:r>
        <w:rPr>
          <w:color w:val="231F20"/>
          <w:spacing w:val="-7"/>
          <w:w w:val="115"/>
          <w:sz w:val="22"/>
        </w:rPr>
        <w:t> </w:t>
      </w:r>
      <w:r>
        <w:rPr>
          <w:color w:val="231F20"/>
          <w:w w:val="115"/>
          <w:sz w:val="22"/>
        </w:rPr>
        <w:t>shall</w:t>
      </w:r>
      <w:r>
        <w:rPr>
          <w:color w:val="231F20"/>
          <w:spacing w:val="-7"/>
          <w:w w:val="115"/>
          <w:sz w:val="22"/>
        </w:rPr>
        <w:t> </w:t>
      </w:r>
      <w:r>
        <w:rPr>
          <w:color w:val="231F20"/>
          <w:w w:val="115"/>
          <w:sz w:val="22"/>
        </w:rPr>
        <w:t>have</w:t>
      </w:r>
      <w:r>
        <w:rPr>
          <w:color w:val="231F20"/>
          <w:spacing w:val="-7"/>
          <w:w w:val="115"/>
          <w:sz w:val="22"/>
        </w:rPr>
        <w:t> </w:t>
      </w:r>
      <w:r>
        <w:rPr>
          <w:color w:val="231F20"/>
          <w:w w:val="115"/>
          <w:sz w:val="22"/>
        </w:rPr>
        <w:t>to</w:t>
      </w:r>
      <w:r>
        <w:rPr>
          <w:color w:val="231F20"/>
          <w:spacing w:val="-7"/>
          <w:w w:val="115"/>
          <w:sz w:val="22"/>
        </w:rPr>
        <w:t> </w:t>
      </w:r>
      <w:r>
        <w:rPr>
          <w:color w:val="231F20"/>
          <w:w w:val="115"/>
          <w:sz w:val="22"/>
        </w:rPr>
        <w:t>communicate</w:t>
      </w:r>
      <w:r>
        <w:rPr>
          <w:color w:val="231F20"/>
          <w:spacing w:val="-7"/>
          <w:w w:val="115"/>
          <w:sz w:val="22"/>
        </w:rPr>
        <w:t> </w:t>
      </w:r>
      <w:r>
        <w:rPr>
          <w:color w:val="231F20"/>
          <w:w w:val="115"/>
          <w:sz w:val="22"/>
        </w:rPr>
        <w:t>in</w:t>
      </w:r>
      <w:r>
        <w:rPr>
          <w:color w:val="231F20"/>
          <w:spacing w:val="-7"/>
          <w:w w:val="115"/>
          <w:sz w:val="22"/>
        </w:rPr>
        <w:t> </w:t>
      </w:r>
      <w:r>
        <w:rPr>
          <w:color w:val="231F20"/>
          <w:w w:val="115"/>
          <w:sz w:val="22"/>
        </w:rPr>
        <w:t>writing</w:t>
      </w:r>
      <w:r>
        <w:rPr>
          <w:color w:val="231F20"/>
          <w:spacing w:val="-7"/>
          <w:w w:val="115"/>
          <w:sz w:val="22"/>
        </w:rPr>
        <w:t> </w:t>
      </w:r>
      <w:r>
        <w:rPr>
          <w:color w:val="231F20"/>
          <w:w w:val="115"/>
          <w:sz w:val="22"/>
        </w:rPr>
        <w:t>to</w:t>
      </w:r>
      <w:r>
        <w:rPr>
          <w:color w:val="231F20"/>
          <w:spacing w:val="-7"/>
          <w:w w:val="115"/>
          <w:sz w:val="22"/>
        </w:rPr>
        <w:t> </w:t>
      </w:r>
      <w:r>
        <w:rPr>
          <w:color w:val="231F20"/>
          <w:w w:val="115"/>
          <w:sz w:val="22"/>
        </w:rPr>
        <w:t>the</w:t>
      </w:r>
      <w:r>
        <w:rPr>
          <w:color w:val="231F20"/>
          <w:spacing w:val="-7"/>
          <w:w w:val="115"/>
          <w:sz w:val="22"/>
        </w:rPr>
        <w:t> </w:t>
      </w:r>
      <w:r>
        <w:rPr>
          <w:color w:val="231F20"/>
          <w:w w:val="115"/>
          <w:sz w:val="22"/>
        </w:rPr>
        <w:t>insured</w:t>
      </w:r>
      <w:r>
        <w:rPr>
          <w:color w:val="231F20"/>
          <w:spacing w:val="-7"/>
          <w:w w:val="115"/>
          <w:sz w:val="22"/>
        </w:rPr>
        <w:t> </w:t>
      </w:r>
      <w:r>
        <w:rPr>
          <w:color w:val="231F20"/>
          <w:w w:val="115"/>
          <w:sz w:val="22"/>
        </w:rPr>
        <w:t>or</w:t>
      </w:r>
      <w:r>
        <w:rPr>
          <w:color w:val="231F20"/>
          <w:spacing w:val="-7"/>
          <w:w w:val="115"/>
          <w:sz w:val="22"/>
        </w:rPr>
        <w:t> </w:t>
      </w:r>
      <w:r>
        <w:rPr>
          <w:color w:val="231F20"/>
          <w:w w:val="115"/>
          <w:sz w:val="22"/>
        </w:rPr>
        <w:t>the</w:t>
      </w:r>
      <w:r>
        <w:rPr>
          <w:color w:val="231F20"/>
          <w:spacing w:val="-7"/>
          <w:w w:val="115"/>
          <w:sz w:val="22"/>
        </w:rPr>
        <w:t> </w:t>
      </w:r>
      <w:r>
        <w:rPr>
          <w:color w:val="231F20"/>
          <w:w w:val="115"/>
          <w:sz w:val="22"/>
        </w:rPr>
        <w:t>legal representatives or nominees or assignees of the insured the grounds and materials on which such decision is based.</w:t>
      </w:r>
    </w:p>
    <w:p>
      <w:pPr>
        <w:pStyle w:val="ListParagraph"/>
        <w:numPr>
          <w:ilvl w:val="0"/>
          <w:numId w:val="20"/>
        </w:numPr>
        <w:tabs>
          <w:tab w:pos="1012" w:val="left" w:leader="none"/>
        </w:tabs>
        <w:spacing w:line="266" w:lineRule="auto" w:before="0" w:after="0"/>
        <w:ind w:left="1012" w:right="436" w:hanging="360"/>
        <w:jc w:val="both"/>
        <w:rPr>
          <w:sz w:val="22"/>
        </w:rPr>
      </w:pPr>
      <w:r>
        <w:rPr>
          <w:color w:val="231F20"/>
          <w:w w:val="115"/>
          <w:sz w:val="22"/>
        </w:rPr>
        <w:t>Notwithstanding anything contained in sub-section (2), no insurer shall repudiate a life insurance policy on the ground of fraud if the insured can prove that the mis-</w:t>
      </w:r>
      <w:r>
        <w:rPr>
          <w:color w:val="231F20"/>
          <w:w w:val="115"/>
          <w:sz w:val="22"/>
        </w:rPr>
        <w:t>statement of or suppression of a material fact was true to the best of his knowledge and belief or that</w:t>
      </w:r>
      <w:r>
        <w:rPr>
          <w:color w:val="231F20"/>
          <w:spacing w:val="-4"/>
          <w:w w:val="115"/>
          <w:sz w:val="22"/>
        </w:rPr>
        <w:t> </w:t>
      </w:r>
      <w:r>
        <w:rPr>
          <w:color w:val="231F20"/>
          <w:w w:val="115"/>
          <w:sz w:val="22"/>
        </w:rPr>
        <w:t>there</w:t>
      </w:r>
      <w:r>
        <w:rPr>
          <w:color w:val="231F20"/>
          <w:spacing w:val="-4"/>
          <w:w w:val="115"/>
          <w:sz w:val="22"/>
        </w:rPr>
        <w:t> </w:t>
      </w:r>
      <w:r>
        <w:rPr>
          <w:color w:val="231F20"/>
          <w:w w:val="115"/>
          <w:sz w:val="22"/>
        </w:rPr>
        <w:t>was</w:t>
      </w:r>
      <w:r>
        <w:rPr>
          <w:color w:val="231F20"/>
          <w:spacing w:val="-4"/>
          <w:w w:val="115"/>
          <w:sz w:val="22"/>
        </w:rPr>
        <w:t> </w:t>
      </w:r>
      <w:r>
        <w:rPr>
          <w:color w:val="231F20"/>
          <w:w w:val="115"/>
          <w:sz w:val="22"/>
        </w:rPr>
        <w:t>no</w:t>
      </w:r>
      <w:r>
        <w:rPr>
          <w:color w:val="231F20"/>
          <w:spacing w:val="-4"/>
          <w:w w:val="115"/>
          <w:sz w:val="22"/>
        </w:rPr>
        <w:t> </w:t>
      </w:r>
      <w:r>
        <w:rPr>
          <w:color w:val="231F20"/>
          <w:w w:val="115"/>
          <w:sz w:val="22"/>
        </w:rPr>
        <w:t>deliberate</w:t>
      </w:r>
      <w:r>
        <w:rPr>
          <w:color w:val="231F20"/>
          <w:spacing w:val="-4"/>
          <w:w w:val="115"/>
          <w:sz w:val="22"/>
        </w:rPr>
        <w:t> </w:t>
      </w:r>
      <w:r>
        <w:rPr>
          <w:color w:val="231F20"/>
          <w:w w:val="115"/>
          <w:sz w:val="22"/>
        </w:rPr>
        <w:t>intention</w:t>
      </w:r>
      <w:r>
        <w:rPr>
          <w:color w:val="231F20"/>
          <w:spacing w:val="-4"/>
          <w:w w:val="115"/>
          <w:sz w:val="22"/>
        </w:rPr>
        <w:t> </w:t>
      </w:r>
      <w:r>
        <w:rPr>
          <w:color w:val="231F20"/>
          <w:w w:val="115"/>
          <w:sz w:val="22"/>
        </w:rPr>
        <w:t>to</w:t>
      </w:r>
      <w:r>
        <w:rPr>
          <w:color w:val="231F20"/>
          <w:spacing w:val="-4"/>
          <w:w w:val="115"/>
          <w:sz w:val="22"/>
        </w:rPr>
        <w:t> </w:t>
      </w:r>
      <w:r>
        <w:rPr>
          <w:color w:val="231F20"/>
          <w:w w:val="115"/>
          <w:sz w:val="22"/>
        </w:rPr>
        <w:t>suppress</w:t>
      </w:r>
      <w:r>
        <w:rPr>
          <w:color w:val="231F20"/>
          <w:spacing w:val="-4"/>
          <w:w w:val="115"/>
          <w:sz w:val="22"/>
        </w:rPr>
        <w:t> </w:t>
      </w:r>
      <w:r>
        <w:rPr>
          <w:color w:val="231F20"/>
          <w:w w:val="115"/>
          <w:sz w:val="22"/>
        </w:rPr>
        <w:t>the</w:t>
      </w:r>
      <w:r>
        <w:rPr>
          <w:color w:val="231F20"/>
          <w:spacing w:val="-4"/>
          <w:w w:val="115"/>
          <w:sz w:val="22"/>
        </w:rPr>
        <w:t> </w:t>
      </w:r>
      <w:r>
        <w:rPr>
          <w:color w:val="231F20"/>
          <w:w w:val="115"/>
          <w:sz w:val="22"/>
        </w:rPr>
        <w:t>fact</w:t>
      </w:r>
      <w:r>
        <w:rPr>
          <w:color w:val="231F20"/>
          <w:spacing w:val="-4"/>
          <w:w w:val="115"/>
          <w:sz w:val="22"/>
        </w:rPr>
        <w:t> </w:t>
      </w:r>
      <w:r>
        <w:rPr>
          <w:color w:val="231F20"/>
          <w:w w:val="115"/>
          <w:sz w:val="22"/>
        </w:rPr>
        <w:t>or</w:t>
      </w:r>
      <w:r>
        <w:rPr>
          <w:color w:val="231F20"/>
          <w:spacing w:val="-4"/>
          <w:w w:val="115"/>
          <w:sz w:val="22"/>
        </w:rPr>
        <w:t> </w:t>
      </w:r>
      <w:r>
        <w:rPr>
          <w:color w:val="231F20"/>
          <w:w w:val="115"/>
          <w:sz w:val="22"/>
        </w:rPr>
        <w:t>that</w:t>
      </w:r>
      <w:r>
        <w:rPr>
          <w:color w:val="231F20"/>
          <w:spacing w:val="-4"/>
          <w:w w:val="115"/>
          <w:sz w:val="22"/>
        </w:rPr>
        <w:t> </w:t>
      </w:r>
      <w:r>
        <w:rPr>
          <w:color w:val="231F20"/>
          <w:w w:val="115"/>
          <w:sz w:val="22"/>
        </w:rPr>
        <w:t>such</w:t>
      </w:r>
      <w:r>
        <w:rPr>
          <w:color w:val="231F20"/>
          <w:spacing w:val="-4"/>
          <w:w w:val="115"/>
          <w:sz w:val="22"/>
        </w:rPr>
        <w:t> </w:t>
      </w:r>
      <w:r>
        <w:rPr>
          <w:color w:val="231F20"/>
          <w:w w:val="115"/>
          <w:sz w:val="22"/>
        </w:rPr>
        <w:t>mis-statement</w:t>
      </w:r>
      <w:r>
        <w:rPr>
          <w:color w:val="231F20"/>
          <w:spacing w:val="-4"/>
          <w:w w:val="115"/>
          <w:sz w:val="22"/>
        </w:rPr>
        <w:t> </w:t>
      </w:r>
      <w:r>
        <w:rPr>
          <w:color w:val="231F20"/>
          <w:w w:val="115"/>
          <w:sz w:val="22"/>
        </w:rPr>
        <w:t>of or</w:t>
      </w:r>
      <w:r>
        <w:rPr>
          <w:color w:val="231F20"/>
          <w:spacing w:val="-13"/>
          <w:w w:val="115"/>
          <w:sz w:val="22"/>
        </w:rPr>
        <w:t> </w:t>
      </w:r>
      <w:r>
        <w:rPr>
          <w:color w:val="231F20"/>
          <w:w w:val="115"/>
          <w:sz w:val="22"/>
        </w:rPr>
        <w:t>suppression</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a</w:t>
      </w:r>
      <w:r>
        <w:rPr>
          <w:color w:val="231F20"/>
          <w:spacing w:val="-13"/>
          <w:w w:val="115"/>
          <w:sz w:val="22"/>
        </w:rPr>
        <w:t> </w:t>
      </w:r>
      <w:r>
        <w:rPr>
          <w:color w:val="231F20"/>
          <w:w w:val="115"/>
          <w:sz w:val="22"/>
        </w:rPr>
        <w:t>material</w:t>
      </w:r>
      <w:r>
        <w:rPr>
          <w:color w:val="231F20"/>
          <w:spacing w:val="-13"/>
          <w:w w:val="115"/>
          <w:sz w:val="22"/>
        </w:rPr>
        <w:t> </w:t>
      </w:r>
      <w:r>
        <w:rPr>
          <w:color w:val="231F20"/>
          <w:w w:val="115"/>
          <w:sz w:val="22"/>
        </w:rPr>
        <w:t>fact</w:t>
      </w:r>
      <w:r>
        <w:rPr>
          <w:color w:val="231F20"/>
          <w:spacing w:val="-13"/>
          <w:w w:val="115"/>
          <w:sz w:val="22"/>
        </w:rPr>
        <w:t> </w:t>
      </w:r>
      <w:r>
        <w:rPr>
          <w:color w:val="231F20"/>
          <w:w w:val="115"/>
          <w:sz w:val="22"/>
        </w:rPr>
        <w:t>are</w:t>
      </w:r>
      <w:r>
        <w:rPr>
          <w:color w:val="231F20"/>
          <w:spacing w:val="-13"/>
          <w:w w:val="115"/>
          <w:sz w:val="22"/>
        </w:rPr>
        <w:t> </w:t>
      </w:r>
      <w:r>
        <w:rPr>
          <w:color w:val="231F20"/>
          <w:w w:val="115"/>
          <w:sz w:val="22"/>
        </w:rPr>
        <w:t>within</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knowledge</w:t>
      </w:r>
      <w:r>
        <w:rPr>
          <w:color w:val="231F20"/>
          <w:spacing w:val="-13"/>
          <w:w w:val="115"/>
          <w:sz w:val="22"/>
        </w:rPr>
        <w:t> </w:t>
      </w:r>
      <w:r>
        <w:rPr>
          <w:color w:val="231F20"/>
          <w:w w:val="115"/>
          <w:sz w:val="22"/>
        </w:rPr>
        <w:t>of</w:t>
      </w:r>
      <w:r>
        <w:rPr>
          <w:color w:val="231F20"/>
          <w:spacing w:val="-13"/>
          <w:w w:val="115"/>
          <w:sz w:val="22"/>
        </w:rPr>
        <w:t> </w:t>
      </w:r>
      <w:r>
        <w:rPr>
          <w:color w:val="231F20"/>
          <w:w w:val="115"/>
          <w:sz w:val="22"/>
        </w:rPr>
        <w:t>the</w:t>
      </w:r>
      <w:r>
        <w:rPr>
          <w:color w:val="231F20"/>
          <w:spacing w:val="-13"/>
          <w:w w:val="115"/>
          <w:sz w:val="22"/>
        </w:rPr>
        <w:t> </w:t>
      </w:r>
      <w:r>
        <w:rPr>
          <w:color w:val="231F20"/>
          <w:w w:val="115"/>
          <w:sz w:val="22"/>
        </w:rPr>
        <w:t>insurer:</w:t>
      </w:r>
      <w:r>
        <w:rPr>
          <w:color w:val="231F20"/>
          <w:spacing w:val="-13"/>
          <w:w w:val="115"/>
          <w:sz w:val="22"/>
        </w:rPr>
        <w:t> </w:t>
      </w:r>
      <w:r>
        <w:rPr>
          <w:color w:val="231F20"/>
          <w:w w:val="115"/>
          <w:sz w:val="22"/>
        </w:rPr>
        <w:t>Provided</w:t>
      </w:r>
      <w:r>
        <w:rPr>
          <w:color w:val="231F20"/>
          <w:spacing w:val="-13"/>
          <w:w w:val="115"/>
          <w:sz w:val="22"/>
        </w:rPr>
        <w:t> </w:t>
      </w:r>
      <w:r>
        <w:rPr>
          <w:color w:val="231F20"/>
          <w:w w:val="115"/>
          <w:sz w:val="22"/>
        </w:rPr>
        <w:t>that</w:t>
      </w:r>
      <w:r>
        <w:rPr>
          <w:color w:val="231F20"/>
          <w:spacing w:val="-13"/>
          <w:w w:val="115"/>
          <w:sz w:val="22"/>
        </w:rPr>
        <w:t> </w:t>
      </w:r>
      <w:r>
        <w:rPr>
          <w:color w:val="231F20"/>
          <w:w w:val="115"/>
          <w:sz w:val="22"/>
        </w:rPr>
        <w:t>in case</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fraud,</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onus</w:t>
      </w:r>
      <w:r>
        <w:rPr>
          <w:color w:val="231F20"/>
          <w:spacing w:val="-11"/>
          <w:w w:val="115"/>
          <w:sz w:val="22"/>
        </w:rPr>
        <w:t> </w:t>
      </w:r>
      <w:r>
        <w:rPr>
          <w:color w:val="231F20"/>
          <w:w w:val="115"/>
          <w:sz w:val="22"/>
        </w:rPr>
        <w:t>of</w:t>
      </w:r>
      <w:r>
        <w:rPr>
          <w:color w:val="231F20"/>
          <w:spacing w:val="-11"/>
          <w:w w:val="115"/>
          <w:sz w:val="22"/>
        </w:rPr>
        <w:t> </w:t>
      </w:r>
      <w:r>
        <w:rPr>
          <w:color w:val="231F20"/>
          <w:w w:val="115"/>
          <w:sz w:val="22"/>
        </w:rPr>
        <w:t>disproving</w:t>
      </w:r>
      <w:r>
        <w:rPr>
          <w:color w:val="231F20"/>
          <w:spacing w:val="-11"/>
          <w:w w:val="115"/>
          <w:sz w:val="22"/>
        </w:rPr>
        <w:t> </w:t>
      </w:r>
      <w:r>
        <w:rPr>
          <w:color w:val="231F20"/>
          <w:w w:val="115"/>
          <w:sz w:val="22"/>
        </w:rPr>
        <w:t>lies</w:t>
      </w:r>
      <w:r>
        <w:rPr>
          <w:color w:val="231F20"/>
          <w:spacing w:val="-11"/>
          <w:w w:val="115"/>
          <w:sz w:val="22"/>
        </w:rPr>
        <w:t> </w:t>
      </w:r>
      <w:r>
        <w:rPr>
          <w:color w:val="231F20"/>
          <w:w w:val="115"/>
          <w:sz w:val="22"/>
        </w:rPr>
        <w:t>upon</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beneficiaries,</w:t>
      </w:r>
      <w:r>
        <w:rPr>
          <w:color w:val="231F20"/>
          <w:spacing w:val="-11"/>
          <w:w w:val="115"/>
          <w:sz w:val="22"/>
        </w:rPr>
        <w:t> </w:t>
      </w:r>
      <w:r>
        <w:rPr>
          <w:color w:val="231F20"/>
          <w:w w:val="115"/>
          <w:sz w:val="22"/>
        </w:rPr>
        <w:t>in</w:t>
      </w:r>
      <w:r>
        <w:rPr>
          <w:color w:val="231F20"/>
          <w:spacing w:val="-11"/>
          <w:w w:val="115"/>
          <w:sz w:val="22"/>
        </w:rPr>
        <w:t> </w:t>
      </w:r>
      <w:r>
        <w:rPr>
          <w:color w:val="231F20"/>
          <w:w w:val="115"/>
          <w:sz w:val="22"/>
        </w:rPr>
        <w:t>case</w:t>
      </w:r>
      <w:r>
        <w:rPr>
          <w:color w:val="231F20"/>
          <w:spacing w:val="-11"/>
          <w:w w:val="115"/>
          <w:sz w:val="22"/>
        </w:rPr>
        <w:t> </w:t>
      </w:r>
      <w:r>
        <w:rPr>
          <w:color w:val="231F20"/>
          <w:w w:val="115"/>
          <w:sz w:val="22"/>
        </w:rPr>
        <w:t>the</w:t>
      </w:r>
      <w:r>
        <w:rPr>
          <w:color w:val="231F20"/>
          <w:spacing w:val="-11"/>
          <w:w w:val="115"/>
          <w:sz w:val="22"/>
        </w:rPr>
        <w:t> </w:t>
      </w:r>
      <w:r>
        <w:rPr>
          <w:color w:val="231F20"/>
          <w:w w:val="115"/>
          <w:sz w:val="22"/>
        </w:rPr>
        <w:t>policyholder is not alive.</w:t>
      </w:r>
    </w:p>
    <w:p>
      <w:pPr>
        <w:pStyle w:val="ListParagraph"/>
        <w:numPr>
          <w:ilvl w:val="0"/>
          <w:numId w:val="20"/>
        </w:numPr>
        <w:tabs>
          <w:tab w:pos="1012" w:val="left" w:leader="none"/>
        </w:tabs>
        <w:spacing w:line="266" w:lineRule="auto" w:before="0" w:after="0"/>
        <w:ind w:left="1012" w:right="436" w:hanging="360"/>
        <w:jc w:val="both"/>
        <w:rPr>
          <w:sz w:val="22"/>
        </w:rPr>
      </w:pPr>
      <w:r>
        <w:rPr>
          <w:color w:val="231F20"/>
          <w:w w:val="115"/>
          <w:sz w:val="22"/>
        </w:rPr>
        <w:t>A</w:t>
      </w:r>
      <w:r>
        <w:rPr>
          <w:color w:val="231F20"/>
          <w:spacing w:val="-18"/>
          <w:w w:val="115"/>
          <w:sz w:val="22"/>
        </w:rPr>
        <w:t> </w:t>
      </w:r>
      <w:r>
        <w:rPr>
          <w:color w:val="231F20"/>
          <w:w w:val="115"/>
          <w:sz w:val="22"/>
        </w:rPr>
        <w:t>policy</w:t>
      </w:r>
      <w:r>
        <w:rPr>
          <w:color w:val="231F20"/>
          <w:spacing w:val="-18"/>
          <w:w w:val="115"/>
          <w:sz w:val="22"/>
        </w:rPr>
        <w:t> </w:t>
      </w:r>
      <w:r>
        <w:rPr>
          <w:color w:val="231F20"/>
          <w:w w:val="115"/>
          <w:sz w:val="22"/>
        </w:rPr>
        <w:t>of</w:t>
      </w:r>
      <w:r>
        <w:rPr>
          <w:color w:val="231F20"/>
          <w:spacing w:val="-17"/>
          <w:w w:val="115"/>
          <w:sz w:val="22"/>
        </w:rPr>
        <w:t> </w:t>
      </w:r>
      <w:r>
        <w:rPr>
          <w:color w:val="231F20"/>
          <w:w w:val="115"/>
          <w:sz w:val="22"/>
        </w:rPr>
        <w:t>life</w:t>
      </w:r>
      <w:r>
        <w:rPr>
          <w:color w:val="231F20"/>
          <w:spacing w:val="-18"/>
          <w:w w:val="115"/>
          <w:sz w:val="22"/>
        </w:rPr>
        <w:t> </w:t>
      </w:r>
      <w:r>
        <w:rPr>
          <w:color w:val="231F20"/>
          <w:w w:val="115"/>
          <w:sz w:val="22"/>
        </w:rPr>
        <w:t>insurance</w:t>
      </w:r>
      <w:r>
        <w:rPr>
          <w:color w:val="231F20"/>
          <w:spacing w:val="-17"/>
          <w:w w:val="115"/>
          <w:sz w:val="22"/>
        </w:rPr>
        <w:t> </w:t>
      </w:r>
      <w:r>
        <w:rPr>
          <w:color w:val="231F20"/>
          <w:w w:val="115"/>
          <w:sz w:val="22"/>
        </w:rPr>
        <w:t>may</w:t>
      </w:r>
      <w:r>
        <w:rPr>
          <w:color w:val="231F20"/>
          <w:spacing w:val="-18"/>
          <w:w w:val="115"/>
          <w:sz w:val="22"/>
        </w:rPr>
        <w:t> </w:t>
      </w:r>
      <w:r>
        <w:rPr>
          <w:color w:val="231F20"/>
          <w:w w:val="115"/>
          <w:sz w:val="22"/>
        </w:rPr>
        <w:t>be</w:t>
      </w:r>
      <w:r>
        <w:rPr>
          <w:color w:val="231F20"/>
          <w:spacing w:val="-17"/>
          <w:w w:val="115"/>
          <w:sz w:val="22"/>
        </w:rPr>
        <w:t> </w:t>
      </w:r>
      <w:r>
        <w:rPr>
          <w:color w:val="231F20"/>
          <w:w w:val="115"/>
          <w:sz w:val="22"/>
        </w:rPr>
        <w:t>called</w:t>
      </w:r>
      <w:r>
        <w:rPr>
          <w:color w:val="231F20"/>
          <w:spacing w:val="-18"/>
          <w:w w:val="115"/>
          <w:sz w:val="22"/>
        </w:rPr>
        <w:t> </w:t>
      </w:r>
      <w:r>
        <w:rPr>
          <w:color w:val="231F20"/>
          <w:w w:val="115"/>
          <w:sz w:val="22"/>
        </w:rPr>
        <w:t>in</w:t>
      </w:r>
      <w:r>
        <w:rPr>
          <w:color w:val="231F20"/>
          <w:spacing w:val="-18"/>
          <w:w w:val="115"/>
          <w:sz w:val="22"/>
        </w:rPr>
        <w:t> </w:t>
      </w:r>
      <w:r>
        <w:rPr>
          <w:color w:val="231F20"/>
          <w:w w:val="115"/>
          <w:sz w:val="22"/>
        </w:rPr>
        <w:t>question</w:t>
      </w:r>
      <w:r>
        <w:rPr>
          <w:color w:val="231F20"/>
          <w:spacing w:val="-17"/>
          <w:w w:val="115"/>
          <w:sz w:val="22"/>
        </w:rPr>
        <w:t> </w:t>
      </w:r>
      <w:r>
        <w:rPr>
          <w:color w:val="231F20"/>
          <w:w w:val="115"/>
          <w:sz w:val="22"/>
        </w:rPr>
        <w:t>at</w:t>
      </w:r>
      <w:r>
        <w:rPr>
          <w:color w:val="231F20"/>
          <w:spacing w:val="-18"/>
          <w:w w:val="115"/>
          <w:sz w:val="22"/>
        </w:rPr>
        <w:t> </w:t>
      </w:r>
      <w:r>
        <w:rPr>
          <w:color w:val="231F20"/>
          <w:w w:val="115"/>
          <w:sz w:val="22"/>
        </w:rPr>
        <w:t>any</w:t>
      </w:r>
      <w:r>
        <w:rPr>
          <w:color w:val="231F20"/>
          <w:spacing w:val="-17"/>
          <w:w w:val="115"/>
          <w:sz w:val="22"/>
        </w:rPr>
        <w:t> </w:t>
      </w:r>
      <w:r>
        <w:rPr>
          <w:color w:val="231F20"/>
          <w:w w:val="115"/>
          <w:sz w:val="22"/>
        </w:rPr>
        <w:t>time</w:t>
      </w:r>
      <w:r>
        <w:rPr>
          <w:color w:val="231F20"/>
          <w:spacing w:val="-18"/>
          <w:w w:val="115"/>
          <w:sz w:val="22"/>
        </w:rPr>
        <w:t> </w:t>
      </w:r>
      <w:r>
        <w:rPr>
          <w:color w:val="231F20"/>
          <w:w w:val="115"/>
          <w:sz w:val="22"/>
        </w:rPr>
        <w:t>within</w:t>
      </w:r>
      <w:r>
        <w:rPr>
          <w:color w:val="231F20"/>
          <w:spacing w:val="-18"/>
          <w:w w:val="115"/>
          <w:sz w:val="22"/>
        </w:rPr>
        <w:t> </w:t>
      </w:r>
      <w:r>
        <w:rPr>
          <w:color w:val="231F20"/>
          <w:w w:val="115"/>
          <w:sz w:val="22"/>
        </w:rPr>
        <w:t>three</w:t>
      </w:r>
      <w:r>
        <w:rPr>
          <w:color w:val="231F20"/>
          <w:spacing w:val="-17"/>
          <w:w w:val="115"/>
          <w:sz w:val="22"/>
        </w:rPr>
        <w:t> </w:t>
      </w:r>
      <w:r>
        <w:rPr>
          <w:color w:val="231F20"/>
          <w:w w:val="115"/>
          <w:sz w:val="22"/>
        </w:rPr>
        <w:t>years</w:t>
      </w:r>
      <w:r>
        <w:rPr>
          <w:color w:val="231F20"/>
          <w:spacing w:val="-18"/>
          <w:w w:val="115"/>
          <w:sz w:val="22"/>
        </w:rPr>
        <w:t> </w:t>
      </w:r>
      <w:r>
        <w:rPr>
          <w:color w:val="231F20"/>
          <w:w w:val="115"/>
          <w:sz w:val="22"/>
        </w:rPr>
        <w:t>from</w:t>
      </w:r>
      <w:r>
        <w:rPr>
          <w:color w:val="231F20"/>
          <w:spacing w:val="-17"/>
          <w:w w:val="115"/>
          <w:sz w:val="22"/>
        </w:rPr>
        <w:t> </w:t>
      </w:r>
      <w:r>
        <w:rPr>
          <w:color w:val="231F20"/>
          <w:w w:val="115"/>
          <w:sz w:val="22"/>
        </w:rPr>
        <w:t>the date</w:t>
      </w:r>
      <w:r>
        <w:rPr>
          <w:color w:val="231F20"/>
          <w:spacing w:val="-6"/>
          <w:w w:val="115"/>
          <w:sz w:val="22"/>
        </w:rPr>
        <w:t> </w:t>
      </w:r>
      <w:r>
        <w:rPr>
          <w:color w:val="231F20"/>
          <w:w w:val="115"/>
          <w:sz w:val="22"/>
        </w:rPr>
        <w:t>of</w:t>
      </w:r>
      <w:r>
        <w:rPr>
          <w:color w:val="231F20"/>
          <w:spacing w:val="-6"/>
          <w:w w:val="115"/>
          <w:sz w:val="22"/>
        </w:rPr>
        <w:t> </w:t>
      </w:r>
      <w:r>
        <w:rPr>
          <w:color w:val="231F20"/>
          <w:w w:val="115"/>
          <w:sz w:val="22"/>
        </w:rPr>
        <w:t>issuance</w:t>
      </w:r>
      <w:r>
        <w:rPr>
          <w:color w:val="231F20"/>
          <w:spacing w:val="-6"/>
          <w:w w:val="115"/>
          <w:sz w:val="22"/>
        </w:rPr>
        <w:t> </w:t>
      </w:r>
      <w:r>
        <w:rPr>
          <w:color w:val="231F20"/>
          <w:w w:val="115"/>
          <w:sz w:val="22"/>
        </w:rPr>
        <w:t>of</w:t>
      </w:r>
      <w:r>
        <w:rPr>
          <w:color w:val="231F20"/>
          <w:spacing w:val="-6"/>
          <w:w w:val="115"/>
          <w:sz w:val="22"/>
        </w:rPr>
        <w:t> </w:t>
      </w:r>
      <w:r>
        <w:rPr>
          <w:color w:val="231F20"/>
          <w:w w:val="115"/>
          <w:sz w:val="22"/>
        </w:rPr>
        <w:t>the</w:t>
      </w:r>
      <w:r>
        <w:rPr>
          <w:color w:val="231F20"/>
          <w:spacing w:val="-6"/>
          <w:w w:val="115"/>
          <w:sz w:val="22"/>
        </w:rPr>
        <w:t> </w:t>
      </w:r>
      <w:r>
        <w:rPr>
          <w:color w:val="231F20"/>
          <w:w w:val="115"/>
          <w:sz w:val="22"/>
        </w:rPr>
        <w:t>policy</w:t>
      </w:r>
      <w:r>
        <w:rPr>
          <w:color w:val="231F20"/>
          <w:spacing w:val="-6"/>
          <w:w w:val="115"/>
          <w:sz w:val="22"/>
        </w:rPr>
        <w:t> </w:t>
      </w:r>
      <w:r>
        <w:rPr>
          <w:color w:val="231F20"/>
          <w:w w:val="115"/>
          <w:sz w:val="22"/>
        </w:rPr>
        <w:t>or</w:t>
      </w:r>
      <w:r>
        <w:rPr>
          <w:color w:val="231F20"/>
          <w:spacing w:val="-6"/>
          <w:w w:val="115"/>
          <w:sz w:val="22"/>
        </w:rPr>
        <w:t> </w:t>
      </w:r>
      <w:r>
        <w:rPr>
          <w:color w:val="231F20"/>
          <w:w w:val="115"/>
          <w:sz w:val="22"/>
        </w:rPr>
        <w:t>the</w:t>
      </w:r>
      <w:r>
        <w:rPr>
          <w:color w:val="231F20"/>
          <w:spacing w:val="-6"/>
          <w:w w:val="115"/>
          <w:sz w:val="22"/>
        </w:rPr>
        <w:t> </w:t>
      </w:r>
      <w:r>
        <w:rPr>
          <w:color w:val="231F20"/>
          <w:w w:val="115"/>
          <w:sz w:val="22"/>
        </w:rPr>
        <w:t>date</w:t>
      </w:r>
      <w:r>
        <w:rPr>
          <w:color w:val="231F20"/>
          <w:spacing w:val="-6"/>
          <w:w w:val="115"/>
          <w:sz w:val="22"/>
        </w:rPr>
        <w:t> </w:t>
      </w:r>
      <w:r>
        <w:rPr>
          <w:color w:val="231F20"/>
          <w:w w:val="115"/>
          <w:sz w:val="22"/>
        </w:rPr>
        <w:t>of</w:t>
      </w:r>
      <w:r>
        <w:rPr>
          <w:color w:val="231F20"/>
          <w:spacing w:val="-6"/>
          <w:w w:val="115"/>
          <w:sz w:val="22"/>
        </w:rPr>
        <w:t> </w:t>
      </w:r>
      <w:r>
        <w:rPr>
          <w:color w:val="231F20"/>
          <w:w w:val="115"/>
          <w:sz w:val="22"/>
        </w:rPr>
        <w:t>commencement</w:t>
      </w:r>
      <w:r>
        <w:rPr>
          <w:color w:val="231F20"/>
          <w:spacing w:val="-6"/>
          <w:w w:val="115"/>
          <w:sz w:val="22"/>
        </w:rPr>
        <w:t> </w:t>
      </w:r>
      <w:r>
        <w:rPr>
          <w:color w:val="231F20"/>
          <w:w w:val="115"/>
          <w:sz w:val="22"/>
        </w:rPr>
        <w:t>of</w:t>
      </w:r>
      <w:r>
        <w:rPr>
          <w:color w:val="231F20"/>
          <w:spacing w:val="-6"/>
          <w:w w:val="115"/>
          <w:sz w:val="22"/>
        </w:rPr>
        <w:t> </w:t>
      </w:r>
      <w:r>
        <w:rPr>
          <w:color w:val="231F20"/>
          <w:w w:val="115"/>
          <w:sz w:val="22"/>
        </w:rPr>
        <w:t>risk</w:t>
      </w:r>
      <w:r>
        <w:rPr>
          <w:color w:val="231F20"/>
          <w:spacing w:val="-6"/>
          <w:w w:val="115"/>
          <w:sz w:val="22"/>
        </w:rPr>
        <w:t> </w:t>
      </w:r>
      <w:r>
        <w:rPr>
          <w:color w:val="231F20"/>
          <w:w w:val="115"/>
          <w:sz w:val="22"/>
        </w:rPr>
        <w:t>or</w:t>
      </w:r>
      <w:r>
        <w:rPr>
          <w:color w:val="231F20"/>
          <w:spacing w:val="-6"/>
          <w:w w:val="115"/>
          <w:sz w:val="22"/>
        </w:rPr>
        <w:t> </w:t>
      </w:r>
      <w:r>
        <w:rPr>
          <w:color w:val="231F20"/>
          <w:w w:val="115"/>
          <w:sz w:val="22"/>
        </w:rPr>
        <w:t>the</w:t>
      </w:r>
      <w:r>
        <w:rPr>
          <w:color w:val="231F20"/>
          <w:spacing w:val="-6"/>
          <w:w w:val="115"/>
          <w:sz w:val="22"/>
        </w:rPr>
        <w:t> </w:t>
      </w:r>
      <w:r>
        <w:rPr>
          <w:color w:val="231F20"/>
          <w:w w:val="115"/>
          <w:sz w:val="22"/>
        </w:rPr>
        <w:t>date</w:t>
      </w:r>
      <w:r>
        <w:rPr>
          <w:color w:val="231F20"/>
          <w:spacing w:val="-6"/>
          <w:w w:val="115"/>
          <w:sz w:val="22"/>
        </w:rPr>
        <w:t> </w:t>
      </w:r>
      <w:r>
        <w:rPr>
          <w:color w:val="231F20"/>
          <w:w w:val="115"/>
          <w:sz w:val="22"/>
        </w:rPr>
        <w:t>of</w:t>
      </w:r>
      <w:r>
        <w:rPr>
          <w:color w:val="231F20"/>
          <w:spacing w:val="-6"/>
          <w:w w:val="115"/>
          <w:sz w:val="22"/>
        </w:rPr>
        <w:t> </w:t>
      </w:r>
      <w:r>
        <w:rPr>
          <w:color w:val="231F20"/>
          <w:w w:val="115"/>
          <w:sz w:val="22"/>
        </w:rPr>
        <w:t>revival </w:t>
      </w:r>
      <w:r>
        <w:rPr>
          <w:color w:val="231F20"/>
          <w:w w:val="110"/>
          <w:sz w:val="22"/>
        </w:rPr>
        <w:t>of the policy or the date of the rider to the policy, whichever is later, on the ground that any </w:t>
      </w:r>
      <w:r>
        <w:rPr>
          <w:color w:val="231F20"/>
          <w:w w:val="115"/>
          <w:sz w:val="22"/>
        </w:rPr>
        <w:t>statement</w:t>
      </w:r>
      <w:r>
        <w:rPr>
          <w:color w:val="231F20"/>
          <w:spacing w:val="-7"/>
          <w:w w:val="115"/>
          <w:sz w:val="22"/>
        </w:rPr>
        <w:t> </w:t>
      </w:r>
      <w:r>
        <w:rPr>
          <w:color w:val="231F20"/>
          <w:w w:val="115"/>
          <w:sz w:val="22"/>
        </w:rPr>
        <w:t>of</w:t>
      </w:r>
      <w:r>
        <w:rPr>
          <w:color w:val="231F20"/>
          <w:spacing w:val="-7"/>
          <w:w w:val="115"/>
          <w:sz w:val="22"/>
        </w:rPr>
        <w:t> </w:t>
      </w:r>
      <w:r>
        <w:rPr>
          <w:color w:val="231F20"/>
          <w:w w:val="115"/>
          <w:sz w:val="22"/>
        </w:rPr>
        <w:t>or</w:t>
      </w:r>
      <w:r>
        <w:rPr>
          <w:color w:val="231F20"/>
          <w:spacing w:val="-7"/>
          <w:w w:val="115"/>
          <w:sz w:val="22"/>
        </w:rPr>
        <w:t> </w:t>
      </w:r>
      <w:r>
        <w:rPr>
          <w:color w:val="231F20"/>
          <w:w w:val="115"/>
          <w:sz w:val="22"/>
        </w:rPr>
        <w:t>suppression</w:t>
      </w:r>
      <w:r>
        <w:rPr>
          <w:color w:val="231F20"/>
          <w:spacing w:val="-7"/>
          <w:w w:val="115"/>
          <w:sz w:val="22"/>
        </w:rPr>
        <w:t> </w:t>
      </w:r>
      <w:r>
        <w:rPr>
          <w:color w:val="231F20"/>
          <w:w w:val="115"/>
          <w:sz w:val="22"/>
        </w:rPr>
        <w:t>of</w:t>
      </w:r>
      <w:r>
        <w:rPr>
          <w:color w:val="231F20"/>
          <w:spacing w:val="-7"/>
          <w:w w:val="115"/>
          <w:sz w:val="22"/>
        </w:rPr>
        <w:t> </w:t>
      </w:r>
      <w:r>
        <w:rPr>
          <w:color w:val="231F20"/>
          <w:w w:val="115"/>
          <w:sz w:val="22"/>
        </w:rPr>
        <w:t>a</w:t>
      </w:r>
      <w:r>
        <w:rPr>
          <w:color w:val="231F20"/>
          <w:spacing w:val="-7"/>
          <w:w w:val="115"/>
          <w:sz w:val="22"/>
        </w:rPr>
        <w:t> </w:t>
      </w:r>
      <w:r>
        <w:rPr>
          <w:color w:val="231F20"/>
          <w:w w:val="115"/>
          <w:sz w:val="22"/>
        </w:rPr>
        <w:t>fact</w:t>
      </w:r>
      <w:r>
        <w:rPr>
          <w:color w:val="231F20"/>
          <w:spacing w:val="-7"/>
          <w:w w:val="115"/>
          <w:sz w:val="22"/>
        </w:rPr>
        <w:t> </w:t>
      </w:r>
      <w:r>
        <w:rPr>
          <w:color w:val="231F20"/>
          <w:w w:val="115"/>
          <w:sz w:val="22"/>
        </w:rPr>
        <w:t>material</w:t>
      </w:r>
      <w:r>
        <w:rPr>
          <w:color w:val="231F20"/>
          <w:spacing w:val="-7"/>
          <w:w w:val="115"/>
          <w:sz w:val="22"/>
        </w:rPr>
        <w:t> </w:t>
      </w:r>
      <w:r>
        <w:rPr>
          <w:color w:val="231F20"/>
          <w:w w:val="115"/>
          <w:sz w:val="22"/>
        </w:rPr>
        <w:t>to</w:t>
      </w:r>
      <w:r>
        <w:rPr>
          <w:color w:val="231F20"/>
          <w:spacing w:val="-7"/>
          <w:w w:val="115"/>
          <w:sz w:val="22"/>
        </w:rPr>
        <w:t> </w:t>
      </w:r>
      <w:r>
        <w:rPr>
          <w:color w:val="231F20"/>
          <w:w w:val="115"/>
          <w:sz w:val="22"/>
        </w:rPr>
        <w:t>the</w:t>
      </w:r>
      <w:r>
        <w:rPr>
          <w:color w:val="231F20"/>
          <w:spacing w:val="-7"/>
          <w:w w:val="115"/>
          <w:sz w:val="22"/>
        </w:rPr>
        <w:t> </w:t>
      </w:r>
      <w:r>
        <w:rPr>
          <w:color w:val="231F20"/>
          <w:w w:val="115"/>
          <w:sz w:val="22"/>
        </w:rPr>
        <w:t>expectancy</w:t>
      </w:r>
      <w:r>
        <w:rPr>
          <w:color w:val="231F20"/>
          <w:spacing w:val="-7"/>
          <w:w w:val="115"/>
          <w:sz w:val="22"/>
        </w:rPr>
        <w:t> </w:t>
      </w:r>
      <w:r>
        <w:rPr>
          <w:color w:val="231F20"/>
          <w:w w:val="115"/>
          <w:sz w:val="22"/>
        </w:rPr>
        <w:t>of</w:t>
      </w:r>
      <w:r>
        <w:rPr>
          <w:color w:val="231F20"/>
          <w:spacing w:val="-7"/>
          <w:w w:val="115"/>
          <w:sz w:val="22"/>
        </w:rPr>
        <w:t> </w:t>
      </w:r>
      <w:r>
        <w:rPr>
          <w:color w:val="231F20"/>
          <w:w w:val="115"/>
          <w:sz w:val="22"/>
        </w:rPr>
        <w:t>the</w:t>
      </w:r>
      <w:r>
        <w:rPr>
          <w:color w:val="231F20"/>
          <w:spacing w:val="-7"/>
          <w:w w:val="115"/>
          <w:sz w:val="22"/>
        </w:rPr>
        <w:t> </w:t>
      </w:r>
      <w:r>
        <w:rPr>
          <w:color w:val="231F20"/>
          <w:w w:val="115"/>
          <w:sz w:val="22"/>
        </w:rPr>
        <w:t>life</w:t>
      </w:r>
      <w:r>
        <w:rPr>
          <w:color w:val="231F20"/>
          <w:spacing w:val="-7"/>
          <w:w w:val="115"/>
          <w:sz w:val="22"/>
        </w:rPr>
        <w:t> </w:t>
      </w:r>
      <w:r>
        <w:rPr>
          <w:color w:val="231F20"/>
          <w:w w:val="115"/>
          <w:sz w:val="22"/>
        </w:rPr>
        <w:t>of</w:t>
      </w:r>
      <w:r>
        <w:rPr>
          <w:color w:val="231F20"/>
          <w:spacing w:val="-7"/>
          <w:w w:val="115"/>
          <w:sz w:val="22"/>
        </w:rPr>
        <w:t> </w:t>
      </w:r>
      <w:r>
        <w:rPr>
          <w:color w:val="231F20"/>
          <w:w w:val="115"/>
          <w:sz w:val="22"/>
        </w:rPr>
        <w:t>the</w:t>
      </w:r>
      <w:r>
        <w:rPr>
          <w:color w:val="231F20"/>
          <w:spacing w:val="-7"/>
          <w:w w:val="115"/>
          <w:sz w:val="22"/>
        </w:rPr>
        <w:t> </w:t>
      </w:r>
      <w:r>
        <w:rPr>
          <w:color w:val="231F20"/>
          <w:w w:val="115"/>
          <w:sz w:val="22"/>
        </w:rPr>
        <w:t>insured was</w:t>
      </w:r>
      <w:r>
        <w:rPr>
          <w:color w:val="231F20"/>
          <w:spacing w:val="-6"/>
          <w:w w:val="115"/>
          <w:sz w:val="22"/>
        </w:rPr>
        <w:t> </w:t>
      </w:r>
      <w:r>
        <w:rPr>
          <w:color w:val="231F20"/>
          <w:w w:val="115"/>
          <w:sz w:val="22"/>
        </w:rPr>
        <w:t>incorrectly</w:t>
      </w:r>
      <w:r>
        <w:rPr>
          <w:color w:val="231F20"/>
          <w:spacing w:val="-6"/>
          <w:w w:val="115"/>
          <w:sz w:val="22"/>
        </w:rPr>
        <w:t> </w:t>
      </w:r>
      <w:r>
        <w:rPr>
          <w:color w:val="231F20"/>
          <w:w w:val="115"/>
          <w:sz w:val="22"/>
        </w:rPr>
        <w:t>made</w:t>
      </w:r>
      <w:r>
        <w:rPr>
          <w:color w:val="231F20"/>
          <w:spacing w:val="-6"/>
          <w:w w:val="115"/>
          <w:sz w:val="22"/>
        </w:rPr>
        <w:t> </w:t>
      </w:r>
      <w:r>
        <w:rPr>
          <w:color w:val="231F20"/>
          <w:w w:val="115"/>
          <w:sz w:val="22"/>
        </w:rPr>
        <w:t>in</w:t>
      </w:r>
      <w:r>
        <w:rPr>
          <w:color w:val="231F20"/>
          <w:spacing w:val="-6"/>
          <w:w w:val="115"/>
          <w:sz w:val="22"/>
        </w:rPr>
        <w:t> </w:t>
      </w:r>
      <w:r>
        <w:rPr>
          <w:color w:val="231F20"/>
          <w:w w:val="115"/>
          <w:sz w:val="22"/>
        </w:rPr>
        <w:t>the</w:t>
      </w:r>
      <w:r>
        <w:rPr>
          <w:color w:val="231F20"/>
          <w:spacing w:val="-6"/>
          <w:w w:val="115"/>
          <w:sz w:val="22"/>
        </w:rPr>
        <w:t> </w:t>
      </w:r>
      <w:r>
        <w:rPr>
          <w:color w:val="231F20"/>
          <w:w w:val="115"/>
          <w:sz w:val="22"/>
        </w:rPr>
        <w:t>proposal</w:t>
      </w:r>
      <w:r>
        <w:rPr>
          <w:color w:val="231F20"/>
          <w:spacing w:val="-6"/>
          <w:w w:val="115"/>
          <w:sz w:val="22"/>
        </w:rPr>
        <w:t> </w:t>
      </w:r>
      <w:r>
        <w:rPr>
          <w:color w:val="231F20"/>
          <w:w w:val="115"/>
          <w:sz w:val="22"/>
        </w:rPr>
        <w:t>or</w:t>
      </w:r>
      <w:r>
        <w:rPr>
          <w:color w:val="231F20"/>
          <w:spacing w:val="-6"/>
          <w:w w:val="115"/>
          <w:sz w:val="22"/>
        </w:rPr>
        <w:t> </w:t>
      </w:r>
      <w:r>
        <w:rPr>
          <w:color w:val="231F20"/>
          <w:w w:val="115"/>
          <w:sz w:val="22"/>
        </w:rPr>
        <w:t>other</w:t>
      </w:r>
      <w:r>
        <w:rPr>
          <w:color w:val="231F20"/>
          <w:spacing w:val="-6"/>
          <w:w w:val="115"/>
          <w:sz w:val="22"/>
        </w:rPr>
        <w:t> </w:t>
      </w:r>
      <w:r>
        <w:rPr>
          <w:color w:val="231F20"/>
          <w:w w:val="115"/>
          <w:sz w:val="22"/>
        </w:rPr>
        <w:t>document</w:t>
      </w:r>
      <w:r>
        <w:rPr>
          <w:color w:val="231F20"/>
          <w:spacing w:val="-6"/>
          <w:w w:val="115"/>
          <w:sz w:val="22"/>
        </w:rPr>
        <w:t> </w:t>
      </w:r>
      <w:r>
        <w:rPr>
          <w:color w:val="231F20"/>
          <w:w w:val="115"/>
          <w:sz w:val="22"/>
        </w:rPr>
        <w:t>on</w:t>
      </w:r>
      <w:r>
        <w:rPr>
          <w:color w:val="231F20"/>
          <w:spacing w:val="-6"/>
          <w:w w:val="115"/>
          <w:sz w:val="22"/>
        </w:rPr>
        <w:t> </w:t>
      </w:r>
      <w:r>
        <w:rPr>
          <w:color w:val="231F20"/>
          <w:w w:val="115"/>
          <w:sz w:val="22"/>
        </w:rPr>
        <w:t>the</w:t>
      </w:r>
      <w:r>
        <w:rPr>
          <w:color w:val="231F20"/>
          <w:spacing w:val="-6"/>
          <w:w w:val="115"/>
          <w:sz w:val="22"/>
        </w:rPr>
        <w:t> </w:t>
      </w:r>
      <w:r>
        <w:rPr>
          <w:color w:val="231F20"/>
          <w:w w:val="115"/>
          <w:sz w:val="22"/>
        </w:rPr>
        <w:t>basis</w:t>
      </w:r>
      <w:r>
        <w:rPr>
          <w:color w:val="231F20"/>
          <w:spacing w:val="-6"/>
          <w:w w:val="115"/>
          <w:sz w:val="22"/>
        </w:rPr>
        <w:t> </w:t>
      </w:r>
      <w:r>
        <w:rPr>
          <w:color w:val="231F20"/>
          <w:w w:val="115"/>
          <w:sz w:val="22"/>
        </w:rPr>
        <w:t>of</w:t>
      </w:r>
      <w:r>
        <w:rPr>
          <w:color w:val="231F20"/>
          <w:spacing w:val="-6"/>
          <w:w w:val="115"/>
          <w:sz w:val="22"/>
        </w:rPr>
        <w:t> </w:t>
      </w:r>
      <w:r>
        <w:rPr>
          <w:color w:val="231F20"/>
          <w:w w:val="115"/>
          <w:sz w:val="22"/>
        </w:rPr>
        <w:t>which</w:t>
      </w:r>
      <w:r>
        <w:rPr>
          <w:color w:val="231F20"/>
          <w:spacing w:val="-6"/>
          <w:w w:val="115"/>
          <w:sz w:val="22"/>
        </w:rPr>
        <w:t> </w:t>
      </w:r>
      <w:r>
        <w:rPr>
          <w:color w:val="231F20"/>
          <w:w w:val="115"/>
          <w:sz w:val="22"/>
        </w:rPr>
        <w:t>the</w:t>
      </w:r>
      <w:r>
        <w:rPr>
          <w:color w:val="231F20"/>
          <w:spacing w:val="-6"/>
          <w:w w:val="115"/>
          <w:sz w:val="22"/>
        </w:rPr>
        <w:t> </w:t>
      </w:r>
      <w:r>
        <w:rPr>
          <w:color w:val="231F20"/>
          <w:w w:val="115"/>
          <w:sz w:val="22"/>
        </w:rPr>
        <w:t>policy </w:t>
      </w:r>
      <w:r>
        <w:rPr>
          <w:color w:val="231F20"/>
          <w:w w:val="110"/>
          <w:sz w:val="22"/>
        </w:rPr>
        <w:t>was issued or revived or rider issued: Provided that the insurer shall have to communicate </w:t>
      </w:r>
      <w:r>
        <w:rPr>
          <w:color w:val="231F20"/>
          <w:w w:val="115"/>
          <w:sz w:val="22"/>
        </w:rPr>
        <w:t>in</w:t>
      </w:r>
      <w:r>
        <w:rPr>
          <w:color w:val="231F20"/>
          <w:w w:val="115"/>
          <w:sz w:val="22"/>
        </w:rPr>
        <w:t> writing</w:t>
      </w:r>
      <w:r>
        <w:rPr>
          <w:color w:val="231F20"/>
          <w:w w:val="115"/>
          <w:sz w:val="22"/>
        </w:rPr>
        <w:t> to</w:t>
      </w:r>
      <w:r>
        <w:rPr>
          <w:color w:val="231F20"/>
          <w:w w:val="115"/>
          <w:sz w:val="22"/>
        </w:rPr>
        <w:t> the</w:t>
      </w:r>
      <w:r>
        <w:rPr>
          <w:color w:val="231F20"/>
          <w:w w:val="115"/>
          <w:sz w:val="22"/>
        </w:rPr>
        <w:t> insured</w:t>
      </w:r>
      <w:r>
        <w:rPr>
          <w:color w:val="231F20"/>
          <w:w w:val="115"/>
          <w:sz w:val="22"/>
        </w:rPr>
        <w:t> or</w:t>
      </w:r>
      <w:r>
        <w:rPr>
          <w:color w:val="231F20"/>
          <w:w w:val="115"/>
          <w:sz w:val="22"/>
        </w:rPr>
        <w:t> the</w:t>
      </w:r>
      <w:r>
        <w:rPr>
          <w:color w:val="231F20"/>
          <w:w w:val="115"/>
          <w:sz w:val="22"/>
        </w:rPr>
        <w:t> legal</w:t>
      </w:r>
      <w:r>
        <w:rPr>
          <w:color w:val="231F20"/>
          <w:w w:val="115"/>
          <w:sz w:val="22"/>
        </w:rPr>
        <w:t> representatives</w:t>
      </w:r>
      <w:r>
        <w:rPr>
          <w:color w:val="231F20"/>
          <w:w w:val="115"/>
          <w:sz w:val="22"/>
        </w:rPr>
        <w:t> or</w:t>
      </w:r>
      <w:r>
        <w:rPr>
          <w:color w:val="231F20"/>
          <w:w w:val="115"/>
          <w:sz w:val="22"/>
        </w:rPr>
        <w:t> nominees</w:t>
      </w:r>
      <w:r>
        <w:rPr>
          <w:color w:val="231F20"/>
          <w:w w:val="115"/>
          <w:sz w:val="22"/>
        </w:rPr>
        <w:t> or</w:t>
      </w:r>
      <w:r>
        <w:rPr>
          <w:color w:val="231F20"/>
          <w:w w:val="115"/>
          <w:sz w:val="22"/>
        </w:rPr>
        <w:t> assignees</w:t>
      </w:r>
      <w:r>
        <w:rPr>
          <w:color w:val="231F20"/>
          <w:w w:val="115"/>
          <w:sz w:val="22"/>
        </w:rPr>
        <w:t> of</w:t>
      </w:r>
      <w:r>
        <w:rPr>
          <w:color w:val="231F20"/>
          <w:w w:val="115"/>
          <w:sz w:val="22"/>
        </w:rPr>
        <w:t> the insured</w:t>
      </w:r>
      <w:r>
        <w:rPr>
          <w:color w:val="231F20"/>
          <w:spacing w:val="-1"/>
          <w:w w:val="115"/>
          <w:sz w:val="22"/>
        </w:rPr>
        <w:t> </w:t>
      </w:r>
      <w:r>
        <w:rPr>
          <w:color w:val="231F20"/>
          <w:w w:val="115"/>
          <w:sz w:val="22"/>
        </w:rPr>
        <w:t>the</w:t>
      </w:r>
      <w:r>
        <w:rPr>
          <w:color w:val="231F20"/>
          <w:spacing w:val="-1"/>
          <w:w w:val="115"/>
          <w:sz w:val="22"/>
        </w:rPr>
        <w:t> </w:t>
      </w:r>
      <w:r>
        <w:rPr>
          <w:color w:val="231F20"/>
          <w:w w:val="115"/>
          <w:sz w:val="22"/>
        </w:rPr>
        <w:t>grounds</w:t>
      </w:r>
      <w:r>
        <w:rPr>
          <w:color w:val="231F20"/>
          <w:spacing w:val="-1"/>
          <w:w w:val="115"/>
          <w:sz w:val="22"/>
        </w:rPr>
        <w:t> </w:t>
      </w:r>
      <w:r>
        <w:rPr>
          <w:color w:val="231F20"/>
          <w:w w:val="115"/>
          <w:sz w:val="22"/>
        </w:rPr>
        <w:t>and</w:t>
      </w:r>
      <w:r>
        <w:rPr>
          <w:color w:val="231F20"/>
          <w:spacing w:val="-1"/>
          <w:w w:val="115"/>
          <w:sz w:val="22"/>
        </w:rPr>
        <w:t> </w:t>
      </w:r>
      <w:r>
        <w:rPr>
          <w:color w:val="231F20"/>
          <w:w w:val="115"/>
          <w:sz w:val="22"/>
        </w:rPr>
        <w:t>materials</w:t>
      </w:r>
      <w:r>
        <w:rPr>
          <w:color w:val="231F20"/>
          <w:spacing w:val="-1"/>
          <w:w w:val="115"/>
          <w:sz w:val="22"/>
        </w:rPr>
        <w:t> </w:t>
      </w:r>
      <w:r>
        <w:rPr>
          <w:color w:val="231F20"/>
          <w:w w:val="115"/>
          <w:sz w:val="22"/>
        </w:rPr>
        <w:t>on</w:t>
      </w:r>
      <w:r>
        <w:rPr>
          <w:color w:val="231F20"/>
          <w:spacing w:val="-1"/>
          <w:w w:val="115"/>
          <w:sz w:val="22"/>
        </w:rPr>
        <w:t> </w:t>
      </w:r>
      <w:r>
        <w:rPr>
          <w:color w:val="231F20"/>
          <w:w w:val="115"/>
          <w:sz w:val="22"/>
        </w:rPr>
        <w:t>which</w:t>
      </w:r>
      <w:r>
        <w:rPr>
          <w:color w:val="231F20"/>
          <w:spacing w:val="-1"/>
          <w:w w:val="115"/>
          <w:sz w:val="22"/>
        </w:rPr>
        <w:t> </w:t>
      </w:r>
      <w:r>
        <w:rPr>
          <w:color w:val="231F20"/>
          <w:w w:val="115"/>
          <w:sz w:val="22"/>
        </w:rPr>
        <w:t>such</w:t>
      </w:r>
      <w:r>
        <w:rPr>
          <w:color w:val="231F20"/>
          <w:spacing w:val="-1"/>
          <w:w w:val="115"/>
          <w:sz w:val="22"/>
        </w:rPr>
        <w:t> </w:t>
      </w:r>
      <w:r>
        <w:rPr>
          <w:color w:val="231F20"/>
          <w:w w:val="115"/>
          <w:sz w:val="22"/>
        </w:rPr>
        <w:t>decision</w:t>
      </w:r>
      <w:r>
        <w:rPr>
          <w:color w:val="231F20"/>
          <w:spacing w:val="-1"/>
          <w:w w:val="115"/>
          <w:sz w:val="22"/>
        </w:rPr>
        <w:t> </w:t>
      </w:r>
      <w:r>
        <w:rPr>
          <w:color w:val="231F20"/>
          <w:w w:val="115"/>
          <w:sz w:val="22"/>
        </w:rPr>
        <w:t>to</w:t>
      </w:r>
      <w:r>
        <w:rPr>
          <w:color w:val="231F20"/>
          <w:spacing w:val="-1"/>
          <w:w w:val="115"/>
          <w:sz w:val="22"/>
        </w:rPr>
        <w:t> </w:t>
      </w:r>
      <w:r>
        <w:rPr>
          <w:color w:val="231F20"/>
          <w:w w:val="115"/>
          <w:sz w:val="22"/>
        </w:rPr>
        <w:t>repudiate</w:t>
      </w:r>
      <w:r>
        <w:rPr>
          <w:color w:val="231F20"/>
          <w:spacing w:val="-1"/>
          <w:w w:val="115"/>
          <w:sz w:val="22"/>
        </w:rPr>
        <w:t> </w:t>
      </w:r>
      <w:r>
        <w:rPr>
          <w:color w:val="231F20"/>
          <w:w w:val="115"/>
          <w:sz w:val="22"/>
        </w:rPr>
        <w:t>the</w:t>
      </w:r>
      <w:r>
        <w:rPr>
          <w:color w:val="231F20"/>
          <w:spacing w:val="-1"/>
          <w:w w:val="115"/>
          <w:sz w:val="22"/>
        </w:rPr>
        <w:t> </w:t>
      </w:r>
      <w:r>
        <w:rPr>
          <w:color w:val="231F20"/>
          <w:w w:val="115"/>
          <w:sz w:val="22"/>
        </w:rPr>
        <w:t>policy</w:t>
      </w:r>
      <w:r>
        <w:rPr>
          <w:color w:val="231F20"/>
          <w:spacing w:val="-1"/>
          <w:w w:val="115"/>
          <w:sz w:val="22"/>
        </w:rPr>
        <w:t> </w:t>
      </w:r>
      <w:r>
        <w:rPr>
          <w:color w:val="231F20"/>
          <w:w w:val="115"/>
          <w:sz w:val="22"/>
        </w:rPr>
        <w:t>of</w:t>
      </w:r>
      <w:r>
        <w:rPr>
          <w:color w:val="231F20"/>
          <w:spacing w:val="-1"/>
          <w:w w:val="115"/>
          <w:sz w:val="22"/>
        </w:rPr>
        <w:t> </w:t>
      </w:r>
      <w:r>
        <w:rPr>
          <w:color w:val="231F20"/>
          <w:w w:val="115"/>
          <w:sz w:val="22"/>
        </w:rPr>
        <w:t>life </w:t>
      </w:r>
      <w:r>
        <w:rPr>
          <w:color w:val="231F20"/>
          <w:w w:val="110"/>
          <w:sz w:val="22"/>
        </w:rPr>
        <w:t>insurance is based: Provided further that in case of repudiation of the policy on the ground </w:t>
      </w:r>
      <w:r>
        <w:rPr>
          <w:color w:val="231F20"/>
          <w:w w:val="115"/>
          <w:sz w:val="22"/>
        </w:rPr>
        <w:t>of misstatement or suppression of a material fact, and not on the ground of fraud, the premiums</w:t>
      </w:r>
      <w:r>
        <w:rPr>
          <w:color w:val="231F20"/>
          <w:spacing w:val="-16"/>
          <w:w w:val="115"/>
          <w:sz w:val="22"/>
        </w:rPr>
        <w:t> </w:t>
      </w:r>
      <w:r>
        <w:rPr>
          <w:color w:val="231F20"/>
          <w:w w:val="115"/>
          <w:sz w:val="22"/>
        </w:rPr>
        <w:t>collected</w:t>
      </w:r>
      <w:r>
        <w:rPr>
          <w:color w:val="231F20"/>
          <w:spacing w:val="-16"/>
          <w:w w:val="115"/>
          <w:sz w:val="22"/>
        </w:rPr>
        <w:t> </w:t>
      </w:r>
      <w:r>
        <w:rPr>
          <w:color w:val="231F20"/>
          <w:w w:val="115"/>
          <w:sz w:val="22"/>
        </w:rPr>
        <w:t>on</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policy</w:t>
      </w:r>
      <w:r>
        <w:rPr>
          <w:color w:val="231F20"/>
          <w:spacing w:val="-16"/>
          <w:w w:val="115"/>
          <w:sz w:val="22"/>
        </w:rPr>
        <w:t> </w:t>
      </w:r>
      <w:r>
        <w:rPr>
          <w:color w:val="231F20"/>
          <w:w w:val="115"/>
          <w:sz w:val="22"/>
        </w:rPr>
        <w:t>till</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date</w:t>
      </w:r>
      <w:r>
        <w:rPr>
          <w:color w:val="231F20"/>
          <w:spacing w:val="-16"/>
          <w:w w:val="115"/>
          <w:sz w:val="22"/>
        </w:rPr>
        <w:t> </w:t>
      </w:r>
      <w:r>
        <w:rPr>
          <w:color w:val="231F20"/>
          <w:w w:val="115"/>
          <w:sz w:val="22"/>
        </w:rPr>
        <w:t>of</w:t>
      </w:r>
      <w:r>
        <w:rPr>
          <w:color w:val="231F20"/>
          <w:spacing w:val="-16"/>
          <w:w w:val="115"/>
          <w:sz w:val="22"/>
        </w:rPr>
        <w:t> </w:t>
      </w:r>
      <w:r>
        <w:rPr>
          <w:color w:val="231F20"/>
          <w:w w:val="115"/>
          <w:sz w:val="22"/>
        </w:rPr>
        <w:t>repudiation</w:t>
      </w:r>
      <w:r>
        <w:rPr>
          <w:color w:val="231F20"/>
          <w:spacing w:val="-16"/>
          <w:w w:val="115"/>
          <w:sz w:val="22"/>
        </w:rPr>
        <w:t> </w:t>
      </w:r>
      <w:r>
        <w:rPr>
          <w:color w:val="231F20"/>
          <w:w w:val="115"/>
          <w:sz w:val="22"/>
        </w:rPr>
        <w:t>shall</w:t>
      </w:r>
      <w:r>
        <w:rPr>
          <w:color w:val="231F20"/>
          <w:spacing w:val="-16"/>
          <w:w w:val="115"/>
          <w:sz w:val="22"/>
        </w:rPr>
        <w:t> </w:t>
      </w:r>
      <w:r>
        <w:rPr>
          <w:color w:val="231F20"/>
          <w:w w:val="115"/>
          <w:sz w:val="22"/>
        </w:rPr>
        <w:t>be</w:t>
      </w:r>
      <w:r>
        <w:rPr>
          <w:color w:val="231F20"/>
          <w:spacing w:val="-16"/>
          <w:w w:val="115"/>
          <w:sz w:val="22"/>
        </w:rPr>
        <w:t> </w:t>
      </w:r>
      <w:r>
        <w:rPr>
          <w:color w:val="231F20"/>
          <w:w w:val="115"/>
          <w:sz w:val="22"/>
        </w:rPr>
        <w:t>paid</w:t>
      </w:r>
      <w:r>
        <w:rPr>
          <w:color w:val="231F20"/>
          <w:spacing w:val="-16"/>
          <w:w w:val="115"/>
          <w:sz w:val="22"/>
        </w:rPr>
        <w:t> </w:t>
      </w:r>
      <w:r>
        <w:rPr>
          <w:color w:val="231F20"/>
          <w:w w:val="115"/>
          <w:sz w:val="22"/>
        </w:rPr>
        <w:t>to</w:t>
      </w:r>
      <w:r>
        <w:rPr>
          <w:color w:val="231F20"/>
          <w:spacing w:val="-16"/>
          <w:w w:val="115"/>
          <w:sz w:val="22"/>
        </w:rPr>
        <w:t> </w:t>
      </w:r>
      <w:r>
        <w:rPr>
          <w:color w:val="231F20"/>
          <w:w w:val="115"/>
          <w:sz w:val="22"/>
        </w:rPr>
        <w:t>the</w:t>
      </w:r>
      <w:r>
        <w:rPr>
          <w:color w:val="231F20"/>
          <w:spacing w:val="-16"/>
          <w:w w:val="115"/>
          <w:sz w:val="22"/>
        </w:rPr>
        <w:t> </w:t>
      </w:r>
      <w:r>
        <w:rPr>
          <w:color w:val="231F20"/>
          <w:w w:val="115"/>
          <w:sz w:val="22"/>
        </w:rPr>
        <w:t>insured</w:t>
      </w:r>
      <w:r>
        <w:rPr>
          <w:color w:val="231F20"/>
          <w:spacing w:val="-16"/>
          <w:w w:val="115"/>
          <w:sz w:val="22"/>
        </w:rPr>
        <w:t> </w:t>
      </w:r>
      <w:r>
        <w:rPr>
          <w:color w:val="231F20"/>
          <w:w w:val="115"/>
          <w:sz w:val="22"/>
        </w:rPr>
        <w:t>or </w:t>
      </w:r>
      <w:r>
        <w:rPr>
          <w:color w:val="231F20"/>
          <w:w w:val="110"/>
          <w:sz w:val="22"/>
        </w:rPr>
        <w:t>the legal representatives or nominees or assignees of the insured within a period of ninety </w:t>
      </w:r>
      <w:r>
        <w:rPr>
          <w:color w:val="231F20"/>
          <w:w w:val="115"/>
          <w:sz w:val="22"/>
        </w:rPr>
        <w:t>days from the date of such repudiation.</w:t>
      </w:r>
    </w:p>
    <w:p>
      <w:pPr>
        <w:pStyle w:val="ListParagraph"/>
        <w:numPr>
          <w:ilvl w:val="0"/>
          <w:numId w:val="20"/>
        </w:numPr>
        <w:tabs>
          <w:tab w:pos="1012" w:val="left" w:leader="none"/>
        </w:tabs>
        <w:spacing w:line="266" w:lineRule="auto" w:before="0" w:after="0"/>
        <w:ind w:left="1012" w:right="436" w:hanging="360"/>
        <w:jc w:val="both"/>
        <w:rPr>
          <w:sz w:val="22"/>
        </w:rPr>
      </w:pPr>
      <w:r>
        <w:rPr>
          <w:color w:val="231F20"/>
          <w:w w:val="115"/>
          <w:sz w:val="22"/>
        </w:rPr>
        <w:t>Nothing in this section shall prevent the insurer from calling for proof of age at any </w:t>
      </w:r>
      <w:r>
        <w:rPr>
          <w:color w:val="231F20"/>
          <w:w w:val="115"/>
          <w:sz w:val="22"/>
        </w:rPr>
        <w:t>time if he is entitled to do so, and no policy shall be deemed to be called in question merely because</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terms</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policy</w:t>
      </w:r>
      <w:r>
        <w:rPr>
          <w:color w:val="231F20"/>
          <w:spacing w:val="-14"/>
          <w:w w:val="115"/>
          <w:sz w:val="22"/>
        </w:rPr>
        <w:t> </w:t>
      </w:r>
      <w:r>
        <w:rPr>
          <w:color w:val="231F20"/>
          <w:w w:val="115"/>
          <w:sz w:val="22"/>
        </w:rPr>
        <w:t>are</w:t>
      </w:r>
      <w:r>
        <w:rPr>
          <w:color w:val="231F20"/>
          <w:spacing w:val="-14"/>
          <w:w w:val="115"/>
          <w:sz w:val="22"/>
        </w:rPr>
        <w:t> </w:t>
      </w:r>
      <w:r>
        <w:rPr>
          <w:color w:val="231F20"/>
          <w:w w:val="115"/>
          <w:sz w:val="22"/>
        </w:rPr>
        <w:t>adjusted</w:t>
      </w:r>
      <w:r>
        <w:rPr>
          <w:color w:val="231F20"/>
          <w:spacing w:val="-14"/>
          <w:w w:val="115"/>
          <w:sz w:val="22"/>
        </w:rPr>
        <w:t> </w:t>
      </w:r>
      <w:r>
        <w:rPr>
          <w:color w:val="231F20"/>
          <w:w w:val="115"/>
          <w:sz w:val="22"/>
        </w:rPr>
        <w:t>on</w:t>
      </w:r>
      <w:r>
        <w:rPr>
          <w:color w:val="231F20"/>
          <w:spacing w:val="-14"/>
          <w:w w:val="115"/>
          <w:sz w:val="22"/>
        </w:rPr>
        <w:t> </w:t>
      </w:r>
      <w:r>
        <w:rPr>
          <w:color w:val="231F20"/>
          <w:w w:val="115"/>
          <w:sz w:val="22"/>
        </w:rPr>
        <w:t>subsequent</w:t>
      </w:r>
      <w:r>
        <w:rPr>
          <w:color w:val="231F20"/>
          <w:spacing w:val="-14"/>
          <w:w w:val="115"/>
          <w:sz w:val="22"/>
        </w:rPr>
        <w:t> </w:t>
      </w:r>
      <w:r>
        <w:rPr>
          <w:color w:val="231F20"/>
          <w:w w:val="115"/>
          <w:sz w:val="22"/>
        </w:rPr>
        <w:t>proof</w:t>
      </w:r>
      <w:r>
        <w:rPr>
          <w:color w:val="231F20"/>
          <w:spacing w:val="-14"/>
          <w:w w:val="115"/>
          <w:sz w:val="22"/>
        </w:rPr>
        <w:t> </w:t>
      </w:r>
      <w:r>
        <w:rPr>
          <w:color w:val="231F20"/>
          <w:w w:val="115"/>
          <w:sz w:val="22"/>
        </w:rPr>
        <w:t>that</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age</w:t>
      </w:r>
      <w:r>
        <w:rPr>
          <w:color w:val="231F20"/>
          <w:spacing w:val="-14"/>
          <w:w w:val="115"/>
          <w:sz w:val="22"/>
        </w:rPr>
        <w:t> </w:t>
      </w:r>
      <w:r>
        <w:rPr>
          <w:color w:val="231F20"/>
          <w:w w:val="115"/>
          <w:sz w:val="22"/>
        </w:rPr>
        <w:t>of</w:t>
      </w:r>
      <w:r>
        <w:rPr>
          <w:color w:val="231F20"/>
          <w:spacing w:val="-14"/>
          <w:w w:val="115"/>
          <w:sz w:val="22"/>
        </w:rPr>
        <w:t> </w:t>
      </w:r>
      <w:r>
        <w:rPr>
          <w:color w:val="231F20"/>
          <w:w w:val="115"/>
          <w:sz w:val="22"/>
        </w:rPr>
        <w:t>the</w:t>
      </w:r>
      <w:r>
        <w:rPr>
          <w:color w:val="231F20"/>
          <w:spacing w:val="-14"/>
          <w:w w:val="115"/>
          <w:sz w:val="22"/>
        </w:rPr>
        <w:t> </w:t>
      </w:r>
      <w:r>
        <w:rPr>
          <w:color w:val="231F20"/>
          <w:w w:val="115"/>
          <w:sz w:val="22"/>
        </w:rPr>
        <w:t>Life Insured was incorrectly stated in the proposal.</w:t>
      </w:r>
    </w:p>
    <w:p>
      <w:pPr>
        <w:pStyle w:val="BodyText"/>
        <w:spacing w:line="254" w:lineRule="auto" w:before="92"/>
        <w:ind w:right="436"/>
      </w:pPr>
      <w:r>
        <w:rPr>
          <w:color w:val="231F20"/>
          <w:w w:val="115"/>
        </w:rPr>
        <w:t>This is not a comprehensive list of amendments of Insurance Laws (Amendment) Ordinance, 2014</w:t>
      </w:r>
      <w:r>
        <w:rPr>
          <w:color w:val="231F20"/>
          <w:spacing w:val="-16"/>
          <w:w w:val="115"/>
        </w:rPr>
        <w:t> </w:t>
      </w:r>
      <w:r>
        <w:rPr>
          <w:color w:val="231F20"/>
          <w:w w:val="115"/>
        </w:rPr>
        <w:t>and</w:t>
      </w:r>
      <w:r>
        <w:rPr>
          <w:color w:val="231F20"/>
          <w:spacing w:val="-16"/>
          <w:w w:val="115"/>
        </w:rPr>
        <w:t> </w:t>
      </w:r>
      <w:r>
        <w:rPr>
          <w:color w:val="231F20"/>
          <w:w w:val="115"/>
        </w:rPr>
        <w:t>only</w:t>
      </w:r>
      <w:r>
        <w:rPr>
          <w:color w:val="231F20"/>
          <w:spacing w:val="-16"/>
          <w:w w:val="115"/>
        </w:rPr>
        <w:t> </w:t>
      </w:r>
      <w:r>
        <w:rPr>
          <w:color w:val="231F20"/>
          <w:w w:val="115"/>
        </w:rPr>
        <w:t>a</w:t>
      </w:r>
      <w:r>
        <w:rPr>
          <w:color w:val="231F20"/>
          <w:spacing w:val="-16"/>
          <w:w w:val="115"/>
        </w:rPr>
        <w:t> </w:t>
      </w:r>
      <w:r>
        <w:rPr>
          <w:color w:val="231F20"/>
          <w:w w:val="115"/>
        </w:rPr>
        <w:t>simplified</w:t>
      </w:r>
      <w:r>
        <w:rPr>
          <w:color w:val="231F20"/>
          <w:spacing w:val="-16"/>
          <w:w w:val="115"/>
        </w:rPr>
        <w:t> </w:t>
      </w:r>
      <w:r>
        <w:rPr>
          <w:color w:val="231F20"/>
          <w:w w:val="115"/>
        </w:rPr>
        <w:t>version</w:t>
      </w:r>
      <w:r>
        <w:rPr>
          <w:color w:val="231F20"/>
          <w:spacing w:val="-16"/>
          <w:w w:val="115"/>
        </w:rPr>
        <w:t> </w:t>
      </w:r>
      <w:r>
        <w:rPr>
          <w:color w:val="231F20"/>
          <w:w w:val="115"/>
        </w:rPr>
        <w:t>prepared</w:t>
      </w:r>
      <w:r>
        <w:rPr>
          <w:color w:val="231F20"/>
          <w:spacing w:val="-16"/>
          <w:w w:val="115"/>
        </w:rPr>
        <w:t> </w:t>
      </w:r>
      <w:r>
        <w:rPr>
          <w:color w:val="231F20"/>
          <w:w w:val="115"/>
        </w:rPr>
        <w:t>for</w:t>
      </w:r>
      <w:r>
        <w:rPr>
          <w:color w:val="231F20"/>
          <w:spacing w:val="-16"/>
          <w:w w:val="115"/>
        </w:rPr>
        <w:t> </w:t>
      </w:r>
      <w:r>
        <w:rPr>
          <w:color w:val="231F20"/>
          <w:w w:val="115"/>
        </w:rPr>
        <w:t>general</w:t>
      </w:r>
      <w:r>
        <w:rPr>
          <w:color w:val="231F20"/>
          <w:spacing w:val="-16"/>
          <w:w w:val="115"/>
        </w:rPr>
        <w:t> </w:t>
      </w:r>
      <w:r>
        <w:rPr>
          <w:color w:val="231F20"/>
          <w:w w:val="115"/>
        </w:rPr>
        <w:t>information.</w:t>
      </w:r>
      <w:r>
        <w:rPr>
          <w:color w:val="231F20"/>
          <w:spacing w:val="-16"/>
          <w:w w:val="115"/>
        </w:rPr>
        <w:t> </w:t>
      </w:r>
      <w:r>
        <w:rPr>
          <w:color w:val="231F20"/>
          <w:w w:val="115"/>
        </w:rPr>
        <w:t>Policy</w:t>
      </w:r>
      <w:r>
        <w:rPr>
          <w:color w:val="231F20"/>
          <w:spacing w:val="-16"/>
          <w:w w:val="115"/>
        </w:rPr>
        <w:t> </w:t>
      </w:r>
      <w:r>
        <w:rPr>
          <w:color w:val="231F20"/>
          <w:w w:val="115"/>
        </w:rPr>
        <w:t>Holders</w:t>
      </w:r>
      <w:r>
        <w:rPr>
          <w:color w:val="231F20"/>
          <w:spacing w:val="-16"/>
          <w:w w:val="115"/>
        </w:rPr>
        <w:t> </w:t>
      </w:r>
      <w:r>
        <w:rPr>
          <w:color w:val="231F20"/>
          <w:w w:val="115"/>
        </w:rPr>
        <w:t>are</w:t>
      </w:r>
      <w:r>
        <w:rPr>
          <w:color w:val="231F20"/>
          <w:spacing w:val="-16"/>
          <w:w w:val="115"/>
        </w:rPr>
        <w:t> </w:t>
      </w:r>
      <w:r>
        <w:rPr>
          <w:color w:val="231F20"/>
          <w:w w:val="115"/>
        </w:rPr>
        <w:t>advised to</w:t>
      </w:r>
      <w:r>
        <w:rPr>
          <w:color w:val="231F20"/>
          <w:spacing w:val="-5"/>
          <w:w w:val="115"/>
        </w:rPr>
        <w:t> </w:t>
      </w:r>
      <w:r>
        <w:rPr>
          <w:color w:val="231F20"/>
          <w:w w:val="115"/>
        </w:rPr>
        <w:t>refer</w:t>
      </w:r>
      <w:r>
        <w:rPr>
          <w:color w:val="231F20"/>
          <w:spacing w:val="-5"/>
          <w:w w:val="115"/>
        </w:rPr>
        <w:t> </w:t>
      </w:r>
      <w:r>
        <w:rPr>
          <w:color w:val="231F20"/>
          <w:w w:val="115"/>
        </w:rPr>
        <w:t>to</w:t>
      </w:r>
      <w:r>
        <w:rPr>
          <w:color w:val="231F20"/>
          <w:spacing w:val="-5"/>
          <w:w w:val="115"/>
        </w:rPr>
        <w:t> </w:t>
      </w:r>
      <w:r>
        <w:rPr>
          <w:color w:val="231F20"/>
          <w:w w:val="115"/>
        </w:rPr>
        <w:t>Original</w:t>
      </w:r>
      <w:r>
        <w:rPr>
          <w:color w:val="231F20"/>
          <w:spacing w:val="-5"/>
          <w:w w:val="115"/>
        </w:rPr>
        <w:t> </w:t>
      </w:r>
      <w:r>
        <w:rPr>
          <w:color w:val="231F20"/>
          <w:w w:val="115"/>
        </w:rPr>
        <w:t>Ordinance</w:t>
      </w:r>
      <w:r>
        <w:rPr>
          <w:color w:val="231F20"/>
          <w:spacing w:val="-5"/>
          <w:w w:val="115"/>
        </w:rPr>
        <w:t> </w:t>
      </w:r>
      <w:r>
        <w:rPr>
          <w:color w:val="231F20"/>
          <w:w w:val="115"/>
        </w:rPr>
        <w:t>Gazette</w:t>
      </w:r>
      <w:r>
        <w:rPr>
          <w:color w:val="231F20"/>
          <w:spacing w:val="-5"/>
          <w:w w:val="115"/>
        </w:rPr>
        <w:t> </w:t>
      </w:r>
      <w:r>
        <w:rPr>
          <w:color w:val="231F20"/>
          <w:w w:val="115"/>
        </w:rPr>
        <w:t>Notification</w:t>
      </w:r>
      <w:r>
        <w:rPr>
          <w:color w:val="231F20"/>
          <w:spacing w:val="-5"/>
          <w:w w:val="115"/>
        </w:rPr>
        <w:t> </w:t>
      </w:r>
      <w:r>
        <w:rPr>
          <w:color w:val="231F20"/>
          <w:w w:val="115"/>
        </w:rPr>
        <w:t>dated</w:t>
      </w:r>
      <w:r>
        <w:rPr>
          <w:color w:val="231F20"/>
          <w:spacing w:val="-5"/>
          <w:w w:val="115"/>
        </w:rPr>
        <w:t> </w:t>
      </w:r>
      <w:r>
        <w:rPr>
          <w:color w:val="231F20"/>
          <w:w w:val="115"/>
        </w:rPr>
        <w:t>December</w:t>
      </w:r>
      <w:r>
        <w:rPr>
          <w:color w:val="231F20"/>
          <w:spacing w:val="-5"/>
          <w:w w:val="115"/>
        </w:rPr>
        <w:t> </w:t>
      </w:r>
      <w:r>
        <w:rPr>
          <w:color w:val="231F20"/>
          <w:w w:val="115"/>
        </w:rPr>
        <w:t>26,</w:t>
      </w:r>
      <w:r>
        <w:rPr>
          <w:color w:val="231F20"/>
          <w:spacing w:val="-5"/>
          <w:w w:val="115"/>
        </w:rPr>
        <w:t> </w:t>
      </w:r>
      <w:r>
        <w:rPr>
          <w:color w:val="231F20"/>
          <w:w w:val="115"/>
        </w:rPr>
        <w:t>2014</w:t>
      </w:r>
      <w:r>
        <w:rPr>
          <w:color w:val="231F20"/>
          <w:spacing w:val="-5"/>
          <w:w w:val="115"/>
        </w:rPr>
        <w:t> </w:t>
      </w:r>
      <w:r>
        <w:rPr>
          <w:color w:val="231F20"/>
          <w:w w:val="115"/>
        </w:rPr>
        <w:t>for</w:t>
      </w:r>
      <w:r>
        <w:rPr>
          <w:color w:val="231F20"/>
          <w:spacing w:val="-5"/>
          <w:w w:val="115"/>
        </w:rPr>
        <w:t> </w:t>
      </w:r>
      <w:r>
        <w:rPr>
          <w:color w:val="231F20"/>
          <w:w w:val="115"/>
        </w:rPr>
        <w:t>complete</w:t>
      </w:r>
      <w:r>
        <w:rPr>
          <w:color w:val="231F20"/>
          <w:spacing w:val="-5"/>
          <w:w w:val="115"/>
        </w:rPr>
        <w:t> </w:t>
      </w:r>
      <w:r>
        <w:rPr>
          <w:color w:val="231F20"/>
          <w:w w:val="115"/>
        </w:rPr>
        <w:t>and accurate details.</w:t>
      </w:r>
    </w:p>
    <w:p>
      <w:pPr>
        <w:pStyle w:val="ListParagraph"/>
        <w:numPr>
          <w:ilvl w:val="0"/>
          <w:numId w:val="16"/>
        </w:numPr>
        <w:tabs>
          <w:tab w:pos="652" w:val="left" w:leader="none"/>
        </w:tabs>
        <w:spacing w:line="302" w:lineRule="auto" w:before="135" w:after="0"/>
        <w:ind w:left="652" w:right="436" w:hanging="360"/>
        <w:jc w:val="both"/>
        <w:rPr>
          <w:color w:val="231F20"/>
          <w:sz w:val="22"/>
        </w:rPr>
      </w:pPr>
      <w:r>
        <w:rPr>
          <w:color w:val="231F20"/>
          <w:w w:val="115"/>
          <w:sz w:val="22"/>
        </w:rPr>
        <w:t>You can now have your life insurance policies in dematerialized form through a password protected</w:t>
      </w:r>
      <w:r>
        <w:rPr>
          <w:color w:val="231F20"/>
          <w:w w:val="115"/>
          <w:sz w:val="22"/>
        </w:rPr>
        <w:t> online</w:t>
      </w:r>
      <w:r>
        <w:rPr>
          <w:color w:val="231F20"/>
          <w:w w:val="115"/>
          <w:sz w:val="22"/>
        </w:rPr>
        <w:t> account</w:t>
      </w:r>
      <w:r>
        <w:rPr>
          <w:color w:val="231F20"/>
          <w:w w:val="115"/>
          <w:sz w:val="22"/>
        </w:rPr>
        <w:t> called</w:t>
      </w:r>
      <w:r>
        <w:rPr>
          <w:color w:val="231F20"/>
          <w:w w:val="115"/>
          <w:sz w:val="22"/>
        </w:rPr>
        <w:t> an</w:t>
      </w:r>
      <w:r>
        <w:rPr>
          <w:color w:val="231F20"/>
          <w:w w:val="115"/>
          <w:sz w:val="22"/>
        </w:rPr>
        <w:t> electronic</w:t>
      </w:r>
      <w:r>
        <w:rPr>
          <w:color w:val="231F20"/>
          <w:w w:val="115"/>
          <w:sz w:val="22"/>
        </w:rPr>
        <w:t> Insurance</w:t>
      </w:r>
      <w:r>
        <w:rPr>
          <w:color w:val="231F20"/>
          <w:w w:val="115"/>
          <w:sz w:val="22"/>
        </w:rPr>
        <w:t> Account</w:t>
      </w:r>
      <w:r>
        <w:rPr>
          <w:color w:val="231F20"/>
          <w:w w:val="115"/>
          <w:sz w:val="22"/>
        </w:rPr>
        <w:t> (eIA).</w:t>
      </w:r>
      <w:r>
        <w:rPr>
          <w:color w:val="231F20"/>
          <w:w w:val="115"/>
          <w:sz w:val="22"/>
        </w:rPr>
        <w:t> This</w:t>
      </w:r>
      <w:r>
        <w:rPr>
          <w:color w:val="231F20"/>
          <w:w w:val="115"/>
          <w:sz w:val="22"/>
        </w:rPr>
        <w:t> eIA</w:t>
      </w:r>
      <w:r>
        <w:rPr>
          <w:color w:val="231F20"/>
          <w:w w:val="115"/>
          <w:sz w:val="22"/>
        </w:rPr>
        <w:t> can</w:t>
      </w:r>
      <w:r>
        <w:rPr>
          <w:color w:val="231F20"/>
          <w:w w:val="115"/>
          <w:sz w:val="22"/>
        </w:rPr>
        <w:t> hold insurance policies issued from any insurer in dematerialized form, thereby facilitating </w:t>
      </w:r>
      <w:r>
        <w:rPr>
          <w:color w:val="231F20"/>
          <w:w w:val="115"/>
          <w:sz w:val="22"/>
        </w:rPr>
        <w:t>you to</w:t>
      </w:r>
      <w:r>
        <w:rPr>
          <w:color w:val="231F20"/>
          <w:w w:val="115"/>
          <w:sz w:val="22"/>
        </w:rPr>
        <w:t> access</w:t>
      </w:r>
      <w:r>
        <w:rPr>
          <w:color w:val="231F20"/>
          <w:w w:val="115"/>
          <w:sz w:val="22"/>
        </w:rPr>
        <w:t> your</w:t>
      </w:r>
      <w:r>
        <w:rPr>
          <w:color w:val="231F20"/>
          <w:w w:val="115"/>
          <w:sz w:val="22"/>
        </w:rPr>
        <w:t> policies</w:t>
      </w:r>
      <w:r>
        <w:rPr>
          <w:color w:val="231F20"/>
          <w:w w:val="115"/>
          <w:sz w:val="22"/>
        </w:rPr>
        <w:t> on</w:t>
      </w:r>
      <w:r>
        <w:rPr>
          <w:color w:val="231F20"/>
          <w:w w:val="115"/>
          <w:sz w:val="22"/>
        </w:rPr>
        <w:t> a</w:t>
      </w:r>
      <w:r>
        <w:rPr>
          <w:color w:val="231F20"/>
          <w:w w:val="115"/>
          <w:sz w:val="22"/>
        </w:rPr>
        <w:t> common</w:t>
      </w:r>
      <w:r>
        <w:rPr>
          <w:color w:val="231F20"/>
          <w:w w:val="115"/>
          <w:sz w:val="22"/>
        </w:rPr>
        <w:t> online</w:t>
      </w:r>
      <w:r>
        <w:rPr>
          <w:color w:val="231F20"/>
          <w:w w:val="115"/>
          <w:sz w:val="22"/>
        </w:rPr>
        <w:t> platform.</w:t>
      </w:r>
      <w:r>
        <w:rPr>
          <w:color w:val="231F20"/>
          <w:w w:val="115"/>
          <w:sz w:val="22"/>
        </w:rPr>
        <w:t> Facilities</w:t>
      </w:r>
      <w:r>
        <w:rPr>
          <w:color w:val="231F20"/>
          <w:w w:val="115"/>
          <w:sz w:val="22"/>
        </w:rPr>
        <w:t> such</w:t>
      </w:r>
      <w:r>
        <w:rPr>
          <w:color w:val="231F20"/>
          <w:w w:val="115"/>
          <w:sz w:val="22"/>
        </w:rPr>
        <w:t> as</w:t>
      </w:r>
      <w:r>
        <w:rPr>
          <w:color w:val="231F20"/>
          <w:w w:val="115"/>
          <w:sz w:val="22"/>
        </w:rPr>
        <w:t> online</w:t>
      </w:r>
      <w:r>
        <w:rPr>
          <w:color w:val="231F20"/>
          <w:w w:val="115"/>
          <w:sz w:val="22"/>
        </w:rPr>
        <w:t> premium payment,</w:t>
      </w:r>
      <w:r>
        <w:rPr>
          <w:color w:val="231F20"/>
          <w:spacing w:val="-10"/>
          <w:w w:val="115"/>
          <w:sz w:val="22"/>
        </w:rPr>
        <w:t> </w:t>
      </w:r>
      <w:r>
        <w:rPr>
          <w:color w:val="231F20"/>
          <w:w w:val="115"/>
          <w:sz w:val="22"/>
        </w:rPr>
        <w:t>changes</w:t>
      </w:r>
      <w:r>
        <w:rPr>
          <w:color w:val="231F20"/>
          <w:spacing w:val="-10"/>
          <w:w w:val="115"/>
          <w:sz w:val="22"/>
        </w:rPr>
        <w:t> </w:t>
      </w:r>
      <w:r>
        <w:rPr>
          <w:color w:val="231F20"/>
          <w:w w:val="115"/>
          <w:sz w:val="22"/>
        </w:rPr>
        <w:t>in</w:t>
      </w:r>
      <w:r>
        <w:rPr>
          <w:color w:val="231F20"/>
          <w:spacing w:val="-10"/>
          <w:w w:val="115"/>
          <w:sz w:val="22"/>
        </w:rPr>
        <w:t> </w:t>
      </w:r>
      <w:r>
        <w:rPr>
          <w:color w:val="231F20"/>
          <w:w w:val="115"/>
          <w:sz w:val="22"/>
        </w:rPr>
        <w:t>address</w:t>
      </w:r>
      <w:r>
        <w:rPr>
          <w:color w:val="231F20"/>
          <w:spacing w:val="-10"/>
          <w:w w:val="115"/>
          <w:sz w:val="22"/>
        </w:rPr>
        <w:t> </w:t>
      </w:r>
      <w:r>
        <w:rPr>
          <w:color w:val="231F20"/>
          <w:w w:val="115"/>
          <w:sz w:val="22"/>
        </w:rPr>
        <w:t>are</w:t>
      </w:r>
      <w:r>
        <w:rPr>
          <w:color w:val="231F20"/>
          <w:spacing w:val="-10"/>
          <w:w w:val="115"/>
          <w:sz w:val="22"/>
        </w:rPr>
        <w:t> </w:t>
      </w:r>
      <w:r>
        <w:rPr>
          <w:color w:val="231F20"/>
          <w:w w:val="115"/>
          <w:sz w:val="22"/>
        </w:rPr>
        <w:t>available</w:t>
      </w:r>
      <w:r>
        <w:rPr>
          <w:color w:val="231F20"/>
          <w:spacing w:val="-10"/>
          <w:w w:val="115"/>
          <w:sz w:val="22"/>
        </w:rPr>
        <w:t> </w:t>
      </w:r>
      <w:r>
        <w:rPr>
          <w:color w:val="231F20"/>
          <w:w w:val="115"/>
          <w:sz w:val="22"/>
        </w:rPr>
        <w:t>through</w:t>
      </w:r>
      <w:r>
        <w:rPr>
          <w:color w:val="231F20"/>
          <w:spacing w:val="-10"/>
          <w:w w:val="115"/>
          <w:sz w:val="22"/>
        </w:rPr>
        <w:t> </w:t>
      </w:r>
      <w:r>
        <w:rPr>
          <w:color w:val="231F20"/>
          <w:w w:val="115"/>
          <w:sz w:val="22"/>
        </w:rPr>
        <w:t>the</w:t>
      </w:r>
      <w:r>
        <w:rPr>
          <w:color w:val="231F20"/>
          <w:spacing w:val="-10"/>
          <w:w w:val="115"/>
          <w:sz w:val="22"/>
        </w:rPr>
        <w:t> </w:t>
      </w:r>
      <w:r>
        <w:rPr>
          <w:color w:val="231F20"/>
          <w:w w:val="115"/>
          <w:sz w:val="22"/>
        </w:rPr>
        <w:t>eIA.</w:t>
      </w:r>
      <w:r>
        <w:rPr>
          <w:color w:val="231F20"/>
          <w:spacing w:val="-10"/>
          <w:w w:val="115"/>
          <w:sz w:val="22"/>
        </w:rPr>
        <w:t> </w:t>
      </w:r>
      <w:r>
        <w:rPr>
          <w:color w:val="231F20"/>
          <w:w w:val="115"/>
          <w:sz w:val="22"/>
        </w:rPr>
        <w:t>Furthermore,</w:t>
      </w:r>
      <w:r>
        <w:rPr>
          <w:color w:val="231F20"/>
          <w:spacing w:val="-10"/>
          <w:w w:val="115"/>
          <w:sz w:val="22"/>
        </w:rPr>
        <w:t> </w:t>
      </w:r>
      <w:r>
        <w:rPr>
          <w:color w:val="231F20"/>
          <w:w w:val="115"/>
          <w:sz w:val="22"/>
        </w:rPr>
        <w:t>you</w:t>
      </w:r>
      <w:r>
        <w:rPr>
          <w:color w:val="231F20"/>
          <w:spacing w:val="-10"/>
          <w:w w:val="115"/>
          <w:sz w:val="22"/>
        </w:rPr>
        <w:t> </w:t>
      </w:r>
      <w:r>
        <w:rPr>
          <w:color w:val="231F20"/>
          <w:w w:val="115"/>
          <w:sz w:val="22"/>
        </w:rPr>
        <w:t>would</w:t>
      </w:r>
      <w:r>
        <w:rPr>
          <w:color w:val="231F20"/>
          <w:spacing w:val="-10"/>
          <w:w w:val="115"/>
          <w:sz w:val="22"/>
        </w:rPr>
        <w:t> </w:t>
      </w:r>
      <w:r>
        <w:rPr>
          <w:color w:val="231F20"/>
          <w:w w:val="115"/>
          <w:sz w:val="22"/>
        </w:rPr>
        <w:t>not</w:t>
      </w:r>
      <w:r>
        <w:rPr>
          <w:color w:val="231F20"/>
          <w:spacing w:val="-10"/>
          <w:w w:val="115"/>
          <w:sz w:val="22"/>
        </w:rPr>
        <w:t> </w:t>
      </w:r>
      <w:r>
        <w:rPr>
          <w:color w:val="231F20"/>
          <w:w w:val="115"/>
          <w:sz w:val="22"/>
        </w:rPr>
        <w:t>be required</w:t>
      </w:r>
      <w:r>
        <w:rPr>
          <w:color w:val="231F20"/>
          <w:spacing w:val="-5"/>
          <w:w w:val="115"/>
          <w:sz w:val="22"/>
        </w:rPr>
        <w:t> </w:t>
      </w:r>
      <w:r>
        <w:rPr>
          <w:color w:val="231F20"/>
          <w:w w:val="115"/>
          <w:sz w:val="22"/>
        </w:rPr>
        <w:t>to</w:t>
      </w:r>
      <w:r>
        <w:rPr>
          <w:color w:val="231F20"/>
          <w:spacing w:val="-5"/>
          <w:w w:val="115"/>
          <w:sz w:val="22"/>
        </w:rPr>
        <w:t> </w:t>
      </w:r>
      <w:r>
        <w:rPr>
          <w:color w:val="231F20"/>
          <w:w w:val="115"/>
          <w:sz w:val="22"/>
        </w:rPr>
        <w:t>provide</w:t>
      </w:r>
      <w:r>
        <w:rPr>
          <w:color w:val="231F20"/>
          <w:spacing w:val="-5"/>
          <w:w w:val="115"/>
          <w:sz w:val="22"/>
        </w:rPr>
        <w:t> </w:t>
      </w:r>
      <w:r>
        <w:rPr>
          <w:color w:val="231F20"/>
          <w:w w:val="115"/>
          <w:sz w:val="22"/>
        </w:rPr>
        <w:t>any</w:t>
      </w:r>
      <w:r>
        <w:rPr>
          <w:color w:val="231F20"/>
          <w:spacing w:val="-5"/>
          <w:w w:val="115"/>
          <w:sz w:val="22"/>
        </w:rPr>
        <w:t> </w:t>
      </w:r>
      <w:r>
        <w:rPr>
          <w:color w:val="231F20"/>
          <w:w w:val="115"/>
          <w:sz w:val="22"/>
        </w:rPr>
        <w:t>KYC</w:t>
      </w:r>
      <w:r>
        <w:rPr>
          <w:color w:val="231F20"/>
          <w:spacing w:val="-5"/>
          <w:w w:val="115"/>
          <w:sz w:val="22"/>
        </w:rPr>
        <w:t> </w:t>
      </w:r>
      <w:r>
        <w:rPr>
          <w:color w:val="231F20"/>
          <w:w w:val="115"/>
          <w:sz w:val="22"/>
        </w:rPr>
        <w:t>documents</w:t>
      </w:r>
      <w:r>
        <w:rPr>
          <w:color w:val="231F20"/>
          <w:spacing w:val="-5"/>
          <w:w w:val="115"/>
          <w:sz w:val="22"/>
        </w:rPr>
        <w:t> </w:t>
      </w:r>
      <w:r>
        <w:rPr>
          <w:color w:val="231F20"/>
          <w:w w:val="115"/>
          <w:sz w:val="22"/>
        </w:rPr>
        <w:t>for</w:t>
      </w:r>
      <w:r>
        <w:rPr>
          <w:color w:val="231F20"/>
          <w:spacing w:val="-5"/>
          <w:w w:val="115"/>
          <w:sz w:val="22"/>
        </w:rPr>
        <w:t> </w:t>
      </w:r>
      <w:r>
        <w:rPr>
          <w:color w:val="231F20"/>
          <w:w w:val="115"/>
          <w:sz w:val="22"/>
        </w:rPr>
        <w:t>any</w:t>
      </w:r>
      <w:r>
        <w:rPr>
          <w:color w:val="231F20"/>
          <w:spacing w:val="-5"/>
          <w:w w:val="115"/>
          <w:sz w:val="22"/>
        </w:rPr>
        <w:t> </w:t>
      </w:r>
      <w:r>
        <w:rPr>
          <w:color w:val="231F20"/>
          <w:w w:val="115"/>
          <w:sz w:val="22"/>
        </w:rPr>
        <w:t>future</w:t>
      </w:r>
      <w:r>
        <w:rPr>
          <w:color w:val="231F20"/>
          <w:spacing w:val="-5"/>
          <w:w w:val="115"/>
          <w:sz w:val="22"/>
        </w:rPr>
        <w:t> </w:t>
      </w:r>
      <w:r>
        <w:rPr>
          <w:color w:val="231F20"/>
          <w:w w:val="115"/>
          <w:sz w:val="22"/>
        </w:rPr>
        <w:t>policy</w:t>
      </w:r>
      <w:r>
        <w:rPr>
          <w:color w:val="231F20"/>
          <w:spacing w:val="-5"/>
          <w:w w:val="115"/>
          <w:sz w:val="22"/>
        </w:rPr>
        <w:t> </w:t>
      </w:r>
      <w:r>
        <w:rPr>
          <w:color w:val="231F20"/>
          <w:w w:val="115"/>
          <w:sz w:val="22"/>
        </w:rPr>
        <w:t>purchase</w:t>
      </w:r>
      <w:r>
        <w:rPr>
          <w:color w:val="231F20"/>
          <w:spacing w:val="-5"/>
          <w:w w:val="115"/>
          <w:sz w:val="22"/>
        </w:rPr>
        <w:t> </w:t>
      </w:r>
      <w:r>
        <w:rPr>
          <w:color w:val="231F20"/>
          <w:w w:val="115"/>
          <w:sz w:val="22"/>
        </w:rPr>
        <w:t>with</w:t>
      </w:r>
      <w:r>
        <w:rPr>
          <w:color w:val="231F20"/>
          <w:spacing w:val="-5"/>
          <w:w w:val="115"/>
          <w:sz w:val="22"/>
        </w:rPr>
        <w:t> </w:t>
      </w:r>
      <w:r>
        <w:rPr>
          <w:color w:val="231F20"/>
          <w:w w:val="115"/>
          <w:sz w:val="22"/>
        </w:rPr>
        <w:t>any</w:t>
      </w:r>
      <w:r>
        <w:rPr>
          <w:color w:val="231F20"/>
          <w:spacing w:val="-5"/>
          <w:w w:val="115"/>
          <w:sz w:val="22"/>
        </w:rPr>
        <w:t> </w:t>
      </w:r>
      <w:r>
        <w:rPr>
          <w:color w:val="231F20"/>
          <w:w w:val="115"/>
          <w:sz w:val="22"/>
        </w:rPr>
        <w:t>insurer.</w:t>
      </w:r>
    </w:p>
    <w:p>
      <w:pPr>
        <w:pStyle w:val="BodyText"/>
        <w:spacing w:before="8"/>
        <w:ind w:left="586"/>
      </w:pPr>
      <w:r>
        <w:rPr>
          <w:color w:val="231F20"/>
          <w:w w:val="115"/>
        </w:rPr>
        <w:t>For</w:t>
      </w:r>
      <w:r>
        <w:rPr>
          <w:color w:val="231F20"/>
          <w:spacing w:val="7"/>
          <w:w w:val="115"/>
        </w:rPr>
        <w:t> </w:t>
      </w:r>
      <w:r>
        <w:rPr>
          <w:color w:val="231F20"/>
          <w:w w:val="115"/>
        </w:rPr>
        <w:t>more</w:t>
      </w:r>
      <w:r>
        <w:rPr>
          <w:color w:val="231F20"/>
          <w:spacing w:val="8"/>
          <w:w w:val="115"/>
        </w:rPr>
        <w:t> </w:t>
      </w:r>
      <w:r>
        <w:rPr>
          <w:color w:val="231F20"/>
          <w:w w:val="115"/>
        </w:rPr>
        <w:t>information</w:t>
      </w:r>
      <w:r>
        <w:rPr>
          <w:color w:val="231F20"/>
          <w:spacing w:val="7"/>
          <w:w w:val="115"/>
        </w:rPr>
        <w:t> </w:t>
      </w:r>
      <w:r>
        <w:rPr>
          <w:color w:val="231F20"/>
          <w:w w:val="115"/>
        </w:rPr>
        <w:t>on</w:t>
      </w:r>
      <w:r>
        <w:rPr>
          <w:color w:val="231F20"/>
          <w:spacing w:val="7"/>
          <w:w w:val="115"/>
        </w:rPr>
        <w:t> </w:t>
      </w:r>
      <w:r>
        <w:rPr>
          <w:color w:val="231F20"/>
          <w:w w:val="115"/>
        </w:rPr>
        <w:t>eIA</w:t>
      </w:r>
      <w:r>
        <w:rPr>
          <w:color w:val="231F20"/>
          <w:spacing w:val="8"/>
          <w:w w:val="115"/>
        </w:rPr>
        <w:t> </w:t>
      </w:r>
      <w:r>
        <w:rPr>
          <w:color w:val="231F20"/>
          <w:w w:val="115"/>
        </w:rPr>
        <w:t>visit</w:t>
      </w:r>
      <w:r>
        <w:rPr>
          <w:color w:val="231F20"/>
          <w:spacing w:val="7"/>
          <w:w w:val="115"/>
        </w:rPr>
        <w:t> </w:t>
      </w:r>
      <w:hyperlink r:id="rId10">
        <w:r>
          <w:rPr>
            <w:color w:val="231F20"/>
            <w:w w:val="115"/>
          </w:rPr>
          <w:t>https://www.hdfclife.com/customer-service/about-</w:t>
        </w:r>
        <w:r>
          <w:rPr>
            <w:color w:val="231F20"/>
            <w:spacing w:val="-2"/>
            <w:w w:val="115"/>
          </w:rPr>
          <w:t>demat</w:t>
        </w:r>
      </w:hyperlink>
    </w:p>
    <w:sectPr>
      <w:pgSz w:w="11910" w:h="16840"/>
      <w:pgMar w:header="0" w:footer="164" w:top="660" w:bottom="360" w:left="42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T Serif">
    <w:altName w:val="PT Serif"/>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6131200">
          <wp:simplePos x="0" y="0"/>
          <wp:positionH relativeFrom="page">
            <wp:posOffset>92430</wp:posOffset>
          </wp:positionH>
          <wp:positionV relativeFrom="page">
            <wp:posOffset>10462006</wp:posOffset>
          </wp:positionV>
          <wp:extent cx="115570" cy="11557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15570" cy="1155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31712">
              <wp:simplePos x="0" y="0"/>
              <wp:positionH relativeFrom="page">
                <wp:posOffset>90777</wp:posOffset>
              </wp:positionH>
              <wp:positionV relativeFrom="page">
                <wp:posOffset>10461980</wp:posOffset>
              </wp:positionV>
              <wp:extent cx="1214755" cy="1181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14755" cy="118110"/>
                      </a:xfrm>
                      <a:prstGeom prst="rect">
                        <a:avLst/>
                      </a:prstGeom>
                    </wps:spPr>
                    <wps:txbx>
                      <w:txbxContent>
                        <w:p>
                          <w:pPr>
                            <w:spacing w:before="20"/>
                            <w:ind w:left="60" w:right="0" w:firstLine="0"/>
                            <w:jc w:val="left"/>
                            <w:rPr>
                              <w:sz w:val="12"/>
                            </w:rPr>
                          </w:pPr>
                          <w:r>
                            <w:rPr>
                              <w:color w:val="231F20"/>
                              <w:w w:val="105"/>
                              <w:sz w:val="12"/>
                            </w:rPr>
                            <w:fldChar w:fldCharType="begin"/>
                          </w:r>
                          <w:r>
                            <w:rPr>
                              <w:color w:val="231F20"/>
                              <w:w w:val="105"/>
                              <w:sz w:val="12"/>
                            </w:rPr>
                            <w:instrText> PAGE </w:instrText>
                          </w:r>
                          <w:r>
                            <w:rPr>
                              <w:color w:val="231F20"/>
                              <w:w w:val="105"/>
                              <w:sz w:val="12"/>
                            </w:rPr>
                            <w:fldChar w:fldCharType="separate"/>
                          </w:r>
                          <w:r>
                            <w:rPr>
                              <w:color w:val="231F20"/>
                              <w:w w:val="105"/>
                              <w:sz w:val="12"/>
                            </w:rPr>
                            <w:t>20</w:t>
                          </w:r>
                          <w:r>
                            <w:rPr>
                              <w:color w:val="231F20"/>
                              <w:w w:val="105"/>
                              <w:sz w:val="12"/>
                            </w:rPr>
                            <w:fldChar w:fldCharType="end"/>
                          </w:r>
                          <w:r>
                            <w:rPr>
                              <w:color w:val="231F20"/>
                              <w:spacing w:val="26"/>
                              <w:w w:val="105"/>
                              <w:sz w:val="12"/>
                            </w:rPr>
                            <w:t> </w:t>
                          </w:r>
                          <w:r>
                            <w:rPr>
                              <w:color w:val="231F20"/>
                              <w:w w:val="105"/>
                              <w:sz w:val="12"/>
                            </w:rPr>
                            <w:t>HDFC</w:t>
                          </w:r>
                          <w:r>
                            <w:rPr>
                              <w:color w:val="231F20"/>
                              <w:spacing w:val="-5"/>
                              <w:w w:val="105"/>
                              <w:sz w:val="12"/>
                            </w:rPr>
                            <w:t> </w:t>
                          </w:r>
                          <w:r>
                            <w:rPr>
                              <w:color w:val="231F20"/>
                              <w:w w:val="105"/>
                              <w:sz w:val="12"/>
                            </w:rPr>
                            <w:t>Life</w:t>
                          </w:r>
                          <w:r>
                            <w:rPr>
                              <w:color w:val="231F20"/>
                              <w:spacing w:val="-5"/>
                              <w:w w:val="105"/>
                              <w:sz w:val="12"/>
                            </w:rPr>
                            <w:t> </w:t>
                          </w:r>
                          <w:r>
                            <w:rPr>
                              <w:color w:val="231F20"/>
                              <w:w w:val="105"/>
                              <w:sz w:val="12"/>
                            </w:rPr>
                            <w:t>Click</w:t>
                          </w:r>
                          <w:r>
                            <w:rPr>
                              <w:color w:val="231F20"/>
                              <w:spacing w:val="-5"/>
                              <w:w w:val="105"/>
                              <w:sz w:val="12"/>
                            </w:rPr>
                            <w:t> </w:t>
                          </w:r>
                          <w:r>
                            <w:rPr>
                              <w:color w:val="231F20"/>
                              <w:w w:val="105"/>
                              <w:sz w:val="12"/>
                            </w:rPr>
                            <w:t>2</w:t>
                          </w:r>
                          <w:r>
                            <w:rPr>
                              <w:color w:val="231F20"/>
                              <w:spacing w:val="-5"/>
                              <w:w w:val="105"/>
                              <w:sz w:val="12"/>
                            </w:rPr>
                            <w:t> </w:t>
                          </w:r>
                          <w:r>
                            <w:rPr>
                              <w:color w:val="231F20"/>
                              <w:w w:val="105"/>
                              <w:sz w:val="12"/>
                            </w:rPr>
                            <w:t>Invest</w:t>
                          </w:r>
                          <w:r>
                            <w:rPr>
                              <w:color w:val="231F20"/>
                              <w:spacing w:val="-4"/>
                              <w:w w:val="105"/>
                              <w:sz w:val="12"/>
                            </w:rPr>
                            <w:t> Plus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478pt;margin-top:823.778015pt;width:95.65pt;height:9.3pt;mso-position-horizontal-relative:page;mso-position-vertical-relative:page;z-index:-17184768" type="#_x0000_t202" id="docshape1" filled="false" stroked="false">
              <v:textbox inset="0,0,0,0">
                <w:txbxContent>
                  <w:p>
                    <w:pPr>
                      <w:spacing w:before="20"/>
                      <w:ind w:left="60" w:right="0" w:firstLine="0"/>
                      <w:jc w:val="left"/>
                      <w:rPr>
                        <w:sz w:val="12"/>
                      </w:rPr>
                    </w:pPr>
                    <w:r>
                      <w:rPr>
                        <w:color w:val="231F20"/>
                        <w:w w:val="105"/>
                        <w:sz w:val="12"/>
                      </w:rPr>
                      <w:fldChar w:fldCharType="begin"/>
                    </w:r>
                    <w:r>
                      <w:rPr>
                        <w:color w:val="231F20"/>
                        <w:w w:val="105"/>
                        <w:sz w:val="12"/>
                      </w:rPr>
                      <w:instrText> PAGE </w:instrText>
                    </w:r>
                    <w:r>
                      <w:rPr>
                        <w:color w:val="231F20"/>
                        <w:w w:val="105"/>
                        <w:sz w:val="12"/>
                      </w:rPr>
                      <w:fldChar w:fldCharType="separate"/>
                    </w:r>
                    <w:r>
                      <w:rPr>
                        <w:color w:val="231F20"/>
                        <w:w w:val="105"/>
                        <w:sz w:val="12"/>
                      </w:rPr>
                      <w:t>20</w:t>
                    </w:r>
                    <w:r>
                      <w:rPr>
                        <w:color w:val="231F20"/>
                        <w:w w:val="105"/>
                        <w:sz w:val="12"/>
                      </w:rPr>
                      <w:fldChar w:fldCharType="end"/>
                    </w:r>
                    <w:r>
                      <w:rPr>
                        <w:color w:val="231F20"/>
                        <w:spacing w:val="26"/>
                        <w:w w:val="105"/>
                        <w:sz w:val="12"/>
                      </w:rPr>
                      <w:t> </w:t>
                    </w:r>
                    <w:r>
                      <w:rPr>
                        <w:color w:val="231F20"/>
                        <w:w w:val="105"/>
                        <w:sz w:val="12"/>
                      </w:rPr>
                      <w:t>HDFC</w:t>
                    </w:r>
                    <w:r>
                      <w:rPr>
                        <w:color w:val="231F20"/>
                        <w:spacing w:val="-5"/>
                        <w:w w:val="105"/>
                        <w:sz w:val="12"/>
                      </w:rPr>
                      <w:t> </w:t>
                    </w:r>
                    <w:r>
                      <w:rPr>
                        <w:color w:val="231F20"/>
                        <w:w w:val="105"/>
                        <w:sz w:val="12"/>
                      </w:rPr>
                      <w:t>Life</w:t>
                    </w:r>
                    <w:r>
                      <w:rPr>
                        <w:color w:val="231F20"/>
                        <w:spacing w:val="-5"/>
                        <w:w w:val="105"/>
                        <w:sz w:val="12"/>
                      </w:rPr>
                      <w:t> </w:t>
                    </w:r>
                    <w:r>
                      <w:rPr>
                        <w:color w:val="231F20"/>
                        <w:w w:val="105"/>
                        <w:sz w:val="12"/>
                      </w:rPr>
                      <w:t>Click</w:t>
                    </w:r>
                    <w:r>
                      <w:rPr>
                        <w:color w:val="231F20"/>
                        <w:spacing w:val="-5"/>
                        <w:w w:val="105"/>
                        <w:sz w:val="12"/>
                      </w:rPr>
                      <w:t> </w:t>
                    </w:r>
                    <w:r>
                      <w:rPr>
                        <w:color w:val="231F20"/>
                        <w:w w:val="105"/>
                        <w:sz w:val="12"/>
                      </w:rPr>
                      <w:t>2</w:t>
                    </w:r>
                    <w:r>
                      <w:rPr>
                        <w:color w:val="231F20"/>
                        <w:spacing w:val="-5"/>
                        <w:w w:val="105"/>
                        <w:sz w:val="12"/>
                      </w:rPr>
                      <w:t> </w:t>
                    </w:r>
                    <w:r>
                      <w:rPr>
                        <w:color w:val="231F20"/>
                        <w:w w:val="105"/>
                        <w:sz w:val="12"/>
                      </w:rPr>
                      <w:t>Invest</w:t>
                    </w:r>
                    <w:r>
                      <w:rPr>
                        <w:color w:val="231F20"/>
                        <w:spacing w:val="-4"/>
                        <w:w w:val="105"/>
                        <w:sz w:val="12"/>
                      </w:rPr>
                      <w:t> Plus</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w:drawing>
        <wp:anchor distT="0" distB="0" distL="0" distR="0" allowOverlap="1" layoutInCell="1" locked="0" behindDoc="1" simplePos="0" relativeHeight="486132224">
          <wp:simplePos x="0" y="0"/>
          <wp:positionH relativeFrom="page">
            <wp:posOffset>7372312</wp:posOffset>
          </wp:positionH>
          <wp:positionV relativeFrom="page">
            <wp:posOffset>10463403</wp:posOffset>
          </wp:positionV>
          <wp:extent cx="115570" cy="11557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115570" cy="1155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32736">
              <wp:simplePos x="0" y="0"/>
              <wp:positionH relativeFrom="page">
                <wp:posOffset>6255842</wp:posOffset>
              </wp:positionH>
              <wp:positionV relativeFrom="page">
                <wp:posOffset>10461980</wp:posOffset>
              </wp:positionV>
              <wp:extent cx="1245235" cy="1181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45235" cy="118110"/>
                      </a:xfrm>
                      <a:prstGeom prst="rect">
                        <a:avLst/>
                      </a:prstGeom>
                    </wps:spPr>
                    <wps:txbx>
                      <w:txbxContent>
                        <w:p>
                          <w:pPr>
                            <w:spacing w:before="20"/>
                            <w:ind w:left="20" w:right="0" w:firstLine="0"/>
                            <w:jc w:val="left"/>
                            <w:rPr>
                              <w:sz w:val="12"/>
                            </w:rPr>
                          </w:pPr>
                          <w:r>
                            <w:rPr>
                              <w:color w:val="231F20"/>
                              <w:w w:val="105"/>
                              <w:sz w:val="12"/>
                            </w:rPr>
                            <w:t>HDFC</w:t>
                          </w:r>
                          <w:r>
                            <w:rPr>
                              <w:color w:val="231F20"/>
                              <w:spacing w:val="-9"/>
                              <w:w w:val="105"/>
                              <w:sz w:val="12"/>
                            </w:rPr>
                            <w:t> </w:t>
                          </w:r>
                          <w:r>
                            <w:rPr>
                              <w:color w:val="231F20"/>
                              <w:w w:val="105"/>
                              <w:sz w:val="12"/>
                            </w:rPr>
                            <w:t>Life</w:t>
                          </w:r>
                          <w:r>
                            <w:rPr>
                              <w:color w:val="231F20"/>
                              <w:spacing w:val="-6"/>
                              <w:w w:val="105"/>
                              <w:sz w:val="12"/>
                            </w:rPr>
                            <w:t> </w:t>
                          </w:r>
                          <w:r>
                            <w:rPr>
                              <w:color w:val="231F20"/>
                              <w:w w:val="105"/>
                              <w:sz w:val="12"/>
                            </w:rPr>
                            <w:t>Click</w:t>
                          </w:r>
                          <w:r>
                            <w:rPr>
                              <w:color w:val="231F20"/>
                              <w:spacing w:val="-6"/>
                              <w:w w:val="105"/>
                              <w:sz w:val="12"/>
                            </w:rPr>
                            <w:t> </w:t>
                          </w:r>
                          <w:r>
                            <w:rPr>
                              <w:color w:val="231F20"/>
                              <w:w w:val="105"/>
                              <w:sz w:val="12"/>
                            </w:rPr>
                            <w:t>2</w:t>
                          </w:r>
                          <w:r>
                            <w:rPr>
                              <w:color w:val="231F20"/>
                              <w:spacing w:val="-6"/>
                              <w:w w:val="105"/>
                              <w:sz w:val="12"/>
                            </w:rPr>
                            <w:t> </w:t>
                          </w:r>
                          <w:r>
                            <w:rPr>
                              <w:color w:val="231F20"/>
                              <w:w w:val="105"/>
                              <w:sz w:val="12"/>
                            </w:rPr>
                            <w:t>Invest</w:t>
                          </w:r>
                          <w:r>
                            <w:rPr>
                              <w:color w:val="231F20"/>
                              <w:spacing w:val="-6"/>
                              <w:w w:val="105"/>
                              <w:sz w:val="12"/>
                            </w:rPr>
                            <w:t> </w:t>
                          </w:r>
                          <w:r>
                            <w:rPr>
                              <w:color w:val="231F20"/>
                              <w:w w:val="105"/>
                              <w:sz w:val="12"/>
                            </w:rPr>
                            <w:t>Plus</w:t>
                          </w:r>
                          <w:r>
                            <w:rPr>
                              <w:color w:val="231F20"/>
                              <w:spacing w:val="54"/>
                              <w:w w:val="105"/>
                              <w:sz w:val="12"/>
                            </w:rPr>
                            <w:t> </w:t>
                          </w:r>
                          <w:r>
                            <w:rPr>
                              <w:color w:val="231F20"/>
                              <w:spacing w:val="-5"/>
                              <w:w w:val="105"/>
                              <w:sz w:val="12"/>
                            </w:rPr>
                            <w:fldChar w:fldCharType="begin"/>
                          </w:r>
                          <w:r>
                            <w:rPr>
                              <w:color w:val="231F20"/>
                              <w:spacing w:val="-5"/>
                              <w:w w:val="105"/>
                              <w:sz w:val="12"/>
                            </w:rPr>
                            <w:instrText> PAGE </w:instrText>
                          </w:r>
                          <w:r>
                            <w:rPr>
                              <w:color w:val="231F20"/>
                              <w:spacing w:val="-5"/>
                              <w:w w:val="105"/>
                              <w:sz w:val="12"/>
                            </w:rPr>
                            <w:fldChar w:fldCharType="separate"/>
                          </w:r>
                          <w:r>
                            <w:rPr>
                              <w:color w:val="231F20"/>
                              <w:spacing w:val="-5"/>
                              <w:w w:val="105"/>
                              <w:sz w:val="12"/>
                            </w:rPr>
                            <w:t>23</w:t>
                          </w:r>
                          <w:r>
                            <w:rPr>
                              <w:color w:val="231F20"/>
                              <w:spacing w:val="-5"/>
                              <w:w w:val="105"/>
                              <w:sz w:val="12"/>
                            </w:rPr>
                            <w:fldChar w:fldCharType="end"/>
                          </w:r>
                        </w:p>
                      </w:txbxContent>
                    </wps:txbx>
                    <wps:bodyPr wrap="square" lIns="0" tIns="0" rIns="0" bIns="0" rtlCol="0">
                      <a:noAutofit/>
                    </wps:bodyPr>
                  </wps:wsp>
                </a:graphicData>
              </a:graphic>
            </wp:anchor>
          </w:drawing>
        </mc:Choice>
        <mc:Fallback>
          <w:pict>
            <v:shape style="position:absolute;margin-left:492.585999pt;margin-top:823.778015pt;width:98.05pt;height:9.3pt;mso-position-horizontal-relative:page;mso-position-vertical-relative:page;z-index:-17183744" type="#_x0000_t202" id="docshape2" filled="false" stroked="false">
              <v:textbox inset="0,0,0,0">
                <w:txbxContent>
                  <w:p>
                    <w:pPr>
                      <w:spacing w:before="20"/>
                      <w:ind w:left="20" w:right="0" w:firstLine="0"/>
                      <w:jc w:val="left"/>
                      <w:rPr>
                        <w:sz w:val="12"/>
                      </w:rPr>
                    </w:pPr>
                    <w:r>
                      <w:rPr>
                        <w:color w:val="231F20"/>
                        <w:w w:val="105"/>
                        <w:sz w:val="12"/>
                      </w:rPr>
                      <w:t>HDFC</w:t>
                    </w:r>
                    <w:r>
                      <w:rPr>
                        <w:color w:val="231F20"/>
                        <w:spacing w:val="-9"/>
                        <w:w w:val="105"/>
                        <w:sz w:val="12"/>
                      </w:rPr>
                      <w:t> </w:t>
                    </w:r>
                    <w:r>
                      <w:rPr>
                        <w:color w:val="231F20"/>
                        <w:w w:val="105"/>
                        <w:sz w:val="12"/>
                      </w:rPr>
                      <w:t>Life</w:t>
                    </w:r>
                    <w:r>
                      <w:rPr>
                        <w:color w:val="231F20"/>
                        <w:spacing w:val="-6"/>
                        <w:w w:val="105"/>
                        <w:sz w:val="12"/>
                      </w:rPr>
                      <w:t> </w:t>
                    </w:r>
                    <w:r>
                      <w:rPr>
                        <w:color w:val="231F20"/>
                        <w:w w:val="105"/>
                        <w:sz w:val="12"/>
                      </w:rPr>
                      <w:t>Click</w:t>
                    </w:r>
                    <w:r>
                      <w:rPr>
                        <w:color w:val="231F20"/>
                        <w:spacing w:val="-6"/>
                        <w:w w:val="105"/>
                        <w:sz w:val="12"/>
                      </w:rPr>
                      <w:t> </w:t>
                    </w:r>
                    <w:r>
                      <w:rPr>
                        <w:color w:val="231F20"/>
                        <w:w w:val="105"/>
                        <w:sz w:val="12"/>
                      </w:rPr>
                      <w:t>2</w:t>
                    </w:r>
                    <w:r>
                      <w:rPr>
                        <w:color w:val="231F20"/>
                        <w:spacing w:val="-6"/>
                        <w:w w:val="105"/>
                        <w:sz w:val="12"/>
                      </w:rPr>
                      <w:t> </w:t>
                    </w:r>
                    <w:r>
                      <w:rPr>
                        <w:color w:val="231F20"/>
                        <w:w w:val="105"/>
                        <w:sz w:val="12"/>
                      </w:rPr>
                      <w:t>Invest</w:t>
                    </w:r>
                    <w:r>
                      <w:rPr>
                        <w:color w:val="231F20"/>
                        <w:spacing w:val="-6"/>
                        <w:w w:val="105"/>
                        <w:sz w:val="12"/>
                      </w:rPr>
                      <w:t> </w:t>
                    </w:r>
                    <w:r>
                      <w:rPr>
                        <w:color w:val="231F20"/>
                        <w:w w:val="105"/>
                        <w:sz w:val="12"/>
                      </w:rPr>
                      <w:t>Plus</w:t>
                    </w:r>
                    <w:r>
                      <w:rPr>
                        <w:color w:val="231F20"/>
                        <w:spacing w:val="54"/>
                        <w:w w:val="105"/>
                        <w:sz w:val="12"/>
                      </w:rPr>
                      <w:t> </w:t>
                    </w:r>
                    <w:r>
                      <w:rPr>
                        <w:color w:val="231F20"/>
                        <w:spacing w:val="-5"/>
                        <w:w w:val="105"/>
                        <w:sz w:val="12"/>
                      </w:rPr>
                      <w:fldChar w:fldCharType="begin"/>
                    </w:r>
                    <w:r>
                      <w:rPr>
                        <w:color w:val="231F20"/>
                        <w:spacing w:val="-5"/>
                        <w:w w:val="105"/>
                        <w:sz w:val="12"/>
                      </w:rPr>
                      <w:instrText> PAGE </w:instrText>
                    </w:r>
                    <w:r>
                      <w:rPr>
                        <w:color w:val="231F20"/>
                        <w:spacing w:val="-5"/>
                        <w:w w:val="105"/>
                        <w:sz w:val="12"/>
                      </w:rPr>
                      <w:fldChar w:fldCharType="separate"/>
                    </w:r>
                    <w:r>
                      <w:rPr>
                        <w:color w:val="231F20"/>
                        <w:spacing w:val="-5"/>
                        <w:w w:val="105"/>
                        <w:sz w:val="12"/>
                      </w:rPr>
                      <w:t>23</w:t>
                    </w:r>
                    <w:r>
                      <w:rPr>
                        <w:color w:val="231F20"/>
                        <w:spacing w:val="-5"/>
                        <w:w w:val="105"/>
                        <w:sz w:val="1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lowerRoman"/>
      <w:lvlText w:val="%1."/>
      <w:lvlJc w:val="left"/>
      <w:pPr>
        <w:ind w:left="1012" w:hanging="360"/>
        <w:jc w:val="left"/>
      </w:pPr>
      <w:rPr>
        <w:rFonts w:hint="default" w:ascii="Arial" w:hAnsi="Arial" w:eastAsia="Arial" w:cs="Arial"/>
        <w:b w:val="0"/>
        <w:bCs w:val="0"/>
        <w:i w:val="0"/>
        <w:iCs w:val="0"/>
        <w:color w:val="231F20"/>
        <w:spacing w:val="0"/>
        <w:w w:val="91"/>
        <w:sz w:val="22"/>
        <w:szCs w:val="22"/>
        <w:lang w:val="en-US" w:eastAsia="en-US" w:bidi="ar-SA"/>
      </w:rPr>
    </w:lvl>
    <w:lvl w:ilvl="1">
      <w:start w:val="0"/>
      <w:numFmt w:val="bullet"/>
      <w:lvlText w:val="•"/>
      <w:lvlJc w:val="left"/>
      <w:pPr>
        <w:ind w:left="2037" w:hanging="360"/>
      </w:pPr>
      <w:rPr>
        <w:rFonts w:hint="default"/>
        <w:lang w:val="en-US" w:eastAsia="en-US" w:bidi="ar-SA"/>
      </w:rPr>
    </w:lvl>
    <w:lvl w:ilvl="2">
      <w:start w:val="0"/>
      <w:numFmt w:val="bullet"/>
      <w:lvlText w:val="•"/>
      <w:lvlJc w:val="left"/>
      <w:pPr>
        <w:ind w:left="3055"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90" w:hanging="360"/>
      </w:pPr>
      <w:rPr>
        <w:rFonts w:hint="default"/>
        <w:lang w:val="en-US" w:eastAsia="en-US" w:bidi="ar-SA"/>
      </w:rPr>
    </w:lvl>
    <w:lvl w:ilvl="5">
      <w:start w:val="0"/>
      <w:numFmt w:val="bullet"/>
      <w:lvlText w:val="•"/>
      <w:lvlJc w:val="left"/>
      <w:pPr>
        <w:ind w:left="6108" w:hanging="360"/>
      </w:pPr>
      <w:rPr>
        <w:rFonts w:hint="default"/>
        <w:lang w:val="en-US" w:eastAsia="en-US" w:bidi="ar-SA"/>
      </w:rPr>
    </w:lvl>
    <w:lvl w:ilvl="6">
      <w:start w:val="0"/>
      <w:numFmt w:val="bullet"/>
      <w:lvlText w:val="•"/>
      <w:lvlJc w:val="left"/>
      <w:pPr>
        <w:ind w:left="7125" w:hanging="360"/>
      </w:pPr>
      <w:rPr>
        <w:rFonts w:hint="default"/>
        <w:lang w:val="en-US" w:eastAsia="en-US" w:bidi="ar-SA"/>
      </w:rPr>
    </w:lvl>
    <w:lvl w:ilvl="7">
      <w:start w:val="0"/>
      <w:numFmt w:val="bullet"/>
      <w:lvlText w:val="•"/>
      <w:lvlJc w:val="left"/>
      <w:pPr>
        <w:ind w:left="8143" w:hanging="360"/>
      </w:pPr>
      <w:rPr>
        <w:rFonts w:hint="default"/>
        <w:lang w:val="en-US" w:eastAsia="en-US" w:bidi="ar-SA"/>
      </w:rPr>
    </w:lvl>
    <w:lvl w:ilvl="8">
      <w:start w:val="0"/>
      <w:numFmt w:val="bullet"/>
      <w:lvlText w:val="•"/>
      <w:lvlJc w:val="left"/>
      <w:pPr>
        <w:ind w:left="9161" w:hanging="360"/>
      </w:pPr>
      <w:rPr>
        <w:rFonts w:hint="default"/>
        <w:lang w:val="en-US" w:eastAsia="en-US" w:bidi="ar-SA"/>
      </w:rPr>
    </w:lvl>
  </w:abstractNum>
  <w:abstractNum w:abstractNumId="18">
    <w:multiLevelType w:val="hybridMultilevel"/>
    <w:lvl w:ilvl="0">
      <w:start w:val="1"/>
      <w:numFmt w:val="lowerRoman"/>
      <w:lvlText w:val="%1."/>
      <w:lvlJc w:val="left"/>
      <w:pPr>
        <w:ind w:left="1012" w:hanging="360"/>
        <w:jc w:val="left"/>
      </w:pPr>
      <w:rPr>
        <w:rFonts w:hint="default" w:ascii="Arial" w:hAnsi="Arial" w:eastAsia="Arial" w:cs="Arial"/>
        <w:b w:val="0"/>
        <w:bCs w:val="0"/>
        <w:i w:val="0"/>
        <w:iCs w:val="0"/>
        <w:color w:val="231F20"/>
        <w:spacing w:val="0"/>
        <w:w w:val="91"/>
        <w:sz w:val="22"/>
        <w:szCs w:val="22"/>
        <w:lang w:val="en-US" w:eastAsia="en-US" w:bidi="ar-SA"/>
      </w:rPr>
    </w:lvl>
    <w:lvl w:ilvl="1">
      <w:start w:val="0"/>
      <w:numFmt w:val="bullet"/>
      <w:lvlText w:val="•"/>
      <w:lvlJc w:val="left"/>
      <w:pPr>
        <w:ind w:left="2037" w:hanging="360"/>
      </w:pPr>
      <w:rPr>
        <w:rFonts w:hint="default"/>
        <w:lang w:val="en-US" w:eastAsia="en-US" w:bidi="ar-SA"/>
      </w:rPr>
    </w:lvl>
    <w:lvl w:ilvl="2">
      <w:start w:val="0"/>
      <w:numFmt w:val="bullet"/>
      <w:lvlText w:val="•"/>
      <w:lvlJc w:val="left"/>
      <w:pPr>
        <w:ind w:left="3055"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90" w:hanging="360"/>
      </w:pPr>
      <w:rPr>
        <w:rFonts w:hint="default"/>
        <w:lang w:val="en-US" w:eastAsia="en-US" w:bidi="ar-SA"/>
      </w:rPr>
    </w:lvl>
    <w:lvl w:ilvl="5">
      <w:start w:val="0"/>
      <w:numFmt w:val="bullet"/>
      <w:lvlText w:val="•"/>
      <w:lvlJc w:val="left"/>
      <w:pPr>
        <w:ind w:left="6108" w:hanging="360"/>
      </w:pPr>
      <w:rPr>
        <w:rFonts w:hint="default"/>
        <w:lang w:val="en-US" w:eastAsia="en-US" w:bidi="ar-SA"/>
      </w:rPr>
    </w:lvl>
    <w:lvl w:ilvl="6">
      <w:start w:val="0"/>
      <w:numFmt w:val="bullet"/>
      <w:lvlText w:val="•"/>
      <w:lvlJc w:val="left"/>
      <w:pPr>
        <w:ind w:left="7125" w:hanging="360"/>
      </w:pPr>
      <w:rPr>
        <w:rFonts w:hint="default"/>
        <w:lang w:val="en-US" w:eastAsia="en-US" w:bidi="ar-SA"/>
      </w:rPr>
    </w:lvl>
    <w:lvl w:ilvl="7">
      <w:start w:val="0"/>
      <w:numFmt w:val="bullet"/>
      <w:lvlText w:val="•"/>
      <w:lvlJc w:val="left"/>
      <w:pPr>
        <w:ind w:left="8143" w:hanging="360"/>
      </w:pPr>
      <w:rPr>
        <w:rFonts w:hint="default"/>
        <w:lang w:val="en-US" w:eastAsia="en-US" w:bidi="ar-SA"/>
      </w:rPr>
    </w:lvl>
    <w:lvl w:ilvl="8">
      <w:start w:val="0"/>
      <w:numFmt w:val="bullet"/>
      <w:lvlText w:val="•"/>
      <w:lvlJc w:val="left"/>
      <w:pPr>
        <w:ind w:left="9161" w:hanging="360"/>
      </w:pPr>
      <w:rPr>
        <w:rFonts w:hint="default"/>
        <w:lang w:val="en-US" w:eastAsia="en-US" w:bidi="ar-SA"/>
      </w:rPr>
    </w:lvl>
  </w:abstractNum>
  <w:abstractNum w:abstractNumId="17">
    <w:multiLevelType w:val="hybridMultilevel"/>
    <w:lvl w:ilvl="0">
      <w:start w:val="1"/>
      <w:numFmt w:val="lowerRoman"/>
      <w:lvlText w:val="%1."/>
      <w:lvlJc w:val="left"/>
      <w:pPr>
        <w:ind w:left="1012" w:hanging="360"/>
        <w:jc w:val="left"/>
      </w:pPr>
      <w:rPr>
        <w:rFonts w:hint="default" w:ascii="Arial" w:hAnsi="Arial" w:eastAsia="Arial" w:cs="Arial"/>
        <w:b w:val="0"/>
        <w:bCs w:val="0"/>
        <w:i w:val="0"/>
        <w:iCs w:val="0"/>
        <w:color w:val="231F20"/>
        <w:spacing w:val="0"/>
        <w:w w:val="91"/>
        <w:sz w:val="22"/>
        <w:szCs w:val="22"/>
        <w:lang w:val="en-US" w:eastAsia="en-US" w:bidi="ar-SA"/>
      </w:rPr>
    </w:lvl>
    <w:lvl w:ilvl="1">
      <w:start w:val="0"/>
      <w:numFmt w:val="bullet"/>
      <w:lvlText w:val="•"/>
      <w:lvlJc w:val="left"/>
      <w:pPr>
        <w:ind w:left="2037" w:hanging="360"/>
      </w:pPr>
      <w:rPr>
        <w:rFonts w:hint="default"/>
        <w:lang w:val="en-US" w:eastAsia="en-US" w:bidi="ar-SA"/>
      </w:rPr>
    </w:lvl>
    <w:lvl w:ilvl="2">
      <w:start w:val="0"/>
      <w:numFmt w:val="bullet"/>
      <w:lvlText w:val="•"/>
      <w:lvlJc w:val="left"/>
      <w:pPr>
        <w:ind w:left="3055"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90" w:hanging="360"/>
      </w:pPr>
      <w:rPr>
        <w:rFonts w:hint="default"/>
        <w:lang w:val="en-US" w:eastAsia="en-US" w:bidi="ar-SA"/>
      </w:rPr>
    </w:lvl>
    <w:lvl w:ilvl="5">
      <w:start w:val="0"/>
      <w:numFmt w:val="bullet"/>
      <w:lvlText w:val="•"/>
      <w:lvlJc w:val="left"/>
      <w:pPr>
        <w:ind w:left="6108" w:hanging="360"/>
      </w:pPr>
      <w:rPr>
        <w:rFonts w:hint="default"/>
        <w:lang w:val="en-US" w:eastAsia="en-US" w:bidi="ar-SA"/>
      </w:rPr>
    </w:lvl>
    <w:lvl w:ilvl="6">
      <w:start w:val="0"/>
      <w:numFmt w:val="bullet"/>
      <w:lvlText w:val="•"/>
      <w:lvlJc w:val="left"/>
      <w:pPr>
        <w:ind w:left="7125" w:hanging="360"/>
      </w:pPr>
      <w:rPr>
        <w:rFonts w:hint="default"/>
        <w:lang w:val="en-US" w:eastAsia="en-US" w:bidi="ar-SA"/>
      </w:rPr>
    </w:lvl>
    <w:lvl w:ilvl="7">
      <w:start w:val="0"/>
      <w:numFmt w:val="bullet"/>
      <w:lvlText w:val="•"/>
      <w:lvlJc w:val="left"/>
      <w:pPr>
        <w:ind w:left="8143" w:hanging="360"/>
      </w:pPr>
      <w:rPr>
        <w:rFonts w:hint="default"/>
        <w:lang w:val="en-US" w:eastAsia="en-US" w:bidi="ar-SA"/>
      </w:rPr>
    </w:lvl>
    <w:lvl w:ilvl="8">
      <w:start w:val="0"/>
      <w:numFmt w:val="bullet"/>
      <w:lvlText w:val="•"/>
      <w:lvlJc w:val="left"/>
      <w:pPr>
        <w:ind w:left="9161" w:hanging="360"/>
      </w:pPr>
      <w:rPr>
        <w:rFonts w:hint="default"/>
        <w:lang w:val="en-US" w:eastAsia="en-US" w:bidi="ar-SA"/>
      </w:rPr>
    </w:lvl>
  </w:abstractNum>
  <w:abstractNum w:abstractNumId="16">
    <w:multiLevelType w:val="hybridMultilevel"/>
    <w:lvl w:ilvl="0">
      <w:start w:val="1"/>
      <w:numFmt w:val="lowerRoman"/>
      <w:lvlText w:val="%1."/>
      <w:lvlJc w:val="left"/>
      <w:pPr>
        <w:ind w:left="1012" w:hanging="360"/>
        <w:jc w:val="left"/>
      </w:pPr>
      <w:rPr>
        <w:rFonts w:hint="default" w:ascii="Arial" w:hAnsi="Arial" w:eastAsia="Arial" w:cs="Arial"/>
        <w:b w:val="0"/>
        <w:bCs w:val="0"/>
        <w:i w:val="0"/>
        <w:iCs w:val="0"/>
        <w:color w:val="231F20"/>
        <w:spacing w:val="0"/>
        <w:w w:val="91"/>
        <w:sz w:val="22"/>
        <w:szCs w:val="22"/>
        <w:lang w:val="en-US" w:eastAsia="en-US" w:bidi="ar-SA"/>
      </w:rPr>
    </w:lvl>
    <w:lvl w:ilvl="1">
      <w:start w:val="0"/>
      <w:numFmt w:val="bullet"/>
      <w:lvlText w:val="•"/>
      <w:lvlJc w:val="left"/>
      <w:pPr>
        <w:ind w:left="2037" w:hanging="360"/>
      </w:pPr>
      <w:rPr>
        <w:rFonts w:hint="default"/>
        <w:lang w:val="en-US" w:eastAsia="en-US" w:bidi="ar-SA"/>
      </w:rPr>
    </w:lvl>
    <w:lvl w:ilvl="2">
      <w:start w:val="0"/>
      <w:numFmt w:val="bullet"/>
      <w:lvlText w:val="•"/>
      <w:lvlJc w:val="left"/>
      <w:pPr>
        <w:ind w:left="3055" w:hanging="360"/>
      </w:pPr>
      <w:rPr>
        <w:rFonts w:hint="default"/>
        <w:lang w:val="en-US" w:eastAsia="en-US" w:bidi="ar-SA"/>
      </w:rPr>
    </w:lvl>
    <w:lvl w:ilvl="3">
      <w:start w:val="0"/>
      <w:numFmt w:val="bullet"/>
      <w:lvlText w:val="•"/>
      <w:lvlJc w:val="left"/>
      <w:pPr>
        <w:ind w:left="4072" w:hanging="360"/>
      </w:pPr>
      <w:rPr>
        <w:rFonts w:hint="default"/>
        <w:lang w:val="en-US" w:eastAsia="en-US" w:bidi="ar-SA"/>
      </w:rPr>
    </w:lvl>
    <w:lvl w:ilvl="4">
      <w:start w:val="0"/>
      <w:numFmt w:val="bullet"/>
      <w:lvlText w:val="•"/>
      <w:lvlJc w:val="left"/>
      <w:pPr>
        <w:ind w:left="5090" w:hanging="360"/>
      </w:pPr>
      <w:rPr>
        <w:rFonts w:hint="default"/>
        <w:lang w:val="en-US" w:eastAsia="en-US" w:bidi="ar-SA"/>
      </w:rPr>
    </w:lvl>
    <w:lvl w:ilvl="5">
      <w:start w:val="0"/>
      <w:numFmt w:val="bullet"/>
      <w:lvlText w:val="•"/>
      <w:lvlJc w:val="left"/>
      <w:pPr>
        <w:ind w:left="6108" w:hanging="360"/>
      </w:pPr>
      <w:rPr>
        <w:rFonts w:hint="default"/>
        <w:lang w:val="en-US" w:eastAsia="en-US" w:bidi="ar-SA"/>
      </w:rPr>
    </w:lvl>
    <w:lvl w:ilvl="6">
      <w:start w:val="0"/>
      <w:numFmt w:val="bullet"/>
      <w:lvlText w:val="•"/>
      <w:lvlJc w:val="left"/>
      <w:pPr>
        <w:ind w:left="7125" w:hanging="360"/>
      </w:pPr>
      <w:rPr>
        <w:rFonts w:hint="default"/>
        <w:lang w:val="en-US" w:eastAsia="en-US" w:bidi="ar-SA"/>
      </w:rPr>
    </w:lvl>
    <w:lvl w:ilvl="7">
      <w:start w:val="0"/>
      <w:numFmt w:val="bullet"/>
      <w:lvlText w:val="•"/>
      <w:lvlJc w:val="left"/>
      <w:pPr>
        <w:ind w:left="8143" w:hanging="360"/>
      </w:pPr>
      <w:rPr>
        <w:rFonts w:hint="default"/>
        <w:lang w:val="en-US" w:eastAsia="en-US" w:bidi="ar-SA"/>
      </w:rPr>
    </w:lvl>
    <w:lvl w:ilvl="8">
      <w:start w:val="0"/>
      <w:numFmt w:val="bullet"/>
      <w:lvlText w:val="•"/>
      <w:lvlJc w:val="left"/>
      <w:pPr>
        <w:ind w:left="9161" w:hanging="360"/>
      </w:pPr>
      <w:rPr>
        <w:rFonts w:hint="default"/>
        <w:lang w:val="en-US" w:eastAsia="en-US" w:bidi="ar-SA"/>
      </w:rPr>
    </w:lvl>
  </w:abstractNum>
  <w:abstractNum w:abstractNumId="15">
    <w:multiLevelType w:val="hybridMultilevel"/>
    <w:lvl w:ilvl="0">
      <w:start w:val="1"/>
      <w:numFmt w:val="upperLetter"/>
      <w:lvlText w:val="%1."/>
      <w:lvlJc w:val="left"/>
      <w:pPr>
        <w:ind w:left="652" w:hanging="360"/>
        <w:jc w:val="left"/>
      </w:pPr>
      <w:rPr>
        <w:rFonts w:hint="default"/>
        <w:spacing w:val="0"/>
        <w:w w:val="101"/>
        <w:lang w:val="en-US" w:eastAsia="en-US" w:bidi="ar-SA"/>
      </w:rPr>
    </w:lvl>
    <w:lvl w:ilvl="1">
      <w:start w:val="0"/>
      <w:numFmt w:val="bullet"/>
      <w:lvlText w:val="•"/>
      <w:lvlJc w:val="left"/>
      <w:pPr>
        <w:ind w:left="1012" w:hanging="360"/>
      </w:pPr>
      <w:rPr>
        <w:rFonts w:hint="default" w:ascii="Arial" w:hAnsi="Arial" w:eastAsia="Arial" w:cs="Arial"/>
        <w:b w:val="0"/>
        <w:bCs w:val="0"/>
        <w:i w:val="0"/>
        <w:iCs w:val="0"/>
        <w:color w:val="231F20"/>
        <w:spacing w:val="0"/>
        <w:w w:val="117"/>
        <w:sz w:val="22"/>
        <w:szCs w:val="22"/>
        <w:lang w:val="en-US" w:eastAsia="en-US" w:bidi="ar-SA"/>
      </w:rPr>
    </w:lvl>
    <w:lvl w:ilvl="2">
      <w:start w:val="0"/>
      <w:numFmt w:val="bullet"/>
      <w:lvlText w:val="•"/>
      <w:lvlJc w:val="left"/>
      <w:pPr>
        <w:ind w:left="1020" w:hanging="360"/>
      </w:pPr>
      <w:rPr>
        <w:rFonts w:hint="default"/>
        <w:lang w:val="en-US" w:eastAsia="en-US" w:bidi="ar-SA"/>
      </w:rPr>
    </w:lvl>
    <w:lvl w:ilvl="3">
      <w:start w:val="0"/>
      <w:numFmt w:val="bullet"/>
      <w:lvlText w:val="•"/>
      <w:lvlJc w:val="left"/>
      <w:pPr>
        <w:ind w:left="2292" w:hanging="360"/>
      </w:pPr>
      <w:rPr>
        <w:rFonts w:hint="default"/>
        <w:lang w:val="en-US" w:eastAsia="en-US" w:bidi="ar-SA"/>
      </w:rPr>
    </w:lvl>
    <w:lvl w:ilvl="4">
      <w:start w:val="0"/>
      <w:numFmt w:val="bullet"/>
      <w:lvlText w:val="•"/>
      <w:lvlJc w:val="left"/>
      <w:pPr>
        <w:ind w:left="3564" w:hanging="360"/>
      </w:pPr>
      <w:rPr>
        <w:rFonts w:hint="default"/>
        <w:lang w:val="en-US" w:eastAsia="en-US" w:bidi="ar-SA"/>
      </w:rPr>
    </w:lvl>
    <w:lvl w:ilvl="5">
      <w:start w:val="0"/>
      <w:numFmt w:val="bullet"/>
      <w:lvlText w:val="•"/>
      <w:lvlJc w:val="left"/>
      <w:pPr>
        <w:ind w:left="4836" w:hanging="360"/>
      </w:pPr>
      <w:rPr>
        <w:rFonts w:hint="default"/>
        <w:lang w:val="en-US" w:eastAsia="en-US" w:bidi="ar-SA"/>
      </w:rPr>
    </w:lvl>
    <w:lvl w:ilvl="6">
      <w:start w:val="0"/>
      <w:numFmt w:val="bullet"/>
      <w:lvlText w:val="•"/>
      <w:lvlJc w:val="left"/>
      <w:pPr>
        <w:ind w:left="6108"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652" w:hanging="360"/>
      </w:pPr>
      <w:rPr>
        <w:rFonts w:hint="default"/>
        <w:lang w:val="en-US" w:eastAsia="en-US" w:bidi="ar-SA"/>
      </w:rPr>
    </w:lvl>
  </w:abstractNum>
  <w:abstractNum w:abstractNumId="14">
    <w:multiLevelType w:val="hybridMultilevel"/>
    <w:lvl w:ilvl="0">
      <w:start w:val="0"/>
      <w:numFmt w:val="bullet"/>
      <w:lvlText w:val="•"/>
      <w:lvlJc w:val="left"/>
      <w:pPr>
        <w:ind w:left="832" w:hanging="360"/>
      </w:pPr>
      <w:rPr>
        <w:rFonts w:hint="default" w:ascii="Arial" w:hAnsi="Arial" w:eastAsia="Arial" w:cs="Arial"/>
        <w:b/>
        <w:bCs/>
        <w:i w:val="0"/>
        <w:iCs w:val="0"/>
        <w:color w:val="231F20"/>
        <w:spacing w:val="0"/>
        <w:w w:val="143"/>
        <w:sz w:val="22"/>
        <w:szCs w:val="22"/>
        <w:lang w:val="en-US" w:eastAsia="en-US" w:bidi="ar-SA"/>
      </w:rPr>
    </w:lvl>
    <w:lvl w:ilvl="1">
      <w:start w:val="0"/>
      <w:numFmt w:val="bullet"/>
      <w:lvlText w:val="•"/>
      <w:lvlJc w:val="left"/>
      <w:pPr>
        <w:ind w:left="1875" w:hanging="360"/>
      </w:pPr>
      <w:rPr>
        <w:rFonts w:hint="default"/>
        <w:lang w:val="en-US" w:eastAsia="en-US" w:bidi="ar-SA"/>
      </w:rPr>
    </w:lvl>
    <w:lvl w:ilvl="2">
      <w:start w:val="0"/>
      <w:numFmt w:val="bullet"/>
      <w:lvlText w:val="•"/>
      <w:lvlJc w:val="left"/>
      <w:pPr>
        <w:ind w:left="2911" w:hanging="360"/>
      </w:pPr>
      <w:rPr>
        <w:rFonts w:hint="default"/>
        <w:lang w:val="en-US" w:eastAsia="en-US" w:bidi="ar-SA"/>
      </w:rPr>
    </w:lvl>
    <w:lvl w:ilvl="3">
      <w:start w:val="0"/>
      <w:numFmt w:val="bullet"/>
      <w:lvlText w:val="•"/>
      <w:lvlJc w:val="left"/>
      <w:pPr>
        <w:ind w:left="3946" w:hanging="360"/>
      </w:pPr>
      <w:rPr>
        <w:rFonts w:hint="default"/>
        <w:lang w:val="en-US" w:eastAsia="en-US" w:bidi="ar-SA"/>
      </w:rPr>
    </w:lvl>
    <w:lvl w:ilvl="4">
      <w:start w:val="0"/>
      <w:numFmt w:val="bullet"/>
      <w:lvlText w:val="•"/>
      <w:lvlJc w:val="left"/>
      <w:pPr>
        <w:ind w:left="4982" w:hanging="360"/>
      </w:pPr>
      <w:rPr>
        <w:rFonts w:hint="default"/>
        <w:lang w:val="en-US" w:eastAsia="en-US" w:bidi="ar-SA"/>
      </w:rPr>
    </w:lvl>
    <w:lvl w:ilvl="5">
      <w:start w:val="0"/>
      <w:numFmt w:val="bullet"/>
      <w:lvlText w:val="•"/>
      <w:lvlJc w:val="left"/>
      <w:pPr>
        <w:ind w:left="6018" w:hanging="360"/>
      </w:pPr>
      <w:rPr>
        <w:rFonts w:hint="default"/>
        <w:lang w:val="en-US" w:eastAsia="en-US" w:bidi="ar-SA"/>
      </w:rPr>
    </w:lvl>
    <w:lvl w:ilvl="6">
      <w:start w:val="0"/>
      <w:numFmt w:val="bullet"/>
      <w:lvlText w:val="•"/>
      <w:lvlJc w:val="left"/>
      <w:pPr>
        <w:ind w:left="7053" w:hanging="360"/>
      </w:pPr>
      <w:rPr>
        <w:rFonts w:hint="default"/>
        <w:lang w:val="en-US" w:eastAsia="en-US" w:bidi="ar-SA"/>
      </w:rPr>
    </w:lvl>
    <w:lvl w:ilvl="7">
      <w:start w:val="0"/>
      <w:numFmt w:val="bullet"/>
      <w:lvlText w:val="•"/>
      <w:lvlJc w:val="left"/>
      <w:pPr>
        <w:ind w:left="8089" w:hanging="360"/>
      </w:pPr>
      <w:rPr>
        <w:rFonts w:hint="default"/>
        <w:lang w:val="en-US" w:eastAsia="en-US" w:bidi="ar-SA"/>
      </w:rPr>
    </w:lvl>
    <w:lvl w:ilvl="8">
      <w:start w:val="0"/>
      <w:numFmt w:val="bullet"/>
      <w:lvlText w:val="•"/>
      <w:lvlJc w:val="left"/>
      <w:pPr>
        <w:ind w:left="9125" w:hanging="360"/>
      </w:pPr>
      <w:rPr>
        <w:rFonts w:hint="default"/>
        <w:lang w:val="en-US" w:eastAsia="en-US" w:bidi="ar-SA"/>
      </w:rPr>
    </w:lvl>
  </w:abstractNum>
  <w:abstractNum w:abstractNumId="13">
    <w:multiLevelType w:val="hybridMultilevel"/>
    <w:lvl w:ilvl="0">
      <w:start w:val="0"/>
      <w:numFmt w:val="bullet"/>
      <w:lvlText w:val="•"/>
      <w:lvlJc w:val="left"/>
      <w:pPr>
        <w:ind w:left="932" w:hanging="36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1965" w:hanging="360"/>
      </w:pPr>
      <w:rPr>
        <w:rFonts w:hint="default"/>
        <w:lang w:val="en-US" w:eastAsia="en-US" w:bidi="ar-SA"/>
      </w:rPr>
    </w:lvl>
    <w:lvl w:ilvl="2">
      <w:start w:val="0"/>
      <w:numFmt w:val="bullet"/>
      <w:lvlText w:val="•"/>
      <w:lvlJc w:val="left"/>
      <w:pPr>
        <w:ind w:left="2991" w:hanging="360"/>
      </w:pPr>
      <w:rPr>
        <w:rFonts w:hint="default"/>
        <w:lang w:val="en-US" w:eastAsia="en-US" w:bidi="ar-SA"/>
      </w:rPr>
    </w:lvl>
    <w:lvl w:ilvl="3">
      <w:start w:val="0"/>
      <w:numFmt w:val="bullet"/>
      <w:lvlText w:val="•"/>
      <w:lvlJc w:val="left"/>
      <w:pPr>
        <w:ind w:left="4016" w:hanging="360"/>
      </w:pPr>
      <w:rPr>
        <w:rFonts w:hint="default"/>
        <w:lang w:val="en-US" w:eastAsia="en-US" w:bidi="ar-SA"/>
      </w:rPr>
    </w:lvl>
    <w:lvl w:ilvl="4">
      <w:start w:val="0"/>
      <w:numFmt w:val="bullet"/>
      <w:lvlText w:val="•"/>
      <w:lvlJc w:val="left"/>
      <w:pPr>
        <w:ind w:left="5042" w:hanging="360"/>
      </w:pPr>
      <w:rPr>
        <w:rFonts w:hint="default"/>
        <w:lang w:val="en-US" w:eastAsia="en-US" w:bidi="ar-SA"/>
      </w:rPr>
    </w:lvl>
    <w:lvl w:ilvl="5">
      <w:start w:val="0"/>
      <w:numFmt w:val="bullet"/>
      <w:lvlText w:val="•"/>
      <w:lvlJc w:val="left"/>
      <w:pPr>
        <w:ind w:left="6068" w:hanging="360"/>
      </w:pPr>
      <w:rPr>
        <w:rFonts w:hint="default"/>
        <w:lang w:val="en-US" w:eastAsia="en-US" w:bidi="ar-SA"/>
      </w:rPr>
    </w:lvl>
    <w:lvl w:ilvl="6">
      <w:start w:val="0"/>
      <w:numFmt w:val="bullet"/>
      <w:lvlText w:val="•"/>
      <w:lvlJc w:val="left"/>
      <w:pPr>
        <w:ind w:left="7093" w:hanging="360"/>
      </w:pPr>
      <w:rPr>
        <w:rFonts w:hint="default"/>
        <w:lang w:val="en-US" w:eastAsia="en-US" w:bidi="ar-SA"/>
      </w:rPr>
    </w:lvl>
    <w:lvl w:ilvl="7">
      <w:start w:val="0"/>
      <w:numFmt w:val="bullet"/>
      <w:lvlText w:val="•"/>
      <w:lvlJc w:val="left"/>
      <w:pPr>
        <w:ind w:left="8119" w:hanging="360"/>
      </w:pPr>
      <w:rPr>
        <w:rFonts w:hint="default"/>
        <w:lang w:val="en-US" w:eastAsia="en-US" w:bidi="ar-SA"/>
      </w:rPr>
    </w:lvl>
    <w:lvl w:ilvl="8">
      <w:start w:val="0"/>
      <w:numFmt w:val="bullet"/>
      <w:lvlText w:val="•"/>
      <w:lvlJc w:val="left"/>
      <w:pPr>
        <w:ind w:left="9145" w:hanging="360"/>
      </w:pPr>
      <w:rPr>
        <w:rFonts w:hint="default"/>
        <w:lang w:val="en-US" w:eastAsia="en-US" w:bidi="ar-SA"/>
      </w:rPr>
    </w:lvl>
  </w:abstractNum>
  <w:abstractNum w:abstractNumId="12">
    <w:multiLevelType w:val="hybridMultilevel"/>
    <w:lvl w:ilvl="0">
      <w:start w:val="1"/>
      <w:numFmt w:val="lowerRoman"/>
      <w:lvlText w:val="%1."/>
      <w:lvlJc w:val="left"/>
      <w:pPr>
        <w:ind w:left="852" w:hanging="360"/>
        <w:jc w:val="left"/>
      </w:pPr>
      <w:rPr>
        <w:rFonts w:hint="default" w:ascii="Arial" w:hAnsi="Arial" w:eastAsia="Arial" w:cs="Arial"/>
        <w:b w:val="0"/>
        <w:bCs w:val="0"/>
        <w:i w:val="0"/>
        <w:iCs w:val="0"/>
        <w:color w:val="231F20"/>
        <w:spacing w:val="0"/>
        <w:w w:val="91"/>
        <w:sz w:val="22"/>
        <w:szCs w:val="22"/>
        <w:lang w:val="en-US" w:eastAsia="en-US" w:bidi="ar-SA"/>
      </w:rPr>
    </w:lvl>
    <w:lvl w:ilvl="1">
      <w:start w:val="0"/>
      <w:numFmt w:val="bullet"/>
      <w:lvlText w:val="•"/>
      <w:lvlJc w:val="left"/>
      <w:pPr>
        <w:ind w:left="1893" w:hanging="360"/>
      </w:pPr>
      <w:rPr>
        <w:rFonts w:hint="default"/>
        <w:lang w:val="en-US" w:eastAsia="en-US" w:bidi="ar-SA"/>
      </w:rPr>
    </w:lvl>
    <w:lvl w:ilvl="2">
      <w:start w:val="0"/>
      <w:numFmt w:val="bullet"/>
      <w:lvlText w:val="•"/>
      <w:lvlJc w:val="left"/>
      <w:pPr>
        <w:ind w:left="2927"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4994" w:hanging="360"/>
      </w:pPr>
      <w:rPr>
        <w:rFonts w:hint="default"/>
        <w:lang w:val="en-US" w:eastAsia="en-US" w:bidi="ar-SA"/>
      </w:rPr>
    </w:lvl>
    <w:lvl w:ilvl="5">
      <w:start w:val="0"/>
      <w:numFmt w:val="bullet"/>
      <w:lvlText w:val="•"/>
      <w:lvlJc w:val="left"/>
      <w:pPr>
        <w:ind w:left="6028" w:hanging="360"/>
      </w:pPr>
      <w:rPr>
        <w:rFonts w:hint="default"/>
        <w:lang w:val="en-US" w:eastAsia="en-US" w:bidi="ar-SA"/>
      </w:rPr>
    </w:lvl>
    <w:lvl w:ilvl="6">
      <w:start w:val="0"/>
      <w:numFmt w:val="bullet"/>
      <w:lvlText w:val="•"/>
      <w:lvlJc w:val="left"/>
      <w:pPr>
        <w:ind w:left="7061" w:hanging="360"/>
      </w:pPr>
      <w:rPr>
        <w:rFonts w:hint="default"/>
        <w:lang w:val="en-US" w:eastAsia="en-US" w:bidi="ar-SA"/>
      </w:rPr>
    </w:lvl>
    <w:lvl w:ilvl="7">
      <w:start w:val="0"/>
      <w:numFmt w:val="bullet"/>
      <w:lvlText w:val="•"/>
      <w:lvlJc w:val="left"/>
      <w:pPr>
        <w:ind w:left="8095" w:hanging="360"/>
      </w:pPr>
      <w:rPr>
        <w:rFonts w:hint="default"/>
        <w:lang w:val="en-US" w:eastAsia="en-US" w:bidi="ar-SA"/>
      </w:rPr>
    </w:lvl>
    <w:lvl w:ilvl="8">
      <w:start w:val="0"/>
      <w:numFmt w:val="bullet"/>
      <w:lvlText w:val="•"/>
      <w:lvlJc w:val="left"/>
      <w:pPr>
        <w:ind w:left="9129" w:hanging="360"/>
      </w:pPr>
      <w:rPr>
        <w:rFonts w:hint="default"/>
        <w:lang w:val="en-US" w:eastAsia="en-US" w:bidi="ar-SA"/>
      </w:rPr>
    </w:lvl>
  </w:abstractNum>
  <w:abstractNum w:abstractNumId="11">
    <w:multiLevelType w:val="hybridMultilevel"/>
    <w:lvl w:ilvl="0">
      <w:start w:val="1"/>
      <w:numFmt w:val="lowerLetter"/>
      <w:lvlText w:val="%1."/>
      <w:lvlJc w:val="left"/>
      <w:pPr>
        <w:ind w:left="892" w:hanging="360"/>
        <w:jc w:val="left"/>
      </w:pPr>
      <w:rPr>
        <w:rFonts w:hint="default" w:ascii="Arial" w:hAnsi="Arial" w:eastAsia="Arial" w:cs="Arial"/>
        <w:b w:val="0"/>
        <w:bCs w:val="0"/>
        <w:i w:val="0"/>
        <w:iCs w:val="0"/>
        <w:color w:val="231F20"/>
        <w:spacing w:val="0"/>
        <w:w w:val="106"/>
        <w:sz w:val="22"/>
        <w:szCs w:val="22"/>
        <w:lang w:val="en-US" w:eastAsia="en-US" w:bidi="ar-SA"/>
      </w:rPr>
    </w:lvl>
    <w:lvl w:ilvl="1">
      <w:start w:val="0"/>
      <w:numFmt w:val="bullet"/>
      <w:lvlText w:val="•"/>
      <w:lvlJc w:val="left"/>
      <w:pPr>
        <w:ind w:left="1929" w:hanging="360"/>
      </w:pPr>
      <w:rPr>
        <w:rFonts w:hint="default"/>
        <w:lang w:val="en-US" w:eastAsia="en-US" w:bidi="ar-SA"/>
      </w:rPr>
    </w:lvl>
    <w:lvl w:ilvl="2">
      <w:start w:val="0"/>
      <w:numFmt w:val="bullet"/>
      <w:lvlText w:val="•"/>
      <w:lvlJc w:val="left"/>
      <w:pPr>
        <w:ind w:left="2959" w:hanging="360"/>
      </w:pPr>
      <w:rPr>
        <w:rFonts w:hint="default"/>
        <w:lang w:val="en-US" w:eastAsia="en-US" w:bidi="ar-SA"/>
      </w:rPr>
    </w:lvl>
    <w:lvl w:ilvl="3">
      <w:start w:val="0"/>
      <w:numFmt w:val="bullet"/>
      <w:lvlText w:val="•"/>
      <w:lvlJc w:val="left"/>
      <w:pPr>
        <w:ind w:left="3988" w:hanging="360"/>
      </w:pPr>
      <w:rPr>
        <w:rFonts w:hint="default"/>
        <w:lang w:val="en-US" w:eastAsia="en-US" w:bidi="ar-SA"/>
      </w:rPr>
    </w:lvl>
    <w:lvl w:ilvl="4">
      <w:start w:val="0"/>
      <w:numFmt w:val="bullet"/>
      <w:lvlText w:val="•"/>
      <w:lvlJc w:val="left"/>
      <w:pPr>
        <w:ind w:left="5018"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077" w:hanging="360"/>
      </w:pPr>
      <w:rPr>
        <w:rFonts w:hint="default"/>
        <w:lang w:val="en-US" w:eastAsia="en-US" w:bidi="ar-SA"/>
      </w:rPr>
    </w:lvl>
    <w:lvl w:ilvl="7">
      <w:start w:val="0"/>
      <w:numFmt w:val="bullet"/>
      <w:lvlText w:val="•"/>
      <w:lvlJc w:val="left"/>
      <w:pPr>
        <w:ind w:left="8107" w:hanging="360"/>
      </w:pPr>
      <w:rPr>
        <w:rFonts w:hint="default"/>
        <w:lang w:val="en-US" w:eastAsia="en-US" w:bidi="ar-SA"/>
      </w:rPr>
    </w:lvl>
    <w:lvl w:ilvl="8">
      <w:start w:val="0"/>
      <w:numFmt w:val="bullet"/>
      <w:lvlText w:val="•"/>
      <w:lvlJc w:val="left"/>
      <w:pPr>
        <w:ind w:left="9137" w:hanging="360"/>
      </w:pPr>
      <w:rPr>
        <w:rFonts w:hint="default"/>
        <w:lang w:val="en-US" w:eastAsia="en-US" w:bidi="ar-SA"/>
      </w:rPr>
    </w:lvl>
  </w:abstractNum>
  <w:abstractNum w:abstractNumId="10">
    <w:multiLevelType w:val="hybridMultilevel"/>
    <w:lvl w:ilvl="0">
      <w:start w:val="1"/>
      <w:numFmt w:val="lowerLetter"/>
      <w:lvlText w:val="%1."/>
      <w:lvlJc w:val="left"/>
      <w:pPr>
        <w:ind w:left="892" w:hanging="360"/>
        <w:jc w:val="left"/>
      </w:pPr>
      <w:rPr>
        <w:rFonts w:hint="default" w:ascii="Arial" w:hAnsi="Arial" w:eastAsia="Arial" w:cs="Arial"/>
        <w:b w:val="0"/>
        <w:bCs w:val="0"/>
        <w:i w:val="0"/>
        <w:iCs w:val="0"/>
        <w:color w:val="231F20"/>
        <w:spacing w:val="0"/>
        <w:w w:val="106"/>
        <w:sz w:val="22"/>
        <w:szCs w:val="22"/>
        <w:lang w:val="en-US" w:eastAsia="en-US" w:bidi="ar-SA"/>
      </w:rPr>
    </w:lvl>
    <w:lvl w:ilvl="1">
      <w:start w:val="0"/>
      <w:numFmt w:val="bullet"/>
      <w:lvlText w:val="•"/>
      <w:lvlJc w:val="left"/>
      <w:pPr>
        <w:ind w:left="1929" w:hanging="360"/>
      </w:pPr>
      <w:rPr>
        <w:rFonts w:hint="default"/>
        <w:lang w:val="en-US" w:eastAsia="en-US" w:bidi="ar-SA"/>
      </w:rPr>
    </w:lvl>
    <w:lvl w:ilvl="2">
      <w:start w:val="0"/>
      <w:numFmt w:val="bullet"/>
      <w:lvlText w:val="•"/>
      <w:lvlJc w:val="left"/>
      <w:pPr>
        <w:ind w:left="2959" w:hanging="360"/>
      </w:pPr>
      <w:rPr>
        <w:rFonts w:hint="default"/>
        <w:lang w:val="en-US" w:eastAsia="en-US" w:bidi="ar-SA"/>
      </w:rPr>
    </w:lvl>
    <w:lvl w:ilvl="3">
      <w:start w:val="0"/>
      <w:numFmt w:val="bullet"/>
      <w:lvlText w:val="•"/>
      <w:lvlJc w:val="left"/>
      <w:pPr>
        <w:ind w:left="3988" w:hanging="360"/>
      </w:pPr>
      <w:rPr>
        <w:rFonts w:hint="default"/>
        <w:lang w:val="en-US" w:eastAsia="en-US" w:bidi="ar-SA"/>
      </w:rPr>
    </w:lvl>
    <w:lvl w:ilvl="4">
      <w:start w:val="0"/>
      <w:numFmt w:val="bullet"/>
      <w:lvlText w:val="•"/>
      <w:lvlJc w:val="left"/>
      <w:pPr>
        <w:ind w:left="5018"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077" w:hanging="360"/>
      </w:pPr>
      <w:rPr>
        <w:rFonts w:hint="default"/>
        <w:lang w:val="en-US" w:eastAsia="en-US" w:bidi="ar-SA"/>
      </w:rPr>
    </w:lvl>
    <w:lvl w:ilvl="7">
      <w:start w:val="0"/>
      <w:numFmt w:val="bullet"/>
      <w:lvlText w:val="•"/>
      <w:lvlJc w:val="left"/>
      <w:pPr>
        <w:ind w:left="8107" w:hanging="360"/>
      </w:pPr>
      <w:rPr>
        <w:rFonts w:hint="default"/>
        <w:lang w:val="en-US" w:eastAsia="en-US" w:bidi="ar-SA"/>
      </w:rPr>
    </w:lvl>
    <w:lvl w:ilvl="8">
      <w:start w:val="0"/>
      <w:numFmt w:val="bullet"/>
      <w:lvlText w:val="•"/>
      <w:lvlJc w:val="left"/>
      <w:pPr>
        <w:ind w:left="9137" w:hanging="360"/>
      </w:pPr>
      <w:rPr>
        <w:rFonts w:hint="default"/>
        <w:lang w:val="en-US" w:eastAsia="en-US" w:bidi="ar-SA"/>
      </w:rPr>
    </w:lvl>
  </w:abstractNum>
  <w:abstractNum w:abstractNumId="9">
    <w:multiLevelType w:val="hybridMultilevel"/>
    <w:lvl w:ilvl="0">
      <w:start w:val="0"/>
      <w:numFmt w:val="bullet"/>
      <w:lvlText w:val="•"/>
      <w:lvlJc w:val="left"/>
      <w:pPr>
        <w:ind w:left="449" w:hanging="157"/>
      </w:pPr>
      <w:rPr>
        <w:rFonts w:hint="default" w:ascii="Arial" w:hAnsi="Arial" w:eastAsia="Arial" w:cs="Arial"/>
        <w:b/>
        <w:bCs/>
        <w:i w:val="0"/>
        <w:iCs w:val="0"/>
        <w:color w:val="231F20"/>
        <w:spacing w:val="0"/>
        <w:w w:val="143"/>
        <w:sz w:val="22"/>
        <w:szCs w:val="22"/>
        <w:lang w:val="en-US" w:eastAsia="en-US" w:bidi="ar-SA"/>
      </w:rPr>
    </w:lvl>
    <w:lvl w:ilvl="1">
      <w:start w:val="1"/>
      <w:numFmt w:val="decimal"/>
      <w:lvlText w:val="%2."/>
      <w:lvlJc w:val="left"/>
      <w:pPr>
        <w:ind w:left="832" w:hanging="360"/>
        <w:jc w:val="left"/>
      </w:pPr>
      <w:rPr>
        <w:rFonts w:hint="default" w:ascii="Arial" w:hAnsi="Arial" w:eastAsia="Arial" w:cs="Arial"/>
        <w:b w:val="0"/>
        <w:bCs w:val="0"/>
        <w:i w:val="0"/>
        <w:iCs w:val="0"/>
        <w:color w:val="231F20"/>
        <w:spacing w:val="0"/>
        <w:w w:val="63"/>
        <w:sz w:val="22"/>
        <w:szCs w:val="22"/>
        <w:lang w:val="en-US" w:eastAsia="en-US" w:bidi="ar-SA"/>
      </w:rPr>
    </w:lvl>
    <w:lvl w:ilvl="2">
      <w:start w:val="0"/>
      <w:numFmt w:val="bullet"/>
      <w:lvlText w:val="•"/>
      <w:lvlJc w:val="left"/>
      <w:pPr>
        <w:ind w:left="1990" w:hanging="360"/>
      </w:pPr>
      <w:rPr>
        <w:rFonts w:hint="default"/>
        <w:lang w:val="en-US" w:eastAsia="en-US" w:bidi="ar-SA"/>
      </w:rPr>
    </w:lvl>
    <w:lvl w:ilvl="3">
      <w:start w:val="0"/>
      <w:numFmt w:val="bullet"/>
      <w:lvlText w:val="•"/>
      <w:lvlJc w:val="left"/>
      <w:pPr>
        <w:ind w:left="3141" w:hanging="360"/>
      </w:pPr>
      <w:rPr>
        <w:rFonts w:hint="default"/>
        <w:lang w:val="en-US" w:eastAsia="en-US" w:bidi="ar-SA"/>
      </w:rPr>
    </w:lvl>
    <w:lvl w:ilvl="4">
      <w:start w:val="0"/>
      <w:numFmt w:val="bullet"/>
      <w:lvlText w:val="•"/>
      <w:lvlJc w:val="left"/>
      <w:pPr>
        <w:ind w:left="4292" w:hanging="360"/>
      </w:pPr>
      <w:rPr>
        <w:rFonts w:hint="default"/>
        <w:lang w:val="en-US" w:eastAsia="en-US" w:bidi="ar-SA"/>
      </w:rPr>
    </w:lvl>
    <w:lvl w:ilvl="5">
      <w:start w:val="0"/>
      <w:numFmt w:val="bullet"/>
      <w:lvlText w:val="•"/>
      <w:lvlJc w:val="left"/>
      <w:pPr>
        <w:ind w:left="5442" w:hanging="360"/>
      </w:pPr>
      <w:rPr>
        <w:rFonts w:hint="default"/>
        <w:lang w:val="en-US" w:eastAsia="en-US" w:bidi="ar-SA"/>
      </w:rPr>
    </w:lvl>
    <w:lvl w:ilvl="6">
      <w:start w:val="0"/>
      <w:numFmt w:val="bullet"/>
      <w:lvlText w:val="•"/>
      <w:lvlJc w:val="left"/>
      <w:pPr>
        <w:ind w:left="6593" w:hanging="360"/>
      </w:pPr>
      <w:rPr>
        <w:rFonts w:hint="default"/>
        <w:lang w:val="en-US" w:eastAsia="en-US" w:bidi="ar-SA"/>
      </w:rPr>
    </w:lvl>
    <w:lvl w:ilvl="7">
      <w:start w:val="0"/>
      <w:numFmt w:val="bullet"/>
      <w:lvlText w:val="•"/>
      <w:lvlJc w:val="left"/>
      <w:pPr>
        <w:ind w:left="7744" w:hanging="360"/>
      </w:pPr>
      <w:rPr>
        <w:rFonts w:hint="default"/>
        <w:lang w:val="en-US" w:eastAsia="en-US" w:bidi="ar-SA"/>
      </w:rPr>
    </w:lvl>
    <w:lvl w:ilvl="8">
      <w:start w:val="0"/>
      <w:numFmt w:val="bullet"/>
      <w:lvlText w:val="•"/>
      <w:lvlJc w:val="left"/>
      <w:pPr>
        <w:ind w:left="8894" w:hanging="360"/>
      </w:pPr>
      <w:rPr>
        <w:rFonts w:hint="default"/>
        <w:lang w:val="en-US" w:eastAsia="en-US" w:bidi="ar-SA"/>
      </w:rPr>
    </w:lvl>
  </w:abstractNum>
  <w:abstractNum w:abstractNumId="8">
    <w:multiLevelType w:val="hybridMultilevel"/>
    <w:lvl w:ilvl="0">
      <w:start w:val="1"/>
      <w:numFmt w:val="lowerRoman"/>
      <w:lvlText w:val="%1."/>
      <w:lvlJc w:val="left"/>
      <w:pPr>
        <w:ind w:left="892" w:hanging="360"/>
        <w:jc w:val="left"/>
      </w:pPr>
      <w:rPr>
        <w:rFonts w:hint="default" w:ascii="Arial" w:hAnsi="Arial" w:eastAsia="Arial" w:cs="Arial"/>
        <w:b w:val="0"/>
        <w:bCs w:val="0"/>
        <w:i w:val="0"/>
        <w:iCs w:val="0"/>
        <w:color w:val="231F20"/>
        <w:spacing w:val="0"/>
        <w:w w:val="91"/>
        <w:sz w:val="22"/>
        <w:szCs w:val="22"/>
        <w:lang w:val="en-US" w:eastAsia="en-US" w:bidi="ar-SA"/>
      </w:rPr>
    </w:lvl>
    <w:lvl w:ilvl="1">
      <w:start w:val="0"/>
      <w:numFmt w:val="bullet"/>
      <w:lvlText w:val="•"/>
      <w:lvlJc w:val="left"/>
      <w:pPr>
        <w:ind w:left="1929" w:hanging="360"/>
      </w:pPr>
      <w:rPr>
        <w:rFonts w:hint="default"/>
        <w:lang w:val="en-US" w:eastAsia="en-US" w:bidi="ar-SA"/>
      </w:rPr>
    </w:lvl>
    <w:lvl w:ilvl="2">
      <w:start w:val="0"/>
      <w:numFmt w:val="bullet"/>
      <w:lvlText w:val="•"/>
      <w:lvlJc w:val="left"/>
      <w:pPr>
        <w:ind w:left="2959" w:hanging="360"/>
      </w:pPr>
      <w:rPr>
        <w:rFonts w:hint="default"/>
        <w:lang w:val="en-US" w:eastAsia="en-US" w:bidi="ar-SA"/>
      </w:rPr>
    </w:lvl>
    <w:lvl w:ilvl="3">
      <w:start w:val="0"/>
      <w:numFmt w:val="bullet"/>
      <w:lvlText w:val="•"/>
      <w:lvlJc w:val="left"/>
      <w:pPr>
        <w:ind w:left="3988" w:hanging="360"/>
      </w:pPr>
      <w:rPr>
        <w:rFonts w:hint="default"/>
        <w:lang w:val="en-US" w:eastAsia="en-US" w:bidi="ar-SA"/>
      </w:rPr>
    </w:lvl>
    <w:lvl w:ilvl="4">
      <w:start w:val="0"/>
      <w:numFmt w:val="bullet"/>
      <w:lvlText w:val="•"/>
      <w:lvlJc w:val="left"/>
      <w:pPr>
        <w:ind w:left="5018"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077" w:hanging="360"/>
      </w:pPr>
      <w:rPr>
        <w:rFonts w:hint="default"/>
        <w:lang w:val="en-US" w:eastAsia="en-US" w:bidi="ar-SA"/>
      </w:rPr>
    </w:lvl>
    <w:lvl w:ilvl="7">
      <w:start w:val="0"/>
      <w:numFmt w:val="bullet"/>
      <w:lvlText w:val="•"/>
      <w:lvlJc w:val="left"/>
      <w:pPr>
        <w:ind w:left="8107" w:hanging="360"/>
      </w:pPr>
      <w:rPr>
        <w:rFonts w:hint="default"/>
        <w:lang w:val="en-US" w:eastAsia="en-US" w:bidi="ar-SA"/>
      </w:rPr>
    </w:lvl>
    <w:lvl w:ilvl="8">
      <w:start w:val="0"/>
      <w:numFmt w:val="bullet"/>
      <w:lvlText w:val="•"/>
      <w:lvlJc w:val="left"/>
      <w:pPr>
        <w:ind w:left="9137" w:hanging="360"/>
      </w:pPr>
      <w:rPr>
        <w:rFonts w:hint="default"/>
        <w:lang w:val="en-US" w:eastAsia="en-US" w:bidi="ar-SA"/>
      </w:rPr>
    </w:lvl>
  </w:abstractNum>
  <w:abstractNum w:abstractNumId="7">
    <w:multiLevelType w:val="hybridMultilevel"/>
    <w:lvl w:ilvl="0">
      <w:start w:val="1"/>
      <w:numFmt w:val="lowerLetter"/>
      <w:lvlText w:val="%1."/>
      <w:lvlJc w:val="left"/>
      <w:pPr>
        <w:ind w:left="892" w:hanging="360"/>
        <w:jc w:val="left"/>
      </w:pPr>
      <w:rPr>
        <w:rFonts w:hint="default" w:ascii="Arial" w:hAnsi="Arial" w:eastAsia="Arial" w:cs="Arial"/>
        <w:b w:val="0"/>
        <w:bCs w:val="0"/>
        <w:i w:val="0"/>
        <w:iCs w:val="0"/>
        <w:color w:val="231F20"/>
        <w:spacing w:val="0"/>
        <w:w w:val="106"/>
        <w:sz w:val="22"/>
        <w:szCs w:val="22"/>
        <w:lang w:val="en-US" w:eastAsia="en-US" w:bidi="ar-SA"/>
      </w:rPr>
    </w:lvl>
    <w:lvl w:ilvl="1">
      <w:start w:val="0"/>
      <w:numFmt w:val="bullet"/>
      <w:lvlText w:val="•"/>
      <w:lvlJc w:val="left"/>
      <w:pPr>
        <w:ind w:left="1272" w:hanging="360"/>
      </w:pPr>
      <w:rPr>
        <w:rFonts w:hint="default" w:ascii="Arial" w:hAnsi="Arial" w:eastAsia="Arial" w:cs="Arial"/>
        <w:b w:val="0"/>
        <w:bCs w:val="0"/>
        <w:i w:val="0"/>
        <w:iCs w:val="0"/>
        <w:color w:val="231F20"/>
        <w:spacing w:val="0"/>
        <w:w w:val="117"/>
        <w:sz w:val="22"/>
        <w:szCs w:val="22"/>
        <w:lang w:val="en-US" w:eastAsia="en-US" w:bidi="ar-SA"/>
      </w:rPr>
    </w:lvl>
    <w:lvl w:ilvl="2">
      <w:start w:val="0"/>
      <w:numFmt w:val="bullet"/>
      <w:lvlText w:val="•"/>
      <w:lvlJc w:val="left"/>
      <w:pPr>
        <w:ind w:left="2381" w:hanging="360"/>
      </w:pPr>
      <w:rPr>
        <w:rFonts w:hint="default"/>
        <w:lang w:val="en-US" w:eastAsia="en-US" w:bidi="ar-SA"/>
      </w:rPr>
    </w:lvl>
    <w:lvl w:ilvl="3">
      <w:start w:val="0"/>
      <w:numFmt w:val="bullet"/>
      <w:lvlText w:val="•"/>
      <w:lvlJc w:val="left"/>
      <w:pPr>
        <w:ind w:left="3483" w:hanging="360"/>
      </w:pPr>
      <w:rPr>
        <w:rFonts w:hint="default"/>
        <w:lang w:val="en-US" w:eastAsia="en-US" w:bidi="ar-SA"/>
      </w:rPr>
    </w:lvl>
    <w:lvl w:ilvl="4">
      <w:start w:val="0"/>
      <w:numFmt w:val="bullet"/>
      <w:lvlText w:val="•"/>
      <w:lvlJc w:val="left"/>
      <w:pPr>
        <w:ind w:left="4585" w:hanging="360"/>
      </w:pPr>
      <w:rPr>
        <w:rFonts w:hint="default"/>
        <w:lang w:val="en-US" w:eastAsia="en-US" w:bidi="ar-SA"/>
      </w:rPr>
    </w:lvl>
    <w:lvl w:ilvl="5">
      <w:start w:val="0"/>
      <w:numFmt w:val="bullet"/>
      <w:lvlText w:val="•"/>
      <w:lvlJc w:val="left"/>
      <w:pPr>
        <w:ind w:left="5687" w:hanging="360"/>
      </w:pPr>
      <w:rPr>
        <w:rFonts w:hint="default"/>
        <w:lang w:val="en-US" w:eastAsia="en-US" w:bidi="ar-SA"/>
      </w:rPr>
    </w:lvl>
    <w:lvl w:ilvl="6">
      <w:start w:val="0"/>
      <w:numFmt w:val="bullet"/>
      <w:lvlText w:val="•"/>
      <w:lvlJc w:val="left"/>
      <w:pPr>
        <w:ind w:left="6789" w:hanging="360"/>
      </w:pPr>
      <w:rPr>
        <w:rFonts w:hint="default"/>
        <w:lang w:val="en-US" w:eastAsia="en-US" w:bidi="ar-SA"/>
      </w:rPr>
    </w:lvl>
    <w:lvl w:ilvl="7">
      <w:start w:val="0"/>
      <w:numFmt w:val="bullet"/>
      <w:lvlText w:val="•"/>
      <w:lvlJc w:val="left"/>
      <w:pPr>
        <w:ind w:left="7890" w:hanging="360"/>
      </w:pPr>
      <w:rPr>
        <w:rFonts w:hint="default"/>
        <w:lang w:val="en-US" w:eastAsia="en-US" w:bidi="ar-SA"/>
      </w:rPr>
    </w:lvl>
    <w:lvl w:ilvl="8">
      <w:start w:val="0"/>
      <w:numFmt w:val="bullet"/>
      <w:lvlText w:val="•"/>
      <w:lvlJc w:val="left"/>
      <w:pPr>
        <w:ind w:left="8992" w:hanging="360"/>
      </w:pPr>
      <w:rPr>
        <w:rFonts w:hint="default"/>
        <w:lang w:val="en-US" w:eastAsia="en-US" w:bidi="ar-SA"/>
      </w:rPr>
    </w:lvl>
  </w:abstractNum>
  <w:abstractNum w:abstractNumId="6">
    <w:multiLevelType w:val="hybridMultilevel"/>
    <w:lvl w:ilvl="0">
      <w:start w:val="1"/>
      <w:numFmt w:val="lowerLetter"/>
      <w:lvlText w:val="%1."/>
      <w:lvlJc w:val="left"/>
      <w:pPr>
        <w:ind w:left="892" w:hanging="360"/>
        <w:jc w:val="left"/>
      </w:pPr>
      <w:rPr>
        <w:rFonts w:hint="default" w:ascii="Arial" w:hAnsi="Arial" w:eastAsia="Arial" w:cs="Arial"/>
        <w:b w:val="0"/>
        <w:bCs w:val="0"/>
        <w:i w:val="0"/>
        <w:iCs w:val="0"/>
        <w:color w:val="231F20"/>
        <w:spacing w:val="0"/>
        <w:w w:val="106"/>
        <w:sz w:val="22"/>
        <w:szCs w:val="22"/>
        <w:lang w:val="en-US" w:eastAsia="en-US" w:bidi="ar-SA"/>
      </w:rPr>
    </w:lvl>
    <w:lvl w:ilvl="1">
      <w:start w:val="1"/>
      <w:numFmt w:val="decimal"/>
      <w:lvlText w:val="%2)"/>
      <w:lvlJc w:val="left"/>
      <w:pPr>
        <w:ind w:left="1141" w:hanging="230"/>
        <w:jc w:val="left"/>
      </w:pPr>
      <w:rPr>
        <w:rFonts w:hint="default" w:ascii="Arial" w:hAnsi="Arial" w:eastAsia="Arial" w:cs="Arial"/>
        <w:b w:val="0"/>
        <w:bCs w:val="0"/>
        <w:i w:val="0"/>
        <w:iCs w:val="0"/>
        <w:color w:val="231F20"/>
        <w:spacing w:val="0"/>
        <w:w w:val="87"/>
        <w:sz w:val="22"/>
        <w:szCs w:val="22"/>
        <w:lang w:val="en-US" w:eastAsia="en-US" w:bidi="ar-SA"/>
      </w:rPr>
    </w:lvl>
    <w:lvl w:ilvl="2">
      <w:start w:val="0"/>
      <w:numFmt w:val="bullet"/>
      <w:lvlText w:val="•"/>
      <w:lvlJc w:val="left"/>
      <w:pPr>
        <w:ind w:left="2257" w:hanging="230"/>
      </w:pPr>
      <w:rPr>
        <w:rFonts w:hint="default"/>
        <w:lang w:val="en-US" w:eastAsia="en-US" w:bidi="ar-SA"/>
      </w:rPr>
    </w:lvl>
    <w:lvl w:ilvl="3">
      <w:start w:val="0"/>
      <w:numFmt w:val="bullet"/>
      <w:lvlText w:val="•"/>
      <w:lvlJc w:val="left"/>
      <w:pPr>
        <w:ind w:left="3374" w:hanging="230"/>
      </w:pPr>
      <w:rPr>
        <w:rFonts w:hint="default"/>
        <w:lang w:val="en-US" w:eastAsia="en-US" w:bidi="ar-SA"/>
      </w:rPr>
    </w:lvl>
    <w:lvl w:ilvl="4">
      <w:start w:val="0"/>
      <w:numFmt w:val="bullet"/>
      <w:lvlText w:val="•"/>
      <w:lvlJc w:val="left"/>
      <w:pPr>
        <w:ind w:left="4492" w:hanging="230"/>
      </w:pPr>
      <w:rPr>
        <w:rFonts w:hint="default"/>
        <w:lang w:val="en-US" w:eastAsia="en-US" w:bidi="ar-SA"/>
      </w:rPr>
    </w:lvl>
    <w:lvl w:ilvl="5">
      <w:start w:val="0"/>
      <w:numFmt w:val="bullet"/>
      <w:lvlText w:val="•"/>
      <w:lvlJc w:val="left"/>
      <w:pPr>
        <w:ind w:left="5609" w:hanging="230"/>
      </w:pPr>
      <w:rPr>
        <w:rFonts w:hint="default"/>
        <w:lang w:val="en-US" w:eastAsia="en-US" w:bidi="ar-SA"/>
      </w:rPr>
    </w:lvl>
    <w:lvl w:ilvl="6">
      <w:start w:val="0"/>
      <w:numFmt w:val="bullet"/>
      <w:lvlText w:val="•"/>
      <w:lvlJc w:val="left"/>
      <w:pPr>
        <w:ind w:left="6726" w:hanging="230"/>
      </w:pPr>
      <w:rPr>
        <w:rFonts w:hint="default"/>
        <w:lang w:val="en-US" w:eastAsia="en-US" w:bidi="ar-SA"/>
      </w:rPr>
    </w:lvl>
    <w:lvl w:ilvl="7">
      <w:start w:val="0"/>
      <w:numFmt w:val="bullet"/>
      <w:lvlText w:val="•"/>
      <w:lvlJc w:val="left"/>
      <w:pPr>
        <w:ind w:left="7844" w:hanging="230"/>
      </w:pPr>
      <w:rPr>
        <w:rFonts w:hint="default"/>
        <w:lang w:val="en-US" w:eastAsia="en-US" w:bidi="ar-SA"/>
      </w:rPr>
    </w:lvl>
    <w:lvl w:ilvl="8">
      <w:start w:val="0"/>
      <w:numFmt w:val="bullet"/>
      <w:lvlText w:val="•"/>
      <w:lvlJc w:val="left"/>
      <w:pPr>
        <w:ind w:left="8961" w:hanging="230"/>
      </w:pPr>
      <w:rPr>
        <w:rFonts w:hint="default"/>
        <w:lang w:val="en-US" w:eastAsia="en-US" w:bidi="ar-SA"/>
      </w:rPr>
    </w:lvl>
  </w:abstractNum>
  <w:abstractNum w:abstractNumId="5">
    <w:multiLevelType w:val="hybridMultilevel"/>
    <w:lvl w:ilvl="0">
      <w:start w:val="1"/>
      <w:numFmt w:val="upperLetter"/>
      <w:lvlText w:val="%1."/>
      <w:lvlJc w:val="left"/>
      <w:pPr>
        <w:ind w:left="292" w:hanging="268"/>
        <w:jc w:val="left"/>
      </w:pPr>
      <w:rPr>
        <w:rFonts w:hint="default" w:ascii="Arial" w:hAnsi="Arial" w:eastAsia="Arial" w:cs="Arial"/>
        <w:b/>
        <w:bCs/>
        <w:i w:val="0"/>
        <w:iCs w:val="0"/>
        <w:color w:val="231F20"/>
        <w:spacing w:val="0"/>
        <w:w w:val="97"/>
        <w:sz w:val="22"/>
        <w:szCs w:val="22"/>
        <w:lang w:val="en-US" w:eastAsia="en-US" w:bidi="ar-SA"/>
      </w:rPr>
    </w:lvl>
    <w:lvl w:ilvl="1">
      <w:start w:val="1"/>
      <w:numFmt w:val="lowerLetter"/>
      <w:lvlText w:val="%2."/>
      <w:lvlJc w:val="left"/>
      <w:pPr>
        <w:ind w:left="892" w:hanging="360"/>
        <w:jc w:val="left"/>
      </w:pPr>
      <w:rPr>
        <w:rFonts w:hint="default" w:ascii="Arial" w:hAnsi="Arial" w:eastAsia="Arial" w:cs="Arial"/>
        <w:b w:val="0"/>
        <w:bCs w:val="0"/>
        <w:i w:val="0"/>
        <w:iCs w:val="0"/>
        <w:color w:val="231F20"/>
        <w:spacing w:val="0"/>
        <w:w w:val="106"/>
        <w:sz w:val="22"/>
        <w:szCs w:val="22"/>
        <w:lang w:val="en-US" w:eastAsia="en-US" w:bidi="ar-SA"/>
      </w:rPr>
    </w:lvl>
    <w:lvl w:ilvl="2">
      <w:start w:val="0"/>
      <w:numFmt w:val="bullet"/>
      <w:lvlText w:val="•"/>
      <w:lvlJc w:val="left"/>
      <w:pPr>
        <w:ind w:left="1272" w:hanging="360"/>
      </w:pPr>
      <w:rPr>
        <w:rFonts w:hint="default" w:ascii="Arial" w:hAnsi="Arial" w:eastAsia="Arial" w:cs="Arial"/>
        <w:b w:val="0"/>
        <w:bCs w:val="0"/>
        <w:i w:val="0"/>
        <w:iCs w:val="0"/>
        <w:color w:val="231F20"/>
        <w:spacing w:val="0"/>
        <w:w w:val="117"/>
        <w:sz w:val="22"/>
        <w:szCs w:val="22"/>
        <w:lang w:val="en-US" w:eastAsia="en-US" w:bidi="ar-SA"/>
      </w:rPr>
    </w:lvl>
    <w:lvl w:ilvl="3">
      <w:start w:val="0"/>
      <w:numFmt w:val="bullet"/>
      <w:lvlText w:val="•"/>
      <w:lvlJc w:val="left"/>
      <w:pPr>
        <w:ind w:left="2519" w:hanging="360"/>
      </w:pPr>
      <w:rPr>
        <w:rFonts w:hint="default"/>
        <w:lang w:val="en-US" w:eastAsia="en-US" w:bidi="ar-SA"/>
      </w:rPr>
    </w:lvl>
    <w:lvl w:ilvl="4">
      <w:start w:val="0"/>
      <w:numFmt w:val="bullet"/>
      <w:lvlText w:val="•"/>
      <w:lvlJc w:val="left"/>
      <w:pPr>
        <w:ind w:left="3759" w:hanging="360"/>
      </w:pPr>
      <w:rPr>
        <w:rFonts w:hint="default"/>
        <w:lang w:val="en-US" w:eastAsia="en-US" w:bidi="ar-SA"/>
      </w:rPr>
    </w:lvl>
    <w:lvl w:ilvl="5">
      <w:start w:val="0"/>
      <w:numFmt w:val="bullet"/>
      <w:lvlText w:val="•"/>
      <w:lvlJc w:val="left"/>
      <w:pPr>
        <w:ind w:left="4998" w:hanging="360"/>
      </w:pPr>
      <w:rPr>
        <w:rFonts w:hint="default"/>
        <w:lang w:val="en-US" w:eastAsia="en-US" w:bidi="ar-SA"/>
      </w:rPr>
    </w:lvl>
    <w:lvl w:ilvl="6">
      <w:start w:val="0"/>
      <w:numFmt w:val="bullet"/>
      <w:lvlText w:val="•"/>
      <w:lvlJc w:val="left"/>
      <w:pPr>
        <w:ind w:left="6238" w:hanging="360"/>
      </w:pPr>
      <w:rPr>
        <w:rFonts w:hint="default"/>
        <w:lang w:val="en-US" w:eastAsia="en-US" w:bidi="ar-SA"/>
      </w:rPr>
    </w:lvl>
    <w:lvl w:ilvl="7">
      <w:start w:val="0"/>
      <w:numFmt w:val="bullet"/>
      <w:lvlText w:val="•"/>
      <w:lvlJc w:val="left"/>
      <w:pPr>
        <w:ind w:left="7477" w:hanging="360"/>
      </w:pPr>
      <w:rPr>
        <w:rFonts w:hint="default"/>
        <w:lang w:val="en-US" w:eastAsia="en-US" w:bidi="ar-SA"/>
      </w:rPr>
    </w:lvl>
    <w:lvl w:ilvl="8">
      <w:start w:val="0"/>
      <w:numFmt w:val="bullet"/>
      <w:lvlText w:val="•"/>
      <w:lvlJc w:val="left"/>
      <w:pPr>
        <w:ind w:left="8717" w:hanging="360"/>
      </w:pPr>
      <w:rPr>
        <w:rFonts w:hint="default"/>
        <w:lang w:val="en-US" w:eastAsia="en-US" w:bidi="ar-SA"/>
      </w:rPr>
    </w:lvl>
  </w:abstractNum>
  <w:abstractNum w:abstractNumId="4">
    <w:multiLevelType w:val="hybridMultilevel"/>
    <w:lvl w:ilvl="0">
      <w:start w:val="3"/>
      <w:numFmt w:val="lowerLetter"/>
      <w:lvlText w:val="%1)."/>
      <w:lvlJc w:val="left"/>
      <w:pPr>
        <w:ind w:left="646" w:hanging="349"/>
        <w:jc w:val="left"/>
      </w:pPr>
      <w:rPr>
        <w:rFonts w:hint="default" w:ascii="Arial" w:hAnsi="Arial" w:eastAsia="Arial" w:cs="Arial"/>
        <w:b/>
        <w:bCs/>
        <w:i w:val="0"/>
        <w:iCs w:val="0"/>
        <w:color w:val="25408F"/>
        <w:spacing w:val="0"/>
        <w:w w:val="115"/>
        <w:sz w:val="22"/>
        <w:szCs w:val="22"/>
        <w:lang w:val="en-US" w:eastAsia="en-US" w:bidi="ar-SA"/>
      </w:rPr>
    </w:lvl>
    <w:lvl w:ilvl="1">
      <w:start w:val="1"/>
      <w:numFmt w:val="upperLetter"/>
      <w:lvlText w:val="%2."/>
      <w:lvlJc w:val="left"/>
      <w:pPr>
        <w:ind w:left="563" w:hanging="271"/>
        <w:jc w:val="left"/>
      </w:pPr>
      <w:rPr>
        <w:rFonts w:hint="default" w:ascii="Arial" w:hAnsi="Arial" w:eastAsia="Arial" w:cs="Arial"/>
        <w:b/>
        <w:bCs/>
        <w:i w:val="0"/>
        <w:iCs w:val="0"/>
        <w:color w:val="005E9E"/>
        <w:spacing w:val="0"/>
        <w:w w:val="101"/>
        <w:sz w:val="22"/>
        <w:szCs w:val="22"/>
        <w:lang w:val="en-US" w:eastAsia="en-US" w:bidi="ar-SA"/>
      </w:rPr>
    </w:lvl>
    <w:lvl w:ilvl="2">
      <w:start w:val="1"/>
      <w:numFmt w:val="decimal"/>
      <w:lvlText w:val="%3."/>
      <w:lvlJc w:val="left"/>
      <w:pPr>
        <w:ind w:left="481" w:hanging="190"/>
        <w:jc w:val="left"/>
      </w:pPr>
      <w:rPr>
        <w:rFonts w:hint="default" w:ascii="Arial" w:hAnsi="Arial" w:eastAsia="Arial" w:cs="Arial"/>
        <w:b/>
        <w:bCs/>
        <w:i w:val="0"/>
        <w:iCs w:val="0"/>
        <w:color w:val="231F20"/>
        <w:spacing w:val="0"/>
        <w:w w:val="74"/>
        <w:sz w:val="22"/>
        <w:szCs w:val="22"/>
        <w:lang w:val="en-US" w:eastAsia="en-US" w:bidi="ar-SA"/>
      </w:rPr>
    </w:lvl>
    <w:lvl w:ilvl="3">
      <w:start w:val="0"/>
      <w:numFmt w:val="bullet"/>
      <w:lvlText w:val="•"/>
      <w:lvlJc w:val="left"/>
      <w:pPr>
        <w:ind w:left="292" w:hanging="360"/>
      </w:pPr>
      <w:rPr>
        <w:rFonts w:hint="default" w:ascii="Arial" w:hAnsi="Arial" w:eastAsia="Arial" w:cs="Arial"/>
        <w:b w:val="0"/>
        <w:bCs w:val="0"/>
        <w:i w:val="0"/>
        <w:iCs w:val="0"/>
        <w:color w:val="231F20"/>
        <w:spacing w:val="0"/>
        <w:w w:val="117"/>
        <w:sz w:val="22"/>
        <w:szCs w:val="22"/>
        <w:lang w:val="en-US" w:eastAsia="en-US" w:bidi="ar-SA"/>
      </w:rPr>
    </w:lvl>
    <w:lvl w:ilvl="4">
      <w:start w:val="0"/>
      <w:numFmt w:val="bullet"/>
      <w:lvlText w:val="•"/>
      <w:lvlJc w:val="left"/>
      <w:pPr>
        <w:ind w:left="2148" w:hanging="360"/>
      </w:pPr>
      <w:rPr>
        <w:rFonts w:hint="default"/>
        <w:lang w:val="en-US" w:eastAsia="en-US" w:bidi="ar-SA"/>
      </w:rPr>
    </w:lvl>
    <w:lvl w:ilvl="5">
      <w:start w:val="0"/>
      <w:numFmt w:val="bullet"/>
      <w:lvlText w:val="•"/>
      <w:lvlJc w:val="left"/>
      <w:pPr>
        <w:ind w:left="3656" w:hanging="360"/>
      </w:pPr>
      <w:rPr>
        <w:rFonts w:hint="default"/>
        <w:lang w:val="en-US" w:eastAsia="en-US" w:bidi="ar-SA"/>
      </w:rPr>
    </w:lvl>
    <w:lvl w:ilvl="6">
      <w:start w:val="0"/>
      <w:numFmt w:val="bullet"/>
      <w:lvlText w:val="•"/>
      <w:lvlJc w:val="left"/>
      <w:pPr>
        <w:ind w:left="516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3">
    <w:multiLevelType w:val="hybridMultilevel"/>
    <w:lvl w:ilvl="0">
      <w:start w:val="1"/>
      <w:numFmt w:val="upperLetter"/>
      <w:lvlText w:val="%1)"/>
      <w:lvlJc w:val="left"/>
      <w:pPr>
        <w:ind w:left="609" w:hanging="317"/>
        <w:jc w:val="left"/>
      </w:pPr>
      <w:rPr>
        <w:rFonts w:hint="default" w:ascii="Arial" w:hAnsi="Arial" w:eastAsia="Arial" w:cs="Arial"/>
        <w:b/>
        <w:bCs/>
        <w:i w:val="0"/>
        <w:iCs w:val="0"/>
        <w:color w:val="231F20"/>
        <w:spacing w:val="0"/>
        <w:w w:val="113"/>
        <w:sz w:val="22"/>
        <w:szCs w:val="22"/>
        <w:lang w:val="en-US" w:eastAsia="en-US" w:bidi="ar-SA"/>
      </w:rPr>
    </w:lvl>
    <w:lvl w:ilvl="1">
      <w:start w:val="1"/>
      <w:numFmt w:val="lowerLetter"/>
      <w:lvlText w:val="%2)"/>
      <w:lvlJc w:val="left"/>
      <w:pPr>
        <w:ind w:left="605" w:hanging="309"/>
        <w:jc w:val="left"/>
      </w:pPr>
      <w:rPr>
        <w:rFonts w:hint="default"/>
        <w:spacing w:val="0"/>
        <w:w w:val="130"/>
        <w:lang w:val="en-US" w:eastAsia="en-US" w:bidi="ar-SA"/>
      </w:rPr>
    </w:lvl>
    <w:lvl w:ilvl="2">
      <w:start w:val="0"/>
      <w:numFmt w:val="bullet"/>
      <w:lvlText w:val="•"/>
      <w:lvlJc w:val="left"/>
      <w:pPr>
        <w:ind w:left="2719" w:hanging="309"/>
      </w:pPr>
      <w:rPr>
        <w:rFonts w:hint="default"/>
        <w:lang w:val="en-US" w:eastAsia="en-US" w:bidi="ar-SA"/>
      </w:rPr>
    </w:lvl>
    <w:lvl w:ilvl="3">
      <w:start w:val="0"/>
      <w:numFmt w:val="bullet"/>
      <w:lvlText w:val="•"/>
      <w:lvlJc w:val="left"/>
      <w:pPr>
        <w:ind w:left="3778" w:hanging="309"/>
      </w:pPr>
      <w:rPr>
        <w:rFonts w:hint="default"/>
        <w:lang w:val="en-US" w:eastAsia="en-US" w:bidi="ar-SA"/>
      </w:rPr>
    </w:lvl>
    <w:lvl w:ilvl="4">
      <w:start w:val="0"/>
      <w:numFmt w:val="bullet"/>
      <w:lvlText w:val="•"/>
      <w:lvlJc w:val="left"/>
      <w:pPr>
        <w:ind w:left="4838" w:hanging="309"/>
      </w:pPr>
      <w:rPr>
        <w:rFonts w:hint="default"/>
        <w:lang w:val="en-US" w:eastAsia="en-US" w:bidi="ar-SA"/>
      </w:rPr>
    </w:lvl>
    <w:lvl w:ilvl="5">
      <w:start w:val="0"/>
      <w:numFmt w:val="bullet"/>
      <w:lvlText w:val="•"/>
      <w:lvlJc w:val="left"/>
      <w:pPr>
        <w:ind w:left="5898" w:hanging="309"/>
      </w:pPr>
      <w:rPr>
        <w:rFonts w:hint="default"/>
        <w:lang w:val="en-US" w:eastAsia="en-US" w:bidi="ar-SA"/>
      </w:rPr>
    </w:lvl>
    <w:lvl w:ilvl="6">
      <w:start w:val="0"/>
      <w:numFmt w:val="bullet"/>
      <w:lvlText w:val="•"/>
      <w:lvlJc w:val="left"/>
      <w:pPr>
        <w:ind w:left="6957" w:hanging="309"/>
      </w:pPr>
      <w:rPr>
        <w:rFonts w:hint="default"/>
        <w:lang w:val="en-US" w:eastAsia="en-US" w:bidi="ar-SA"/>
      </w:rPr>
    </w:lvl>
    <w:lvl w:ilvl="7">
      <w:start w:val="0"/>
      <w:numFmt w:val="bullet"/>
      <w:lvlText w:val="•"/>
      <w:lvlJc w:val="left"/>
      <w:pPr>
        <w:ind w:left="8017" w:hanging="309"/>
      </w:pPr>
      <w:rPr>
        <w:rFonts w:hint="default"/>
        <w:lang w:val="en-US" w:eastAsia="en-US" w:bidi="ar-SA"/>
      </w:rPr>
    </w:lvl>
    <w:lvl w:ilvl="8">
      <w:start w:val="0"/>
      <w:numFmt w:val="bullet"/>
      <w:lvlText w:val="•"/>
      <w:lvlJc w:val="left"/>
      <w:pPr>
        <w:ind w:left="9077" w:hanging="309"/>
      </w:pPr>
      <w:rPr>
        <w:rFonts w:hint="default"/>
        <w:lang w:val="en-US" w:eastAsia="en-US" w:bidi="ar-SA"/>
      </w:rPr>
    </w:lvl>
  </w:abstractNum>
  <w:abstractNum w:abstractNumId="2">
    <w:multiLevelType w:val="hybridMultilevel"/>
    <w:lvl w:ilvl="0">
      <w:start w:val="0"/>
      <w:numFmt w:val="bullet"/>
      <w:lvlText w:val="•"/>
      <w:lvlJc w:val="left"/>
      <w:pPr>
        <w:ind w:left="841" w:hanging="36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1875" w:hanging="360"/>
      </w:pPr>
      <w:rPr>
        <w:rFonts w:hint="default"/>
        <w:lang w:val="en-US" w:eastAsia="en-US" w:bidi="ar-SA"/>
      </w:rPr>
    </w:lvl>
    <w:lvl w:ilvl="2">
      <w:start w:val="0"/>
      <w:numFmt w:val="bullet"/>
      <w:lvlText w:val="•"/>
      <w:lvlJc w:val="left"/>
      <w:pPr>
        <w:ind w:left="2911" w:hanging="360"/>
      </w:pPr>
      <w:rPr>
        <w:rFonts w:hint="default"/>
        <w:lang w:val="en-US" w:eastAsia="en-US" w:bidi="ar-SA"/>
      </w:rPr>
    </w:lvl>
    <w:lvl w:ilvl="3">
      <w:start w:val="0"/>
      <w:numFmt w:val="bullet"/>
      <w:lvlText w:val="•"/>
      <w:lvlJc w:val="left"/>
      <w:pPr>
        <w:ind w:left="3946" w:hanging="360"/>
      </w:pPr>
      <w:rPr>
        <w:rFonts w:hint="default"/>
        <w:lang w:val="en-US" w:eastAsia="en-US" w:bidi="ar-SA"/>
      </w:rPr>
    </w:lvl>
    <w:lvl w:ilvl="4">
      <w:start w:val="0"/>
      <w:numFmt w:val="bullet"/>
      <w:lvlText w:val="•"/>
      <w:lvlJc w:val="left"/>
      <w:pPr>
        <w:ind w:left="4982" w:hanging="360"/>
      </w:pPr>
      <w:rPr>
        <w:rFonts w:hint="default"/>
        <w:lang w:val="en-US" w:eastAsia="en-US" w:bidi="ar-SA"/>
      </w:rPr>
    </w:lvl>
    <w:lvl w:ilvl="5">
      <w:start w:val="0"/>
      <w:numFmt w:val="bullet"/>
      <w:lvlText w:val="•"/>
      <w:lvlJc w:val="left"/>
      <w:pPr>
        <w:ind w:left="6018" w:hanging="360"/>
      </w:pPr>
      <w:rPr>
        <w:rFonts w:hint="default"/>
        <w:lang w:val="en-US" w:eastAsia="en-US" w:bidi="ar-SA"/>
      </w:rPr>
    </w:lvl>
    <w:lvl w:ilvl="6">
      <w:start w:val="0"/>
      <w:numFmt w:val="bullet"/>
      <w:lvlText w:val="•"/>
      <w:lvlJc w:val="left"/>
      <w:pPr>
        <w:ind w:left="7053" w:hanging="360"/>
      </w:pPr>
      <w:rPr>
        <w:rFonts w:hint="default"/>
        <w:lang w:val="en-US" w:eastAsia="en-US" w:bidi="ar-SA"/>
      </w:rPr>
    </w:lvl>
    <w:lvl w:ilvl="7">
      <w:start w:val="0"/>
      <w:numFmt w:val="bullet"/>
      <w:lvlText w:val="•"/>
      <w:lvlJc w:val="left"/>
      <w:pPr>
        <w:ind w:left="8089" w:hanging="360"/>
      </w:pPr>
      <w:rPr>
        <w:rFonts w:hint="default"/>
        <w:lang w:val="en-US" w:eastAsia="en-US" w:bidi="ar-SA"/>
      </w:rPr>
    </w:lvl>
    <w:lvl w:ilvl="8">
      <w:start w:val="0"/>
      <w:numFmt w:val="bullet"/>
      <w:lvlText w:val="•"/>
      <w:lvlJc w:val="left"/>
      <w:pPr>
        <w:ind w:left="9125" w:hanging="360"/>
      </w:pPr>
      <w:rPr>
        <w:rFonts w:hint="default"/>
        <w:lang w:val="en-US" w:eastAsia="en-US" w:bidi="ar-SA"/>
      </w:rPr>
    </w:lvl>
  </w:abstractNum>
  <w:abstractNum w:abstractNumId="1">
    <w:multiLevelType w:val="hybridMultilevel"/>
    <w:lvl w:ilvl="0">
      <w:start w:val="1"/>
      <w:numFmt w:val="decimal"/>
      <w:lvlText w:val="%1."/>
      <w:lvlJc w:val="left"/>
      <w:pPr>
        <w:ind w:left="452" w:hanging="176"/>
        <w:jc w:val="left"/>
      </w:pPr>
      <w:rPr>
        <w:rFonts w:hint="default" w:ascii="Arial" w:hAnsi="Arial" w:eastAsia="Arial" w:cs="Arial"/>
        <w:b w:val="0"/>
        <w:bCs w:val="0"/>
        <w:i w:val="0"/>
        <w:iCs w:val="0"/>
        <w:color w:val="231F20"/>
        <w:spacing w:val="0"/>
        <w:w w:val="63"/>
        <w:sz w:val="22"/>
        <w:szCs w:val="22"/>
        <w:lang w:val="en-US" w:eastAsia="en-US" w:bidi="ar-SA"/>
      </w:rPr>
    </w:lvl>
    <w:lvl w:ilvl="1">
      <w:start w:val="0"/>
      <w:numFmt w:val="bullet"/>
      <w:lvlText w:val="•"/>
      <w:lvlJc w:val="left"/>
      <w:pPr>
        <w:ind w:left="1533" w:hanging="176"/>
      </w:pPr>
      <w:rPr>
        <w:rFonts w:hint="default"/>
        <w:lang w:val="en-US" w:eastAsia="en-US" w:bidi="ar-SA"/>
      </w:rPr>
    </w:lvl>
    <w:lvl w:ilvl="2">
      <w:start w:val="0"/>
      <w:numFmt w:val="bullet"/>
      <w:lvlText w:val="•"/>
      <w:lvlJc w:val="left"/>
      <w:pPr>
        <w:ind w:left="2607" w:hanging="176"/>
      </w:pPr>
      <w:rPr>
        <w:rFonts w:hint="default"/>
        <w:lang w:val="en-US" w:eastAsia="en-US" w:bidi="ar-SA"/>
      </w:rPr>
    </w:lvl>
    <w:lvl w:ilvl="3">
      <w:start w:val="0"/>
      <w:numFmt w:val="bullet"/>
      <w:lvlText w:val="•"/>
      <w:lvlJc w:val="left"/>
      <w:pPr>
        <w:ind w:left="3680" w:hanging="176"/>
      </w:pPr>
      <w:rPr>
        <w:rFonts w:hint="default"/>
        <w:lang w:val="en-US" w:eastAsia="en-US" w:bidi="ar-SA"/>
      </w:rPr>
    </w:lvl>
    <w:lvl w:ilvl="4">
      <w:start w:val="0"/>
      <w:numFmt w:val="bullet"/>
      <w:lvlText w:val="•"/>
      <w:lvlJc w:val="left"/>
      <w:pPr>
        <w:ind w:left="4754" w:hanging="176"/>
      </w:pPr>
      <w:rPr>
        <w:rFonts w:hint="default"/>
        <w:lang w:val="en-US" w:eastAsia="en-US" w:bidi="ar-SA"/>
      </w:rPr>
    </w:lvl>
    <w:lvl w:ilvl="5">
      <w:start w:val="0"/>
      <w:numFmt w:val="bullet"/>
      <w:lvlText w:val="•"/>
      <w:lvlJc w:val="left"/>
      <w:pPr>
        <w:ind w:left="5828" w:hanging="176"/>
      </w:pPr>
      <w:rPr>
        <w:rFonts w:hint="default"/>
        <w:lang w:val="en-US" w:eastAsia="en-US" w:bidi="ar-SA"/>
      </w:rPr>
    </w:lvl>
    <w:lvl w:ilvl="6">
      <w:start w:val="0"/>
      <w:numFmt w:val="bullet"/>
      <w:lvlText w:val="•"/>
      <w:lvlJc w:val="left"/>
      <w:pPr>
        <w:ind w:left="6901" w:hanging="176"/>
      </w:pPr>
      <w:rPr>
        <w:rFonts w:hint="default"/>
        <w:lang w:val="en-US" w:eastAsia="en-US" w:bidi="ar-SA"/>
      </w:rPr>
    </w:lvl>
    <w:lvl w:ilvl="7">
      <w:start w:val="0"/>
      <w:numFmt w:val="bullet"/>
      <w:lvlText w:val="•"/>
      <w:lvlJc w:val="left"/>
      <w:pPr>
        <w:ind w:left="7975" w:hanging="176"/>
      </w:pPr>
      <w:rPr>
        <w:rFonts w:hint="default"/>
        <w:lang w:val="en-US" w:eastAsia="en-US" w:bidi="ar-SA"/>
      </w:rPr>
    </w:lvl>
    <w:lvl w:ilvl="8">
      <w:start w:val="0"/>
      <w:numFmt w:val="bullet"/>
      <w:lvlText w:val="•"/>
      <w:lvlJc w:val="left"/>
      <w:pPr>
        <w:ind w:left="9049" w:hanging="176"/>
      </w:pPr>
      <w:rPr>
        <w:rFonts w:hint="default"/>
        <w:lang w:val="en-US" w:eastAsia="en-US" w:bidi="ar-SA"/>
      </w:rPr>
    </w:lvl>
  </w:abstractNum>
  <w:abstractNum w:abstractNumId="0">
    <w:multiLevelType w:val="hybridMultilevel"/>
    <w:lvl w:ilvl="0">
      <w:start w:val="0"/>
      <w:numFmt w:val="bullet"/>
      <w:lvlText w:val="•"/>
      <w:lvlJc w:val="left"/>
      <w:pPr>
        <w:ind w:left="652" w:hanging="360"/>
      </w:pPr>
      <w:rPr>
        <w:rFonts w:hint="default" w:ascii="Arial" w:hAnsi="Arial" w:eastAsia="Arial" w:cs="Arial"/>
        <w:b w:val="0"/>
        <w:bCs w:val="0"/>
        <w:i w:val="0"/>
        <w:iCs w:val="0"/>
        <w:color w:val="231F20"/>
        <w:spacing w:val="0"/>
        <w:w w:val="117"/>
        <w:sz w:val="22"/>
        <w:szCs w:val="22"/>
        <w:lang w:val="en-US" w:eastAsia="en-US" w:bidi="ar-SA"/>
      </w:rPr>
    </w:lvl>
    <w:lvl w:ilvl="1">
      <w:start w:val="0"/>
      <w:numFmt w:val="bullet"/>
      <w:lvlText w:val="•"/>
      <w:lvlJc w:val="left"/>
      <w:pPr>
        <w:ind w:left="1121" w:hanging="360"/>
      </w:pPr>
      <w:rPr>
        <w:rFonts w:hint="default"/>
        <w:lang w:val="en-US" w:eastAsia="en-US" w:bidi="ar-SA"/>
      </w:rPr>
    </w:lvl>
    <w:lvl w:ilvl="2">
      <w:start w:val="0"/>
      <w:numFmt w:val="bullet"/>
      <w:lvlText w:val="•"/>
      <w:lvlJc w:val="left"/>
      <w:pPr>
        <w:ind w:left="1583" w:hanging="360"/>
      </w:pPr>
      <w:rPr>
        <w:rFonts w:hint="default"/>
        <w:lang w:val="en-US" w:eastAsia="en-US" w:bidi="ar-SA"/>
      </w:rPr>
    </w:lvl>
    <w:lvl w:ilvl="3">
      <w:start w:val="0"/>
      <w:numFmt w:val="bullet"/>
      <w:lvlText w:val="•"/>
      <w:lvlJc w:val="left"/>
      <w:pPr>
        <w:ind w:left="2044" w:hanging="360"/>
      </w:pPr>
      <w:rPr>
        <w:rFonts w:hint="default"/>
        <w:lang w:val="en-US" w:eastAsia="en-US" w:bidi="ar-SA"/>
      </w:rPr>
    </w:lvl>
    <w:lvl w:ilvl="4">
      <w:start w:val="0"/>
      <w:numFmt w:val="bullet"/>
      <w:lvlText w:val="•"/>
      <w:lvlJc w:val="left"/>
      <w:pPr>
        <w:ind w:left="2506" w:hanging="360"/>
      </w:pPr>
      <w:rPr>
        <w:rFonts w:hint="default"/>
        <w:lang w:val="en-US" w:eastAsia="en-US" w:bidi="ar-SA"/>
      </w:rPr>
    </w:lvl>
    <w:lvl w:ilvl="5">
      <w:start w:val="0"/>
      <w:numFmt w:val="bullet"/>
      <w:lvlText w:val="•"/>
      <w:lvlJc w:val="left"/>
      <w:pPr>
        <w:ind w:left="2967" w:hanging="360"/>
      </w:pPr>
      <w:rPr>
        <w:rFonts w:hint="default"/>
        <w:lang w:val="en-US" w:eastAsia="en-US" w:bidi="ar-SA"/>
      </w:rPr>
    </w:lvl>
    <w:lvl w:ilvl="6">
      <w:start w:val="0"/>
      <w:numFmt w:val="bullet"/>
      <w:lvlText w:val="•"/>
      <w:lvlJc w:val="left"/>
      <w:pPr>
        <w:ind w:left="3429" w:hanging="360"/>
      </w:pPr>
      <w:rPr>
        <w:rFonts w:hint="default"/>
        <w:lang w:val="en-US" w:eastAsia="en-US" w:bidi="ar-SA"/>
      </w:rPr>
    </w:lvl>
    <w:lvl w:ilvl="7">
      <w:start w:val="0"/>
      <w:numFmt w:val="bullet"/>
      <w:lvlText w:val="•"/>
      <w:lvlJc w:val="left"/>
      <w:pPr>
        <w:ind w:left="3890" w:hanging="360"/>
      </w:pPr>
      <w:rPr>
        <w:rFonts w:hint="default"/>
        <w:lang w:val="en-US" w:eastAsia="en-US" w:bidi="ar-SA"/>
      </w:rPr>
    </w:lvl>
    <w:lvl w:ilvl="8">
      <w:start w:val="0"/>
      <w:numFmt w:val="bullet"/>
      <w:lvlText w:val="•"/>
      <w:lvlJc w:val="left"/>
      <w:pPr>
        <w:ind w:left="4352" w:hanging="360"/>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292"/>
      <w:jc w:val="both"/>
    </w:pPr>
    <w:rPr>
      <w:rFonts w:ascii="Arial" w:hAnsi="Arial" w:eastAsia="Arial" w:cs="Arial"/>
      <w:sz w:val="22"/>
      <w:szCs w:val="22"/>
      <w:lang w:val="en-US" w:eastAsia="en-US" w:bidi="ar-SA"/>
    </w:rPr>
  </w:style>
  <w:style w:styleId="Heading1" w:type="paragraph">
    <w:name w:val="Heading 1"/>
    <w:basedOn w:val="Normal"/>
    <w:uiPriority w:val="1"/>
    <w:qFormat/>
    <w:pPr>
      <w:spacing w:before="84"/>
      <w:ind w:left="96"/>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651" w:hanging="359"/>
      <w:jc w:val="both"/>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012" w:hanging="360"/>
      <w:jc w:val="both"/>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mailto:service@hdfclife.com" TargetMode="External"/><Relationship Id="rId8" Type="http://schemas.openxmlformats.org/officeDocument/2006/relationships/hyperlink" Target="mailto:nriservice@hdfclife.com" TargetMode="External"/><Relationship Id="rId9" Type="http://schemas.openxmlformats.org/officeDocument/2006/relationships/hyperlink" Target="https://www.hdfclife.com/customer-service/grievance-" TargetMode="External"/><Relationship Id="rId10" Type="http://schemas.openxmlformats.org/officeDocument/2006/relationships/hyperlink" Target="https://www.hdfclife.com/customer-service/about-demat" TargetMode="External"/><Relationship Id="rId1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Imageomedia</dc:creator>
  <dc:title>0150270026_ HDFC life Click 2 Invest.indd</dc:title>
  <dcterms:created xsi:type="dcterms:W3CDTF">2026-07-24T19:24:57Z</dcterms:created>
  <dcterms:modified xsi:type="dcterms:W3CDTF">2026-07-24T19:24:57Z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PScript5.dll Version 5.2.2</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