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49" w:lineRule="auto" w:before="95"/>
        <w:ind w:left="39" w:right="167"/>
      </w:pPr>
      <w:r>
        <w:rPr>
          <w:color w:val="58595B"/>
          <w:w w:val="115"/>
        </w:rPr>
        <w:t>Illnesses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always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come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unexpectedly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adversely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affect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financial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situation. Have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you ever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considered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financial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impact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your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were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suffer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illness?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Being absent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work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recovery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worst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being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forced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quit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work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definitely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impact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your income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coping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up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high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medical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expenses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wipe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out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your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savings.</w:t>
      </w:r>
    </w:p>
    <w:p>
      <w:pPr>
        <w:pStyle w:val="BodyText"/>
        <w:spacing w:line="249" w:lineRule="auto" w:before="3"/>
        <w:ind w:left="39" w:right="285"/>
      </w:pPr>
      <w:r>
        <w:rPr>
          <w:color w:val="58595B"/>
          <w:w w:val="110"/>
        </w:rPr>
        <w:t>HDFC Life Group Critical Illness Plus Rider financially protects your members and their family by providing a lump sum benefit on diagnosis of any of the 19</w:t>
      </w:r>
      <w:r>
        <w:rPr>
          <w:color w:val="58595B"/>
          <w:spacing w:val="22"/>
          <w:w w:val="110"/>
        </w:rPr>
        <w:t> </w:t>
      </w:r>
      <w:r>
        <w:rPr>
          <w:color w:val="58595B"/>
          <w:w w:val="110"/>
        </w:rPr>
        <w:t>listed critical illnesses (Annexure 1)</w:t>
      </w:r>
      <w:r>
        <w:rPr>
          <w:color w:val="58595B"/>
          <w:spacing w:val="38"/>
          <w:w w:val="110"/>
        </w:rPr>
        <w:t> </w:t>
      </w:r>
      <w:r>
        <w:rPr>
          <w:color w:val="58595B"/>
          <w:w w:val="110"/>
        </w:rPr>
        <w:t>which can be used to cover the expenses associated with illness.</w:t>
      </w:r>
      <w:r>
        <w:rPr>
          <w:color w:val="58595B"/>
          <w:spacing w:val="24"/>
          <w:w w:val="110"/>
        </w:rPr>
        <w:t> </w:t>
      </w:r>
      <w:r>
        <w:rPr>
          <w:color w:val="58595B"/>
          <w:w w:val="110"/>
        </w:rPr>
        <w:t>This rider can only be added at inception or renewal of the base policy.</w:t>
      </w: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211074</wp:posOffset>
                </wp:positionH>
                <wp:positionV relativeFrom="paragraph">
                  <wp:posOffset>168464</wp:posOffset>
                </wp:positionV>
                <wp:extent cx="7188200" cy="32766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7188200" cy="327660"/>
                        </a:xfrm>
                        <a:prstGeom prst="rect">
                          <a:avLst/>
                        </a:prstGeom>
                        <a:solidFill>
                          <a:srgbClr val="00609B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7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HDFC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Life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Group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Critical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Illness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Rider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at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FFFFF"/>
                                <w:spacing w:val="1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4"/>
                              </w:rPr>
                              <w:t>glance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.620001pt;margin-top:13.264937pt;width:566pt;height:25.8pt;mso-position-horizontal-relative:page;mso-position-vertical-relative:paragraph;z-index:-15728640;mso-wrap-distance-left:0;mso-wrap-distance-right:0" type="#_x0000_t202" id="docshape1" filled="true" fillcolor="#00609b" stroked="false">
                <v:textbox inset="0,0,0,0">
                  <w:txbxContent>
                    <w:p>
                      <w:pPr>
                        <w:spacing w:before="98"/>
                        <w:ind w:left="17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sz w:val="24"/>
                        </w:rPr>
                        <w:t>HDFC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Life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Group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Critical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Illness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Rider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at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z w:val="24"/>
                        </w:rPr>
                        <w:t>a</w:t>
                      </w:r>
                      <w:r>
                        <w:rPr>
                          <w:b/>
                          <w:color w:val="FFFFFF"/>
                          <w:spacing w:val="1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sz w:val="24"/>
                        </w:rPr>
                        <w:t>glance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7"/>
        <w:rPr>
          <w:sz w:val="20"/>
        </w:rPr>
      </w:pPr>
    </w:p>
    <w:tbl>
      <w:tblPr>
        <w:tblW w:w="0" w:type="auto"/>
        <w:jc w:val="left"/>
        <w:tblInd w:w="63" w:type="dxa"/>
        <w:tblBorders>
          <w:top w:val="single" w:sz="2" w:space="0" w:color="00609B"/>
          <w:left w:val="single" w:sz="2" w:space="0" w:color="00609B"/>
          <w:bottom w:val="single" w:sz="2" w:space="0" w:color="00609B"/>
          <w:right w:val="single" w:sz="2" w:space="0" w:color="00609B"/>
          <w:insideH w:val="single" w:sz="2" w:space="0" w:color="00609B"/>
          <w:insideV w:val="single" w:sz="2" w:space="0" w:color="00609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44"/>
        <w:gridCol w:w="5461"/>
      </w:tblGrid>
      <w:tr>
        <w:trPr>
          <w:trHeight w:val="527" w:hRule="atLeast"/>
        </w:trPr>
        <w:tc>
          <w:tcPr>
            <w:tcW w:w="5844" w:type="dxa"/>
            <w:tcBorders>
              <w:top w:val="nil"/>
              <w:left w:val="nil"/>
              <w:right w:val="single" w:sz="6" w:space="0" w:color="FFFFFF"/>
            </w:tcBorders>
            <w:shd w:val="clear" w:color="auto" w:fill="00609B"/>
          </w:tcPr>
          <w:p>
            <w:pPr>
              <w:pStyle w:val="TableParagraph"/>
              <w:spacing w:before="106"/>
              <w:ind w:left="0" w:right="37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10"/>
                <w:sz w:val="24"/>
              </w:rPr>
              <w:t>Parameters</w:t>
            </w:r>
          </w:p>
        </w:tc>
        <w:tc>
          <w:tcPr>
            <w:tcW w:w="5461" w:type="dxa"/>
            <w:tcBorders>
              <w:top w:val="nil"/>
              <w:left w:val="single" w:sz="6" w:space="0" w:color="FFFFFF"/>
              <w:right w:val="nil"/>
            </w:tcBorders>
            <w:shd w:val="clear" w:color="auto" w:fill="00609B"/>
          </w:tcPr>
          <w:p>
            <w:pPr>
              <w:pStyle w:val="TableParagraph"/>
              <w:spacing w:before="106"/>
              <w:ind w:left="84"/>
              <w:jc w:val="center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w w:val="105"/>
                <w:sz w:val="24"/>
              </w:rPr>
              <w:t>Limit</w:t>
            </w:r>
          </w:p>
        </w:tc>
      </w:tr>
      <w:tr>
        <w:trPr>
          <w:trHeight w:val="429" w:hRule="atLeast"/>
        </w:trPr>
        <w:tc>
          <w:tcPr>
            <w:tcW w:w="5844" w:type="dxa"/>
            <w:tcBorders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107"/>
              <w:ind w:left="375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Minimum</w:t>
            </w:r>
            <w:r>
              <w:rPr>
                <w:color w:val="58595B"/>
                <w:spacing w:val="-7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entry</w:t>
            </w:r>
            <w:r>
              <w:rPr>
                <w:color w:val="58595B"/>
                <w:spacing w:val="-6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age</w:t>
            </w:r>
            <w:r>
              <w:rPr>
                <w:color w:val="58595B"/>
                <w:spacing w:val="-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(last</w:t>
            </w:r>
            <w:r>
              <w:rPr>
                <w:color w:val="58595B"/>
                <w:spacing w:val="-8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birthday)</w:t>
            </w:r>
          </w:p>
        </w:tc>
        <w:tc>
          <w:tcPr>
            <w:tcW w:w="5461" w:type="dxa"/>
            <w:tcBorders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108"/>
              <w:ind w:left="372"/>
              <w:rPr>
                <w:sz w:val="22"/>
              </w:rPr>
            </w:pPr>
            <w:r>
              <w:rPr>
                <w:color w:val="58595B"/>
                <w:w w:val="85"/>
                <w:sz w:val="22"/>
              </w:rPr>
              <w:t>18</w:t>
            </w:r>
            <w:r>
              <w:rPr>
                <w:color w:val="58595B"/>
                <w:spacing w:val="-5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years</w:t>
            </w:r>
          </w:p>
        </w:tc>
      </w:tr>
      <w:tr>
        <w:trPr>
          <w:trHeight w:val="432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68"/>
              <w:ind w:left="375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Maximum</w:t>
            </w:r>
            <w:r>
              <w:rPr>
                <w:color w:val="58595B"/>
                <w:spacing w:val="-10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entry</w:t>
            </w:r>
            <w:r>
              <w:rPr>
                <w:color w:val="58595B"/>
                <w:spacing w:val="-9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age</w:t>
            </w:r>
            <w:r>
              <w:rPr>
                <w:color w:val="58595B"/>
                <w:spacing w:val="-10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(last</w:t>
            </w:r>
            <w:r>
              <w:rPr>
                <w:color w:val="58595B"/>
                <w:spacing w:val="-12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birthday)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62"/>
              <w:ind w:left="372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74</w:t>
            </w:r>
            <w:r>
              <w:rPr>
                <w:color w:val="58595B"/>
                <w:spacing w:val="-6"/>
                <w:w w:val="105"/>
                <w:sz w:val="22"/>
              </w:rPr>
              <w:t> </w:t>
            </w:r>
            <w:r>
              <w:rPr>
                <w:color w:val="58595B"/>
                <w:spacing w:val="-4"/>
                <w:w w:val="110"/>
                <w:sz w:val="22"/>
              </w:rPr>
              <w:t>years</w:t>
            </w:r>
          </w:p>
        </w:tc>
      </w:tr>
      <w:tr>
        <w:trPr>
          <w:trHeight w:val="432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68"/>
              <w:ind w:left="375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Maximum maturity</w:t>
            </w:r>
            <w:r>
              <w:rPr>
                <w:color w:val="58595B"/>
                <w:spacing w:val="-1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age</w:t>
            </w:r>
            <w:r>
              <w:rPr>
                <w:color w:val="58595B"/>
                <w:spacing w:val="-2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(last</w:t>
            </w:r>
            <w:r>
              <w:rPr>
                <w:color w:val="58595B"/>
                <w:spacing w:val="-4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birthday)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62"/>
              <w:ind w:left="372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75</w:t>
            </w:r>
            <w:r>
              <w:rPr>
                <w:color w:val="58595B"/>
                <w:spacing w:val="-8"/>
                <w:w w:val="105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years</w:t>
            </w:r>
          </w:p>
        </w:tc>
      </w:tr>
      <w:tr>
        <w:trPr>
          <w:trHeight w:val="432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57"/>
              <w:ind w:left="375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Policy</w:t>
            </w:r>
            <w:r>
              <w:rPr>
                <w:color w:val="58595B"/>
                <w:spacing w:val="-1"/>
                <w:w w:val="115"/>
                <w:sz w:val="22"/>
              </w:rPr>
              <w:t> </w:t>
            </w:r>
            <w:r>
              <w:rPr>
                <w:color w:val="58595B"/>
                <w:spacing w:val="-4"/>
                <w:w w:val="115"/>
                <w:sz w:val="22"/>
              </w:rPr>
              <w:t>term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53"/>
              <w:ind w:left="380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Annual,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Half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–yearly,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Quarterly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and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Monthly</w:t>
            </w:r>
          </w:p>
        </w:tc>
      </w:tr>
      <w:tr>
        <w:trPr>
          <w:trHeight w:val="432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91"/>
              <w:ind w:left="375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Premium</w:t>
            </w:r>
            <w:r>
              <w:rPr>
                <w:color w:val="58595B"/>
                <w:spacing w:val="-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payment</w:t>
            </w:r>
            <w:r>
              <w:rPr>
                <w:color w:val="58595B"/>
                <w:spacing w:val="-9"/>
                <w:w w:val="115"/>
                <w:sz w:val="22"/>
              </w:rPr>
              <w:t> </w:t>
            </w:r>
            <w:r>
              <w:rPr>
                <w:color w:val="58595B"/>
                <w:spacing w:val="-4"/>
                <w:w w:val="115"/>
                <w:sz w:val="22"/>
              </w:rPr>
              <w:t>mode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53"/>
              <w:ind w:left="372"/>
              <w:rPr>
                <w:sz w:val="22"/>
              </w:rPr>
            </w:pPr>
            <w:r>
              <w:rPr>
                <w:color w:val="58595B"/>
                <w:sz w:val="22"/>
              </w:rPr>
              <w:t>10,000</w:t>
            </w:r>
            <w:r>
              <w:rPr>
                <w:color w:val="58595B"/>
                <w:spacing w:val="1"/>
                <w:sz w:val="22"/>
              </w:rPr>
              <w:t> </w:t>
            </w:r>
            <w:r>
              <w:rPr>
                <w:color w:val="58595B"/>
                <w:sz w:val="22"/>
              </w:rPr>
              <w:t>per</w:t>
            </w:r>
            <w:r>
              <w:rPr>
                <w:color w:val="58595B"/>
                <w:spacing w:val="2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member</w:t>
            </w:r>
          </w:p>
        </w:tc>
      </w:tr>
      <w:tr>
        <w:trPr>
          <w:trHeight w:val="954" w:hRule="atLeast"/>
        </w:trPr>
        <w:tc>
          <w:tcPr>
            <w:tcW w:w="5844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before="78"/>
              <w:ind w:left="392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Minimum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Sum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Assured</w:t>
            </w:r>
          </w:p>
        </w:tc>
        <w:tc>
          <w:tcPr>
            <w:tcW w:w="5461" w:type="dxa"/>
            <w:tcBorders>
              <w:top w:val="single" w:sz="6" w:space="0" w:color="00609B"/>
              <w:left w:val="single" w:sz="6" w:space="0" w:color="00609B"/>
              <w:bottom w:val="single" w:sz="6" w:space="0" w:color="00609B"/>
              <w:right w:val="single" w:sz="6" w:space="0" w:color="00609B"/>
            </w:tcBorders>
          </w:tcPr>
          <w:p>
            <w:pPr>
              <w:pStyle w:val="TableParagraph"/>
              <w:spacing w:line="249" w:lineRule="auto" w:before="72"/>
              <w:ind w:left="372" w:right="1558"/>
              <w:rPr>
                <w:sz w:val="22"/>
              </w:rPr>
            </w:pPr>
            <w:r>
              <w:rPr>
                <w:color w:val="58595B"/>
                <w:spacing w:val="-2"/>
                <w:w w:val="110"/>
                <w:sz w:val="22"/>
              </w:rPr>
              <w:t>Employer-Employee</w:t>
            </w:r>
            <w:r>
              <w:rPr>
                <w:color w:val="58595B"/>
                <w:spacing w:val="-15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schemes:10 </w:t>
            </w:r>
            <w:r>
              <w:rPr>
                <w:color w:val="58595B"/>
                <w:w w:val="110"/>
                <w:sz w:val="22"/>
              </w:rPr>
              <w:t>Other than Employer – Employee schemes: 50</w:t>
            </w:r>
          </w:p>
        </w:tc>
      </w:tr>
    </w:tbl>
    <w:p>
      <w:pPr>
        <w:pStyle w:val="BodyText"/>
        <w:spacing w:before="6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211074</wp:posOffset>
                </wp:positionH>
                <wp:positionV relativeFrom="paragraph">
                  <wp:posOffset>204012</wp:posOffset>
                </wp:positionV>
                <wp:extent cx="7188200" cy="32766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188200" cy="327660"/>
                        </a:xfrm>
                        <a:prstGeom prst="rect">
                          <a:avLst/>
                        </a:prstGeom>
                        <a:solidFill>
                          <a:srgbClr val="00609B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7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benefits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under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4"/>
                              </w:rPr>
                              <w:t>rider?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.620001pt;margin-top:16.063999pt;width:566pt;height:25.8pt;mso-position-horizontal-relative:page;mso-position-vertical-relative:paragraph;z-index:-15728128;mso-wrap-distance-left:0;mso-wrap-distance-right:0" type="#_x0000_t202" id="docshape2" filled="true" fillcolor="#00609b" stroked="false">
                <v:textbox inset="0,0,0,0">
                  <w:txbxContent>
                    <w:p>
                      <w:pPr>
                        <w:spacing w:before="98"/>
                        <w:ind w:left="17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What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are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the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benefits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under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this</w:t>
                      </w:r>
                      <w:r>
                        <w:rPr>
                          <w:b/>
                          <w:color w:val="FFFFFF"/>
                          <w:spacing w:val="-19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4"/>
                        </w:rPr>
                        <w:t>rider?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4"/>
      </w:pPr>
    </w:p>
    <w:p>
      <w:pPr>
        <w:pStyle w:val="BodyText"/>
        <w:spacing w:line="249" w:lineRule="auto" w:before="0"/>
        <w:ind w:left="61" w:right="16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49248">
                <wp:simplePos x="0" y="0"/>
                <wp:positionH relativeFrom="page">
                  <wp:posOffset>124385</wp:posOffset>
                </wp:positionH>
                <wp:positionV relativeFrom="paragraph">
                  <wp:posOffset>785749</wp:posOffset>
                </wp:positionV>
                <wp:extent cx="7382509" cy="4551045"/>
                <wp:effectExtent l="0" t="0" r="0" b="0"/>
                <wp:wrapNone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7382509" cy="4551045"/>
                          <a:chExt cx="7382509" cy="455104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77379" y="4762"/>
                            <a:ext cx="7183120" cy="4468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3120" h="4468495">
                                <a:moveTo>
                                  <a:pt x="0" y="4468291"/>
                                </a:moveTo>
                                <a:lnTo>
                                  <a:pt x="7182866" y="4468291"/>
                                </a:lnTo>
                                <a:lnTo>
                                  <a:pt x="718286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6829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609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4251515"/>
                            <a:ext cx="7382509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82509" h="299720">
                                <a:moveTo>
                                  <a:pt x="73824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99237"/>
                                </a:lnTo>
                                <a:lnTo>
                                  <a:pt x="7382433" y="299237"/>
                                </a:lnTo>
                                <a:lnTo>
                                  <a:pt x="73824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.7941pt;margin-top:61.870075pt;width:581.3pt;height:358.35pt;mso-position-horizontal-relative:page;mso-position-vertical-relative:paragraph;z-index:-15967232" id="docshapegroup3" coordorigin="196,1237" coordsize="11626,7167">
                <v:rect style="position:absolute;left:317;top:1244;width:11312;height:7037" id="docshape4" filled="false" stroked="true" strokeweight=".75pt" strokecolor="#00609b">
                  <v:stroke dashstyle="solid"/>
                </v:rect>
                <v:rect style="position:absolute;left:195;top:7932;width:11626;height:472" id="docshape5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color w:val="58595B"/>
          <w:w w:val="115"/>
        </w:rPr>
        <w:t>This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provides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Sum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Assured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lump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sum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member,</w:t>
      </w:r>
      <w:r>
        <w:rPr>
          <w:color w:val="58595B"/>
          <w:spacing w:val="36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34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3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32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34"/>
          <w:w w:val="115"/>
        </w:rPr>
        <w:t> </w:t>
      </w:r>
      <w:r>
        <w:rPr>
          <w:color w:val="58595B"/>
          <w:w w:val="115"/>
        </w:rPr>
        <w:t>of 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0"/>
        </w:rPr>
        <w:t>19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illnesses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mentioned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below.</w:t>
      </w:r>
    </w:p>
    <w:p>
      <w:pPr>
        <w:pStyle w:val="BodyText"/>
        <w:spacing w:before="0"/>
        <w:rPr>
          <w:sz w:val="16"/>
        </w:rPr>
      </w:pPr>
    </w:p>
    <w:tbl>
      <w:tblPr>
        <w:tblW w:w="0" w:type="auto"/>
        <w:jc w:val="left"/>
        <w:tblInd w:w="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12"/>
      </w:tblGrid>
      <w:tr>
        <w:trPr>
          <w:trHeight w:val="536" w:hRule="atLeast"/>
        </w:trPr>
        <w:tc>
          <w:tcPr>
            <w:tcW w:w="11312" w:type="dxa"/>
            <w:shd w:val="clear" w:color="auto" w:fill="00609B"/>
          </w:tcPr>
          <w:p>
            <w:pPr>
              <w:pStyle w:val="TableParagraph"/>
              <w:spacing w:before="122"/>
              <w:ind w:left="209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Illnesses</w:t>
            </w:r>
            <w:r>
              <w:rPr>
                <w:b/>
                <w:color w:val="FFFFFF"/>
                <w:spacing w:val="33"/>
                <w:sz w:val="24"/>
              </w:rPr>
              <w:t> </w:t>
            </w:r>
            <w:r>
              <w:rPr>
                <w:b/>
                <w:color w:val="FFFFFF"/>
                <w:spacing w:val="-2"/>
                <w:sz w:val="24"/>
              </w:rPr>
              <w:t>covered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bottom w:val="single" w:sz="6" w:space="0" w:color="00609B"/>
            </w:tcBorders>
          </w:tcPr>
          <w:p>
            <w:pPr>
              <w:pStyle w:val="TableParagraph"/>
              <w:spacing w:before="22"/>
              <w:ind w:left="209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Cancer</w:t>
            </w:r>
            <w:r>
              <w:rPr>
                <w:color w:val="58595B"/>
                <w:spacing w:val="-1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of</w:t>
            </w:r>
            <w:r>
              <w:rPr>
                <w:color w:val="58595B"/>
                <w:spacing w:val="-18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specified</w:t>
            </w:r>
            <w:r>
              <w:rPr>
                <w:color w:val="58595B"/>
                <w:spacing w:val="-14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severity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2"/>
              <w:ind w:left="209"/>
              <w:rPr>
                <w:sz w:val="22"/>
              </w:rPr>
            </w:pPr>
            <w:r>
              <w:rPr>
                <w:color w:val="58595B"/>
                <w:sz w:val="22"/>
              </w:rPr>
              <w:t>Open</w:t>
            </w:r>
            <w:r>
              <w:rPr>
                <w:color w:val="58595B"/>
                <w:spacing w:val="36"/>
                <w:sz w:val="22"/>
              </w:rPr>
              <w:t> </w:t>
            </w:r>
            <w:r>
              <w:rPr>
                <w:color w:val="58595B"/>
                <w:sz w:val="22"/>
              </w:rPr>
              <w:t>Chest</w:t>
            </w:r>
            <w:r>
              <w:rPr>
                <w:color w:val="58595B"/>
                <w:spacing w:val="35"/>
                <w:sz w:val="22"/>
              </w:rPr>
              <w:t> </w:t>
            </w:r>
            <w:r>
              <w:rPr>
                <w:color w:val="58595B"/>
                <w:sz w:val="22"/>
              </w:rPr>
              <w:t>CABG</w:t>
            </w:r>
            <w:r>
              <w:rPr>
                <w:color w:val="58595B"/>
                <w:spacing w:val="38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Myocardial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5"/>
              <w:ind w:left="209"/>
              <w:rPr>
                <w:sz w:val="22"/>
              </w:rPr>
            </w:pPr>
            <w:r>
              <w:rPr>
                <w:color w:val="58595B"/>
                <w:spacing w:val="-2"/>
                <w:w w:val="115"/>
                <w:sz w:val="22"/>
              </w:rPr>
              <w:t>Infarction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ind w:left="209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Kidney</w:t>
            </w:r>
            <w:r>
              <w:rPr>
                <w:color w:val="58595B"/>
                <w:spacing w:val="-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Failure</w:t>
            </w:r>
            <w:r>
              <w:rPr>
                <w:color w:val="58595B"/>
                <w:spacing w:val="-1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requiring regular</w:t>
            </w:r>
            <w:r>
              <w:rPr>
                <w:color w:val="58595B"/>
                <w:spacing w:val="-1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dialysis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Major</w:t>
            </w:r>
            <w:r>
              <w:rPr>
                <w:color w:val="58595B"/>
                <w:spacing w:val="8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Organ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Transplant</w:t>
            </w:r>
            <w:r>
              <w:rPr>
                <w:color w:val="58595B"/>
                <w:spacing w:val="8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(as</w:t>
            </w:r>
            <w:r>
              <w:rPr>
                <w:color w:val="58595B"/>
                <w:spacing w:val="11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recipient)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Stroke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resulting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in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Permanent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symptoms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Apallic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Apallic</w:t>
            </w:r>
            <w:r>
              <w:rPr>
                <w:color w:val="58595B"/>
                <w:spacing w:val="13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Syndrome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26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Benign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Brain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Tumour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5"/>
                <w:sz w:val="22"/>
              </w:rPr>
              <w:t>Coma</w:t>
            </w:r>
            <w:r>
              <w:rPr>
                <w:color w:val="58595B"/>
                <w:spacing w:val="-11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of</w:t>
            </w:r>
            <w:r>
              <w:rPr>
                <w:color w:val="58595B"/>
                <w:spacing w:val="-14"/>
                <w:w w:val="115"/>
                <w:sz w:val="22"/>
              </w:rPr>
              <w:t> </w:t>
            </w:r>
            <w:r>
              <w:rPr>
                <w:color w:val="58595B"/>
                <w:w w:val="115"/>
                <w:sz w:val="22"/>
              </w:rPr>
              <w:t>specified</w:t>
            </w:r>
            <w:r>
              <w:rPr>
                <w:color w:val="58595B"/>
                <w:spacing w:val="-11"/>
                <w:w w:val="115"/>
                <w:sz w:val="22"/>
              </w:rPr>
              <w:t> </w:t>
            </w:r>
            <w:r>
              <w:rPr>
                <w:color w:val="58595B"/>
                <w:spacing w:val="-2"/>
                <w:w w:val="115"/>
                <w:sz w:val="22"/>
              </w:rPr>
              <w:t>severity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5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End</w:t>
            </w:r>
            <w:r>
              <w:rPr>
                <w:color w:val="58595B"/>
                <w:spacing w:val="-1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Stage</w:t>
            </w:r>
            <w:r>
              <w:rPr>
                <w:color w:val="58595B"/>
                <w:spacing w:val="-2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Liver</w:t>
            </w:r>
            <w:r>
              <w:rPr>
                <w:color w:val="58595B"/>
                <w:spacing w:val="-3"/>
                <w:w w:val="105"/>
                <w:sz w:val="22"/>
              </w:rPr>
              <w:t> </w:t>
            </w:r>
            <w:r>
              <w:rPr>
                <w:color w:val="58595B"/>
                <w:spacing w:val="-2"/>
                <w:w w:val="105"/>
                <w:sz w:val="22"/>
              </w:rPr>
              <w:t>Failure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3"/>
              <w:rPr>
                <w:sz w:val="22"/>
              </w:rPr>
            </w:pPr>
            <w:r>
              <w:rPr>
                <w:color w:val="58595B"/>
                <w:sz w:val="22"/>
              </w:rPr>
              <w:t>End</w:t>
            </w:r>
            <w:r>
              <w:rPr>
                <w:color w:val="58595B"/>
                <w:spacing w:val="33"/>
                <w:sz w:val="22"/>
              </w:rPr>
              <w:t> </w:t>
            </w:r>
            <w:r>
              <w:rPr>
                <w:color w:val="58595B"/>
                <w:sz w:val="22"/>
              </w:rPr>
              <w:t>Stage</w:t>
            </w:r>
            <w:r>
              <w:rPr>
                <w:color w:val="58595B"/>
                <w:spacing w:val="32"/>
                <w:sz w:val="22"/>
              </w:rPr>
              <w:t> </w:t>
            </w:r>
            <w:r>
              <w:rPr>
                <w:color w:val="58595B"/>
                <w:sz w:val="22"/>
              </w:rPr>
              <w:t>Lung</w:t>
            </w:r>
            <w:r>
              <w:rPr>
                <w:color w:val="58595B"/>
                <w:spacing w:val="33"/>
                <w:sz w:val="22"/>
              </w:rPr>
              <w:t> </w:t>
            </w:r>
            <w:r>
              <w:rPr>
                <w:color w:val="58595B"/>
                <w:spacing w:val="-2"/>
                <w:sz w:val="22"/>
              </w:rPr>
              <w:t>Failure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Open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Heart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Replacement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or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repair</w:t>
            </w:r>
            <w:r>
              <w:rPr>
                <w:color w:val="58595B"/>
                <w:spacing w:val="10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of</w:t>
            </w:r>
            <w:r>
              <w:rPr>
                <w:color w:val="58595B"/>
                <w:spacing w:val="8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heart</w:t>
            </w:r>
            <w:r>
              <w:rPr>
                <w:color w:val="58595B"/>
                <w:spacing w:val="9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valves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color w:val="58595B"/>
                <w:w w:val="105"/>
                <w:sz w:val="22"/>
              </w:rPr>
              <w:t>Loss</w:t>
            </w:r>
            <w:r>
              <w:rPr>
                <w:color w:val="58595B"/>
                <w:spacing w:val="-8"/>
                <w:w w:val="105"/>
                <w:sz w:val="22"/>
              </w:rPr>
              <w:t> </w:t>
            </w:r>
            <w:r>
              <w:rPr>
                <w:color w:val="58595B"/>
                <w:w w:val="105"/>
                <w:sz w:val="22"/>
              </w:rPr>
              <w:t>of</w:t>
            </w:r>
            <w:r>
              <w:rPr>
                <w:color w:val="58595B"/>
                <w:spacing w:val="-12"/>
                <w:w w:val="105"/>
                <w:sz w:val="22"/>
              </w:rPr>
              <w:t> </w:t>
            </w:r>
            <w:r>
              <w:rPr>
                <w:color w:val="58595B"/>
                <w:spacing w:val="-2"/>
                <w:w w:val="105"/>
                <w:sz w:val="22"/>
              </w:rPr>
              <w:t>Limbs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Loss</w:t>
            </w:r>
            <w:r>
              <w:rPr>
                <w:color w:val="58595B"/>
                <w:spacing w:val="-2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of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Independent</w:t>
            </w:r>
            <w:r>
              <w:rPr>
                <w:color w:val="58595B"/>
                <w:spacing w:val="-5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Existence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color w:val="58595B"/>
                <w:spacing w:val="-2"/>
                <w:w w:val="105"/>
                <w:sz w:val="22"/>
              </w:rPr>
              <w:t>Blindness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Third</w:t>
            </w:r>
            <w:r>
              <w:rPr>
                <w:color w:val="58595B"/>
                <w:spacing w:val="-15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Degree</w:t>
            </w:r>
            <w:r>
              <w:rPr>
                <w:color w:val="58595B"/>
                <w:spacing w:val="-17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Burns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Major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Head</w:t>
            </w:r>
            <w:r>
              <w:rPr>
                <w:color w:val="58595B"/>
                <w:spacing w:val="-2"/>
                <w:w w:val="110"/>
                <w:sz w:val="22"/>
              </w:rPr>
              <w:t> Trauma</w:t>
            </w:r>
          </w:p>
        </w:tc>
      </w:tr>
      <w:tr>
        <w:trPr>
          <w:trHeight w:val="336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line="249" w:lineRule="exact" w:before="0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Permanent</w:t>
            </w:r>
            <w:r>
              <w:rPr>
                <w:color w:val="58595B"/>
                <w:spacing w:val="-6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Paralysis of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limbs</w:t>
            </w:r>
          </w:p>
        </w:tc>
      </w:tr>
      <w:tr>
        <w:trPr>
          <w:trHeight w:val="334" w:hRule="atLeast"/>
        </w:trPr>
        <w:tc>
          <w:tcPr>
            <w:tcW w:w="11312" w:type="dxa"/>
            <w:tcBorders>
              <w:top w:val="single" w:sz="6" w:space="0" w:color="00609B"/>
              <w:bottom w:val="single" w:sz="6" w:space="0" w:color="00609B"/>
            </w:tcBorders>
          </w:tcPr>
          <w:p>
            <w:pPr>
              <w:pStyle w:val="TableParagraph"/>
              <w:spacing w:before="12"/>
              <w:ind w:left="217"/>
              <w:rPr>
                <w:sz w:val="22"/>
              </w:rPr>
            </w:pPr>
            <w:r>
              <w:rPr>
                <w:color w:val="58595B"/>
                <w:w w:val="110"/>
                <w:sz w:val="22"/>
              </w:rPr>
              <w:t>Surgery</w:t>
            </w:r>
            <w:r>
              <w:rPr>
                <w:color w:val="58595B"/>
                <w:spacing w:val="-7"/>
                <w:w w:val="110"/>
                <w:sz w:val="22"/>
              </w:rPr>
              <w:t> </w:t>
            </w:r>
            <w:r>
              <w:rPr>
                <w:color w:val="58595B"/>
                <w:w w:val="110"/>
                <w:sz w:val="22"/>
              </w:rPr>
              <w:t>of</w:t>
            </w:r>
            <w:r>
              <w:rPr>
                <w:color w:val="58595B"/>
                <w:spacing w:val="-9"/>
                <w:w w:val="110"/>
                <w:sz w:val="22"/>
              </w:rPr>
              <w:t> </w:t>
            </w:r>
            <w:r>
              <w:rPr>
                <w:color w:val="58595B"/>
                <w:spacing w:val="-2"/>
                <w:w w:val="110"/>
                <w:sz w:val="22"/>
              </w:rPr>
              <w:t>Aorta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10" w:h="16840"/>
          <w:pgMar w:top="260" w:bottom="0" w:left="283" w:right="141"/>
        </w:sectPr>
      </w:pPr>
    </w:p>
    <w:p>
      <w:pPr>
        <w:pStyle w:val="BodyText"/>
        <w:spacing w:before="95"/>
        <w:ind w:left="5"/>
      </w:pPr>
      <w:r>
        <w:rPr>
          <w:color w:val="58595B"/>
          <w:w w:val="110"/>
        </w:rPr>
        <w:t>Definitions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covered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conditions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given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below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in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Annexure</w:t>
      </w:r>
      <w:r>
        <w:rPr>
          <w:color w:val="58595B"/>
          <w:spacing w:val="9"/>
          <w:w w:val="110"/>
        </w:rPr>
        <w:t> </w:t>
      </w:r>
      <w:r>
        <w:rPr>
          <w:color w:val="58595B"/>
          <w:spacing w:val="-5"/>
          <w:w w:val="95"/>
        </w:rPr>
        <w:t>1.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At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time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policy-inception,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Master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Policyholder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choose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one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two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available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benefit </w:t>
      </w:r>
      <w:r>
        <w:rPr>
          <w:color w:val="58595B"/>
          <w:spacing w:val="-2"/>
          <w:w w:val="115"/>
        </w:rPr>
        <w:t>options: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1"/>
        </w:numPr>
        <w:tabs>
          <w:tab w:pos="164" w:val="left" w:leader="none"/>
          <w:tab w:pos="168" w:val="left" w:leader="none"/>
        </w:tabs>
        <w:spacing w:line="249" w:lineRule="auto" w:before="1" w:after="0"/>
        <w:ind w:left="168" w:right="247" w:hanging="164"/>
        <w:jc w:val="left"/>
        <w:rPr>
          <w:sz w:val="22"/>
        </w:rPr>
      </w:pPr>
      <w:r>
        <w:rPr>
          <w:color w:val="58595B"/>
          <w:w w:val="110"/>
          <w:sz w:val="22"/>
        </w:rPr>
        <w:t>Additional CI Benefit: On diagnosis of any of the 19 listed critical illnesses a lump sum benefit equal to the Rider Sum Assured shall bepayable, provided the member survives for a period of 30 days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following diagnosis of the critical illness. On payment of the Rider Sum Assured, the benefits under </w:t>
      </w:r>
      <w:r>
        <w:rPr>
          <w:color w:val="58595B"/>
          <w:w w:val="110"/>
          <w:sz w:val="22"/>
        </w:rPr>
        <w:t>the base plan still continue. The rider benefits shall cease once the Rider Sum Assured has been paid</w:t>
      </w:r>
    </w:p>
    <w:p>
      <w:pPr>
        <w:pStyle w:val="BodyText"/>
        <w:spacing w:before="3"/>
        <w:ind w:left="168"/>
      </w:pPr>
      <w:r>
        <w:rPr>
          <w:color w:val="58595B"/>
          <w:w w:val="115"/>
        </w:rPr>
        <w:t>out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completion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term,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whichever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4"/>
          <w:w w:val="115"/>
        </w:rPr>
        <w:t> </w:t>
      </w:r>
      <w:r>
        <w:rPr>
          <w:color w:val="58595B"/>
          <w:spacing w:val="-2"/>
          <w:w w:val="115"/>
        </w:rPr>
        <w:t>earlier.</w:t>
      </w:r>
    </w:p>
    <w:p>
      <w:pPr>
        <w:pStyle w:val="ListParagraph"/>
        <w:numPr>
          <w:ilvl w:val="0"/>
          <w:numId w:val="1"/>
        </w:numPr>
        <w:tabs>
          <w:tab w:pos="168" w:val="left" w:leader="none"/>
          <w:tab w:pos="221" w:val="left" w:leader="none"/>
        </w:tabs>
        <w:spacing w:line="249" w:lineRule="auto" w:before="11" w:after="0"/>
        <w:ind w:left="168" w:right="291" w:hanging="164"/>
        <w:jc w:val="left"/>
        <w:rPr>
          <w:sz w:val="22"/>
        </w:rPr>
      </w:pPr>
      <w:r>
        <w:rPr>
          <w:color w:val="58595B"/>
          <w:w w:val="110"/>
          <w:sz w:val="22"/>
        </w:rPr>
        <w:t>Accelerated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CI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Benefit: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On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diagnosis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any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19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listed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critical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illnesses,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Sum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Assured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payable </w:t>
      </w:r>
      <w:r>
        <w:rPr>
          <w:color w:val="58595B"/>
          <w:w w:val="115"/>
          <w:sz w:val="22"/>
        </w:rPr>
        <w:t>under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plan,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extent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Sum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Assured,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accelerated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lump sum.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Sum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Assured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payable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under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plan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reduced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extent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Rider Sum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Assured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already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member.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benefits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cease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once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Sum Assured has been paid out or on completion of the rider term,</w:t>
      </w:r>
    </w:p>
    <w:p>
      <w:pPr>
        <w:pStyle w:val="BodyText"/>
        <w:spacing w:before="5"/>
        <w:ind w:left="168"/>
      </w:pPr>
      <w:r>
        <w:rPr>
          <w:color w:val="58595B"/>
          <w:w w:val="110"/>
        </w:rPr>
        <w:t>whichever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is</w:t>
      </w:r>
      <w:r>
        <w:rPr>
          <w:color w:val="58595B"/>
          <w:spacing w:val="7"/>
          <w:w w:val="110"/>
        </w:rPr>
        <w:t> </w:t>
      </w:r>
      <w:r>
        <w:rPr>
          <w:color w:val="58595B"/>
          <w:spacing w:val="-2"/>
          <w:w w:val="110"/>
        </w:rPr>
        <w:t>earlier.</w:t>
      </w:r>
    </w:p>
    <w:p>
      <w:pPr>
        <w:pStyle w:val="BodyText"/>
        <w:spacing w:before="22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Which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products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can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offered</w:t>
      </w:r>
      <w:r>
        <w:rPr>
          <w:color w:val="58595B"/>
          <w:spacing w:val="-17"/>
          <w:w w:val="115"/>
        </w:rPr>
        <w:t> </w:t>
      </w:r>
      <w:r>
        <w:rPr>
          <w:color w:val="58595B"/>
          <w:spacing w:val="-4"/>
          <w:w w:val="115"/>
        </w:rPr>
        <w:t>with?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05"/>
        </w:rPr>
        <w:t>HDFC Life Group Critical Illness Plus Rider will be available with HDFC Life Group Term Insurance </w:t>
      </w:r>
      <w:r>
        <w:rPr>
          <w:color w:val="58595B"/>
          <w:w w:val="105"/>
        </w:rPr>
        <w:t>(UIN: </w:t>
      </w:r>
      <w:r>
        <w:rPr>
          <w:color w:val="58595B"/>
          <w:spacing w:val="-2"/>
          <w:w w:val="105"/>
        </w:rPr>
        <w:t>101N005V06)</w:t>
      </w:r>
    </w:p>
    <w:p>
      <w:pPr>
        <w:pStyle w:val="BodyText"/>
        <w:spacing w:before="13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What about</w:t>
      </w:r>
      <w:r>
        <w:rPr>
          <w:color w:val="58595B"/>
          <w:spacing w:val="1"/>
          <w:w w:val="115"/>
        </w:rPr>
        <w:t> </w:t>
      </w:r>
      <w:r>
        <w:rPr>
          <w:color w:val="58595B"/>
          <w:w w:val="115"/>
        </w:rPr>
        <w:t>the premium</w:t>
      </w:r>
      <w:r>
        <w:rPr>
          <w:color w:val="58595B"/>
          <w:spacing w:val="1"/>
          <w:w w:val="115"/>
        </w:rPr>
        <w:t> </w:t>
      </w:r>
      <w:r>
        <w:rPr>
          <w:color w:val="58595B"/>
          <w:spacing w:val="-2"/>
          <w:w w:val="115"/>
        </w:rPr>
        <w:t>payment?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payment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term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90"/>
        </w:rPr>
        <w:t>1</w:t>
      </w:r>
      <w:r>
        <w:rPr>
          <w:color w:val="58595B"/>
          <w:spacing w:val="-1"/>
          <w:w w:val="90"/>
        </w:rPr>
        <w:t> </w:t>
      </w:r>
      <w:r>
        <w:rPr>
          <w:color w:val="58595B"/>
          <w:w w:val="115"/>
        </w:rPr>
        <w:t>year.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Frequency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payment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same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that of the base plan.</w:t>
      </w:r>
    </w:p>
    <w:p>
      <w:pPr>
        <w:pStyle w:val="BodyText"/>
        <w:spacing w:before="12"/>
      </w:pPr>
    </w:p>
    <w:p>
      <w:pPr>
        <w:pStyle w:val="BodyText"/>
        <w:spacing w:line="249" w:lineRule="auto" w:before="1"/>
        <w:ind w:left="5" w:right="167"/>
      </w:pPr>
      <w:r>
        <w:rPr>
          <w:color w:val="58595B"/>
          <w:w w:val="115"/>
        </w:rPr>
        <w:t>New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members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can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join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year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per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schemerules.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Members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joining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 scheme policy year and opting for the rider will be charged the rider premium proportionate to the duration,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member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year.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taxes,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duties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surcharges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will also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charged.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members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leaving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year,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proportionate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refund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 rider premium, after deducting any applicable levies &amp; taxes would be</w:t>
      </w:r>
    </w:p>
    <w:p>
      <w:pPr>
        <w:pStyle w:val="BodyText"/>
        <w:spacing w:before="4"/>
        <w:ind w:left="5"/>
      </w:pPr>
      <w:r>
        <w:rPr>
          <w:color w:val="58595B"/>
          <w:spacing w:val="-2"/>
          <w:w w:val="115"/>
        </w:rPr>
        <w:t>made.</w:t>
      </w:r>
    </w:p>
    <w:p>
      <w:pPr>
        <w:pStyle w:val="BodyText"/>
        <w:spacing w:before="22"/>
      </w:pPr>
    </w:p>
    <w:p>
      <w:pPr>
        <w:pStyle w:val="BodyText"/>
        <w:spacing w:line="249" w:lineRule="auto" w:before="0"/>
        <w:ind w:left="5" w:right="285"/>
      </w:pPr>
      <w:r>
        <w:rPr>
          <w:color w:val="58595B"/>
          <w:w w:val="115"/>
        </w:rPr>
        <w:t>Where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appropriate,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may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permit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individual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members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level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rider for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90"/>
        </w:rPr>
        <w:t>1 </w:t>
      </w:r>
      <w:r>
        <w:rPr>
          <w:color w:val="58595B"/>
          <w:w w:val="115"/>
        </w:rPr>
        <w:t>year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their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joining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date.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event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where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Master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Policyholder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has collected/deducted the premium but has failed to pay the premium to the insurer due to administrative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delays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within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grace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period,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insurer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responsible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valid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claims.</w:t>
      </w:r>
    </w:p>
    <w:p>
      <w:pPr>
        <w:pStyle w:val="BodyText"/>
        <w:spacing w:before="15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Is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there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survival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before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spacing w:val="-2"/>
          <w:w w:val="115"/>
        </w:rPr>
        <w:t>claim?</w:t>
      </w:r>
    </w:p>
    <w:p>
      <w:pPr>
        <w:pStyle w:val="BodyText"/>
        <w:spacing w:line="249" w:lineRule="auto"/>
        <w:ind w:left="5" w:right="415"/>
      </w:pPr>
      <w:r>
        <w:rPr>
          <w:color w:val="58595B"/>
          <w:w w:val="115"/>
        </w:rPr>
        <w:t>In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Additional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CI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option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chosen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paid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only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member survives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30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days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post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illness.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exclusion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does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apply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to Accelerated CI Benefit option.</w:t>
      </w:r>
    </w:p>
    <w:p>
      <w:pPr>
        <w:pStyle w:val="BodyText"/>
        <w:spacing w:before="13"/>
      </w:pPr>
    </w:p>
    <w:p>
      <w:pPr>
        <w:pStyle w:val="BodyText"/>
        <w:spacing w:line="249" w:lineRule="auto" w:before="1"/>
        <w:ind w:left="5" w:right="650"/>
        <w:jc w:val="both"/>
      </w:pPr>
      <w:r>
        <w:rPr>
          <w:color w:val="58595B"/>
          <w:w w:val="110"/>
        </w:rPr>
        <w:t>If the diagnosis is made within the policy term, however the survival period crosses the end point of rider term then a valid claim arising as a result of such a diagnosis shall be considered. The claim </w:t>
      </w:r>
      <w:r>
        <w:rPr>
          <w:color w:val="58595B"/>
          <w:w w:val="110"/>
        </w:rPr>
        <w:t>is required to be intimated to us along with all necessary claim documents within a period of 60 days from the date of diagnosis.</w:t>
      </w:r>
    </w:p>
    <w:p>
      <w:pPr>
        <w:pStyle w:val="BodyText"/>
        <w:spacing w:before="14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Is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there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waiting</w:t>
      </w:r>
      <w:r>
        <w:rPr>
          <w:color w:val="58595B"/>
          <w:spacing w:val="-12"/>
          <w:w w:val="115"/>
        </w:rPr>
        <w:t> </w:t>
      </w:r>
      <w:r>
        <w:rPr>
          <w:color w:val="58595B"/>
          <w:spacing w:val="-2"/>
          <w:w w:val="115"/>
        </w:rPr>
        <w:t>period?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Waiting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90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days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applies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member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first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being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group critical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insurer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(assuming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an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unbroken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cover).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cover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is broken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90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days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applies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cover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re-commences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respect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of the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member.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No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payable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claim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occurred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waiting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period.</w:t>
      </w:r>
    </w:p>
    <w:p>
      <w:pPr>
        <w:pStyle w:val="BodyText"/>
        <w:spacing w:before="15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there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death</w:t>
      </w:r>
      <w:r>
        <w:rPr>
          <w:color w:val="58595B"/>
          <w:spacing w:val="-14"/>
          <w:w w:val="115"/>
        </w:rPr>
        <w:t> </w:t>
      </w:r>
      <w:r>
        <w:rPr>
          <w:color w:val="58595B"/>
          <w:spacing w:val="-2"/>
          <w:w w:val="115"/>
        </w:rPr>
        <w:t>benefit?</w:t>
      </w:r>
    </w:p>
    <w:p>
      <w:pPr>
        <w:pStyle w:val="BodyText"/>
        <w:ind w:left="5"/>
      </w:pPr>
      <w:r>
        <w:rPr>
          <w:color w:val="58595B"/>
          <w:w w:val="110"/>
        </w:rPr>
        <w:t>There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is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no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death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benefit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payable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under</w:t>
      </w:r>
      <w:r>
        <w:rPr>
          <w:color w:val="58595B"/>
          <w:spacing w:val="9"/>
          <w:w w:val="110"/>
        </w:rPr>
        <w:t> </w:t>
      </w:r>
      <w:r>
        <w:rPr>
          <w:color w:val="58595B"/>
          <w:w w:val="110"/>
        </w:rPr>
        <w:t>this</w:t>
      </w:r>
      <w:r>
        <w:rPr>
          <w:color w:val="58595B"/>
          <w:spacing w:val="8"/>
          <w:w w:val="110"/>
        </w:rPr>
        <w:t> </w:t>
      </w:r>
      <w:r>
        <w:rPr>
          <w:color w:val="58595B"/>
          <w:spacing w:val="-2"/>
          <w:w w:val="110"/>
        </w:rPr>
        <w:t>rider.</w:t>
      </w:r>
    </w:p>
    <w:p>
      <w:pPr>
        <w:pStyle w:val="BodyText"/>
        <w:spacing w:before="22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Is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there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maturity</w:t>
      </w:r>
      <w:r>
        <w:rPr>
          <w:color w:val="58595B"/>
          <w:spacing w:val="-6"/>
          <w:w w:val="115"/>
        </w:rPr>
        <w:t> </w:t>
      </w:r>
      <w:r>
        <w:rPr>
          <w:color w:val="58595B"/>
          <w:spacing w:val="-2"/>
          <w:w w:val="115"/>
        </w:rPr>
        <w:t>benefit?</w:t>
      </w:r>
    </w:p>
    <w:p>
      <w:pPr>
        <w:pStyle w:val="BodyText"/>
        <w:ind w:left="5"/>
      </w:pPr>
      <w:r>
        <w:rPr>
          <w:color w:val="58595B"/>
          <w:w w:val="115"/>
        </w:rPr>
        <w:t>There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no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maturity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available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7"/>
          <w:w w:val="115"/>
        </w:rPr>
        <w:t> </w:t>
      </w:r>
      <w:r>
        <w:rPr>
          <w:color w:val="58595B"/>
          <w:spacing w:val="-2"/>
          <w:w w:val="115"/>
        </w:rPr>
        <w:t>rider.</w:t>
      </w:r>
    </w:p>
    <w:p>
      <w:pPr>
        <w:pStyle w:val="BodyText"/>
        <w:spacing w:before="22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What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grace</w:t>
      </w:r>
      <w:r>
        <w:rPr>
          <w:color w:val="58595B"/>
          <w:spacing w:val="-12"/>
          <w:w w:val="115"/>
        </w:rPr>
        <w:t> </w:t>
      </w:r>
      <w:r>
        <w:rPr>
          <w:color w:val="58595B"/>
          <w:spacing w:val="-2"/>
          <w:w w:val="115"/>
        </w:rPr>
        <w:t>period?</w:t>
      </w:r>
    </w:p>
    <w:p>
      <w:pPr>
        <w:pStyle w:val="BodyText"/>
        <w:ind w:left="5"/>
      </w:pPr>
      <w:r>
        <w:rPr>
          <w:color w:val="58595B"/>
          <w:w w:val="115"/>
        </w:rPr>
        <w:t>Grace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per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base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plan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7"/>
          <w:w w:val="115"/>
        </w:rPr>
        <w:t> </w:t>
      </w:r>
      <w:r>
        <w:rPr>
          <w:color w:val="58595B"/>
          <w:spacing w:val="-2"/>
          <w:w w:val="115"/>
        </w:rPr>
        <w:t>attached.</w:t>
      </w:r>
    </w:p>
    <w:p>
      <w:pPr>
        <w:pStyle w:val="BodyText"/>
        <w:spacing w:after="0"/>
        <w:sectPr>
          <w:pgSz w:w="11910" w:h="16840"/>
          <w:pgMar w:top="260" w:bottom="280" w:left="283" w:right="141"/>
        </w:sectPr>
      </w:pPr>
    </w:p>
    <w:p>
      <w:pPr>
        <w:pStyle w:val="BodyText"/>
        <w:spacing w:before="95"/>
        <w:ind w:left="5"/>
      </w:pPr>
      <w:r>
        <w:rPr>
          <w:color w:val="58595B"/>
          <w:w w:val="115"/>
        </w:rPr>
        <w:t>Can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6"/>
          <w:w w:val="115"/>
        </w:rPr>
        <w:t> </w:t>
      </w:r>
      <w:r>
        <w:rPr>
          <w:color w:val="58595B"/>
          <w:spacing w:val="-2"/>
          <w:w w:val="115"/>
        </w:rPr>
        <w:t>surrendered?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In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surrender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policyholder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before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completion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term,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an amount equal to the rider premium for the unexpired term of the discontinuing members, less appropriate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deduction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expenses,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commission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taxes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levies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would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payable.</w:t>
      </w:r>
    </w:p>
    <w:p>
      <w:pPr>
        <w:pStyle w:val="BodyText"/>
        <w:spacing w:before="13"/>
      </w:pPr>
    </w:p>
    <w:p>
      <w:pPr>
        <w:pStyle w:val="BodyText"/>
        <w:spacing w:before="1"/>
        <w:ind w:left="5"/>
      </w:pPr>
      <w:r>
        <w:rPr>
          <w:color w:val="58595B"/>
          <w:w w:val="115"/>
        </w:rPr>
        <w:t>What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premiums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are</w:t>
      </w:r>
      <w:r>
        <w:rPr>
          <w:color w:val="58595B"/>
          <w:spacing w:val="-7"/>
          <w:w w:val="115"/>
        </w:rPr>
        <w:t> </w:t>
      </w:r>
      <w:r>
        <w:rPr>
          <w:color w:val="58595B"/>
          <w:spacing w:val="-2"/>
          <w:w w:val="115"/>
        </w:rPr>
        <w:t>discontinued?</w:t>
      </w:r>
    </w:p>
    <w:p>
      <w:pPr>
        <w:pStyle w:val="BodyText"/>
        <w:spacing w:line="249" w:lineRule="auto"/>
        <w:ind w:left="5"/>
      </w:pPr>
      <w:r>
        <w:rPr>
          <w:color w:val="58595B"/>
          <w:w w:val="115"/>
        </w:rPr>
        <w:t>In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payment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discontinued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during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premium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paying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term,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rider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lapse and no benefits will be payable under the rider.</w:t>
      </w:r>
    </w:p>
    <w:p>
      <w:pPr>
        <w:pStyle w:val="BodyText"/>
        <w:spacing w:before="12"/>
      </w:pPr>
    </w:p>
    <w:p>
      <w:pPr>
        <w:pStyle w:val="BodyText"/>
        <w:spacing w:before="0"/>
        <w:ind w:left="5"/>
      </w:pPr>
      <w:r>
        <w:rPr>
          <w:color w:val="58595B"/>
          <w:w w:val="115"/>
        </w:rPr>
        <w:t>What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3"/>
          <w:w w:val="115"/>
        </w:rPr>
        <w:t> </w:t>
      </w:r>
      <w:r>
        <w:rPr>
          <w:color w:val="58595B"/>
          <w:spacing w:val="-2"/>
          <w:w w:val="115"/>
        </w:rPr>
        <w:t>policy?</w:t>
      </w:r>
    </w:p>
    <w:p>
      <w:pPr>
        <w:pStyle w:val="BodyText"/>
        <w:spacing w:line="249" w:lineRule="auto"/>
        <w:ind w:left="5" w:right="167"/>
      </w:pPr>
      <w:r>
        <w:rPr>
          <w:color w:val="58595B"/>
          <w:w w:val="115"/>
        </w:rPr>
        <w:t>We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liable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pay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benefit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indicated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schedule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critical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is caused directly or indirectly by the following:</w:t>
      </w:r>
    </w:p>
    <w:p>
      <w:pPr>
        <w:pStyle w:val="ListParagraph"/>
        <w:numPr>
          <w:ilvl w:val="0"/>
          <w:numId w:val="2"/>
        </w:numPr>
        <w:tabs>
          <w:tab w:pos="276" w:val="left" w:leader="none"/>
          <w:tab w:pos="300" w:val="left" w:leader="none"/>
        </w:tabs>
        <w:spacing w:line="249" w:lineRule="auto" w:before="2" w:after="0"/>
        <w:ind w:left="276" w:right="538" w:hanging="272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critical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illness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conditions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where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occurs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diagnosis,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 Additional CI Benefit option.</w:t>
      </w:r>
    </w:p>
    <w:p>
      <w:pPr>
        <w:pStyle w:val="ListParagraph"/>
        <w:numPr>
          <w:ilvl w:val="0"/>
          <w:numId w:val="2"/>
        </w:numPr>
        <w:tabs>
          <w:tab w:pos="222" w:val="left" w:leader="none"/>
          <w:tab w:pos="244" w:val="left" w:leader="none"/>
        </w:tabs>
        <w:spacing w:line="249" w:lineRule="auto" w:before="2" w:after="0"/>
        <w:ind w:left="222" w:right="506" w:hanging="218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w w:val="115"/>
          <w:sz w:val="22"/>
        </w:rPr>
        <w:t> sickness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related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condition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manifesting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90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scheme member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first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being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covered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group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critical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illness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benefit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(assuming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 unbroken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cover#).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broken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90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applies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 date, critical illness cover re-commences in respect of the scheme member.</w:t>
      </w:r>
    </w:p>
    <w:p>
      <w:pPr>
        <w:pStyle w:val="ListParagraph"/>
        <w:numPr>
          <w:ilvl w:val="0"/>
          <w:numId w:val="2"/>
        </w:numPr>
        <w:tabs>
          <w:tab w:pos="245" w:val="left" w:leader="none"/>
        </w:tabs>
        <w:spacing w:line="240" w:lineRule="auto" w:before="4" w:after="0"/>
        <w:ind w:left="245" w:right="0" w:hanging="240"/>
        <w:jc w:val="left"/>
        <w:rPr>
          <w:sz w:val="22"/>
        </w:rPr>
      </w:pPr>
      <w:r>
        <w:rPr>
          <w:color w:val="58595B"/>
          <w:w w:val="115"/>
          <w:sz w:val="22"/>
        </w:rPr>
        <w:t>Intentionally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self-inflicted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injury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attempted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suicide,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irrespective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mental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condition.</w:t>
      </w:r>
    </w:p>
    <w:p>
      <w:pPr>
        <w:pStyle w:val="ListParagraph"/>
        <w:numPr>
          <w:ilvl w:val="0"/>
          <w:numId w:val="2"/>
        </w:numPr>
        <w:tabs>
          <w:tab w:pos="190" w:val="left" w:leader="none"/>
          <w:tab w:pos="222" w:val="left" w:leader="none"/>
        </w:tabs>
        <w:spacing w:line="249" w:lineRule="auto" w:before="11" w:after="0"/>
        <w:ind w:left="222" w:right="493" w:hanging="218"/>
        <w:jc w:val="both"/>
        <w:rPr>
          <w:sz w:val="22"/>
        </w:rPr>
      </w:pPr>
      <w:r>
        <w:rPr>
          <w:color w:val="58595B"/>
          <w:w w:val="115"/>
          <w:sz w:val="22"/>
        </w:rPr>
        <w:t>Alcohol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solvent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abuse,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voluntarily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(without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prescription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practitioner^)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taking or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using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drug,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medication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sedative</w:t>
      </w:r>
      <w:r>
        <w:rPr>
          <w:color w:val="58595B"/>
          <w:spacing w:val="36"/>
          <w:w w:val="115"/>
          <w:sz w:val="22"/>
        </w:rPr>
        <w:t> </w:t>
      </w:r>
      <w:r>
        <w:rPr>
          <w:color w:val="58595B"/>
          <w:w w:val="115"/>
          <w:sz w:val="22"/>
        </w:rPr>
        <w:t>unless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it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"over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counter"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drug,</w:t>
      </w:r>
      <w:r>
        <w:rPr>
          <w:color w:val="58595B"/>
          <w:spacing w:val="35"/>
          <w:w w:val="115"/>
          <w:sz w:val="22"/>
        </w:rPr>
        <w:t> </w:t>
      </w:r>
      <w:r>
        <w:rPr>
          <w:color w:val="58595B"/>
          <w:w w:val="115"/>
          <w:sz w:val="22"/>
        </w:rPr>
        <w:t>medication or sedative taken according to package directions.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2" w:after="0"/>
        <w:ind w:left="191" w:right="0" w:hanging="186"/>
        <w:jc w:val="both"/>
        <w:rPr>
          <w:sz w:val="22"/>
        </w:rPr>
      </w:pPr>
      <w:r>
        <w:rPr>
          <w:color w:val="58595B"/>
          <w:w w:val="115"/>
          <w:sz w:val="22"/>
        </w:rPr>
        <w:t>Taking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part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act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criminal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nature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criminal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intent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1" w:after="0"/>
        <w:ind w:left="191" w:right="0" w:hanging="186"/>
        <w:jc w:val="both"/>
        <w:rPr>
          <w:sz w:val="22"/>
        </w:rPr>
      </w:pPr>
      <w:r>
        <w:rPr>
          <w:color w:val="58595B"/>
          <w:w w:val="110"/>
          <w:sz w:val="22"/>
        </w:rPr>
        <w:t>Any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Pre-existing</w:t>
      </w:r>
      <w:r>
        <w:rPr>
          <w:color w:val="58595B"/>
          <w:spacing w:val="19"/>
          <w:w w:val="110"/>
          <w:sz w:val="22"/>
        </w:rPr>
        <w:t> </w:t>
      </w:r>
      <w:r>
        <w:rPr>
          <w:color w:val="58595B"/>
          <w:w w:val="110"/>
          <w:sz w:val="22"/>
        </w:rPr>
        <w:t>medical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condition*</w:t>
      </w:r>
      <w:r>
        <w:rPr>
          <w:color w:val="58595B"/>
          <w:spacing w:val="19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18"/>
          <w:w w:val="110"/>
          <w:sz w:val="22"/>
        </w:rPr>
        <w:t> </w:t>
      </w:r>
      <w:r>
        <w:rPr>
          <w:color w:val="58595B"/>
          <w:w w:val="110"/>
          <w:sz w:val="22"/>
        </w:rPr>
        <w:t>defined</w:t>
      </w:r>
      <w:r>
        <w:rPr>
          <w:color w:val="58595B"/>
          <w:spacing w:val="19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below.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1" w:after="0"/>
        <w:ind w:left="191" w:right="0" w:hanging="186"/>
        <w:jc w:val="both"/>
        <w:rPr>
          <w:sz w:val="22"/>
        </w:rPr>
      </w:pPr>
      <w:r>
        <w:rPr>
          <w:color w:val="58595B"/>
          <w:sz w:val="22"/>
        </w:rPr>
        <w:t>HIV</w:t>
      </w:r>
      <w:r>
        <w:rPr>
          <w:color w:val="58595B"/>
          <w:spacing w:val="-2"/>
          <w:sz w:val="22"/>
        </w:rPr>
        <w:t> </w:t>
      </w:r>
      <w:r>
        <w:rPr>
          <w:color w:val="58595B"/>
          <w:sz w:val="22"/>
        </w:rPr>
        <w:t>or</w:t>
      </w:r>
      <w:r>
        <w:rPr>
          <w:color w:val="58595B"/>
          <w:spacing w:val="-1"/>
          <w:sz w:val="22"/>
        </w:rPr>
        <w:t> </w:t>
      </w:r>
      <w:r>
        <w:rPr>
          <w:color w:val="58595B"/>
          <w:spacing w:val="-4"/>
          <w:sz w:val="22"/>
        </w:rPr>
        <w:t>AIDS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2" w:after="0"/>
        <w:ind w:left="191" w:right="0" w:hanging="186"/>
        <w:jc w:val="left"/>
        <w:rPr>
          <w:sz w:val="22"/>
        </w:rPr>
      </w:pPr>
      <w:r>
        <w:rPr>
          <w:color w:val="58595B"/>
          <w:w w:val="115"/>
          <w:sz w:val="22"/>
        </w:rPr>
        <w:t>Failure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seek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follow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advice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(as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recommended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Practitioner^)</w:t>
      </w:r>
    </w:p>
    <w:p>
      <w:pPr>
        <w:pStyle w:val="ListParagraph"/>
        <w:numPr>
          <w:ilvl w:val="0"/>
          <w:numId w:val="2"/>
        </w:numPr>
        <w:tabs>
          <w:tab w:pos="191" w:val="left" w:leader="none"/>
        </w:tabs>
        <w:spacing w:line="240" w:lineRule="auto" w:before="11" w:after="0"/>
        <w:ind w:left="191" w:right="0" w:hanging="186"/>
        <w:jc w:val="both"/>
        <w:rPr>
          <w:sz w:val="22"/>
        </w:rPr>
      </w:pPr>
      <w:r>
        <w:rPr>
          <w:color w:val="58595B"/>
          <w:w w:val="115"/>
          <w:sz w:val="22"/>
        </w:rPr>
        <w:t>Radioactive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contamination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due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nuclear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accident.</w:t>
      </w:r>
    </w:p>
    <w:p>
      <w:pPr>
        <w:pStyle w:val="BodyText"/>
        <w:spacing w:before="21"/>
      </w:pPr>
    </w:p>
    <w:p>
      <w:pPr>
        <w:pStyle w:val="BodyText"/>
        <w:spacing w:line="249" w:lineRule="auto" w:before="1"/>
        <w:ind w:left="5" w:right="213"/>
        <w:jc w:val="both"/>
      </w:pPr>
      <w:r>
        <w:rPr>
          <w:color w:val="58595B"/>
          <w:w w:val="115"/>
        </w:rPr>
        <w:t>#The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“broken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cover”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refers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where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member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covered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group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critical </w:t>
      </w:r>
      <w:r>
        <w:rPr>
          <w:color w:val="58595B"/>
          <w:w w:val="110"/>
        </w:rPr>
        <w:t>illness scheme. The waiting period exclusion shall be waived off for members (e.g. employees of a firm) </w:t>
      </w:r>
      <w:r>
        <w:rPr>
          <w:color w:val="58595B"/>
          <w:w w:val="115"/>
        </w:rPr>
        <w:t>to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extent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duration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waiting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already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served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similar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scheme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(e.g.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Employer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employee critical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cover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another</w:t>
      </w:r>
      <w:r>
        <w:rPr>
          <w:color w:val="58595B"/>
          <w:spacing w:val="-2"/>
          <w:w w:val="115"/>
        </w:rPr>
        <w:t> </w:t>
      </w:r>
      <w:r>
        <w:rPr>
          <w:color w:val="58595B"/>
          <w:w w:val="115"/>
        </w:rPr>
        <w:t>insurer).</w:t>
      </w:r>
    </w:p>
    <w:p>
      <w:pPr>
        <w:pStyle w:val="BodyText"/>
        <w:spacing w:before="14"/>
      </w:pPr>
    </w:p>
    <w:p>
      <w:pPr>
        <w:pStyle w:val="BodyText"/>
        <w:spacing w:before="0"/>
        <w:ind w:left="5"/>
      </w:pPr>
      <w:r>
        <w:rPr>
          <w:color w:val="58595B"/>
          <w:spacing w:val="2"/>
          <w:w w:val="110"/>
        </w:rPr>
        <w:t>Pre-existing</w:t>
      </w:r>
      <w:r>
        <w:rPr>
          <w:color w:val="58595B"/>
          <w:spacing w:val="19"/>
          <w:w w:val="110"/>
        </w:rPr>
        <w:t> </w:t>
      </w:r>
      <w:r>
        <w:rPr>
          <w:color w:val="58595B"/>
          <w:spacing w:val="2"/>
          <w:w w:val="110"/>
        </w:rPr>
        <w:t>condition</w:t>
      </w:r>
      <w:r>
        <w:rPr>
          <w:color w:val="58595B"/>
          <w:spacing w:val="20"/>
          <w:w w:val="110"/>
        </w:rPr>
        <w:t> </w:t>
      </w:r>
      <w:r>
        <w:rPr>
          <w:color w:val="58595B"/>
          <w:spacing w:val="-5"/>
          <w:w w:val="110"/>
        </w:rPr>
        <w:t>is:</w:t>
      </w:r>
    </w:p>
    <w:p>
      <w:pPr>
        <w:pStyle w:val="BodyText"/>
        <w:spacing w:before="22"/>
      </w:pPr>
    </w:p>
    <w:p>
      <w:pPr>
        <w:pStyle w:val="BodyText"/>
        <w:spacing w:before="0"/>
        <w:ind w:left="5"/>
      </w:pPr>
      <w:r>
        <w:rPr>
          <w:color w:val="58595B"/>
          <w:w w:val="110"/>
        </w:rPr>
        <w:t>Means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any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condition,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ailment,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injury</w:t>
      </w:r>
      <w:r>
        <w:rPr>
          <w:color w:val="58595B"/>
          <w:spacing w:val="6"/>
          <w:w w:val="110"/>
        </w:rPr>
        <w:t> </w:t>
      </w:r>
      <w:r>
        <w:rPr>
          <w:color w:val="58595B"/>
          <w:w w:val="110"/>
        </w:rPr>
        <w:t>or</w:t>
      </w:r>
      <w:r>
        <w:rPr>
          <w:color w:val="58595B"/>
          <w:spacing w:val="6"/>
          <w:w w:val="110"/>
        </w:rPr>
        <w:t> </w:t>
      </w:r>
      <w:r>
        <w:rPr>
          <w:color w:val="58595B"/>
          <w:spacing w:val="-2"/>
          <w:w w:val="110"/>
        </w:rPr>
        <w:t>disease:</w:t>
      </w:r>
    </w:p>
    <w:p>
      <w:pPr>
        <w:pStyle w:val="ListParagraph"/>
        <w:numPr>
          <w:ilvl w:val="0"/>
          <w:numId w:val="3"/>
        </w:numPr>
        <w:tabs>
          <w:tab w:pos="365" w:val="left" w:leader="none"/>
        </w:tabs>
        <w:spacing w:line="249" w:lineRule="auto" w:before="11" w:after="0"/>
        <w:ind w:left="365" w:right="202" w:hanging="360"/>
        <w:jc w:val="left"/>
        <w:rPr>
          <w:sz w:val="22"/>
        </w:rPr>
      </w:pPr>
      <w:r>
        <w:rPr>
          <w:color w:val="58595B"/>
          <w:w w:val="115"/>
          <w:sz w:val="22"/>
        </w:rPr>
        <w:t>That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is/are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diagnosed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physician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more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than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36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months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prior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commencement </w:t>
      </w:r>
      <w:r>
        <w:rPr>
          <w:color w:val="58595B"/>
          <w:w w:val="120"/>
          <w:sz w:val="22"/>
        </w:rPr>
        <w:t>of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policy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issued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by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insurer;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or</w:t>
      </w:r>
    </w:p>
    <w:p>
      <w:pPr>
        <w:pStyle w:val="ListParagraph"/>
        <w:numPr>
          <w:ilvl w:val="0"/>
          <w:numId w:val="3"/>
        </w:numPr>
        <w:tabs>
          <w:tab w:pos="328" w:val="left" w:leader="none"/>
          <w:tab w:pos="331" w:val="left" w:leader="none"/>
        </w:tabs>
        <w:spacing w:line="249" w:lineRule="auto" w:before="2" w:after="0"/>
        <w:ind w:left="331" w:right="614" w:hanging="327"/>
        <w:jc w:val="left"/>
        <w:rPr>
          <w:sz w:val="22"/>
        </w:rPr>
      </w:pP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advice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treatment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recommended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by,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received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from,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physician,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not </w:t>
      </w:r>
      <w:r>
        <w:rPr>
          <w:color w:val="58595B"/>
          <w:w w:val="120"/>
          <w:sz w:val="22"/>
        </w:rPr>
        <w:t>more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than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36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months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prior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to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date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of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commencement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of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policy.</w:t>
      </w:r>
    </w:p>
    <w:p>
      <w:pPr>
        <w:pStyle w:val="BodyText"/>
        <w:spacing w:before="2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185915</wp:posOffset>
                </wp:positionH>
                <wp:positionV relativeFrom="paragraph">
                  <wp:posOffset>296760</wp:posOffset>
                </wp:positionV>
                <wp:extent cx="7188200" cy="32766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7188200" cy="327660"/>
                        </a:xfrm>
                        <a:prstGeom prst="rect">
                          <a:avLst/>
                        </a:prstGeom>
                        <a:solidFill>
                          <a:srgbClr val="00609B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7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What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are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other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terms</w:t>
                            </w:r>
                            <w:r>
                              <w:rPr>
                                <w:b/>
                                <w:color w:val="FFFFFF"/>
                                <w:spacing w:val="-1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10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16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10"/>
                                <w:sz w:val="24"/>
                              </w:rPr>
                              <w:t>conditions?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639pt;margin-top:23.367001pt;width:566pt;height:25.8pt;mso-position-horizontal-relative:page;mso-position-vertical-relative:paragraph;z-index:-15727104;mso-wrap-distance-left:0;mso-wrap-distance-right:0" type="#_x0000_t202" id="docshape6" filled="true" fillcolor="#00609b" stroked="false">
                <v:textbox inset="0,0,0,0">
                  <w:txbxContent>
                    <w:p>
                      <w:pPr>
                        <w:spacing w:before="98"/>
                        <w:ind w:left="17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What</w:t>
                      </w:r>
                      <w:r>
                        <w:rPr>
                          <w:b/>
                          <w:color w:val="FFFFFF"/>
                          <w:spacing w:val="-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are</w:t>
                      </w:r>
                      <w:r>
                        <w:rPr>
                          <w:b/>
                          <w:color w:val="FFFFFF"/>
                          <w:spacing w:val="-1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other</w:t>
                      </w:r>
                      <w:r>
                        <w:rPr>
                          <w:b/>
                          <w:color w:val="FFFFFF"/>
                          <w:spacing w:val="-1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terms</w:t>
                      </w:r>
                      <w:r>
                        <w:rPr>
                          <w:b/>
                          <w:color w:val="FFFFFF"/>
                          <w:spacing w:val="-1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10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16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10"/>
                          <w:sz w:val="24"/>
                        </w:rPr>
                        <w:t>conditions?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1"/>
          <w:numId w:val="3"/>
        </w:numPr>
        <w:tabs>
          <w:tab w:pos="248" w:val="left" w:leader="none"/>
        </w:tabs>
        <w:spacing w:line="249" w:lineRule="auto" w:before="75" w:after="0"/>
        <w:ind w:left="5" w:right="278" w:firstLine="0"/>
        <w:jc w:val="left"/>
        <w:rPr>
          <w:sz w:val="22"/>
        </w:rPr>
      </w:pPr>
      <w:r>
        <w:rPr>
          <w:color w:val="58595B"/>
          <w:w w:val="115"/>
          <w:sz w:val="22"/>
        </w:rPr>
        <w:t>Cancellation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Rider: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choose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cancel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without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 cancellation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discontinuing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payment.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cancellation,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 terminate and base policy shall continue.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3"/>
        </w:numPr>
        <w:tabs>
          <w:tab w:pos="304" w:val="left" w:leader="none"/>
        </w:tabs>
        <w:spacing w:line="240" w:lineRule="auto" w:before="1" w:after="0"/>
        <w:ind w:left="304" w:right="0" w:hanging="299"/>
        <w:jc w:val="both"/>
        <w:rPr>
          <w:sz w:val="22"/>
        </w:rPr>
      </w:pPr>
      <w:r>
        <w:rPr>
          <w:color w:val="58595B"/>
          <w:w w:val="115"/>
          <w:sz w:val="22"/>
        </w:rPr>
        <w:t>Cancellation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Free-look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Period:</w:t>
      </w:r>
    </w:p>
    <w:p>
      <w:pPr>
        <w:pStyle w:val="BodyText"/>
        <w:spacing w:before="21"/>
      </w:pPr>
    </w:p>
    <w:p>
      <w:pPr>
        <w:pStyle w:val="BodyText"/>
        <w:spacing w:before="1"/>
        <w:ind w:left="276"/>
      </w:pPr>
      <w:r>
        <w:rPr>
          <w:color w:val="58595B"/>
          <w:w w:val="105"/>
        </w:rPr>
        <w:t>By</w:t>
      </w:r>
      <w:r>
        <w:rPr>
          <w:color w:val="58595B"/>
          <w:spacing w:val="5"/>
          <w:w w:val="105"/>
        </w:rPr>
        <w:t> </w:t>
      </w:r>
      <w:r>
        <w:rPr>
          <w:color w:val="58595B"/>
          <w:w w:val="105"/>
        </w:rPr>
        <w:t>Master</w:t>
      </w:r>
      <w:r>
        <w:rPr>
          <w:color w:val="58595B"/>
          <w:spacing w:val="5"/>
          <w:w w:val="105"/>
        </w:rPr>
        <w:t> </w:t>
      </w:r>
      <w:r>
        <w:rPr>
          <w:color w:val="58595B"/>
          <w:w w:val="105"/>
        </w:rPr>
        <w:t>Policy</w:t>
      </w:r>
      <w:r>
        <w:rPr>
          <w:color w:val="58595B"/>
          <w:spacing w:val="5"/>
          <w:w w:val="105"/>
        </w:rPr>
        <w:t> </w:t>
      </w:r>
      <w:r>
        <w:rPr>
          <w:color w:val="58595B"/>
          <w:spacing w:val="-2"/>
          <w:w w:val="105"/>
        </w:rPr>
        <w:t>Holder:</w:t>
      </w:r>
    </w:p>
    <w:p>
      <w:pPr>
        <w:pStyle w:val="BodyText"/>
        <w:spacing w:before="22"/>
      </w:pPr>
    </w:p>
    <w:p>
      <w:pPr>
        <w:pStyle w:val="ListParagraph"/>
        <w:numPr>
          <w:ilvl w:val="2"/>
          <w:numId w:val="3"/>
        </w:numPr>
        <w:tabs>
          <w:tab w:pos="477" w:val="left" w:leader="none"/>
        </w:tabs>
        <w:spacing w:line="249" w:lineRule="auto" w:before="0" w:after="0"/>
        <w:ind w:left="5" w:right="864" w:firstLine="271"/>
        <w:jc w:val="left"/>
        <w:rPr>
          <w:sz w:val="22"/>
        </w:rPr>
      </w:pPr>
      <w:r>
        <w:rPr>
          <w:color w:val="58595B"/>
          <w:w w:val="110"/>
          <w:sz w:val="22"/>
        </w:rPr>
        <w:t>In case, the Master Policyholder, is not satisfied with the terms and conditions specified in </w:t>
      </w:r>
      <w:r>
        <w:rPr>
          <w:color w:val="58595B"/>
          <w:w w:val="110"/>
          <w:sz w:val="22"/>
        </w:rPr>
        <w:t>the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Document,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(from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document) whether received electronically or otherwise.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494" w:val="left" w:leader="none"/>
        </w:tabs>
        <w:spacing w:line="249" w:lineRule="auto" w:before="2" w:after="0"/>
        <w:ind w:left="494" w:right="347" w:hanging="272"/>
        <w:jc w:val="left"/>
        <w:rPr>
          <w:sz w:val="22"/>
        </w:rPr>
      </w:pPr>
      <w:r>
        <w:rPr>
          <w:color w:val="58595B"/>
          <w:w w:val="115"/>
          <w:sz w:val="22"/>
        </w:rPr>
        <w:t>Irrespective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reasons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mentioned,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Master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entitled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refund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 premium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only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deduction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proportionate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cover and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expenses,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any,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incurred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examination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proposer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and stamp duty charges.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pgSz w:w="11910" w:h="16840"/>
          <w:pgMar w:top="260" w:bottom="280" w:left="283" w:right="141"/>
        </w:sectPr>
      </w:pPr>
    </w:p>
    <w:p>
      <w:pPr>
        <w:pStyle w:val="BodyText"/>
        <w:spacing w:before="95"/>
        <w:ind w:left="276"/>
      </w:pPr>
      <w:r>
        <w:rPr>
          <w:color w:val="58595B"/>
        </w:rPr>
        <w:t>By</w:t>
      </w:r>
      <w:r>
        <w:rPr>
          <w:color w:val="58595B"/>
          <w:spacing w:val="41"/>
        </w:rPr>
        <w:t> </w:t>
      </w:r>
      <w:r>
        <w:rPr>
          <w:color w:val="58595B"/>
        </w:rPr>
        <w:t>Scheme</w:t>
      </w:r>
      <w:r>
        <w:rPr>
          <w:color w:val="58595B"/>
          <w:spacing w:val="41"/>
        </w:rPr>
        <w:t> </w:t>
      </w:r>
      <w:r>
        <w:rPr>
          <w:color w:val="58595B"/>
          <w:spacing w:val="-2"/>
        </w:rPr>
        <w:t>Member: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4"/>
        </w:numPr>
        <w:tabs>
          <w:tab w:pos="561" w:val="left" w:leader="none"/>
          <w:tab w:pos="602" w:val="left" w:leader="none"/>
        </w:tabs>
        <w:spacing w:line="249" w:lineRule="auto" w:before="0" w:after="0"/>
        <w:ind w:left="602" w:right="476" w:hanging="327"/>
        <w:jc w:val="left"/>
        <w:rPr>
          <w:sz w:val="22"/>
        </w:rPr>
      </w:pPr>
      <w:r>
        <w:rPr>
          <w:color w:val="58595B"/>
          <w:w w:val="115"/>
          <w:sz w:val="22"/>
        </w:rPr>
        <w:t>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satisfied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terms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conditions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specified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Certificate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 Insurance,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(from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Certificate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Insurance)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whether received electronically or otherwise.</w:t>
      </w:r>
    </w:p>
    <w:p>
      <w:pPr>
        <w:pStyle w:val="ListParagraph"/>
        <w:numPr>
          <w:ilvl w:val="0"/>
          <w:numId w:val="4"/>
        </w:numPr>
        <w:tabs>
          <w:tab w:pos="602" w:val="left" w:leader="none"/>
          <w:tab w:pos="622" w:val="left" w:leader="none"/>
        </w:tabs>
        <w:spacing w:line="249" w:lineRule="auto" w:before="3" w:after="0"/>
        <w:ind w:left="602" w:right="298" w:hanging="327"/>
        <w:jc w:val="left"/>
        <w:rPr>
          <w:sz w:val="22"/>
        </w:rPr>
      </w:pPr>
      <w:r>
        <w:rPr>
          <w:color w:val="58595B"/>
          <w:w w:val="115"/>
          <w:sz w:val="22"/>
        </w:rPr>
        <w:t>Irrespective</w:t>
      </w:r>
      <w:r>
        <w:rPr>
          <w:color w:val="58595B"/>
          <w:w w:val="115"/>
          <w:sz w:val="22"/>
        </w:rPr>
        <w:t> 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reasons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mentioned,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entitled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refund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premium paid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only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deduction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proportionate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 expenses,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any,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incurred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examination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proposer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stamp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duty </w:t>
      </w:r>
      <w:r>
        <w:rPr>
          <w:color w:val="58595B"/>
          <w:spacing w:val="-2"/>
          <w:w w:val="115"/>
          <w:sz w:val="22"/>
        </w:rPr>
        <w:t>charges.</w:t>
      </w:r>
    </w:p>
    <w:p>
      <w:pPr>
        <w:pStyle w:val="BodyText"/>
        <w:spacing w:before="14"/>
      </w:pPr>
    </w:p>
    <w:p>
      <w:pPr>
        <w:pStyle w:val="BodyText"/>
        <w:spacing w:line="249" w:lineRule="auto" w:before="0"/>
        <w:ind w:left="5" w:right="167"/>
      </w:pPr>
      <w:r>
        <w:rPr>
          <w:color w:val="58595B"/>
          <w:w w:val="110"/>
        </w:rPr>
        <w:t>For administrative purposes, all Free-Look requests should be registered by the Master Policyholder, </w:t>
      </w:r>
      <w:r>
        <w:rPr>
          <w:color w:val="58595B"/>
          <w:w w:val="110"/>
        </w:rPr>
        <w:t>on </w:t>
      </w:r>
      <w:r>
        <w:rPr>
          <w:color w:val="58595B"/>
          <w:w w:val="115"/>
        </w:rPr>
        <w:t>behalf of Scheme Member.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5"/>
        </w:numPr>
        <w:tabs>
          <w:tab w:pos="168" w:val="left" w:leader="none"/>
          <w:tab w:pos="190" w:val="left" w:leader="none"/>
        </w:tabs>
        <w:spacing w:line="249" w:lineRule="auto" w:before="0" w:after="0"/>
        <w:ind w:left="168" w:right="345" w:hanging="164"/>
        <w:jc w:val="left"/>
        <w:rPr>
          <w:sz w:val="22"/>
        </w:rPr>
      </w:pPr>
      <w:r>
        <w:rPr>
          <w:color w:val="58595B"/>
          <w:w w:val="115"/>
          <w:sz w:val="22"/>
        </w:rPr>
        <w:t>If</w:t>
      </w:r>
      <w:r>
        <w:rPr>
          <w:color w:val="58595B"/>
          <w:spacing w:val="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we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refund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total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(rider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+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base)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paid, subject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deduction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proportionate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cover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expenses incurred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medical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examination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(if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any)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stamp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duty,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(if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any).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once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not 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revived,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reinstated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restored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point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new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proposal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have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made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 new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Policy.</w:t>
      </w:r>
    </w:p>
    <w:p>
      <w:pPr>
        <w:pStyle w:val="ListParagraph"/>
        <w:numPr>
          <w:ilvl w:val="0"/>
          <w:numId w:val="5"/>
        </w:numPr>
        <w:tabs>
          <w:tab w:pos="168" w:val="left" w:leader="none"/>
          <w:tab w:pos="190" w:val="left" w:leader="none"/>
        </w:tabs>
        <w:spacing w:line="249" w:lineRule="auto" w:before="5" w:after="0"/>
        <w:ind w:left="168" w:right="625" w:hanging="164"/>
        <w:jc w:val="left"/>
        <w:rPr>
          <w:sz w:val="22"/>
        </w:rPr>
      </w:pPr>
      <w:r>
        <w:rPr>
          <w:color w:val="58595B"/>
          <w:w w:val="115"/>
          <w:sz w:val="22"/>
        </w:rPr>
        <w:t>If</w:t>
      </w:r>
      <w:r>
        <w:rPr>
          <w:color w:val="58595B"/>
          <w:spacing w:val="8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independently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base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returned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after adjusting proportionate rider risk premium for the period of cover and the expenses incurred for medical examination (if any) and stamp duty (if any).</w:t>
      </w:r>
    </w:p>
    <w:p>
      <w:pPr>
        <w:pStyle w:val="ListParagraph"/>
        <w:numPr>
          <w:ilvl w:val="0"/>
          <w:numId w:val="5"/>
        </w:numPr>
        <w:tabs>
          <w:tab w:pos="168" w:val="left" w:leader="none"/>
          <w:tab w:pos="190" w:val="left" w:leader="none"/>
        </w:tabs>
        <w:spacing w:line="249" w:lineRule="auto" w:before="2" w:after="0"/>
        <w:ind w:left="168" w:right="325" w:hanging="164"/>
        <w:jc w:val="left"/>
        <w:rPr>
          <w:sz w:val="22"/>
        </w:rPr>
      </w:pPr>
      <w:r>
        <w:rPr>
          <w:color w:val="58595B"/>
          <w:w w:val="120"/>
          <w:sz w:val="22"/>
        </w:rPr>
        <w:t>The</w:t>
      </w:r>
      <w:r>
        <w:rPr>
          <w:color w:val="58595B"/>
          <w:spacing w:val="10"/>
          <w:w w:val="120"/>
          <w:sz w:val="22"/>
        </w:rPr>
        <w:t> </w:t>
      </w:r>
      <w:r>
        <w:rPr>
          <w:color w:val="58595B"/>
          <w:w w:val="120"/>
          <w:sz w:val="22"/>
        </w:rPr>
        <w:t>rider</w:t>
      </w:r>
      <w:r>
        <w:rPr>
          <w:color w:val="58595B"/>
          <w:spacing w:val="-3"/>
          <w:w w:val="120"/>
          <w:sz w:val="22"/>
        </w:rPr>
        <w:t> </w:t>
      </w:r>
      <w:r>
        <w:rPr>
          <w:color w:val="58595B"/>
          <w:w w:val="120"/>
          <w:sz w:val="22"/>
        </w:rPr>
        <w:t>will</w:t>
      </w:r>
      <w:r>
        <w:rPr>
          <w:color w:val="58595B"/>
          <w:spacing w:val="-3"/>
          <w:w w:val="120"/>
          <w:sz w:val="22"/>
        </w:rPr>
        <w:t> </w:t>
      </w:r>
      <w:r>
        <w:rPr>
          <w:color w:val="58595B"/>
          <w:w w:val="120"/>
          <w:sz w:val="22"/>
        </w:rPr>
        <w:t>be</w:t>
      </w:r>
      <w:r>
        <w:rPr>
          <w:color w:val="58595B"/>
          <w:spacing w:val="-3"/>
          <w:w w:val="120"/>
          <w:sz w:val="22"/>
        </w:rPr>
        <w:t> </w:t>
      </w:r>
      <w:r>
        <w:rPr>
          <w:color w:val="58595B"/>
          <w:w w:val="120"/>
          <w:sz w:val="22"/>
        </w:rPr>
        <w:t>cancelled</w:t>
      </w:r>
      <w:r>
        <w:rPr>
          <w:color w:val="58595B"/>
          <w:spacing w:val="-3"/>
          <w:w w:val="120"/>
          <w:sz w:val="22"/>
        </w:rPr>
        <w:t> </w:t>
      </w:r>
      <w:r>
        <w:rPr>
          <w:color w:val="58595B"/>
          <w:w w:val="120"/>
          <w:sz w:val="22"/>
        </w:rPr>
        <w:t>automatically</w:t>
      </w:r>
      <w:r>
        <w:rPr>
          <w:color w:val="58595B"/>
          <w:spacing w:val="7"/>
          <w:w w:val="120"/>
          <w:sz w:val="22"/>
        </w:rPr>
        <w:t> </w:t>
      </w:r>
      <w:r>
        <w:rPr>
          <w:color w:val="58595B"/>
          <w:w w:val="120"/>
          <w:sz w:val="22"/>
        </w:rPr>
        <w:t>if</w:t>
      </w:r>
      <w:r>
        <w:rPr>
          <w:color w:val="58595B"/>
          <w:spacing w:val="11"/>
          <w:w w:val="120"/>
          <w:sz w:val="22"/>
        </w:rPr>
        <w:t> </w:t>
      </w:r>
      <w:r>
        <w:rPr>
          <w:color w:val="58595B"/>
          <w:w w:val="120"/>
          <w:sz w:val="22"/>
        </w:rPr>
        <w:t>the</w:t>
      </w:r>
      <w:r>
        <w:rPr>
          <w:color w:val="58595B"/>
          <w:spacing w:val="11"/>
          <w:w w:val="120"/>
          <w:sz w:val="22"/>
        </w:rPr>
        <w:t> </w:t>
      </w:r>
      <w:r>
        <w:rPr>
          <w:color w:val="58595B"/>
          <w:w w:val="120"/>
          <w:sz w:val="22"/>
        </w:rPr>
        <w:t>base</w:t>
      </w:r>
      <w:r>
        <w:rPr>
          <w:color w:val="58595B"/>
          <w:spacing w:val="11"/>
          <w:w w:val="120"/>
          <w:sz w:val="22"/>
        </w:rPr>
        <w:t> </w:t>
      </w:r>
      <w:r>
        <w:rPr>
          <w:color w:val="58595B"/>
          <w:w w:val="120"/>
          <w:sz w:val="22"/>
        </w:rPr>
        <w:t>policy</w:t>
      </w:r>
      <w:r>
        <w:rPr>
          <w:color w:val="58595B"/>
          <w:spacing w:val="11"/>
          <w:w w:val="120"/>
          <w:sz w:val="22"/>
        </w:rPr>
        <w:t> </w:t>
      </w:r>
      <w:r>
        <w:rPr>
          <w:color w:val="58595B"/>
          <w:w w:val="120"/>
          <w:sz w:val="22"/>
        </w:rPr>
        <w:t>to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which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it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is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attached</w:t>
      </w:r>
      <w:r>
        <w:rPr>
          <w:color w:val="58595B"/>
          <w:spacing w:val="-20"/>
          <w:w w:val="120"/>
          <w:sz w:val="22"/>
        </w:rPr>
        <w:t> </w:t>
      </w:r>
      <w:r>
        <w:rPr>
          <w:color w:val="58595B"/>
          <w:w w:val="120"/>
          <w:sz w:val="22"/>
        </w:rPr>
        <w:t>is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cancelled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in the free-look period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3"/>
        </w:numPr>
        <w:tabs>
          <w:tab w:pos="331" w:val="left" w:leader="none"/>
          <w:tab w:pos="353" w:val="left" w:leader="none"/>
        </w:tabs>
        <w:spacing w:line="249" w:lineRule="auto" w:before="0" w:after="0"/>
        <w:ind w:left="331" w:right="276" w:hanging="327"/>
        <w:jc w:val="left"/>
        <w:rPr>
          <w:sz w:val="22"/>
        </w:rPr>
      </w:pPr>
      <w:r>
        <w:rPr>
          <w:color w:val="58595B"/>
          <w:w w:val="115"/>
          <w:sz w:val="22"/>
        </w:rPr>
        <w:t>Alterations:</w:t>
      </w:r>
      <w:r>
        <w:rPr>
          <w:color w:val="58595B"/>
          <w:w w:val="115"/>
          <w:sz w:val="22"/>
        </w:rPr>
        <w:t> Rider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term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Sum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Assured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cannot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altered.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payment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frequency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 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changed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 premium payment frequency on the base product is changed. 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premium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payment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frequency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cannot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changed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independently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base </w:t>
      </w:r>
      <w:r>
        <w:rPr>
          <w:color w:val="58595B"/>
          <w:spacing w:val="-2"/>
          <w:w w:val="115"/>
          <w:sz w:val="22"/>
        </w:rPr>
        <w:t>policy.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3"/>
        </w:numPr>
        <w:tabs>
          <w:tab w:pos="326" w:val="left" w:leader="none"/>
          <w:tab w:pos="331" w:val="left" w:leader="none"/>
        </w:tabs>
        <w:spacing w:line="249" w:lineRule="auto" w:before="0" w:after="0"/>
        <w:ind w:left="331" w:right="721" w:hanging="327"/>
        <w:jc w:val="left"/>
        <w:rPr>
          <w:sz w:val="22"/>
        </w:rPr>
      </w:pPr>
      <w:r>
        <w:rPr>
          <w:color w:val="58595B"/>
          <w:w w:val="115"/>
          <w:sz w:val="22"/>
        </w:rPr>
        <w:t>Surrender: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completion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term,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amount equal to the premium for the unexpired term of the discontinuing members, less appropriate deduction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expenses,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commission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taxes,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applicable,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payable.</w:t>
      </w:r>
    </w:p>
    <w:p>
      <w:pPr>
        <w:pStyle w:val="BodyText"/>
        <w:spacing w:before="2"/>
        <w:ind w:left="5"/>
      </w:pPr>
      <w:r>
        <w:rPr>
          <w:color w:val="58595B"/>
          <w:w w:val="110"/>
        </w:rPr>
        <w:t>V)</w:t>
      </w:r>
      <w:r>
        <w:rPr>
          <w:color w:val="58595B"/>
          <w:spacing w:val="-7"/>
          <w:w w:val="110"/>
        </w:rPr>
        <w:t> </w:t>
      </w:r>
      <w:r>
        <w:rPr>
          <w:color w:val="58595B"/>
          <w:w w:val="110"/>
        </w:rPr>
        <w:t>Lapse: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No</w:t>
      </w:r>
      <w:r>
        <w:rPr>
          <w:color w:val="58595B"/>
          <w:spacing w:val="-2"/>
          <w:w w:val="110"/>
        </w:rPr>
        <w:t> </w:t>
      </w:r>
      <w:r>
        <w:rPr>
          <w:color w:val="58595B"/>
          <w:w w:val="110"/>
        </w:rPr>
        <w:t>benefits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shall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be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payable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in</w:t>
      </w:r>
      <w:r>
        <w:rPr>
          <w:color w:val="58595B"/>
          <w:spacing w:val="-2"/>
          <w:w w:val="110"/>
        </w:rPr>
        <w:t> </w:t>
      </w:r>
      <w:r>
        <w:rPr>
          <w:color w:val="58595B"/>
          <w:w w:val="110"/>
        </w:rPr>
        <w:t>case</w:t>
      </w:r>
      <w:r>
        <w:rPr>
          <w:color w:val="58595B"/>
          <w:spacing w:val="-3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-3"/>
          <w:w w:val="110"/>
        </w:rPr>
        <w:t> </w:t>
      </w:r>
      <w:r>
        <w:rPr>
          <w:color w:val="58595B"/>
          <w:spacing w:val="-2"/>
          <w:w w:val="110"/>
        </w:rPr>
        <w:t>Lapse.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6"/>
        </w:numPr>
        <w:tabs>
          <w:tab w:pos="327" w:val="left" w:leader="none"/>
        </w:tabs>
        <w:spacing w:line="240" w:lineRule="auto" w:before="1" w:after="0"/>
        <w:ind w:left="327" w:right="0" w:hanging="322"/>
        <w:jc w:val="left"/>
        <w:rPr>
          <w:sz w:val="22"/>
        </w:rPr>
      </w:pPr>
      <w:r>
        <w:rPr>
          <w:color w:val="58595B"/>
          <w:w w:val="110"/>
          <w:sz w:val="22"/>
        </w:rPr>
        <w:t>Revival: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Applicable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per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terms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and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condition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revival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base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policy.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6"/>
        </w:numPr>
        <w:tabs>
          <w:tab w:pos="382" w:val="left" w:leader="none"/>
        </w:tabs>
        <w:spacing w:line="240" w:lineRule="auto" w:before="1" w:after="0"/>
        <w:ind w:left="382" w:right="0" w:hanging="377"/>
        <w:jc w:val="left"/>
        <w:rPr>
          <w:sz w:val="22"/>
        </w:rPr>
      </w:pPr>
      <w:r>
        <w:rPr>
          <w:color w:val="58595B"/>
          <w:w w:val="110"/>
          <w:sz w:val="22"/>
        </w:rPr>
        <w:t>Nomination: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Sec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39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Insurance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Act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1938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amended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from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time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time</w:t>
      </w:r>
    </w:p>
    <w:p>
      <w:pPr>
        <w:pStyle w:val="BodyText"/>
        <w:spacing w:before="21"/>
      </w:pPr>
    </w:p>
    <w:p>
      <w:pPr>
        <w:pStyle w:val="ListParagraph"/>
        <w:numPr>
          <w:ilvl w:val="1"/>
          <w:numId w:val="6"/>
        </w:numPr>
        <w:tabs>
          <w:tab w:pos="477" w:val="left" w:leader="none"/>
          <w:tab w:pos="494" w:val="left" w:leader="none"/>
        </w:tabs>
        <w:spacing w:line="249" w:lineRule="auto" w:before="1" w:after="0"/>
        <w:ind w:left="494" w:right="663" w:hanging="218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his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own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nominate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persons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whom money secured by the policy shall be paid in the event of his death</w:t>
      </w:r>
    </w:p>
    <w:p>
      <w:pPr>
        <w:pStyle w:val="ListParagraph"/>
        <w:numPr>
          <w:ilvl w:val="1"/>
          <w:numId w:val="6"/>
        </w:numPr>
        <w:tabs>
          <w:tab w:pos="485" w:val="left" w:leader="none"/>
          <w:tab w:pos="494" w:val="left" w:leader="none"/>
        </w:tabs>
        <w:spacing w:line="249" w:lineRule="auto" w:before="1" w:after="0"/>
        <w:ind w:left="494" w:right="238" w:hanging="218"/>
        <w:jc w:val="left"/>
        <w:rPr>
          <w:sz w:val="22"/>
        </w:rPr>
      </w:pPr>
      <w:r>
        <w:rPr>
          <w:color w:val="58595B"/>
          <w:w w:val="115"/>
          <w:sz w:val="22"/>
        </w:rPr>
        <w:t>Where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nominee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minor,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member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appoint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receive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 money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secured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event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member’s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death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during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minority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nominee. The manner of appointment to be laid down by the insurer.</w:t>
      </w:r>
    </w:p>
    <w:p>
      <w:pPr>
        <w:pStyle w:val="ListParagraph"/>
        <w:numPr>
          <w:ilvl w:val="1"/>
          <w:numId w:val="6"/>
        </w:numPr>
        <w:tabs>
          <w:tab w:pos="598" w:val="left" w:leader="none"/>
        </w:tabs>
        <w:spacing w:line="240" w:lineRule="auto" w:before="3" w:after="0"/>
        <w:ind w:left="598" w:right="0" w:hanging="322"/>
        <w:jc w:val="left"/>
        <w:rPr>
          <w:sz w:val="22"/>
        </w:rPr>
      </w:pPr>
      <w:r>
        <w:rPr>
          <w:color w:val="58595B"/>
          <w:w w:val="115"/>
          <w:sz w:val="22"/>
        </w:rPr>
        <w:t>Nomination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made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maturity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policy.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  <w:tab w:pos="604" w:val="left" w:leader="none"/>
        </w:tabs>
        <w:spacing w:line="249" w:lineRule="auto" w:before="11" w:after="0"/>
        <w:ind w:left="602" w:right="365" w:hanging="327"/>
        <w:jc w:val="left"/>
        <w:rPr>
          <w:sz w:val="22"/>
        </w:rPr>
      </w:pPr>
      <w:r>
        <w:rPr>
          <w:color w:val="58595B"/>
          <w:w w:val="115"/>
          <w:sz w:val="22"/>
        </w:rPr>
        <w:t>Nomination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incorporated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text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endorsed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 communicated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registered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records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relating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spacing w:val="-2"/>
          <w:w w:val="115"/>
          <w:sz w:val="22"/>
        </w:rPr>
        <w:t>policy.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</w:tabs>
        <w:spacing w:line="249" w:lineRule="auto" w:before="3" w:after="0"/>
        <w:ind w:left="602" w:right="259" w:hanging="327"/>
        <w:jc w:val="left"/>
        <w:rPr>
          <w:sz w:val="22"/>
        </w:rPr>
      </w:pPr>
      <w:r>
        <w:rPr>
          <w:color w:val="58595B"/>
          <w:w w:val="115"/>
          <w:sz w:val="22"/>
        </w:rPr>
        <w:t>Nomination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changed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before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matures,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endorsement or a further endorsement or a will as the case may be.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  <w:tab w:pos="604" w:val="left" w:leader="none"/>
        </w:tabs>
        <w:spacing w:line="249" w:lineRule="auto" w:before="2" w:after="0"/>
        <w:ind w:left="602" w:right="328" w:hanging="327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writing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Change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Cancellation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must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delivered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for 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nominee.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Otherwise,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bonafide payment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made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named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text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registered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records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spacing w:val="-2"/>
          <w:w w:val="115"/>
          <w:sz w:val="22"/>
        </w:rPr>
        <w:t>insurer.</w:t>
      </w:r>
    </w:p>
    <w:p>
      <w:pPr>
        <w:pStyle w:val="ListParagraph"/>
        <w:numPr>
          <w:ilvl w:val="1"/>
          <w:numId w:val="6"/>
        </w:numPr>
        <w:tabs>
          <w:tab w:pos="579" w:val="left" w:leader="none"/>
          <w:tab w:pos="602" w:val="left" w:leader="none"/>
        </w:tabs>
        <w:spacing w:line="249" w:lineRule="auto" w:before="4" w:after="0"/>
        <w:ind w:left="602" w:right="1022" w:hanging="327"/>
        <w:jc w:val="left"/>
        <w:rPr>
          <w:sz w:val="22"/>
        </w:rPr>
      </w:pPr>
      <w:r>
        <w:rPr>
          <w:color w:val="58595B"/>
          <w:w w:val="115"/>
          <w:sz w:val="22"/>
        </w:rPr>
        <w:t>Fee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registering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change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cancellation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be specified by the Authority through Regulations.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  <w:tab w:pos="605" w:val="left" w:leader="none"/>
        </w:tabs>
        <w:spacing w:line="249" w:lineRule="auto" w:before="1" w:after="0"/>
        <w:ind w:left="602" w:right="320" w:hanging="327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w w:val="115"/>
          <w:sz w:val="22"/>
        </w:rPr>
        <w:t> transfer or assignment made in accordance with Section 38 shall automatically cancel the nomination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except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other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transferee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assignee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for purpose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loan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against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security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its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reassignment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after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repayment.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case,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 nomination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get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extent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insurer's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transferee's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assignee's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interest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in 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policy.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nomination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will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get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revived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repayment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loan.</w:t>
      </w:r>
    </w:p>
    <w:p>
      <w:pPr>
        <w:pStyle w:val="ListParagraph"/>
        <w:numPr>
          <w:ilvl w:val="1"/>
          <w:numId w:val="6"/>
        </w:numPr>
        <w:tabs>
          <w:tab w:pos="602" w:val="left" w:leader="none"/>
        </w:tabs>
        <w:spacing w:line="240" w:lineRule="auto" w:before="5" w:after="0"/>
        <w:ind w:left="602" w:right="0" w:hanging="326"/>
        <w:jc w:val="left"/>
        <w:rPr>
          <w:sz w:val="22"/>
        </w:rPr>
      </w:pPr>
      <w:r>
        <w:rPr>
          <w:color w:val="58595B"/>
          <w:w w:val="110"/>
          <w:sz w:val="22"/>
        </w:rPr>
        <w:t>The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provisions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Section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39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are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not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applicable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any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life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insurance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which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Section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6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spacing w:val="-10"/>
          <w:sz w:val="22"/>
        </w:rPr>
        <w:t>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260" w:bottom="0" w:left="283" w:right="141"/>
        </w:sectPr>
      </w:pPr>
    </w:p>
    <w:p>
      <w:pPr>
        <w:pStyle w:val="BodyText"/>
        <w:spacing w:line="249" w:lineRule="auto" w:before="95"/>
        <w:ind w:left="5" w:right="167"/>
      </w:pPr>
      <w:r>
        <w:rPr>
          <w:color w:val="58595B"/>
          <w:w w:val="110"/>
        </w:rPr>
        <w:t>Married Women's Property Act, 1874 applies or has at any time applied except where before or after Insurance Laws (Amendment), Bill 2015, a nomination is made in favour of spouse or children or spouse and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children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whether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or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not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on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face</w:t>
      </w:r>
      <w:r>
        <w:rPr>
          <w:color w:val="58595B"/>
          <w:spacing w:val="2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8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policy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it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is</w:t>
      </w:r>
      <w:r>
        <w:rPr>
          <w:color w:val="58595B"/>
          <w:spacing w:val="24"/>
          <w:w w:val="110"/>
        </w:rPr>
        <w:t> </w:t>
      </w:r>
      <w:r>
        <w:rPr>
          <w:color w:val="58595B"/>
          <w:w w:val="110"/>
        </w:rPr>
        <w:t>mentioned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that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it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is</w:t>
      </w:r>
      <w:r>
        <w:rPr>
          <w:color w:val="58595B"/>
          <w:spacing w:val="24"/>
          <w:w w:val="110"/>
        </w:rPr>
        <w:t> </w:t>
      </w:r>
      <w:r>
        <w:rPr>
          <w:color w:val="58595B"/>
          <w:w w:val="110"/>
        </w:rPr>
        <w:t>made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under</w:t>
      </w:r>
      <w:r>
        <w:rPr>
          <w:color w:val="58595B"/>
          <w:spacing w:val="19"/>
          <w:w w:val="110"/>
        </w:rPr>
        <w:t> </w:t>
      </w:r>
      <w:r>
        <w:rPr>
          <w:color w:val="58595B"/>
          <w:w w:val="110"/>
        </w:rPr>
        <w:t>Section</w:t>
      </w:r>
      <w:r>
        <w:rPr>
          <w:color w:val="58595B"/>
          <w:spacing w:val="23"/>
          <w:w w:val="110"/>
        </w:rPr>
        <w:t> </w:t>
      </w:r>
      <w:r>
        <w:rPr>
          <w:color w:val="58595B"/>
          <w:w w:val="110"/>
        </w:rPr>
        <w:t>39.</w:t>
      </w:r>
    </w:p>
    <w:p>
      <w:pPr>
        <w:pStyle w:val="BodyText"/>
        <w:spacing w:line="249" w:lineRule="auto" w:before="3"/>
        <w:ind w:left="5" w:right="285"/>
      </w:pPr>
      <w:r>
        <w:rPr>
          <w:color w:val="58595B"/>
          <w:w w:val="115"/>
        </w:rPr>
        <w:t>Where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nomination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intended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made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spouse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children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spouse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children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Section 6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MWP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Act,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should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specifically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mentioned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policy.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such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only,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provisions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 Section 39 will not apply.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6"/>
        </w:numPr>
        <w:tabs>
          <w:tab w:pos="469" w:val="left" w:leader="none"/>
        </w:tabs>
        <w:spacing w:line="240" w:lineRule="auto" w:before="0" w:after="0"/>
        <w:ind w:left="469" w:right="0" w:hanging="464"/>
        <w:jc w:val="left"/>
        <w:rPr>
          <w:sz w:val="22"/>
        </w:rPr>
      </w:pPr>
      <w:r>
        <w:rPr>
          <w:color w:val="58595B"/>
          <w:w w:val="110"/>
          <w:sz w:val="22"/>
        </w:rPr>
        <w:t>Assignment and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Transfer:</w:t>
      </w:r>
      <w:r>
        <w:rPr>
          <w:color w:val="58595B"/>
          <w:spacing w:val="13"/>
          <w:w w:val="110"/>
          <w:sz w:val="22"/>
        </w:rPr>
        <w:t> </w:t>
      </w:r>
      <w:r>
        <w:rPr>
          <w:color w:val="58595B"/>
          <w:w w:val="110"/>
          <w:sz w:val="22"/>
        </w:rPr>
        <w:t>Section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38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Insurance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Act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1938,</w:t>
      </w:r>
      <w:r>
        <w:rPr>
          <w:color w:val="58595B"/>
          <w:spacing w:val="12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amended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from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time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time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584" w:val="left" w:leader="none"/>
        </w:tabs>
        <w:spacing w:line="240" w:lineRule="auto" w:before="0" w:after="0"/>
        <w:ind w:left="584" w:right="0" w:hanging="286"/>
        <w:jc w:val="left"/>
        <w:rPr>
          <w:sz w:val="22"/>
        </w:rPr>
      </w:pPr>
      <w:r>
        <w:rPr>
          <w:color w:val="58595B"/>
          <w:w w:val="110"/>
          <w:sz w:val="22"/>
        </w:rPr>
        <w:t>This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policy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may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be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transferred/</w:t>
      </w:r>
      <w:r>
        <w:rPr>
          <w:color w:val="58595B"/>
          <w:spacing w:val="-37"/>
          <w:w w:val="110"/>
          <w:sz w:val="22"/>
        </w:rPr>
        <w:t> </w:t>
      </w:r>
      <w:r>
        <w:rPr>
          <w:color w:val="58595B"/>
          <w:w w:val="110"/>
          <w:sz w:val="22"/>
        </w:rPr>
        <w:t>assigned,</w:t>
      </w:r>
      <w:r>
        <w:rPr>
          <w:color w:val="58595B"/>
          <w:spacing w:val="17"/>
          <w:w w:val="110"/>
          <w:sz w:val="22"/>
        </w:rPr>
        <w:t> </w:t>
      </w:r>
      <w:r>
        <w:rPr>
          <w:color w:val="58595B"/>
          <w:w w:val="110"/>
          <w:sz w:val="22"/>
        </w:rPr>
        <w:t>wholly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part,</w:t>
      </w:r>
      <w:r>
        <w:rPr>
          <w:color w:val="58595B"/>
          <w:spacing w:val="17"/>
          <w:w w:val="110"/>
          <w:sz w:val="22"/>
        </w:rPr>
        <w:t> </w:t>
      </w:r>
      <w:r>
        <w:rPr>
          <w:color w:val="58595B"/>
          <w:w w:val="110"/>
          <w:sz w:val="22"/>
        </w:rPr>
        <w:t>with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without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consideration.</w:t>
      </w:r>
    </w:p>
    <w:p>
      <w:pPr>
        <w:pStyle w:val="ListParagraph"/>
        <w:numPr>
          <w:ilvl w:val="1"/>
          <w:numId w:val="6"/>
        </w:numPr>
        <w:tabs>
          <w:tab w:pos="640" w:val="left" w:leader="none"/>
          <w:tab w:pos="651" w:val="left" w:leader="none"/>
        </w:tabs>
        <w:spacing w:line="249" w:lineRule="auto" w:before="11" w:after="0"/>
        <w:ind w:left="651" w:right="760" w:hanging="353"/>
        <w:jc w:val="left"/>
        <w:rPr>
          <w:sz w:val="22"/>
        </w:rPr>
      </w:pPr>
      <w:r>
        <w:rPr>
          <w:color w:val="58595B"/>
          <w:w w:val="115"/>
          <w:sz w:val="22"/>
        </w:rPr>
        <w:t>An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effected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endorsement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a separate instrument under notice to the Insurer.</w:t>
      </w:r>
    </w:p>
    <w:p>
      <w:pPr>
        <w:pStyle w:val="ListParagraph"/>
        <w:numPr>
          <w:ilvl w:val="1"/>
          <w:numId w:val="6"/>
        </w:numPr>
        <w:tabs>
          <w:tab w:pos="643" w:val="left" w:leader="none"/>
          <w:tab w:pos="651" w:val="left" w:leader="none"/>
        </w:tabs>
        <w:spacing w:line="249" w:lineRule="auto" w:before="2" w:after="0"/>
        <w:ind w:left="651" w:right="204" w:hanging="35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instrument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should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indicate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reasons for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transfer, antecedents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assignee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terms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is </w:t>
      </w:r>
      <w:r>
        <w:rPr>
          <w:color w:val="58595B"/>
          <w:spacing w:val="-2"/>
          <w:w w:val="115"/>
          <w:sz w:val="22"/>
        </w:rPr>
        <w:t>made.</w:t>
      </w:r>
    </w:p>
    <w:p>
      <w:pPr>
        <w:pStyle w:val="ListParagraph"/>
        <w:numPr>
          <w:ilvl w:val="1"/>
          <w:numId w:val="6"/>
        </w:numPr>
        <w:tabs>
          <w:tab w:pos="651" w:val="left" w:leader="none"/>
        </w:tabs>
        <w:spacing w:line="249" w:lineRule="auto" w:before="3" w:after="0"/>
        <w:ind w:left="651" w:right="876" w:hanging="35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must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signed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transferor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assignor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duly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authorized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agent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and attested by at least one witness.</w:t>
      </w:r>
    </w:p>
    <w:p>
      <w:pPr>
        <w:pStyle w:val="ListParagraph"/>
        <w:numPr>
          <w:ilvl w:val="1"/>
          <w:numId w:val="6"/>
        </w:numPr>
        <w:tabs>
          <w:tab w:pos="651" w:val="left" w:leader="none"/>
        </w:tabs>
        <w:spacing w:line="249" w:lineRule="auto" w:before="2" w:after="0"/>
        <w:ind w:left="651" w:right="237" w:hanging="35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operative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against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until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writing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 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either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said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endorsement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instrument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itself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copy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 certified to be correct by both transferor and transferee or their duly authorized agents have been delivered to the Insurer.</w:t>
      </w:r>
    </w:p>
    <w:p>
      <w:pPr>
        <w:pStyle w:val="ListParagraph"/>
        <w:numPr>
          <w:ilvl w:val="1"/>
          <w:numId w:val="6"/>
        </w:numPr>
        <w:tabs>
          <w:tab w:pos="654" w:val="left" w:leader="none"/>
        </w:tabs>
        <w:spacing w:line="240" w:lineRule="auto" w:before="3" w:after="0"/>
        <w:ind w:left="654" w:right="0" w:hanging="356"/>
        <w:jc w:val="left"/>
        <w:rPr>
          <w:sz w:val="22"/>
        </w:rPr>
      </w:pPr>
      <w:r>
        <w:rPr>
          <w:color w:val="58595B"/>
          <w:w w:val="115"/>
          <w:sz w:val="22"/>
        </w:rPr>
        <w:t>Fee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paid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specified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Authority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through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Regulations.</w:t>
      </w:r>
    </w:p>
    <w:p>
      <w:pPr>
        <w:pStyle w:val="ListParagraph"/>
        <w:numPr>
          <w:ilvl w:val="1"/>
          <w:numId w:val="6"/>
        </w:numPr>
        <w:tabs>
          <w:tab w:pos="634" w:val="left" w:leader="none"/>
          <w:tab w:pos="651" w:val="left" w:leader="none"/>
        </w:tabs>
        <w:spacing w:line="249" w:lineRule="auto" w:before="11" w:after="0"/>
        <w:ind w:left="651" w:right="351" w:hanging="353"/>
        <w:jc w:val="left"/>
        <w:rPr>
          <w:sz w:val="22"/>
        </w:rPr>
      </w:pPr>
      <w:r>
        <w:rPr>
          <w:color w:val="58595B"/>
          <w:w w:val="115"/>
          <w:sz w:val="22"/>
        </w:rPr>
        <w:t>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fee, 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should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Grant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written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acknowledgement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receipt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 notice.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notice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conclusive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evidence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against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duly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receiving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notice.</w:t>
      </w:r>
    </w:p>
    <w:p>
      <w:pPr>
        <w:pStyle w:val="ListParagraph"/>
        <w:numPr>
          <w:ilvl w:val="1"/>
          <w:numId w:val="6"/>
        </w:numPr>
        <w:tabs>
          <w:tab w:pos="650" w:val="left" w:leader="none"/>
          <w:tab w:pos="652" w:val="left" w:leader="none"/>
        </w:tabs>
        <w:spacing w:line="249" w:lineRule="auto" w:before="2" w:after="0"/>
        <w:ind w:left="650" w:right="463" w:hanging="353"/>
        <w:jc w:val="left"/>
        <w:rPr>
          <w:sz w:val="22"/>
        </w:rPr>
      </w:pP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accept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decline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act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transfer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assignment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endorsement,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it has sufficient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reasons 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believe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is (a) not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bonafide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(b) not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interest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policyholder or (c) not in public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interest or (d) is for the purpose 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trading 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 insurance </w:t>
      </w:r>
      <w:r>
        <w:rPr>
          <w:color w:val="58595B"/>
          <w:spacing w:val="-2"/>
          <w:w w:val="115"/>
          <w:sz w:val="22"/>
        </w:rPr>
        <w:t>policy.</w:t>
      </w:r>
    </w:p>
    <w:p>
      <w:pPr>
        <w:pStyle w:val="ListParagraph"/>
        <w:numPr>
          <w:ilvl w:val="1"/>
          <w:numId w:val="6"/>
        </w:numPr>
        <w:tabs>
          <w:tab w:pos="651" w:val="left" w:leader="none"/>
        </w:tabs>
        <w:spacing w:line="249" w:lineRule="auto" w:before="4" w:after="0"/>
        <w:ind w:left="651" w:right="336" w:hanging="353"/>
        <w:jc w:val="left"/>
        <w:rPr>
          <w:sz w:val="22"/>
        </w:rPr>
      </w:pPr>
      <w:r>
        <w:rPr>
          <w:color w:val="58595B"/>
          <w:w w:val="110"/>
          <w:sz w:val="22"/>
        </w:rPr>
        <w:t>In case of refusal to act upon the endorsement by the Insurer,</w:t>
      </w:r>
      <w:r>
        <w:rPr>
          <w:color w:val="58595B"/>
          <w:spacing w:val="32"/>
          <w:w w:val="110"/>
          <w:sz w:val="22"/>
        </w:rPr>
        <w:t> </w:t>
      </w:r>
      <w:r>
        <w:rPr>
          <w:color w:val="58595B"/>
          <w:w w:val="110"/>
          <w:sz w:val="22"/>
        </w:rPr>
        <w:t>any person aggrieved by the refusal may prefer a claim to IRDAI within 30 days of receipt of the refusal letter from the Insurer.</w:t>
      </w:r>
    </w:p>
    <w:p>
      <w:pPr>
        <w:pStyle w:val="BodyText"/>
        <w:spacing w:before="12"/>
      </w:pPr>
    </w:p>
    <w:p>
      <w:pPr>
        <w:pStyle w:val="BodyText"/>
        <w:spacing w:line="249" w:lineRule="auto" w:before="1"/>
        <w:ind w:left="5" w:right="285"/>
      </w:pPr>
      <w:r>
        <w:rPr>
          <w:color w:val="58595B"/>
          <w:w w:val="110"/>
        </w:rPr>
        <w:t>Section C (Nomination)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and D (Assignment or Transfer)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are simplified versions prepared for general information only and hence are not comprehensive.</w:t>
      </w:r>
      <w:r>
        <w:rPr>
          <w:color w:val="58595B"/>
          <w:spacing w:val="37"/>
          <w:w w:val="110"/>
        </w:rPr>
        <w:t> </w:t>
      </w:r>
      <w:r>
        <w:rPr>
          <w:color w:val="58595B"/>
          <w:w w:val="110"/>
        </w:rPr>
        <w:t>For full texts of these sections please refer to Section 39 and Section 38 respectively of</w:t>
      </w:r>
      <w:r>
        <w:rPr>
          <w:color w:val="58595B"/>
          <w:spacing w:val="-2"/>
          <w:w w:val="110"/>
        </w:rPr>
        <w:t> </w:t>
      </w:r>
      <w:r>
        <w:rPr>
          <w:color w:val="58595B"/>
          <w:w w:val="110"/>
        </w:rPr>
        <w:t>the Insurance Act, 1938 as amended by the Insurance Laws (Amendment) Act, 2015.</w:t>
      </w:r>
    </w:p>
    <w:p>
      <w:pPr>
        <w:pStyle w:val="BodyText"/>
        <w:spacing w:before="14"/>
      </w:pPr>
    </w:p>
    <w:p>
      <w:pPr>
        <w:pStyle w:val="ListParagraph"/>
        <w:numPr>
          <w:ilvl w:val="0"/>
          <w:numId w:val="6"/>
        </w:numPr>
        <w:tabs>
          <w:tab w:pos="298" w:val="left" w:leader="none"/>
          <w:tab w:pos="320" w:val="left" w:leader="none"/>
        </w:tabs>
        <w:spacing w:line="249" w:lineRule="auto" w:before="0" w:after="0"/>
        <w:ind w:left="298" w:right="479" w:hanging="294"/>
        <w:jc w:val="left"/>
        <w:rPr>
          <w:sz w:val="22"/>
        </w:rPr>
      </w:pPr>
      <w:r>
        <w:rPr>
          <w:color w:val="58595B"/>
          <w:w w:val="110"/>
          <w:sz w:val="22"/>
        </w:rPr>
        <w:t>Prohibition</w:t>
      </w:r>
      <w:r>
        <w:rPr>
          <w:color w:val="58595B"/>
          <w:spacing w:val="28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Rebates: In accordance with Section 41 of the Insurance Act, </w:t>
      </w:r>
      <w:r>
        <w:rPr>
          <w:color w:val="58595B"/>
          <w:w w:val="105"/>
          <w:sz w:val="22"/>
        </w:rPr>
        <w:t>1938 </w:t>
      </w:r>
      <w:r>
        <w:rPr>
          <w:color w:val="58595B"/>
          <w:w w:val="110"/>
          <w:sz w:val="22"/>
        </w:rPr>
        <w:t>as amended from time to time:Section 41 of the Insurance Act, </w:t>
      </w:r>
      <w:r>
        <w:rPr>
          <w:color w:val="58595B"/>
          <w:w w:val="105"/>
          <w:sz w:val="22"/>
        </w:rPr>
        <w:t>1938, </w:t>
      </w:r>
      <w:r>
        <w:rPr>
          <w:color w:val="58595B"/>
          <w:w w:val="110"/>
          <w:sz w:val="22"/>
        </w:rPr>
        <w:t>as amended from time to time: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7"/>
        </w:numPr>
        <w:tabs>
          <w:tab w:pos="471" w:val="left" w:leader="none"/>
          <w:tab w:pos="474" w:val="left" w:leader="none"/>
        </w:tabs>
        <w:spacing w:line="249" w:lineRule="auto" w:before="0" w:after="0"/>
        <w:ind w:left="474" w:right="189" w:hanging="177"/>
        <w:jc w:val="left"/>
        <w:rPr>
          <w:sz w:val="22"/>
        </w:rPr>
      </w:pPr>
      <w:r>
        <w:rPr>
          <w:color w:val="58595B"/>
          <w:w w:val="115"/>
          <w:sz w:val="22"/>
        </w:rPr>
        <w:t>No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allow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offer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allow,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either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directly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indirectly,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inducement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person 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take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renew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continue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respect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kind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relating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lives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or property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India, any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rebate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whole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part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commis- sion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payable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rebate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 premium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shown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policy, nor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shall any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taking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renewing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continuing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 accept</w:t>
      </w:r>
      <w:r>
        <w:rPr>
          <w:color w:val="58595B"/>
          <w:spacing w:val="64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rebate,</w:t>
      </w:r>
      <w:r>
        <w:rPr>
          <w:color w:val="58595B"/>
          <w:spacing w:val="72"/>
          <w:w w:val="115"/>
          <w:sz w:val="22"/>
        </w:rPr>
        <w:t> </w:t>
      </w:r>
      <w:r>
        <w:rPr>
          <w:color w:val="58595B"/>
          <w:w w:val="115"/>
          <w:sz w:val="22"/>
        </w:rPr>
        <w:t>except</w:t>
      </w:r>
      <w:r>
        <w:rPr>
          <w:color w:val="58595B"/>
          <w:spacing w:val="64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rebate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68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allowed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accordance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65"/>
          <w:w w:val="115"/>
          <w:sz w:val="22"/>
        </w:rPr>
        <w:t> </w:t>
      </w:r>
      <w:r>
        <w:rPr>
          <w:color w:val="58595B"/>
          <w:w w:val="115"/>
          <w:sz w:val="22"/>
        </w:rPr>
        <w:t>the published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prospectuses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tables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insurer.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Provided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acceptance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insurance agent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commission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connection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taken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by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himself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his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own life shall not be deemed to be acceptance of a rebate of premium within the meaning of this</w:t>
      </w:r>
    </w:p>
    <w:p>
      <w:pPr>
        <w:pStyle w:val="BodyText"/>
        <w:spacing w:line="249" w:lineRule="auto" w:before="7"/>
        <w:ind w:left="474" w:right="167"/>
      </w:pPr>
      <w:r>
        <w:rPr>
          <w:color w:val="58595B"/>
          <w:w w:val="115"/>
        </w:rPr>
        <w:t>sub-section if at the time of such acceptance the insurance agent satisfies the prescribed conditions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establishing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that</w:t>
      </w:r>
      <w:r>
        <w:rPr>
          <w:color w:val="58595B"/>
          <w:spacing w:val="19"/>
          <w:w w:val="115"/>
        </w:rPr>
        <w:t>  </w:t>
      </w:r>
      <w:r>
        <w:rPr>
          <w:color w:val="58595B"/>
          <w:w w:val="115"/>
        </w:rPr>
        <w:t>he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is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a</w:t>
      </w:r>
      <w:r>
        <w:rPr>
          <w:color w:val="58595B"/>
          <w:spacing w:val="21"/>
          <w:w w:val="115"/>
        </w:rPr>
        <w:t>  </w:t>
      </w:r>
      <w:r>
        <w:rPr>
          <w:color w:val="58595B"/>
          <w:w w:val="115"/>
        </w:rPr>
        <w:t>bona</w:t>
      </w:r>
      <w:r>
        <w:rPr>
          <w:color w:val="58595B"/>
          <w:spacing w:val="20"/>
          <w:w w:val="115"/>
        </w:rPr>
        <w:t>  </w:t>
      </w:r>
      <w:r>
        <w:rPr>
          <w:color w:val="58595B"/>
          <w:w w:val="115"/>
        </w:rPr>
        <w:t>fide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agent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employed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spacing w:val="-2"/>
          <w:w w:val="115"/>
        </w:rPr>
        <w:t>insurer.</w:t>
      </w:r>
    </w:p>
    <w:p>
      <w:pPr>
        <w:pStyle w:val="ListParagraph"/>
        <w:numPr>
          <w:ilvl w:val="0"/>
          <w:numId w:val="7"/>
        </w:numPr>
        <w:tabs>
          <w:tab w:pos="586" w:val="left" w:leader="none"/>
          <w:tab w:pos="592" w:val="left" w:leader="none"/>
        </w:tabs>
        <w:spacing w:line="249" w:lineRule="auto" w:before="2" w:after="0"/>
        <w:ind w:left="592" w:right="628" w:hanging="294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person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making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default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complying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provisions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this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liable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 penalty which may extend to ten Lakh rupees.</w:t>
      </w:r>
    </w:p>
    <w:p>
      <w:pPr>
        <w:pStyle w:val="BodyText"/>
        <w:spacing w:before="13"/>
      </w:pPr>
    </w:p>
    <w:p>
      <w:pPr>
        <w:pStyle w:val="ListParagraph"/>
        <w:numPr>
          <w:ilvl w:val="0"/>
          <w:numId w:val="6"/>
        </w:numPr>
        <w:tabs>
          <w:tab w:pos="268" w:val="left" w:leader="none"/>
        </w:tabs>
        <w:spacing w:line="240" w:lineRule="auto" w:before="0" w:after="0"/>
        <w:ind w:left="268" w:right="0" w:hanging="263"/>
        <w:jc w:val="left"/>
        <w:rPr>
          <w:sz w:val="22"/>
        </w:rPr>
      </w:pPr>
      <w:r>
        <w:rPr>
          <w:color w:val="58595B"/>
          <w:w w:val="110"/>
          <w:sz w:val="22"/>
        </w:rPr>
        <w:t>Non-Disclosure:</w:t>
      </w:r>
      <w:r>
        <w:rPr>
          <w:color w:val="58595B"/>
          <w:spacing w:val="72"/>
          <w:w w:val="110"/>
          <w:sz w:val="22"/>
        </w:rPr>
        <w:t> </w:t>
      </w:r>
      <w:r>
        <w:rPr>
          <w:color w:val="58595B"/>
          <w:w w:val="110"/>
          <w:sz w:val="22"/>
        </w:rPr>
        <w:t>Section</w:t>
      </w:r>
      <w:r>
        <w:rPr>
          <w:color w:val="58595B"/>
          <w:spacing w:val="65"/>
          <w:w w:val="110"/>
          <w:sz w:val="22"/>
        </w:rPr>
        <w:t> </w:t>
      </w:r>
      <w:r>
        <w:rPr>
          <w:color w:val="58595B"/>
          <w:w w:val="110"/>
          <w:sz w:val="22"/>
        </w:rPr>
        <w:t>45</w:t>
      </w:r>
      <w:r>
        <w:rPr>
          <w:color w:val="58595B"/>
          <w:spacing w:val="68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62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65"/>
          <w:w w:val="110"/>
          <w:sz w:val="22"/>
        </w:rPr>
        <w:t> </w:t>
      </w:r>
      <w:r>
        <w:rPr>
          <w:color w:val="58595B"/>
          <w:w w:val="110"/>
          <w:sz w:val="22"/>
        </w:rPr>
        <w:t>Insurance</w:t>
      </w:r>
      <w:r>
        <w:rPr>
          <w:color w:val="58595B"/>
          <w:spacing w:val="65"/>
          <w:w w:val="110"/>
          <w:sz w:val="22"/>
        </w:rPr>
        <w:t> </w:t>
      </w:r>
      <w:r>
        <w:rPr>
          <w:color w:val="58595B"/>
          <w:w w:val="110"/>
          <w:sz w:val="22"/>
        </w:rPr>
        <w:t>Act,</w:t>
      </w:r>
      <w:r>
        <w:rPr>
          <w:color w:val="58595B"/>
          <w:spacing w:val="71"/>
          <w:w w:val="110"/>
          <w:sz w:val="22"/>
        </w:rPr>
        <w:t> </w:t>
      </w:r>
      <w:r>
        <w:rPr>
          <w:color w:val="58595B"/>
          <w:w w:val="110"/>
          <w:sz w:val="22"/>
        </w:rPr>
        <w:t>1938</w:t>
      </w:r>
      <w:r>
        <w:rPr>
          <w:color w:val="58595B"/>
          <w:spacing w:val="67"/>
          <w:w w:val="110"/>
          <w:sz w:val="22"/>
        </w:rPr>
        <w:t> </w:t>
      </w:r>
      <w:r>
        <w:rPr>
          <w:color w:val="58595B"/>
          <w:w w:val="110"/>
          <w:sz w:val="22"/>
        </w:rPr>
        <w:t>as amended from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time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time: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8"/>
        </w:numPr>
        <w:tabs>
          <w:tab w:pos="531" w:val="left" w:leader="none"/>
          <w:tab w:pos="533" w:val="left" w:leader="none"/>
        </w:tabs>
        <w:spacing w:line="249" w:lineRule="auto" w:before="0" w:after="0"/>
        <w:ind w:left="533" w:right="267" w:hanging="235"/>
        <w:jc w:val="left"/>
        <w:rPr>
          <w:sz w:val="22"/>
        </w:rPr>
      </w:pPr>
      <w:r>
        <w:rPr>
          <w:color w:val="58595B"/>
          <w:w w:val="115"/>
          <w:sz w:val="22"/>
        </w:rPr>
        <w:t>No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whatsoever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after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expiry 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0"/>
          <w:sz w:val="22"/>
        </w:rPr>
        <w:t>i.e.,</w:t>
      </w:r>
      <w:r>
        <w:rPr>
          <w:color w:val="58595B"/>
          <w:spacing w:val="-3"/>
          <w:w w:val="110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issuance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date 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risk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revival 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policy, whichever is later.</w:t>
      </w:r>
    </w:p>
    <w:p>
      <w:pPr>
        <w:pStyle w:val="ListParagraph"/>
        <w:numPr>
          <w:ilvl w:val="0"/>
          <w:numId w:val="8"/>
        </w:numPr>
        <w:tabs>
          <w:tab w:pos="586" w:val="left" w:leader="none"/>
          <w:tab w:pos="592" w:val="left" w:leader="none"/>
        </w:tabs>
        <w:spacing w:line="249" w:lineRule="auto" w:before="4" w:after="0"/>
        <w:ind w:left="592" w:right="159" w:hanging="294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 issuance 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policy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 date 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risk or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 date 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revival of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policy or 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policy, whichever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later, on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fraud: Provided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</w:p>
    <w:p>
      <w:pPr>
        <w:pStyle w:val="BodyText"/>
        <w:spacing w:before="2"/>
        <w:ind w:left="5"/>
      </w:pPr>
      <w:r>
        <w:rPr>
          <w:color w:val="58595B"/>
          <w:spacing w:val="-2"/>
          <w:w w:val="110"/>
        </w:rPr>
        <w:t>insurer</w:t>
      </w:r>
    </w:p>
    <w:p>
      <w:pPr>
        <w:pStyle w:val="BodyText"/>
        <w:spacing w:after="0"/>
        <w:sectPr>
          <w:pgSz w:w="11910" w:h="16840"/>
          <w:pgMar w:top="260" w:bottom="0" w:left="283" w:right="141"/>
        </w:sectPr>
      </w:pPr>
    </w:p>
    <w:p>
      <w:pPr>
        <w:pStyle w:val="BodyText"/>
        <w:spacing w:line="249" w:lineRule="auto" w:before="95"/>
        <w:ind w:left="5" w:right="895" w:firstLine="489"/>
      </w:pPr>
      <w:r>
        <w:rPr>
          <w:color w:val="58595B"/>
          <w:w w:val="115"/>
        </w:rPr>
        <w:t>insurer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have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commu-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nicate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writing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legal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representatives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 nominees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asignees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grounds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materials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such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decision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based.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  <w:tab w:pos="551" w:val="left" w:leader="none"/>
        </w:tabs>
        <w:spacing w:line="249" w:lineRule="auto" w:before="2" w:after="0"/>
        <w:ind w:left="548" w:right="381" w:hanging="272"/>
        <w:jc w:val="left"/>
        <w:rPr>
          <w:sz w:val="22"/>
        </w:rPr>
      </w:pPr>
      <w:r>
        <w:rPr>
          <w:color w:val="58595B"/>
          <w:w w:val="115"/>
          <w:sz w:val="22"/>
        </w:rPr>
        <w:t>Notwithstanding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anything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contained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sub-section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(2),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repudiate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life insurance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fraud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insured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can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prove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mis-statement</w:t>
      </w:r>
      <w:r>
        <w:rPr>
          <w:color w:val="58595B"/>
          <w:spacing w:val="66"/>
          <w:w w:val="115"/>
          <w:sz w:val="22"/>
        </w:rPr>
        <w:t> </w:t>
      </w:r>
      <w:r>
        <w:rPr>
          <w:color w:val="58595B"/>
          <w:w w:val="115"/>
          <w:sz w:val="22"/>
        </w:rPr>
        <w:t>of 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suppression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true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best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his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knowledge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belief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that there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was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deliberate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intention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suppress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such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mis-statement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suppres-sion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fact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are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knowledge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insurer: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Provided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fraud,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 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us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disproving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lies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upon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beneficiaries,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policyholder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alive.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  <w:tab w:pos="558" w:val="left" w:leader="none"/>
        </w:tabs>
        <w:spacing w:line="249" w:lineRule="auto" w:before="5" w:after="0"/>
        <w:ind w:left="548" w:right="242" w:hanging="272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life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three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years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 issuance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commencement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risk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revival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 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date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rider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policy,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whichever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later,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ground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statement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</w:p>
    <w:p>
      <w:pPr>
        <w:pStyle w:val="BodyText"/>
        <w:spacing w:line="249" w:lineRule="auto" w:before="3"/>
        <w:ind w:left="5" w:right="691"/>
      </w:pPr>
      <w:r>
        <w:rPr>
          <w:color w:val="58595B"/>
          <w:w w:val="115"/>
        </w:rPr>
        <w:t>suppression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fact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material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expectancy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was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incorrectly made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proposal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other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document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basis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was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issued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revived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or rider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issued:Provided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insurer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have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communicate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writing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the legal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representatives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nominees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assignees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grounds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materials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on</w:t>
      </w:r>
    </w:p>
    <w:p>
      <w:pPr>
        <w:pStyle w:val="BodyText"/>
        <w:spacing w:line="249" w:lineRule="auto" w:before="3"/>
        <w:ind w:left="548" w:right="285"/>
      </w:pPr>
      <w:r>
        <w:rPr>
          <w:color w:val="58595B"/>
          <w:w w:val="115"/>
        </w:rPr>
        <w:t>which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such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decision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repudiate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life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based: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Provided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further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 case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repudiation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policy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ground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misstatement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suppression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material fact, and not on the ground of fraud, the premiums collected on the policy till the date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 repudiation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paid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legal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representatives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nominees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or assignees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insured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within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ninety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days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date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such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repudiation.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  <w:tab w:pos="557" w:val="left" w:leader="none"/>
        </w:tabs>
        <w:spacing w:line="249" w:lineRule="auto" w:before="5" w:after="0"/>
        <w:ind w:left="548" w:right="647" w:hanging="272"/>
        <w:jc w:val="left"/>
        <w:rPr>
          <w:sz w:val="22"/>
        </w:rPr>
      </w:pPr>
      <w:r>
        <w:rPr>
          <w:color w:val="58595B"/>
          <w:w w:val="115"/>
          <w:sz w:val="22"/>
        </w:rPr>
        <w:t>Nothing</w:t>
      </w:r>
      <w:r>
        <w:rPr>
          <w:color w:val="58595B"/>
          <w:spacing w:val="-6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this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prevent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insurer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calling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proof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age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time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is entitled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so,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deemed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called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question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merely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because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the terms of the policy are adjusted on subsequent proof that the age of the life insured was incorrectly stated in the proposal.</w:t>
      </w:r>
    </w:p>
    <w:p>
      <w:pPr>
        <w:pStyle w:val="ListParagraph"/>
        <w:numPr>
          <w:ilvl w:val="0"/>
          <w:numId w:val="8"/>
        </w:numPr>
        <w:tabs>
          <w:tab w:pos="548" w:val="left" w:leader="none"/>
          <w:tab w:pos="558" w:val="left" w:leader="none"/>
        </w:tabs>
        <w:spacing w:line="249" w:lineRule="auto" w:before="4" w:after="0"/>
        <w:ind w:left="548" w:right="527" w:hanging="272"/>
        <w:jc w:val="left"/>
        <w:rPr>
          <w:sz w:val="22"/>
        </w:rPr>
      </w:pPr>
      <w:r>
        <w:rPr>
          <w:color w:val="58595B"/>
          <w:w w:val="115"/>
          <w:sz w:val="22"/>
        </w:rPr>
        <w:t>In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fraud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misstatement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including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non-disclosure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material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facts,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Policy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shall be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cancelled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immediately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Surrender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Value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shall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payable,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subject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fraud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or misstatement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being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established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accordance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Section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45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Insurance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Act,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1938,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 amended from time to time.</w:t>
      </w:r>
    </w:p>
    <w:p>
      <w:pPr>
        <w:pStyle w:val="ListParagraph"/>
        <w:numPr>
          <w:ilvl w:val="0"/>
          <w:numId w:val="8"/>
        </w:numPr>
        <w:tabs>
          <w:tab w:pos="533" w:val="left" w:leader="none"/>
          <w:tab w:pos="548" w:val="left" w:leader="none"/>
        </w:tabs>
        <w:spacing w:line="249" w:lineRule="auto" w:before="3" w:after="0"/>
        <w:ind w:left="548" w:right="313" w:hanging="272"/>
        <w:jc w:val="left"/>
        <w:rPr>
          <w:sz w:val="22"/>
        </w:rPr>
      </w:pPr>
      <w:r>
        <w:rPr>
          <w:color w:val="58595B"/>
          <w:w w:val="110"/>
          <w:sz w:val="22"/>
        </w:rPr>
        <w:t>This is not a comprehensive list of amendments of Insurance Laws (Amendment) Ordinance,2014 and only a simplified version prepared for general information. Policy Holders are advised to </w:t>
      </w:r>
      <w:r>
        <w:rPr>
          <w:color w:val="58595B"/>
          <w:w w:val="110"/>
          <w:sz w:val="22"/>
        </w:rPr>
        <w:t>refer to Original Ordinance Gazette Notification dated December 26 </w:t>
      </w:r>
      <w:r>
        <w:rPr>
          <w:color w:val="58595B"/>
          <w:sz w:val="22"/>
        </w:rPr>
        <w:t>, </w:t>
      </w:r>
      <w:r>
        <w:rPr>
          <w:color w:val="58595B"/>
          <w:w w:val="110"/>
          <w:sz w:val="22"/>
        </w:rPr>
        <w:t>2014 for complete and accurate </w:t>
      </w:r>
      <w:r>
        <w:rPr>
          <w:color w:val="58595B"/>
          <w:spacing w:val="-2"/>
          <w:w w:val="110"/>
          <w:sz w:val="22"/>
        </w:rPr>
        <w:t>details.</w:t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6"/>
        </w:numPr>
        <w:tabs>
          <w:tab w:pos="306" w:val="left" w:leader="none"/>
        </w:tabs>
        <w:spacing w:line="240" w:lineRule="auto" w:before="0" w:after="0"/>
        <w:ind w:left="306" w:right="0" w:hanging="301"/>
        <w:jc w:val="left"/>
        <w:rPr>
          <w:sz w:val="22"/>
        </w:rPr>
      </w:pPr>
      <w:r>
        <w:rPr>
          <w:color w:val="58595B"/>
          <w:w w:val="110"/>
          <w:sz w:val="22"/>
        </w:rPr>
        <w:t>Indirect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&amp;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Direct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Taxes</w:t>
      </w:r>
    </w:p>
    <w:p>
      <w:pPr>
        <w:pStyle w:val="BodyText"/>
        <w:spacing w:before="22"/>
      </w:pPr>
    </w:p>
    <w:p>
      <w:pPr>
        <w:pStyle w:val="BodyText"/>
        <w:spacing w:before="0"/>
        <w:ind w:left="276"/>
      </w:pPr>
      <w:r>
        <w:rPr>
          <w:color w:val="58595B"/>
          <w:w w:val="115"/>
        </w:rPr>
        <w:t>Indirect</w:t>
      </w:r>
      <w:r>
        <w:rPr>
          <w:color w:val="58595B"/>
          <w:spacing w:val="-5"/>
          <w:w w:val="115"/>
        </w:rPr>
        <w:t> </w:t>
      </w:r>
      <w:r>
        <w:rPr>
          <w:color w:val="58595B"/>
          <w:spacing w:val="-2"/>
          <w:w w:val="115"/>
        </w:rPr>
        <w:t>Taxes</w:t>
      </w:r>
    </w:p>
    <w:p>
      <w:pPr>
        <w:pStyle w:val="BodyText"/>
        <w:spacing w:line="249" w:lineRule="auto"/>
        <w:ind w:left="276" w:right="167"/>
      </w:pPr>
      <w:r>
        <w:rPr>
          <w:color w:val="58595B"/>
          <w:w w:val="115"/>
        </w:rPr>
        <w:t>Taxes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levies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charged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are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payable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method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including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 levy of an additional monetary amount in addition to premium and/or charges.</w:t>
      </w:r>
    </w:p>
    <w:p>
      <w:pPr>
        <w:pStyle w:val="BodyText"/>
        <w:spacing w:before="13"/>
      </w:pPr>
    </w:p>
    <w:p>
      <w:pPr>
        <w:pStyle w:val="BodyText"/>
        <w:spacing w:before="0"/>
        <w:ind w:left="276"/>
      </w:pPr>
      <w:r>
        <w:rPr>
          <w:color w:val="58595B"/>
          <w:w w:val="110"/>
        </w:rPr>
        <w:t>Direct</w:t>
      </w:r>
      <w:r>
        <w:rPr>
          <w:color w:val="58595B"/>
          <w:spacing w:val="6"/>
          <w:w w:val="110"/>
        </w:rPr>
        <w:t> </w:t>
      </w:r>
      <w:r>
        <w:rPr>
          <w:color w:val="58595B"/>
          <w:spacing w:val="-2"/>
          <w:w w:val="110"/>
        </w:rPr>
        <w:t>Taxes</w:t>
      </w:r>
    </w:p>
    <w:p>
      <w:pPr>
        <w:pStyle w:val="BodyText"/>
        <w:spacing w:line="249" w:lineRule="auto"/>
        <w:ind w:left="276" w:right="285"/>
      </w:pPr>
      <w:r>
        <w:rPr>
          <w:color w:val="58595B"/>
          <w:w w:val="115"/>
        </w:rPr>
        <w:t>Tax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deducted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applicable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rate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payments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made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under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policy,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per 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provisions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Income-tax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Act,</w:t>
      </w:r>
      <w:r>
        <w:rPr>
          <w:color w:val="58595B"/>
          <w:spacing w:val="-9"/>
          <w:w w:val="115"/>
        </w:rPr>
        <w:t> </w:t>
      </w:r>
      <w:r>
        <w:rPr>
          <w:color w:val="58595B"/>
        </w:rPr>
        <w:t>1961.</w:t>
      </w:r>
    </w:p>
    <w:p>
      <w:pPr>
        <w:pStyle w:val="BodyText"/>
        <w:spacing w:before="12"/>
      </w:pPr>
    </w:p>
    <w:p>
      <w:pPr>
        <w:pStyle w:val="ListParagraph"/>
        <w:numPr>
          <w:ilvl w:val="0"/>
          <w:numId w:val="6"/>
        </w:numPr>
        <w:tabs>
          <w:tab w:pos="370" w:val="left" w:leader="none"/>
        </w:tabs>
        <w:spacing w:line="240" w:lineRule="auto" w:before="1" w:after="0"/>
        <w:ind w:left="370" w:right="0" w:hanging="365"/>
        <w:jc w:val="left"/>
        <w:rPr>
          <w:sz w:val="22"/>
        </w:rPr>
      </w:pPr>
      <w:r>
        <w:rPr>
          <w:color w:val="58595B"/>
          <w:w w:val="110"/>
          <w:sz w:val="22"/>
        </w:rPr>
        <w:t>Grievance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Redressal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Process</w:t>
      </w:r>
    </w:p>
    <w:p>
      <w:pPr>
        <w:pStyle w:val="BodyText"/>
        <w:ind w:left="385"/>
      </w:pPr>
      <w:r>
        <w:rPr>
          <w:color w:val="58595B"/>
          <w:w w:val="115"/>
        </w:rPr>
        <w:t>You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can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contact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us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below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touchpoints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case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-11"/>
          <w:w w:val="115"/>
        </w:rPr>
        <w:t> </w:t>
      </w:r>
      <w:r>
        <w:rPr>
          <w:color w:val="58595B"/>
          <w:spacing w:val="-2"/>
          <w:w w:val="115"/>
        </w:rPr>
        <w:t>concern:</w:t>
      </w:r>
    </w:p>
    <w:p>
      <w:pPr>
        <w:pStyle w:val="BodyText"/>
        <w:spacing w:line="249" w:lineRule="auto"/>
        <w:ind w:left="385" w:right="415"/>
      </w:pPr>
      <w:r>
        <w:rPr>
          <w:color w:val="58595B"/>
        </w:rPr>
        <w:t>Helpline</w:t>
      </w:r>
      <w:r>
        <w:rPr>
          <w:color w:val="58595B"/>
          <w:spacing w:val="40"/>
        </w:rPr>
        <w:t> </w:t>
      </w:r>
      <w:r>
        <w:rPr>
          <w:color w:val="58595B"/>
        </w:rPr>
        <w:t>number:</w:t>
      </w:r>
      <w:r>
        <w:rPr>
          <w:color w:val="58595B"/>
          <w:spacing w:val="40"/>
        </w:rPr>
        <w:t> </w:t>
      </w:r>
      <w:r>
        <w:rPr>
          <w:color w:val="58595B"/>
        </w:rPr>
        <w:t>022-68446530</w:t>
      </w:r>
      <w:r>
        <w:rPr>
          <w:color w:val="58595B"/>
          <w:spacing w:val="40"/>
        </w:rPr>
        <w:t> </w:t>
      </w:r>
      <w:r>
        <w:rPr>
          <w:color w:val="58595B"/>
        </w:rPr>
        <w:t>(Call</w:t>
      </w:r>
      <w:r>
        <w:rPr>
          <w:color w:val="58595B"/>
          <w:spacing w:val="40"/>
        </w:rPr>
        <w:t> </w:t>
      </w:r>
      <w:r>
        <w:rPr>
          <w:color w:val="58595B"/>
        </w:rPr>
        <w:t>Charges</w:t>
      </w:r>
      <w:r>
        <w:rPr>
          <w:color w:val="58595B"/>
          <w:spacing w:val="40"/>
        </w:rPr>
        <w:t> </w:t>
      </w:r>
      <w:r>
        <w:rPr>
          <w:color w:val="58595B"/>
        </w:rPr>
        <w:t>apply)</w:t>
      </w:r>
      <w:r>
        <w:rPr>
          <w:color w:val="58595B"/>
          <w:spacing w:val="40"/>
        </w:rPr>
        <w:t> </w:t>
      </w:r>
      <w:r>
        <w:rPr>
          <w:color w:val="58595B"/>
        </w:rPr>
        <w:t>|</w:t>
      </w:r>
      <w:r>
        <w:rPr>
          <w:color w:val="58595B"/>
          <w:spacing w:val="40"/>
        </w:rPr>
        <w:t> </w:t>
      </w:r>
      <w:r>
        <w:rPr>
          <w:color w:val="58595B"/>
        </w:rPr>
        <w:t>NRI</w:t>
      </w:r>
      <w:r>
        <w:rPr>
          <w:color w:val="58595B"/>
          <w:spacing w:val="40"/>
        </w:rPr>
        <w:t> </w:t>
      </w:r>
      <w:r>
        <w:rPr>
          <w:color w:val="58595B"/>
        </w:rPr>
        <w:t>Helpline</w:t>
      </w:r>
      <w:r>
        <w:rPr>
          <w:color w:val="58595B"/>
          <w:spacing w:val="40"/>
        </w:rPr>
        <w:t> </w:t>
      </w:r>
      <w:r>
        <w:rPr>
          <w:color w:val="58595B"/>
        </w:rPr>
        <w:t>number</w:t>
      </w:r>
      <w:r>
        <w:rPr>
          <w:color w:val="58595B"/>
          <w:spacing w:val="40"/>
        </w:rPr>
        <w:t> </w:t>
      </w:r>
      <w:r>
        <w:rPr>
          <w:color w:val="58595B"/>
        </w:rPr>
        <w:t>+91</w:t>
      </w:r>
      <w:r>
        <w:rPr>
          <w:color w:val="58595B"/>
          <w:spacing w:val="40"/>
        </w:rPr>
        <w:t> </w:t>
      </w:r>
      <w:r>
        <w:rPr>
          <w:color w:val="58595B"/>
        </w:rPr>
        <w:t>89166</w:t>
      </w:r>
      <w:r>
        <w:rPr>
          <w:color w:val="58595B"/>
          <w:spacing w:val="40"/>
        </w:rPr>
        <w:t> </w:t>
      </w:r>
      <w:r>
        <w:rPr>
          <w:color w:val="58595B"/>
        </w:rPr>
        <w:t>94100</w:t>
      </w:r>
      <w:r>
        <w:rPr>
          <w:color w:val="58595B"/>
          <w:spacing w:val="40"/>
        </w:rPr>
        <w:t> </w:t>
      </w:r>
      <w:r>
        <w:rPr>
          <w:color w:val="58595B"/>
        </w:rPr>
        <w:t>(Call </w:t>
      </w:r>
      <w:r>
        <w:rPr>
          <w:color w:val="58595B"/>
          <w:w w:val="110"/>
        </w:rPr>
        <w:t>Charges apply) | E-mail Address: </w:t>
      </w:r>
      <w:hyperlink r:id="rId5">
        <w:r>
          <w:rPr>
            <w:color w:val="58595B"/>
            <w:w w:val="110"/>
          </w:rPr>
          <w:t>service@hdfclife.com</w:t>
        </w:r>
      </w:hyperlink>
      <w:r>
        <w:rPr>
          <w:color w:val="58595B"/>
          <w:w w:val="110"/>
        </w:rPr>
        <w:t> | </w:t>
      </w:r>
      <w:hyperlink r:id="rId6">
        <w:r>
          <w:rPr>
            <w:color w:val="58595B"/>
            <w:w w:val="110"/>
          </w:rPr>
          <w:t>nriservice@hdfclife.com</w:t>
        </w:r>
      </w:hyperlink>
      <w:r>
        <w:rPr>
          <w:color w:val="58595B"/>
          <w:w w:val="110"/>
        </w:rPr>
        <w:t> (For NRI customers only)</w:t>
      </w:r>
    </w:p>
    <w:p>
      <w:pPr>
        <w:pStyle w:val="BodyText"/>
        <w:spacing w:before="13"/>
      </w:pPr>
    </w:p>
    <w:p>
      <w:pPr>
        <w:pStyle w:val="BodyText"/>
        <w:spacing w:before="0"/>
        <w:ind w:left="5"/>
      </w:pPr>
      <w:r>
        <w:rPr>
          <w:color w:val="58595B"/>
          <w:w w:val="110"/>
        </w:rPr>
        <w:t>You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can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let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us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know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your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concerns/grievances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through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any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below</w:t>
      </w:r>
      <w:r>
        <w:rPr>
          <w:color w:val="58595B"/>
          <w:spacing w:val="10"/>
          <w:w w:val="110"/>
        </w:rPr>
        <w:t> </w:t>
      </w:r>
      <w:r>
        <w:rPr>
          <w:color w:val="58595B"/>
          <w:spacing w:val="-2"/>
          <w:w w:val="110"/>
        </w:rPr>
        <w:t>options:</w:t>
      </w:r>
    </w:p>
    <w:p>
      <w:pPr>
        <w:pStyle w:val="ListParagraph"/>
        <w:numPr>
          <w:ilvl w:val="0"/>
          <w:numId w:val="9"/>
        </w:numPr>
        <w:tabs>
          <w:tab w:pos="190" w:val="left" w:leader="none"/>
          <w:tab w:pos="222" w:val="left" w:leader="none"/>
        </w:tabs>
        <w:spacing w:line="249" w:lineRule="auto" w:before="12" w:after="0"/>
        <w:ind w:left="222" w:right="472" w:hanging="218"/>
        <w:jc w:val="left"/>
        <w:rPr>
          <w:sz w:val="22"/>
        </w:rPr>
      </w:pPr>
      <w:r>
        <w:rPr>
          <w:color w:val="58595B"/>
          <w:w w:val="110"/>
          <w:sz w:val="22"/>
        </w:rPr>
        <w:t>Option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95"/>
          <w:sz w:val="22"/>
        </w:rPr>
        <w:t>1: </w:t>
      </w:r>
      <w:r>
        <w:rPr>
          <w:color w:val="58595B"/>
          <w:w w:val="110"/>
          <w:sz w:val="22"/>
        </w:rPr>
        <w:t>Written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letter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duly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signed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by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policyholder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any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HDFC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Life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Branch.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There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is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a</w:t>
      </w:r>
      <w:r>
        <w:rPr>
          <w:color w:val="58595B"/>
          <w:spacing w:val="-8"/>
          <w:w w:val="110"/>
          <w:sz w:val="22"/>
        </w:rPr>
        <w:t> </w:t>
      </w:r>
      <w:r>
        <w:rPr>
          <w:color w:val="58595B"/>
          <w:w w:val="110"/>
          <w:sz w:val="22"/>
        </w:rPr>
        <w:t>Grievance Redressal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Officer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respective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branch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address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37"/>
          <w:w w:val="110"/>
          <w:sz w:val="22"/>
        </w:rPr>
        <w:t> </w:t>
      </w:r>
      <w:r>
        <w:rPr>
          <w:color w:val="58595B"/>
          <w:w w:val="110"/>
          <w:sz w:val="22"/>
        </w:rPr>
        <w:t>customer’s</w:t>
      </w:r>
      <w:r>
        <w:rPr>
          <w:color w:val="58595B"/>
          <w:spacing w:val="36"/>
          <w:w w:val="110"/>
          <w:sz w:val="22"/>
        </w:rPr>
        <w:t> </w:t>
      </w:r>
      <w:r>
        <w:rPr>
          <w:color w:val="58595B"/>
          <w:w w:val="110"/>
          <w:sz w:val="22"/>
        </w:rPr>
        <w:t>complaint.</w:t>
      </w:r>
    </w:p>
    <w:p>
      <w:pPr>
        <w:pStyle w:val="BodyText"/>
        <w:spacing w:line="249" w:lineRule="auto" w:before="1"/>
        <w:ind w:left="222" w:right="285"/>
      </w:pPr>
      <w:r>
        <w:rPr>
          <w:color w:val="58595B"/>
          <w:w w:val="110"/>
        </w:rPr>
        <w:t>To know more about branch address and timing's you can visit this link: </w:t>
      </w:r>
      <w:hyperlink r:id="rId7">
        <w:r>
          <w:rPr>
            <w:color w:val="58595B"/>
            <w:w w:val="110"/>
          </w:rPr>
          <w:t>https://www.hdfclife.com/contact-us#BranchLocator</w:t>
        </w:r>
      </w:hyperlink>
      <w:r>
        <w:rPr>
          <w:color w:val="58595B"/>
          <w:w w:val="110"/>
        </w:rPr>
        <w:t> </w:t>
      </w:r>
      <w:r>
        <w:rPr>
          <w:color w:val="58595B"/>
        </w:rPr>
        <w:t>. </w:t>
      </w:r>
      <w:r>
        <w:rPr>
          <w:color w:val="58595B"/>
          <w:w w:val="110"/>
        </w:rPr>
        <w:t>Please note, branches are closed on </w:t>
      </w:r>
      <w:r>
        <w:rPr>
          <w:color w:val="58595B"/>
          <w:w w:val="110"/>
        </w:rPr>
        <w:t>Sundays,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national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holidays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and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region-specific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public</w:t>
      </w:r>
      <w:r>
        <w:rPr>
          <w:color w:val="58595B"/>
          <w:spacing w:val="32"/>
          <w:w w:val="110"/>
        </w:rPr>
        <w:t> </w:t>
      </w:r>
      <w:r>
        <w:rPr>
          <w:color w:val="58595B"/>
          <w:w w:val="110"/>
        </w:rPr>
        <w:t>holidays.</w:t>
      </w:r>
    </w:p>
    <w:p>
      <w:pPr>
        <w:pStyle w:val="ListParagraph"/>
        <w:numPr>
          <w:ilvl w:val="0"/>
          <w:numId w:val="9"/>
        </w:numPr>
        <w:tabs>
          <w:tab w:pos="191" w:val="left" w:leader="none"/>
        </w:tabs>
        <w:spacing w:line="240" w:lineRule="auto" w:before="3" w:after="0"/>
        <w:ind w:left="191" w:right="0" w:hanging="186"/>
        <w:jc w:val="left"/>
        <w:rPr>
          <w:sz w:val="22"/>
        </w:rPr>
      </w:pPr>
      <w:r>
        <w:rPr>
          <w:color w:val="58595B"/>
          <w:w w:val="110"/>
          <w:sz w:val="22"/>
        </w:rPr>
        <w:t>Option 2: Write to us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from your registered email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ID at </w:t>
      </w:r>
      <w:hyperlink r:id="rId5">
        <w:r>
          <w:rPr>
            <w:color w:val="58595B"/>
            <w:spacing w:val="-2"/>
            <w:w w:val="110"/>
            <w:sz w:val="22"/>
          </w:rPr>
          <w:t>service@hdfclife.com</w:t>
        </w:r>
      </w:hyperlink>
      <w:r>
        <w:rPr>
          <w:color w:val="58595B"/>
          <w:spacing w:val="-2"/>
          <w:w w:val="110"/>
          <w:sz w:val="22"/>
        </w:rPr>
        <w:t>.</w:t>
      </w:r>
    </w:p>
    <w:p>
      <w:pPr>
        <w:pStyle w:val="ListParagraph"/>
        <w:numPr>
          <w:ilvl w:val="0"/>
          <w:numId w:val="9"/>
        </w:numPr>
        <w:tabs>
          <w:tab w:pos="190" w:val="left" w:leader="none"/>
          <w:tab w:pos="222" w:val="left" w:leader="none"/>
        </w:tabs>
        <w:spacing w:line="249" w:lineRule="auto" w:before="11" w:after="0"/>
        <w:ind w:left="222" w:right="705" w:hanging="218"/>
        <w:jc w:val="left"/>
        <w:rPr>
          <w:sz w:val="22"/>
        </w:rPr>
      </w:pPr>
      <w:r>
        <w:rPr>
          <w:color w:val="58595B"/>
          <w:w w:val="115"/>
          <w:sz w:val="22"/>
        </w:rPr>
        <w:t>Option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3: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Visit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our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website</w:t>
      </w:r>
      <w:r>
        <w:rPr>
          <w:color w:val="58595B"/>
          <w:spacing w:val="12"/>
          <w:w w:val="115"/>
          <w:sz w:val="22"/>
        </w:rPr>
        <w:t> </w:t>
      </w:r>
      <w:hyperlink r:id="rId8">
        <w:r>
          <w:rPr>
            <w:color w:val="58595B"/>
            <w:w w:val="115"/>
            <w:sz w:val="22"/>
          </w:rPr>
          <w:t>https://www.hdfclife.com/customer-service/grievance-</w:t>
        </w:r>
        <w:r>
          <w:rPr>
            <w:color w:val="58595B"/>
            <w:w w:val="115"/>
            <w:sz w:val="22"/>
          </w:rPr>
          <w:t>redressal</w:t>
        </w:r>
      </w:hyperlink>
      <w:r>
        <w:rPr>
          <w:color w:val="58595B"/>
          <w:w w:val="115"/>
          <w:sz w:val="22"/>
        </w:rPr>
        <w:t> You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may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refer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escalation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matrix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case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no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response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grievance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within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w w:val="115"/>
          <w:sz w:val="22"/>
        </w:rPr>
        <w:t>the prescribed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timelines.</w:t>
      </w:r>
    </w:p>
    <w:p>
      <w:pPr>
        <w:pStyle w:val="BodyText"/>
        <w:spacing w:line="249" w:lineRule="auto" w:before="3"/>
        <w:ind w:left="222" w:right="167"/>
      </w:pPr>
      <w:r>
        <w:rPr>
          <w:color w:val="58595B"/>
          <w:w w:val="115"/>
        </w:rPr>
        <w:t>If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are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still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satisfied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our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response,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you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may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approach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Insurance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Ombudsman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located in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your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region.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more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information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on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our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Grievance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Redressal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Mechanism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detailed</w:t>
      </w:r>
    </w:p>
    <w:p>
      <w:pPr>
        <w:pStyle w:val="BodyText"/>
        <w:spacing w:after="0" w:line="249" w:lineRule="auto"/>
        <w:sectPr>
          <w:pgSz w:w="11910" w:h="16840"/>
          <w:pgMar w:top="260" w:bottom="0" w:left="283" w:right="141"/>
        </w:sectPr>
      </w:pPr>
    </w:p>
    <w:p>
      <w:pPr>
        <w:pStyle w:val="BodyText"/>
        <w:spacing w:before="103"/>
        <w:ind w:left="5"/>
      </w:pPr>
      <w:r>
        <w:rPr>
          <w:color w:val="58595B"/>
          <w:w w:val="110"/>
        </w:rPr>
        <w:t>address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Insurance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Ombudsman,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please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refer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Part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G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policy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document</w:t>
      </w:r>
      <w:r>
        <w:rPr>
          <w:color w:val="58595B"/>
          <w:spacing w:val="11"/>
          <w:w w:val="110"/>
        </w:rPr>
        <w:t> </w:t>
      </w:r>
      <w:r>
        <w:rPr>
          <w:color w:val="58595B"/>
          <w:w w:val="110"/>
        </w:rPr>
        <w:t>given</w:t>
      </w:r>
      <w:r>
        <w:rPr>
          <w:color w:val="58595B"/>
          <w:spacing w:val="10"/>
          <w:w w:val="110"/>
        </w:rPr>
        <w:t> </w:t>
      </w:r>
      <w:r>
        <w:rPr>
          <w:color w:val="58595B"/>
          <w:w w:val="110"/>
        </w:rPr>
        <w:t>to</w:t>
      </w:r>
      <w:r>
        <w:rPr>
          <w:color w:val="58595B"/>
          <w:spacing w:val="10"/>
          <w:w w:val="110"/>
        </w:rPr>
        <w:t> </w:t>
      </w:r>
      <w:r>
        <w:rPr>
          <w:color w:val="58595B"/>
          <w:spacing w:val="-5"/>
          <w:w w:val="110"/>
        </w:rPr>
        <w:t>you</w:t>
      </w:r>
    </w:p>
    <w:p>
      <w:pPr>
        <w:pStyle w:val="BodyText"/>
        <w:spacing w:before="4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188899</wp:posOffset>
                </wp:positionH>
                <wp:positionV relativeFrom="paragraph">
                  <wp:posOffset>105652</wp:posOffset>
                </wp:positionV>
                <wp:extent cx="7188200" cy="32766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7188200" cy="327660"/>
                        </a:xfrm>
                        <a:prstGeom prst="rect">
                          <a:avLst/>
                        </a:prstGeom>
                        <a:solidFill>
                          <a:srgbClr val="00609B"/>
                        </a:solidFill>
                      </wps:spPr>
                      <wps:txbx>
                        <w:txbxContent>
                          <w:p>
                            <w:pPr>
                              <w:spacing w:before="98"/>
                              <w:ind w:left="179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Definitions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Exclusions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of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w w:val="105"/>
                                <w:sz w:val="24"/>
                              </w:rPr>
                              <w:t>Critical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w w:val="105"/>
                                <w:sz w:val="24"/>
                              </w:rPr>
                              <w:t>Illnesses: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.874pt;margin-top:8.319075pt;width:566pt;height:25.8pt;mso-position-horizontal-relative:page;mso-position-vertical-relative:paragraph;z-index:-15726592;mso-wrap-distance-left:0;mso-wrap-distance-right:0" type="#_x0000_t202" id="docshape7" filled="true" fillcolor="#00609b" stroked="false">
                <v:textbox inset="0,0,0,0">
                  <w:txbxContent>
                    <w:p>
                      <w:pPr>
                        <w:spacing w:before="98"/>
                        <w:ind w:left="179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Definitions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Exclusions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of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w w:val="105"/>
                          <w:sz w:val="24"/>
                        </w:rPr>
                        <w:t>Critical</w:t>
                      </w:r>
                      <w:r>
                        <w:rPr>
                          <w:b/>
                          <w:color w:val="FFFFFF"/>
                          <w:spacing w:val="-20"/>
                          <w:w w:val="10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FFFFFF"/>
                          <w:spacing w:val="-2"/>
                          <w:w w:val="105"/>
                          <w:sz w:val="24"/>
                        </w:rPr>
                        <w:t>Illnesses: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132"/>
      </w:pPr>
    </w:p>
    <w:p>
      <w:pPr>
        <w:pStyle w:val="ListParagraph"/>
        <w:numPr>
          <w:ilvl w:val="1"/>
          <w:numId w:val="6"/>
        </w:numPr>
        <w:tabs>
          <w:tab w:pos="364" w:val="left" w:leader="none"/>
        </w:tabs>
        <w:spacing w:line="240" w:lineRule="auto" w:before="0" w:after="0"/>
        <w:ind w:left="364" w:right="0" w:hanging="359"/>
        <w:jc w:val="left"/>
        <w:rPr>
          <w:sz w:val="22"/>
        </w:rPr>
      </w:pPr>
      <w:r>
        <w:rPr>
          <w:color w:val="58595B"/>
          <w:w w:val="110"/>
          <w:sz w:val="22"/>
        </w:rPr>
        <w:t>Cancer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Specified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Severity</w:t>
      </w:r>
    </w:p>
    <w:p>
      <w:pPr>
        <w:pStyle w:val="BodyText"/>
        <w:spacing w:line="249" w:lineRule="auto"/>
        <w:ind w:left="276" w:right="167"/>
      </w:pPr>
      <w:r>
        <w:rPr>
          <w:color w:val="58595B"/>
          <w:w w:val="115"/>
        </w:rPr>
        <w:t>A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malignant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tumor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characterized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uncontrolled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growth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spread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malignant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cells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with invasion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destruction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normal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tissues.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supported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histological evidence of malignancy. The term cancer includes leukemia, lymphoma and sarcoma.</w:t>
      </w:r>
    </w:p>
    <w:p>
      <w:pPr>
        <w:pStyle w:val="BodyText"/>
        <w:spacing w:before="3"/>
        <w:ind w:left="276"/>
      </w:pPr>
      <w:r>
        <w:rPr>
          <w:color w:val="58595B"/>
          <w:w w:val="110"/>
        </w:rPr>
        <w:t>The</w:t>
      </w:r>
      <w:r>
        <w:rPr>
          <w:color w:val="58595B"/>
          <w:spacing w:val="12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13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13"/>
          <w:w w:val="110"/>
        </w:rPr>
        <w:t> </w:t>
      </w:r>
      <w:r>
        <w:rPr>
          <w:color w:val="58595B"/>
          <w:w w:val="110"/>
        </w:rPr>
        <w:t>excluded</w:t>
      </w:r>
      <w:r>
        <w:rPr>
          <w:color w:val="58595B"/>
          <w:spacing w:val="13"/>
          <w:w w:val="110"/>
        </w:rPr>
        <w:t> </w:t>
      </w:r>
      <w:r>
        <w:rPr>
          <w:color w:val="58595B"/>
          <w:spacing w:val="-10"/>
          <w:w w:val="110"/>
        </w:rPr>
        <w:t>–</w:t>
      </w:r>
    </w:p>
    <w:p>
      <w:pPr>
        <w:pStyle w:val="ListParagraph"/>
        <w:numPr>
          <w:ilvl w:val="2"/>
          <w:numId w:val="6"/>
        </w:numPr>
        <w:tabs>
          <w:tab w:pos="638" w:val="left" w:leader="none"/>
          <w:tab w:pos="657" w:val="left" w:leader="none"/>
          <w:tab w:pos="2001" w:val="left" w:leader="none"/>
          <w:tab w:pos="3398" w:val="left" w:leader="none"/>
          <w:tab w:pos="8050" w:val="left" w:leader="none"/>
          <w:tab w:pos="9075" w:val="left" w:leader="none"/>
        </w:tabs>
        <w:spacing w:line="249" w:lineRule="auto" w:before="11" w:after="0"/>
        <w:ind w:left="657" w:right="747" w:hanging="327"/>
        <w:jc w:val="left"/>
        <w:rPr>
          <w:sz w:val="22"/>
        </w:rPr>
      </w:pPr>
      <w:r>
        <w:rPr>
          <w:color w:val="58595B"/>
          <w:w w:val="115"/>
          <w:sz w:val="22"/>
        </w:rPr>
        <w:t>All tumors which are histologically described as carcinoma in situ,</w:t>
      </w:r>
      <w:r>
        <w:rPr>
          <w:color w:val="58595B"/>
          <w:sz w:val="22"/>
        </w:rPr>
        <w:tab/>
      </w:r>
      <w:r>
        <w:rPr>
          <w:color w:val="58595B"/>
          <w:spacing w:val="-2"/>
          <w:w w:val="115"/>
          <w:sz w:val="22"/>
        </w:rPr>
        <w:t>benign,</w:t>
      </w:r>
      <w:r>
        <w:rPr>
          <w:color w:val="58595B"/>
          <w:sz w:val="22"/>
        </w:rPr>
        <w:tab/>
      </w:r>
      <w:r>
        <w:rPr>
          <w:color w:val="58595B"/>
          <w:spacing w:val="-2"/>
          <w:w w:val="115"/>
          <w:sz w:val="22"/>
        </w:rPr>
        <w:t>pre-</w:t>
      </w:r>
      <w:r>
        <w:rPr>
          <w:color w:val="58595B"/>
          <w:spacing w:val="-2"/>
          <w:w w:val="115"/>
          <w:sz w:val="22"/>
        </w:rPr>
        <w:t>malignant, borderline</w:t>
      </w:r>
      <w:r>
        <w:rPr>
          <w:color w:val="58595B"/>
          <w:sz w:val="22"/>
        </w:rPr>
        <w:tab/>
      </w:r>
      <w:r>
        <w:rPr>
          <w:color w:val="58595B"/>
          <w:spacing w:val="-2"/>
          <w:w w:val="115"/>
          <w:sz w:val="22"/>
        </w:rPr>
        <w:t>malignant,</w:t>
      </w:r>
      <w:r>
        <w:rPr>
          <w:color w:val="58595B"/>
          <w:sz w:val="22"/>
        </w:rPr>
        <w:tab/>
      </w:r>
      <w:r>
        <w:rPr>
          <w:color w:val="58595B"/>
          <w:w w:val="115"/>
          <w:sz w:val="22"/>
        </w:rPr>
        <w:t>low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malignant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potential,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neoplasm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unknown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behavior,</w:t>
      </w:r>
      <w:r>
        <w:rPr>
          <w:color w:val="58595B"/>
          <w:spacing w:val="8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</w:p>
    <w:p>
      <w:pPr>
        <w:pStyle w:val="BodyText"/>
        <w:spacing w:line="249" w:lineRule="auto" w:before="2"/>
        <w:ind w:left="711" w:right="1728" w:hanging="707"/>
      </w:pPr>
      <w:r>
        <w:rPr>
          <w:color w:val="58595B"/>
          <w:w w:val="110"/>
        </w:rPr>
        <w:t>non-invasive, including but not limited to: Carcinoma in situ of breasts, Cervical </w:t>
      </w:r>
      <w:r>
        <w:rPr>
          <w:color w:val="58595B"/>
          <w:w w:val="110"/>
        </w:rPr>
        <w:t>dysplasia CIN-1,</w:t>
      </w:r>
      <w:r>
        <w:rPr>
          <w:color w:val="58595B"/>
          <w:spacing w:val="-14"/>
          <w:w w:val="110"/>
        </w:rPr>
        <w:t> </w:t>
      </w:r>
      <w:r>
        <w:rPr>
          <w:color w:val="58595B"/>
          <w:w w:val="110"/>
        </w:rPr>
        <w:t>CIN</w:t>
      </w:r>
      <w:r>
        <w:rPr>
          <w:color w:val="58595B"/>
          <w:spacing w:val="-14"/>
          <w:w w:val="110"/>
        </w:rPr>
        <w:t> </w:t>
      </w:r>
      <w:r>
        <w:rPr>
          <w:color w:val="58595B"/>
          <w:w w:val="110"/>
        </w:rPr>
        <w:t>-2</w:t>
      </w:r>
      <w:r>
        <w:rPr>
          <w:color w:val="58595B"/>
          <w:spacing w:val="-14"/>
          <w:w w:val="110"/>
        </w:rPr>
        <w:t> </w:t>
      </w:r>
      <w:r>
        <w:rPr>
          <w:color w:val="58595B"/>
          <w:w w:val="110"/>
        </w:rPr>
        <w:t>and</w:t>
      </w:r>
      <w:r>
        <w:rPr>
          <w:color w:val="58595B"/>
          <w:spacing w:val="-14"/>
          <w:w w:val="110"/>
        </w:rPr>
        <w:t> </w:t>
      </w:r>
      <w:r>
        <w:rPr>
          <w:color w:val="58595B"/>
          <w:w w:val="110"/>
        </w:rPr>
        <w:t>CIN-3.</w:t>
      </w:r>
    </w:p>
    <w:p>
      <w:pPr>
        <w:pStyle w:val="ListParagraph"/>
        <w:numPr>
          <w:ilvl w:val="2"/>
          <w:numId w:val="6"/>
        </w:numPr>
        <w:tabs>
          <w:tab w:pos="690" w:val="left" w:leader="none"/>
          <w:tab w:pos="711" w:val="left" w:leader="none"/>
        </w:tabs>
        <w:spacing w:line="249" w:lineRule="auto" w:before="1" w:after="0"/>
        <w:ind w:left="711" w:right="479" w:hanging="435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non-melanoma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skin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carcinoma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unless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there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is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evidence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metastases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lymph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nodes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 </w:t>
      </w:r>
      <w:r>
        <w:rPr>
          <w:color w:val="58595B"/>
          <w:spacing w:val="-2"/>
          <w:w w:val="115"/>
          <w:sz w:val="22"/>
        </w:rPr>
        <w:t>beyond;</w:t>
      </w:r>
    </w:p>
    <w:p>
      <w:pPr>
        <w:pStyle w:val="ListParagraph"/>
        <w:numPr>
          <w:ilvl w:val="2"/>
          <w:numId w:val="6"/>
        </w:numPr>
        <w:tabs>
          <w:tab w:pos="688" w:val="left" w:leader="none"/>
        </w:tabs>
        <w:spacing w:line="240" w:lineRule="auto" w:before="2" w:after="0"/>
        <w:ind w:left="688" w:right="0" w:hanging="412"/>
        <w:jc w:val="left"/>
        <w:rPr>
          <w:sz w:val="22"/>
        </w:rPr>
      </w:pPr>
      <w:r>
        <w:rPr>
          <w:color w:val="58595B"/>
          <w:w w:val="115"/>
          <w:sz w:val="22"/>
        </w:rPr>
        <w:t>Malignant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melanoma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that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has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not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caused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invasion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beyond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epidermis;</w:t>
      </w:r>
    </w:p>
    <w:p>
      <w:pPr>
        <w:pStyle w:val="ListParagraph"/>
        <w:numPr>
          <w:ilvl w:val="2"/>
          <w:numId w:val="6"/>
        </w:numPr>
        <w:tabs>
          <w:tab w:pos="709" w:val="left" w:leader="none"/>
          <w:tab w:pos="711" w:val="left" w:leader="none"/>
        </w:tabs>
        <w:spacing w:line="249" w:lineRule="auto" w:before="11" w:after="0"/>
        <w:ind w:left="711" w:right="269" w:hanging="435"/>
        <w:jc w:val="left"/>
        <w:rPr>
          <w:sz w:val="22"/>
        </w:rPr>
      </w:pPr>
      <w:r>
        <w:rPr>
          <w:color w:val="58595B"/>
          <w:w w:val="115"/>
          <w:sz w:val="22"/>
        </w:rPr>
        <w:t>All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tumors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prostate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unless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histologically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classified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having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Gleason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score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greater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than 6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having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progressed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least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clinical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TNM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classification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T2N0M0</w:t>
      </w:r>
    </w:p>
    <w:p>
      <w:pPr>
        <w:pStyle w:val="ListParagraph"/>
        <w:numPr>
          <w:ilvl w:val="2"/>
          <w:numId w:val="6"/>
        </w:numPr>
        <w:tabs>
          <w:tab w:pos="711" w:val="left" w:leader="none"/>
        </w:tabs>
        <w:spacing w:line="240" w:lineRule="auto" w:before="2" w:after="0"/>
        <w:ind w:left="711" w:right="0" w:hanging="435"/>
        <w:jc w:val="left"/>
        <w:rPr>
          <w:sz w:val="22"/>
        </w:rPr>
      </w:pPr>
      <w:r>
        <w:rPr>
          <w:color w:val="58595B"/>
          <w:w w:val="110"/>
          <w:sz w:val="22"/>
        </w:rPr>
        <w:t>All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Thyroid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cancers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histologically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classified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T1N0M0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(TNM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w w:val="110"/>
          <w:sz w:val="22"/>
        </w:rPr>
        <w:t>Classification)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-1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below;</w:t>
      </w:r>
    </w:p>
    <w:p>
      <w:pPr>
        <w:pStyle w:val="ListParagraph"/>
        <w:numPr>
          <w:ilvl w:val="2"/>
          <w:numId w:val="6"/>
        </w:numPr>
        <w:tabs>
          <w:tab w:pos="709" w:val="left" w:leader="none"/>
        </w:tabs>
        <w:spacing w:line="240" w:lineRule="auto" w:before="11" w:after="0"/>
        <w:ind w:left="709" w:right="0" w:hanging="433"/>
        <w:jc w:val="left"/>
        <w:rPr>
          <w:sz w:val="22"/>
        </w:rPr>
      </w:pPr>
      <w:r>
        <w:rPr>
          <w:color w:val="58595B"/>
          <w:w w:val="110"/>
          <w:sz w:val="22"/>
        </w:rPr>
        <w:t>Chronic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lymphocytic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leukaemia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less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than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RAI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stage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spacing w:val="-10"/>
          <w:w w:val="110"/>
          <w:sz w:val="22"/>
        </w:rPr>
        <w:t>3</w:t>
      </w:r>
    </w:p>
    <w:p>
      <w:pPr>
        <w:pStyle w:val="ListParagraph"/>
        <w:numPr>
          <w:ilvl w:val="2"/>
          <w:numId w:val="6"/>
        </w:numPr>
        <w:tabs>
          <w:tab w:pos="705" w:val="left" w:leader="none"/>
        </w:tabs>
        <w:spacing w:line="249" w:lineRule="auto" w:before="11" w:after="0"/>
        <w:ind w:left="5" w:right="896" w:firstLine="271"/>
        <w:jc w:val="left"/>
        <w:rPr>
          <w:sz w:val="22"/>
        </w:rPr>
      </w:pPr>
      <w:r>
        <w:rPr>
          <w:color w:val="58595B"/>
          <w:w w:val="115"/>
          <w:sz w:val="22"/>
        </w:rPr>
        <w:t>Non-invasive</w:t>
      </w:r>
      <w:r>
        <w:rPr>
          <w:color w:val="58595B"/>
          <w:spacing w:val="26"/>
          <w:w w:val="115"/>
          <w:sz w:val="22"/>
        </w:rPr>
        <w:t> </w:t>
      </w:r>
      <w:r>
        <w:rPr>
          <w:color w:val="58595B"/>
          <w:w w:val="115"/>
          <w:sz w:val="22"/>
        </w:rPr>
        <w:t>papillary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cancer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bladder</w:t>
      </w:r>
      <w:r>
        <w:rPr>
          <w:color w:val="58595B"/>
          <w:spacing w:val="32"/>
          <w:w w:val="115"/>
          <w:sz w:val="22"/>
        </w:rPr>
        <w:t> </w:t>
      </w:r>
      <w:r>
        <w:rPr>
          <w:color w:val="58595B"/>
          <w:w w:val="115"/>
          <w:sz w:val="22"/>
        </w:rPr>
        <w:t>histologically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described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as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TaN0M0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 lesser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w w:val="115"/>
          <w:sz w:val="22"/>
        </w:rPr>
        <w:t>classification,</w:t>
      </w:r>
    </w:p>
    <w:p>
      <w:pPr>
        <w:pStyle w:val="ListParagraph"/>
        <w:numPr>
          <w:ilvl w:val="2"/>
          <w:numId w:val="6"/>
        </w:numPr>
        <w:tabs>
          <w:tab w:pos="703" w:val="left" w:leader="none"/>
          <w:tab w:pos="725" w:val="left" w:leader="none"/>
        </w:tabs>
        <w:spacing w:line="249" w:lineRule="auto" w:before="2" w:after="0"/>
        <w:ind w:left="725" w:right="386" w:hanging="449"/>
        <w:jc w:val="left"/>
        <w:rPr>
          <w:sz w:val="22"/>
        </w:rPr>
      </w:pPr>
      <w:r>
        <w:rPr>
          <w:color w:val="58595B"/>
          <w:w w:val="110"/>
          <w:sz w:val="22"/>
        </w:rPr>
        <w:t>All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Gastro-Intestinal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Stromal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Tumors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histologically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classified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as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T1N0M0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(TNM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Classification)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or </w:t>
      </w:r>
      <w:r>
        <w:rPr>
          <w:color w:val="58595B"/>
          <w:w w:val="115"/>
          <w:sz w:val="22"/>
        </w:rPr>
        <w:t>below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mitotic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count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less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than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equal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5/50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HPFs;</w:t>
      </w:r>
    </w:p>
    <w:p>
      <w:pPr>
        <w:pStyle w:val="ListParagraph"/>
        <w:numPr>
          <w:ilvl w:val="2"/>
          <w:numId w:val="6"/>
        </w:numPr>
        <w:tabs>
          <w:tab w:pos="694" w:val="left" w:leader="none"/>
        </w:tabs>
        <w:spacing w:line="240" w:lineRule="auto" w:before="2" w:after="0"/>
        <w:ind w:left="694" w:right="0" w:hanging="418"/>
        <w:jc w:val="left"/>
        <w:rPr>
          <w:sz w:val="22"/>
        </w:rPr>
      </w:pPr>
      <w:r>
        <w:rPr>
          <w:color w:val="58595B"/>
          <w:w w:val="110"/>
          <w:sz w:val="22"/>
        </w:rPr>
        <w:t>All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tumors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the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presence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HIV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infection.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18" w:val="left" w:leader="none"/>
        </w:tabs>
        <w:spacing w:line="240" w:lineRule="auto" w:before="0" w:after="0"/>
        <w:ind w:left="318" w:right="0" w:hanging="313"/>
        <w:jc w:val="left"/>
        <w:rPr>
          <w:sz w:val="22"/>
        </w:rPr>
      </w:pPr>
      <w:r>
        <w:rPr>
          <w:color w:val="58595B"/>
          <w:w w:val="110"/>
          <w:sz w:val="22"/>
        </w:rPr>
        <w:t>Open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w w:val="110"/>
          <w:sz w:val="22"/>
        </w:rPr>
        <w:t>Chest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CABG</w:t>
      </w:r>
    </w:p>
    <w:p>
      <w:pPr>
        <w:pStyle w:val="BodyText"/>
        <w:spacing w:line="249" w:lineRule="auto"/>
        <w:ind w:left="331" w:right="337"/>
      </w:pP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actual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undergoing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heart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surgery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correct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blockage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narrowing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one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more coronary artery(s), by coronary artery bypass grafting done via asternotomy (cutting through the breast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bone)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minimally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invasive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keyholecoronary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artery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bypass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procedures.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 diagnosis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supported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acoronary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angiography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realization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surgery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be confirmed by acardiologist.</w:t>
      </w:r>
    </w:p>
    <w:p>
      <w:pPr>
        <w:pStyle w:val="BodyText"/>
        <w:spacing w:before="4"/>
        <w:ind w:left="331"/>
      </w:pPr>
      <w:r>
        <w:rPr>
          <w:color w:val="58595B"/>
          <w:w w:val="110"/>
        </w:rPr>
        <w:t>The</w:t>
      </w:r>
      <w:r>
        <w:rPr>
          <w:color w:val="58595B"/>
          <w:spacing w:val="4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5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5"/>
          <w:w w:val="110"/>
        </w:rPr>
        <w:t> </w:t>
      </w:r>
      <w:r>
        <w:rPr>
          <w:color w:val="58595B"/>
          <w:spacing w:val="-2"/>
          <w:w w:val="110"/>
        </w:rPr>
        <w:t>excluded:</w:t>
      </w:r>
    </w:p>
    <w:p>
      <w:pPr>
        <w:pStyle w:val="ListParagraph"/>
        <w:numPr>
          <w:ilvl w:val="2"/>
          <w:numId w:val="6"/>
        </w:numPr>
        <w:tabs>
          <w:tab w:pos="583" w:val="left" w:leader="none"/>
        </w:tabs>
        <w:spacing w:line="240" w:lineRule="auto" w:before="11" w:after="0"/>
        <w:ind w:left="583" w:right="0" w:hanging="198"/>
        <w:jc w:val="left"/>
        <w:rPr>
          <w:sz w:val="22"/>
        </w:rPr>
      </w:pPr>
      <w:r>
        <w:rPr>
          <w:color w:val="58595B"/>
          <w:w w:val="115"/>
          <w:sz w:val="22"/>
        </w:rPr>
        <w:t>Angioplasty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and/or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any</w:t>
      </w:r>
      <w:r>
        <w:rPr>
          <w:color w:val="58595B"/>
          <w:spacing w:val="-2"/>
          <w:w w:val="115"/>
          <w:sz w:val="22"/>
        </w:rPr>
        <w:t> </w:t>
      </w:r>
      <w:r>
        <w:rPr>
          <w:color w:val="58595B"/>
          <w:w w:val="115"/>
          <w:sz w:val="22"/>
        </w:rPr>
        <w:t>other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w w:val="115"/>
          <w:sz w:val="22"/>
        </w:rPr>
        <w:t>intra-arterial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procedures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24" w:val="left" w:leader="none"/>
        </w:tabs>
        <w:spacing w:line="240" w:lineRule="auto" w:before="1" w:after="0"/>
        <w:ind w:left="324" w:right="0" w:hanging="319"/>
        <w:jc w:val="left"/>
        <w:rPr>
          <w:sz w:val="22"/>
        </w:rPr>
      </w:pPr>
      <w:r>
        <w:rPr>
          <w:color w:val="58595B"/>
          <w:w w:val="115"/>
          <w:sz w:val="22"/>
        </w:rPr>
        <w:t>Myocardial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Infarction</w:t>
      </w:r>
    </w:p>
    <w:p>
      <w:pPr>
        <w:pStyle w:val="BodyText"/>
        <w:tabs>
          <w:tab w:pos="9063" w:val="left" w:leader="none"/>
        </w:tabs>
        <w:spacing w:line="249" w:lineRule="auto"/>
        <w:ind w:left="331" w:right="970"/>
      </w:pP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first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occurrence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heart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attack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myocardial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infarction,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means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death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a portion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heart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muscle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result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inadequate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blood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supply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relevant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area.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 diagnosis for Myocardial Infarction should be evidenced by all of the following</w:t>
      </w:r>
      <w:r>
        <w:rPr>
          <w:color w:val="58595B"/>
        </w:rPr>
        <w:tab/>
      </w:r>
      <w:r>
        <w:rPr>
          <w:color w:val="58595B"/>
          <w:spacing w:val="-2"/>
          <w:w w:val="115"/>
        </w:rPr>
        <w:t>criteria:</w:t>
      </w:r>
    </w:p>
    <w:p>
      <w:pPr>
        <w:pStyle w:val="ListParagraph"/>
        <w:numPr>
          <w:ilvl w:val="2"/>
          <w:numId w:val="6"/>
        </w:numPr>
        <w:tabs>
          <w:tab w:pos="583" w:val="left" w:leader="none"/>
        </w:tabs>
        <w:spacing w:line="249" w:lineRule="auto" w:before="2" w:after="0"/>
        <w:ind w:left="5" w:right="869" w:firstLine="271"/>
        <w:jc w:val="left"/>
        <w:rPr>
          <w:sz w:val="22"/>
        </w:rPr>
      </w:pPr>
      <w:r>
        <w:rPr>
          <w:color w:val="58595B"/>
          <w:w w:val="115"/>
          <w:sz w:val="22"/>
        </w:rPr>
        <w:t>A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history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typical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clinical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symptoms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consistent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diagnosis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acute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myocardial infarction (For e.g. typical chest pain)</w:t>
      </w:r>
    </w:p>
    <w:p>
      <w:pPr>
        <w:pStyle w:val="ListParagraph"/>
        <w:numPr>
          <w:ilvl w:val="2"/>
          <w:numId w:val="6"/>
        </w:numPr>
        <w:tabs>
          <w:tab w:pos="580" w:val="left" w:leader="none"/>
        </w:tabs>
        <w:spacing w:line="240" w:lineRule="auto" w:before="2" w:after="0"/>
        <w:ind w:left="580" w:right="0" w:hanging="304"/>
        <w:jc w:val="left"/>
        <w:rPr>
          <w:sz w:val="22"/>
        </w:rPr>
      </w:pPr>
      <w:r>
        <w:rPr>
          <w:color w:val="58595B"/>
          <w:w w:val="115"/>
          <w:sz w:val="22"/>
        </w:rPr>
        <w:t>New</w:t>
      </w:r>
      <w:r>
        <w:rPr>
          <w:color w:val="58595B"/>
          <w:spacing w:val="2"/>
          <w:w w:val="115"/>
          <w:sz w:val="22"/>
        </w:rPr>
        <w:t> </w:t>
      </w:r>
      <w:r>
        <w:rPr>
          <w:color w:val="58595B"/>
          <w:w w:val="115"/>
          <w:sz w:val="22"/>
        </w:rPr>
        <w:t>characteristic</w:t>
      </w:r>
      <w:r>
        <w:rPr>
          <w:color w:val="58595B"/>
          <w:spacing w:val="3"/>
          <w:w w:val="115"/>
          <w:sz w:val="22"/>
        </w:rPr>
        <w:t> </w:t>
      </w:r>
      <w:r>
        <w:rPr>
          <w:color w:val="58595B"/>
          <w:w w:val="115"/>
          <w:sz w:val="22"/>
        </w:rPr>
        <w:t>electrocardiogram</w:t>
      </w:r>
      <w:r>
        <w:rPr>
          <w:color w:val="58595B"/>
          <w:spacing w:val="2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changes</w:t>
      </w:r>
    </w:p>
    <w:p>
      <w:pPr>
        <w:pStyle w:val="ListParagraph"/>
        <w:numPr>
          <w:ilvl w:val="2"/>
          <w:numId w:val="6"/>
        </w:numPr>
        <w:tabs>
          <w:tab w:pos="578" w:val="left" w:leader="none"/>
        </w:tabs>
        <w:spacing w:line="240" w:lineRule="auto" w:before="11" w:after="0"/>
        <w:ind w:left="578" w:right="0" w:hanging="302"/>
        <w:jc w:val="left"/>
        <w:rPr>
          <w:sz w:val="22"/>
        </w:rPr>
      </w:pPr>
      <w:r>
        <w:rPr>
          <w:color w:val="58595B"/>
          <w:w w:val="115"/>
          <w:sz w:val="22"/>
        </w:rPr>
        <w:t>Elevation</w:t>
      </w:r>
      <w:r>
        <w:rPr>
          <w:color w:val="58595B"/>
          <w:spacing w:val="1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29"/>
          <w:w w:val="115"/>
          <w:sz w:val="22"/>
        </w:rPr>
        <w:t> </w:t>
      </w:r>
      <w:r>
        <w:rPr>
          <w:color w:val="58595B"/>
          <w:w w:val="115"/>
          <w:sz w:val="22"/>
        </w:rPr>
        <w:t>infarction</w:t>
      </w:r>
      <w:r>
        <w:rPr>
          <w:color w:val="58595B"/>
          <w:spacing w:val="28"/>
          <w:w w:val="115"/>
          <w:sz w:val="22"/>
        </w:rPr>
        <w:t> </w:t>
      </w:r>
      <w:r>
        <w:rPr>
          <w:color w:val="58595B"/>
          <w:w w:val="115"/>
          <w:sz w:val="22"/>
        </w:rPr>
        <w:t>specific</w:t>
      </w:r>
      <w:r>
        <w:rPr>
          <w:color w:val="58595B"/>
          <w:spacing w:val="29"/>
          <w:w w:val="115"/>
          <w:sz w:val="22"/>
        </w:rPr>
        <w:t> </w:t>
      </w:r>
      <w:r>
        <w:rPr>
          <w:color w:val="58595B"/>
          <w:w w:val="115"/>
          <w:sz w:val="22"/>
        </w:rPr>
        <w:t>enzymes,</w:t>
      </w:r>
      <w:r>
        <w:rPr>
          <w:color w:val="58595B"/>
          <w:spacing w:val="29"/>
          <w:w w:val="115"/>
          <w:sz w:val="22"/>
        </w:rPr>
        <w:t> </w:t>
      </w:r>
      <w:r>
        <w:rPr>
          <w:color w:val="58595B"/>
          <w:w w:val="115"/>
          <w:sz w:val="22"/>
        </w:rPr>
        <w:t>Troponins</w:t>
      </w:r>
      <w:r>
        <w:rPr>
          <w:color w:val="58595B"/>
          <w:spacing w:val="29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28"/>
          <w:w w:val="115"/>
          <w:sz w:val="22"/>
        </w:rPr>
        <w:t> </w:t>
      </w:r>
      <w:r>
        <w:rPr>
          <w:color w:val="58595B"/>
          <w:w w:val="115"/>
          <w:sz w:val="22"/>
        </w:rPr>
        <w:t>other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specific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biochemical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markers.</w:t>
      </w:r>
    </w:p>
    <w:p>
      <w:pPr>
        <w:pStyle w:val="BodyText"/>
        <w:spacing w:before="22"/>
      </w:pPr>
    </w:p>
    <w:p>
      <w:pPr>
        <w:pStyle w:val="BodyText"/>
        <w:spacing w:before="0"/>
        <w:ind w:left="262"/>
      </w:pPr>
      <w:r>
        <w:rPr>
          <w:color w:val="58595B"/>
          <w:w w:val="110"/>
        </w:rPr>
        <w:t>The</w:t>
      </w:r>
      <w:r>
        <w:rPr>
          <w:color w:val="58595B"/>
          <w:spacing w:val="4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5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5"/>
          <w:w w:val="110"/>
        </w:rPr>
        <w:t> </w:t>
      </w:r>
      <w:r>
        <w:rPr>
          <w:color w:val="58595B"/>
          <w:spacing w:val="-2"/>
          <w:w w:val="110"/>
        </w:rPr>
        <w:t>excluded:</w:t>
      </w:r>
    </w:p>
    <w:p>
      <w:pPr>
        <w:pStyle w:val="ListParagraph"/>
        <w:numPr>
          <w:ilvl w:val="0"/>
          <w:numId w:val="10"/>
        </w:numPr>
        <w:tabs>
          <w:tab w:pos="474" w:val="left" w:leader="none"/>
        </w:tabs>
        <w:spacing w:line="240" w:lineRule="auto" w:before="11" w:after="0"/>
        <w:ind w:left="474" w:right="0" w:hanging="198"/>
        <w:jc w:val="left"/>
        <w:rPr>
          <w:sz w:val="22"/>
        </w:rPr>
      </w:pPr>
      <w:r>
        <w:rPr>
          <w:color w:val="58595B"/>
          <w:w w:val="115"/>
          <w:sz w:val="22"/>
        </w:rPr>
        <w:t>Other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acute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Coronary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Syndromes</w:t>
      </w:r>
    </w:p>
    <w:p>
      <w:pPr>
        <w:pStyle w:val="ListParagraph"/>
        <w:numPr>
          <w:ilvl w:val="0"/>
          <w:numId w:val="10"/>
        </w:numPr>
        <w:tabs>
          <w:tab w:pos="526" w:val="left" w:leader="none"/>
        </w:tabs>
        <w:spacing w:line="240" w:lineRule="auto" w:before="11" w:after="0"/>
        <w:ind w:left="526" w:right="0" w:hanging="250"/>
        <w:jc w:val="left"/>
        <w:rPr>
          <w:sz w:val="22"/>
        </w:rPr>
      </w:pPr>
      <w:r>
        <w:rPr>
          <w:color w:val="58595B"/>
          <w:w w:val="115"/>
          <w:sz w:val="22"/>
        </w:rPr>
        <w:t>Any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type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angina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pectoris</w:t>
      </w:r>
    </w:p>
    <w:p>
      <w:pPr>
        <w:pStyle w:val="ListParagraph"/>
        <w:numPr>
          <w:ilvl w:val="0"/>
          <w:numId w:val="10"/>
        </w:numPr>
        <w:tabs>
          <w:tab w:pos="524" w:val="left" w:leader="none"/>
          <w:tab w:pos="548" w:val="left" w:leader="none"/>
        </w:tabs>
        <w:spacing w:line="249" w:lineRule="auto" w:before="11" w:after="0"/>
        <w:ind w:left="548" w:right="823" w:hanging="272"/>
        <w:jc w:val="left"/>
        <w:rPr>
          <w:sz w:val="22"/>
        </w:rPr>
      </w:pPr>
      <w:r>
        <w:rPr>
          <w:color w:val="58595B"/>
          <w:w w:val="110"/>
          <w:sz w:val="22"/>
        </w:rPr>
        <w:t>A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rise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cardiac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biomarkers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Troponin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T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I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absence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overtischemic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heart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disease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OR following</w:t>
      </w:r>
      <w:r>
        <w:rPr>
          <w:color w:val="58595B"/>
          <w:spacing w:val="80"/>
          <w:w w:val="110"/>
          <w:sz w:val="22"/>
        </w:rPr>
        <w:t> </w:t>
      </w:r>
      <w:r>
        <w:rPr>
          <w:color w:val="58595B"/>
          <w:w w:val="110"/>
          <w:sz w:val="22"/>
        </w:rPr>
        <w:t>an</w:t>
      </w:r>
      <w:r>
        <w:rPr>
          <w:color w:val="58595B"/>
          <w:spacing w:val="80"/>
          <w:w w:val="110"/>
          <w:sz w:val="22"/>
        </w:rPr>
        <w:t> </w:t>
      </w:r>
      <w:r>
        <w:rPr>
          <w:color w:val="58595B"/>
          <w:w w:val="110"/>
          <w:sz w:val="22"/>
        </w:rPr>
        <w:t>intra-arterial</w:t>
      </w:r>
      <w:r>
        <w:rPr>
          <w:color w:val="58595B"/>
          <w:spacing w:val="34"/>
          <w:w w:val="110"/>
          <w:sz w:val="22"/>
        </w:rPr>
        <w:t> </w:t>
      </w:r>
      <w:r>
        <w:rPr>
          <w:color w:val="58595B"/>
          <w:w w:val="110"/>
          <w:sz w:val="22"/>
        </w:rPr>
        <w:t>cardiac</w:t>
      </w:r>
      <w:r>
        <w:rPr>
          <w:color w:val="58595B"/>
          <w:spacing w:val="34"/>
          <w:w w:val="110"/>
          <w:sz w:val="22"/>
        </w:rPr>
        <w:t> </w:t>
      </w:r>
      <w:r>
        <w:rPr>
          <w:color w:val="58595B"/>
          <w:w w:val="110"/>
          <w:sz w:val="22"/>
        </w:rPr>
        <w:t>procedureI.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333" w:val="left" w:leader="none"/>
        </w:tabs>
        <w:spacing w:line="240" w:lineRule="auto" w:before="0" w:after="0"/>
        <w:ind w:left="333" w:right="0" w:hanging="328"/>
        <w:jc w:val="left"/>
        <w:rPr>
          <w:sz w:val="22"/>
        </w:rPr>
      </w:pPr>
      <w:r>
        <w:rPr>
          <w:color w:val="58595B"/>
          <w:w w:val="110"/>
          <w:sz w:val="22"/>
        </w:rPr>
        <w:t>Kidney</w:t>
      </w:r>
      <w:r>
        <w:rPr>
          <w:color w:val="58595B"/>
          <w:spacing w:val="-13"/>
          <w:w w:val="110"/>
          <w:sz w:val="22"/>
        </w:rPr>
        <w:t> </w:t>
      </w:r>
      <w:r>
        <w:rPr>
          <w:color w:val="58595B"/>
          <w:w w:val="110"/>
          <w:sz w:val="22"/>
        </w:rPr>
        <w:t>Failure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Requiring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w w:val="110"/>
          <w:sz w:val="22"/>
        </w:rPr>
        <w:t>Regular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Dialysis</w:t>
      </w:r>
    </w:p>
    <w:p>
      <w:pPr>
        <w:pStyle w:val="BodyText"/>
        <w:spacing w:line="249" w:lineRule="auto"/>
        <w:ind w:left="331" w:right="167"/>
      </w:pPr>
      <w:r>
        <w:rPr>
          <w:color w:val="58595B"/>
          <w:w w:val="110"/>
        </w:rPr>
        <w:t>End stage renal disease presenting as chronic irreversible failure of both kidneys to function, as </w:t>
      </w:r>
      <w:r>
        <w:rPr>
          <w:color w:val="58595B"/>
          <w:w w:val="110"/>
        </w:rPr>
        <w:t>a </w:t>
      </w:r>
      <w:r>
        <w:rPr>
          <w:color w:val="58595B"/>
          <w:w w:val="115"/>
        </w:rPr>
        <w:t>result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either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regular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renal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dialysis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(haemodialysis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peritoneal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dialysis)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instituted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or</w:t>
      </w:r>
    </w:p>
    <w:p>
      <w:pPr>
        <w:pStyle w:val="BodyText"/>
        <w:spacing w:line="249" w:lineRule="auto" w:before="2"/>
        <w:ind w:left="331" w:right="895" w:hanging="327"/>
      </w:pPr>
      <w:r>
        <w:rPr>
          <w:color w:val="58595B"/>
          <w:w w:val="115"/>
        </w:rPr>
        <w:t>renal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transplantation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carried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out.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confirmed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specialist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medical </w:t>
      </w:r>
      <w:r>
        <w:rPr>
          <w:color w:val="58595B"/>
          <w:spacing w:val="-2"/>
          <w:w w:val="115"/>
        </w:rPr>
        <w:t>practitioner.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6"/>
        </w:numPr>
        <w:tabs>
          <w:tab w:pos="329" w:val="left" w:leader="none"/>
          <w:tab w:pos="385" w:val="left" w:leader="none"/>
        </w:tabs>
        <w:spacing w:line="249" w:lineRule="auto" w:before="1" w:after="0"/>
        <w:ind w:left="385" w:right="6619" w:hanging="381"/>
        <w:jc w:val="left"/>
        <w:rPr>
          <w:sz w:val="22"/>
        </w:rPr>
      </w:pPr>
      <w:r>
        <w:rPr>
          <w:color w:val="58595B"/>
          <w:w w:val="115"/>
          <w:sz w:val="22"/>
        </w:rPr>
        <w:t>Major Organ Transplant (as recipient) The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actual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undergoing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transplant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of:</w:t>
      </w:r>
    </w:p>
    <w:p>
      <w:pPr>
        <w:pStyle w:val="ListParagraph"/>
        <w:numPr>
          <w:ilvl w:val="2"/>
          <w:numId w:val="6"/>
        </w:numPr>
        <w:tabs>
          <w:tab w:pos="637" w:val="left" w:leader="none"/>
          <w:tab w:pos="657" w:val="left" w:leader="none"/>
        </w:tabs>
        <w:spacing w:line="249" w:lineRule="auto" w:before="1" w:after="0"/>
        <w:ind w:left="657" w:right="1133" w:hanging="272"/>
        <w:jc w:val="left"/>
        <w:rPr>
          <w:sz w:val="22"/>
        </w:rPr>
      </w:pPr>
      <w:r>
        <w:rPr>
          <w:color w:val="58595B"/>
          <w:w w:val="110"/>
          <w:sz w:val="22"/>
        </w:rPr>
        <w:t>One of the following human organs: heart, lung, liver, kidney, pancreas, that resulted </w:t>
      </w:r>
      <w:r>
        <w:rPr>
          <w:color w:val="58595B"/>
          <w:w w:val="110"/>
          <w:sz w:val="22"/>
        </w:rPr>
        <w:t>from irreversible end-stage failure of the relevant organ, or</w:t>
      </w:r>
    </w:p>
    <w:p>
      <w:pPr>
        <w:pStyle w:val="ListParagraph"/>
        <w:spacing w:after="0" w:line="249" w:lineRule="auto"/>
        <w:jc w:val="left"/>
        <w:rPr>
          <w:sz w:val="22"/>
        </w:rPr>
        <w:sectPr>
          <w:pgSz w:w="11910" w:h="16840"/>
          <w:pgMar w:top="300" w:bottom="0" w:left="283" w:right="141"/>
        </w:sectPr>
      </w:pPr>
    </w:p>
    <w:p>
      <w:pPr>
        <w:pStyle w:val="ListParagraph"/>
        <w:numPr>
          <w:ilvl w:val="2"/>
          <w:numId w:val="6"/>
        </w:numPr>
        <w:tabs>
          <w:tab w:pos="743" w:val="left" w:leader="none"/>
          <w:tab w:pos="768" w:val="left" w:leader="none"/>
        </w:tabs>
        <w:spacing w:line="249" w:lineRule="auto" w:before="95" w:after="0"/>
        <w:ind w:left="768" w:right="391" w:hanging="353"/>
        <w:jc w:val="left"/>
        <w:rPr>
          <w:sz w:val="22"/>
        </w:rPr>
      </w:pPr>
      <w:r>
        <w:rPr>
          <w:color w:val="58595B"/>
          <w:w w:val="115"/>
          <w:sz w:val="22"/>
        </w:rPr>
        <w:t>Human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bone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marrow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using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haematopoietic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stem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cells.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undergoing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ofa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transplant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has </w:t>
      </w:r>
      <w:r>
        <w:rPr>
          <w:color w:val="58595B"/>
          <w:w w:val="120"/>
          <w:sz w:val="22"/>
        </w:rPr>
        <w:t>to</w:t>
      </w:r>
      <w:r>
        <w:rPr>
          <w:color w:val="58595B"/>
          <w:spacing w:val="-18"/>
          <w:w w:val="120"/>
          <w:sz w:val="22"/>
        </w:rPr>
        <w:t> </w:t>
      </w:r>
      <w:r>
        <w:rPr>
          <w:color w:val="58595B"/>
          <w:w w:val="120"/>
          <w:sz w:val="22"/>
        </w:rPr>
        <w:t>be</w:t>
      </w:r>
      <w:r>
        <w:rPr>
          <w:color w:val="58595B"/>
          <w:spacing w:val="-18"/>
          <w:w w:val="120"/>
          <w:sz w:val="22"/>
        </w:rPr>
        <w:t> </w:t>
      </w:r>
      <w:r>
        <w:rPr>
          <w:color w:val="58595B"/>
          <w:w w:val="120"/>
          <w:sz w:val="22"/>
        </w:rPr>
        <w:t>confirmed</w:t>
      </w:r>
      <w:r>
        <w:rPr>
          <w:color w:val="58595B"/>
          <w:spacing w:val="-16"/>
          <w:w w:val="120"/>
          <w:sz w:val="22"/>
        </w:rPr>
        <w:t> </w:t>
      </w:r>
      <w:r>
        <w:rPr>
          <w:color w:val="58595B"/>
          <w:w w:val="120"/>
          <w:sz w:val="22"/>
        </w:rPr>
        <w:t>by</w:t>
      </w:r>
      <w:r>
        <w:rPr>
          <w:color w:val="58595B"/>
          <w:spacing w:val="-17"/>
          <w:w w:val="120"/>
          <w:sz w:val="22"/>
        </w:rPr>
        <w:t> </w:t>
      </w:r>
      <w:r>
        <w:rPr>
          <w:color w:val="58595B"/>
          <w:w w:val="120"/>
          <w:sz w:val="22"/>
        </w:rPr>
        <w:t>a</w:t>
      </w:r>
      <w:r>
        <w:rPr>
          <w:color w:val="58595B"/>
          <w:spacing w:val="-16"/>
          <w:w w:val="120"/>
          <w:sz w:val="22"/>
        </w:rPr>
        <w:t> </w:t>
      </w:r>
      <w:r>
        <w:rPr>
          <w:color w:val="58595B"/>
          <w:w w:val="120"/>
          <w:sz w:val="22"/>
        </w:rPr>
        <w:t>specialist</w:t>
      </w:r>
      <w:r>
        <w:rPr>
          <w:color w:val="58595B"/>
          <w:spacing w:val="-19"/>
          <w:w w:val="120"/>
          <w:sz w:val="22"/>
        </w:rPr>
        <w:t> </w:t>
      </w:r>
      <w:r>
        <w:rPr>
          <w:color w:val="58595B"/>
          <w:w w:val="120"/>
          <w:sz w:val="22"/>
        </w:rPr>
        <w:t>medical</w:t>
      </w:r>
      <w:r>
        <w:rPr>
          <w:color w:val="58595B"/>
          <w:spacing w:val="-14"/>
          <w:w w:val="120"/>
          <w:sz w:val="22"/>
        </w:rPr>
        <w:t> </w:t>
      </w:r>
      <w:r>
        <w:rPr>
          <w:color w:val="58595B"/>
          <w:w w:val="120"/>
          <w:sz w:val="22"/>
        </w:rPr>
        <w:t>practitioner.</w:t>
      </w:r>
    </w:p>
    <w:p>
      <w:pPr>
        <w:pStyle w:val="BodyText"/>
        <w:spacing w:before="2"/>
        <w:ind w:left="416"/>
      </w:pPr>
      <w:r>
        <w:rPr>
          <w:color w:val="58595B"/>
          <w:w w:val="110"/>
        </w:rPr>
        <w:t>The</w:t>
      </w:r>
      <w:r>
        <w:rPr>
          <w:color w:val="58595B"/>
          <w:spacing w:val="5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8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5"/>
          <w:w w:val="110"/>
        </w:rPr>
        <w:t> </w:t>
      </w:r>
      <w:r>
        <w:rPr>
          <w:color w:val="58595B"/>
          <w:spacing w:val="-2"/>
          <w:w w:val="110"/>
        </w:rPr>
        <w:t>excluded:</w:t>
      </w:r>
    </w:p>
    <w:p>
      <w:pPr>
        <w:pStyle w:val="ListParagraph"/>
        <w:numPr>
          <w:ilvl w:val="0"/>
          <w:numId w:val="11"/>
        </w:numPr>
        <w:tabs>
          <w:tab w:pos="691" w:val="left" w:leader="none"/>
        </w:tabs>
        <w:spacing w:line="240" w:lineRule="auto" w:before="11" w:after="0"/>
        <w:ind w:left="691" w:right="0" w:hanging="275"/>
        <w:jc w:val="left"/>
        <w:rPr>
          <w:sz w:val="22"/>
        </w:rPr>
      </w:pPr>
      <w:r>
        <w:rPr>
          <w:color w:val="58595B"/>
          <w:w w:val="115"/>
          <w:sz w:val="22"/>
        </w:rPr>
        <w:t>Other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stem-cell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transplants</w:t>
      </w:r>
    </w:p>
    <w:p>
      <w:pPr>
        <w:pStyle w:val="ListParagraph"/>
        <w:numPr>
          <w:ilvl w:val="0"/>
          <w:numId w:val="11"/>
        </w:numPr>
        <w:tabs>
          <w:tab w:pos="685" w:val="left" w:leader="none"/>
        </w:tabs>
        <w:spacing w:line="240" w:lineRule="auto" w:before="11" w:after="0"/>
        <w:ind w:left="685" w:right="0" w:hanging="269"/>
        <w:jc w:val="left"/>
        <w:rPr>
          <w:sz w:val="22"/>
        </w:rPr>
      </w:pPr>
      <w:r>
        <w:rPr>
          <w:color w:val="58595B"/>
          <w:w w:val="110"/>
          <w:sz w:val="22"/>
        </w:rPr>
        <w:t>Where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only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islets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of langerhans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are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transplanted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68" w:val="left" w:leader="none"/>
        </w:tabs>
        <w:spacing w:line="240" w:lineRule="auto" w:before="0" w:after="0"/>
        <w:ind w:left="368" w:right="0" w:hanging="363"/>
        <w:jc w:val="left"/>
        <w:rPr>
          <w:sz w:val="22"/>
        </w:rPr>
      </w:pPr>
      <w:r>
        <w:rPr>
          <w:color w:val="58595B"/>
          <w:w w:val="110"/>
          <w:sz w:val="22"/>
        </w:rPr>
        <w:t>Stroke</w:t>
      </w:r>
      <w:r>
        <w:rPr>
          <w:color w:val="58595B"/>
          <w:spacing w:val="-2"/>
          <w:w w:val="110"/>
          <w:sz w:val="22"/>
        </w:rPr>
        <w:t> </w:t>
      </w:r>
      <w:r>
        <w:rPr>
          <w:color w:val="58595B"/>
          <w:w w:val="110"/>
          <w:sz w:val="22"/>
        </w:rPr>
        <w:t>Resulting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Permanent </w:t>
      </w:r>
      <w:r>
        <w:rPr>
          <w:color w:val="58595B"/>
          <w:spacing w:val="-2"/>
          <w:w w:val="110"/>
          <w:sz w:val="22"/>
        </w:rPr>
        <w:t>Symptoms</w:t>
      </w:r>
    </w:p>
    <w:p>
      <w:pPr>
        <w:pStyle w:val="BodyText"/>
        <w:spacing w:line="249" w:lineRule="auto"/>
        <w:ind w:left="298" w:right="167" w:firstLine="58"/>
      </w:pPr>
      <w:r>
        <w:rPr>
          <w:color w:val="58595B"/>
          <w:w w:val="115"/>
        </w:rPr>
        <w:t>Any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cerebrovascular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incident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producing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neurological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sequelae.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includes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infarction of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brain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tissue,</w:t>
      </w:r>
      <w:r>
        <w:rPr>
          <w:color w:val="58595B"/>
          <w:spacing w:val="-4"/>
          <w:w w:val="115"/>
        </w:rPr>
        <w:t> </w:t>
      </w:r>
      <w:r>
        <w:rPr>
          <w:color w:val="58595B"/>
          <w:w w:val="115"/>
        </w:rPr>
        <w:t>thrombosis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an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intracranial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vessel,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haemorrhage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embolisation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an extracranial source. Diagnosis has to be confirmed by a specialist medical practitioner and evidenced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typical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clinical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symptoms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well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typical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findings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CT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Scan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MRI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brain.</w:t>
      </w:r>
    </w:p>
    <w:p>
      <w:pPr>
        <w:pStyle w:val="BodyText"/>
        <w:spacing w:line="249" w:lineRule="auto" w:before="3"/>
        <w:ind w:left="298" w:right="691"/>
      </w:pPr>
      <w:r>
        <w:rPr>
          <w:color w:val="58595B"/>
          <w:w w:val="115"/>
        </w:rPr>
        <w:t>Evidence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neurological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deficit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lasting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least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3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months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2"/>
          <w:w w:val="115"/>
        </w:rPr>
        <w:t> </w:t>
      </w:r>
      <w:r>
        <w:rPr>
          <w:color w:val="58595B"/>
          <w:w w:val="115"/>
        </w:rPr>
        <w:t>produced. The following are excluded:</w:t>
      </w:r>
    </w:p>
    <w:p>
      <w:pPr>
        <w:pStyle w:val="ListParagraph"/>
        <w:numPr>
          <w:ilvl w:val="2"/>
          <w:numId w:val="6"/>
        </w:numPr>
        <w:tabs>
          <w:tab w:pos="573" w:val="left" w:leader="none"/>
        </w:tabs>
        <w:spacing w:line="240" w:lineRule="auto" w:before="2" w:after="0"/>
        <w:ind w:left="573" w:right="0" w:hanging="275"/>
        <w:jc w:val="left"/>
        <w:rPr>
          <w:sz w:val="22"/>
        </w:rPr>
      </w:pPr>
      <w:r>
        <w:rPr>
          <w:color w:val="58595B"/>
          <w:w w:val="110"/>
          <w:sz w:val="22"/>
        </w:rPr>
        <w:t>Transient</w:t>
      </w:r>
      <w:r>
        <w:rPr>
          <w:color w:val="58595B"/>
          <w:spacing w:val="21"/>
          <w:w w:val="110"/>
          <w:sz w:val="22"/>
        </w:rPr>
        <w:t> </w:t>
      </w:r>
      <w:r>
        <w:rPr>
          <w:color w:val="58595B"/>
          <w:w w:val="110"/>
          <w:sz w:val="22"/>
        </w:rPr>
        <w:t>ischemic</w:t>
      </w:r>
      <w:r>
        <w:rPr>
          <w:color w:val="58595B"/>
          <w:spacing w:val="20"/>
          <w:w w:val="110"/>
          <w:sz w:val="22"/>
        </w:rPr>
        <w:t> </w:t>
      </w:r>
      <w:r>
        <w:rPr>
          <w:color w:val="58595B"/>
          <w:w w:val="110"/>
          <w:sz w:val="22"/>
        </w:rPr>
        <w:t>attacks</w:t>
      </w:r>
      <w:r>
        <w:rPr>
          <w:color w:val="58595B"/>
          <w:spacing w:val="2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(TIA)</w:t>
      </w:r>
    </w:p>
    <w:p>
      <w:pPr>
        <w:pStyle w:val="ListParagraph"/>
        <w:numPr>
          <w:ilvl w:val="2"/>
          <w:numId w:val="6"/>
        </w:numPr>
        <w:tabs>
          <w:tab w:pos="567" w:val="left" w:leader="none"/>
        </w:tabs>
        <w:spacing w:line="240" w:lineRule="auto" w:before="11" w:after="0"/>
        <w:ind w:left="567" w:right="0" w:hanging="269"/>
        <w:jc w:val="left"/>
        <w:rPr>
          <w:sz w:val="22"/>
        </w:rPr>
      </w:pPr>
      <w:r>
        <w:rPr>
          <w:color w:val="58595B"/>
          <w:w w:val="115"/>
          <w:sz w:val="22"/>
        </w:rPr>
        <w:t>Traumatic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injury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brain</w:t>
      </w:r>
    </w:p>
    <w:p>
      <w:pPr>
        <w:pStyle w:val="ListParagraph"/>
        <w:numPr>
          <w:ilvl w:val="2"/>
          <w:numId w:val="6"/>
        </w:numPr>
        <w:tabs>
          <w:tab w:pos="620" w:val="left" w:leader="none"/>
        </w:tabs>
        <w:spacing w:line="240" w:lineRule="auto" w:before="11" w:after="0"/>
        <w:ind w:left="620" w:right="0" w:hanging="322"/>
        <w:jc w:val="left"/>
        <w:rPr>
          <w:sz w:val="22"/>
        </w:rPr>
      </w:pPr>
      <w:r>
        <w:rPr>
          <w:color w:val="58595B"/>
          <w:w w:val="115"/>
          <w:sz w:val="22"/>
        </w:rPr>
        <w:t>Vascular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disease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affecting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only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eye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optic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nerve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vestibular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functions.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50" w:val="left" w:leader="none"/>
        </w:tabs>
        <w:spacing w:line="240" w:lineRule="auto" w:before="0" w:after="0"/>
        <w:ind w:left="350" w:right="0" w:hanging="345"/>
        <w:jc w:val="left"/>
        <w:rPr>
          <w:sz w:val="22"/>
        </w:rPr>
      </w:pPr>
      <w:r>
        <w:rPr>
          <w:color w:val="58595B"/>
          <w:w w:val="115"/>
          <w:sz w:val="22"/>
        </w:rPr>
        <w:t>Apallic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Syndrome</w:t>
      </w:r>
    </w:p>
    <w:p>
      <w:pPr>
        <w:pStyle w:val="BodyText"/>
        <w:spacing w:line="249" w:lineRule="auto"/>
        <w:ind w:left="240" w:right="167" w:firstLine="58"/>
      </w:pPr>
      <w:r>
        <w:rPr>
          <w:color w:val="58595B"/>
          <w:w w:val="120"/>
        </w:rPr>
        <w:t>Universal</w:t>
      </w:r>
      <w:r>
        <w:rPr>
          <w:color w:val="58595B"/>
          <w:spacing w:val="41"/>
          <w:w w:val="120"/>
        </w:rPr>
        <w:t> </w:t>
      </w:r>
      <w:r>
        <w:rPr>
          <w:color w:val="58595B"/>
          <w:w w:val="120"/>
        </w:rPr>
        <w:t>necrosis</w:t>
      </w:r>
      <w:r>
        <w:rPr>
          <w:color w:val="58595B"/>
          <w:spacing w:val="41"/>
          <w:w w:val="120"/>
        </w:rPr>
        <w:t> </w:t>
      </w:r>
      <w:r>
        <w:rPr>
          <w:color w:val="58595B"/>
          <w:w w:val="120"/>
        </w:rPr>
        <w:t>of</w:t>
      </w:r>
      <w:r>
        <w:rPr>
          <w:color w:val="58595B"/>
          <w:spacing w:val="40"/>
          <w:w w:val="120"/>
        </w:rPr>
        <w:t> </w:t>
      </w:r>
      <w:r>
        <w:rPr>
          <w:color w:val="58595B"/>
          <w:w w:val="120"/>
        </w:rPr>
        <w:t>the</w:t>
      </w:r>
      <w:r>
        <w:rPr>
          <w:color w:val="58595B"/>
          <w:spacing w:val="48"/>
          <w:w w:val="120"/>
        </w:rPr>
        <w:t> </w:t>
      </w:r>
      <w:r>
        <w:rPr>
          <w:color w:val="58595B"/>
          <w:w w:val="120"/>
        </w:rPr>
        <w:t>brain</w:t>
      </w:r>
      <w:r>
        <w:rPr>
          <w:color w:val="58595B"/>
          <w:spacing w:val="53"/>
          <w:w w:val="120"/>
        </w:rPr>
        <w:t> </w:t>
      </w:r>
      <w:r>
        <w:rPr>
          <w:color w:val="58595B"/>
          <w:w w:val="120"/>
        </w:rPr>
        <w:t>cortex</w:t>
      </w:r>
      <w:r>
        <w:rPr>
          <w:color w:val="58595B"/>
          <w:spacing w:val="49"/>
          <w:w w:val="120"/>
        </w:rPr>
        <w:t> </w:t>
      </w:r>
      <w:r>
        <w:rPr>
          <w:color w:val="58595B"/>
          <w:w w:val="120"/>
        </w:rPr>
        <w:t>with</w:t>
      </w:r>
      <w:r>
        <w:rPr>
          <w:color w:val="58595B"/>
          <w:spacing w:val="53"/>
          <w:w w:val="120"/>
        </w:rPr>
        <w:t> </w:t>
      </w:r>
      <w:r>
        <w:rPr>
          <w:color w:val="58595B"/>
          <w:w w:val="120"/>
        </w:rPr>
        <w:t>the</w:t>
      </w:r>
      <w:r>
        <w:rPr>
          <w:color w:val="58595B"/>
          <w:spacing w:val="52"/>
          <w:w w:val="120"/>
        </w:rPr>
        <w:t> </w:t>
      </w:r>
      <w:r>
        <w:rPr>
          <w:color w:val="58595B"/>
          <w:w w:val="120"/>
        </w:rPr>
        <w:t>brainstem</w:t>
      </w:r>
      <w:r>
        <w:rPr>
          <w:color w:val="58595B"/>
          <w:spacing w:val="-19"/>
          <w:w w:val="120"/>
        </w:rPr>
        <w:t> </w:t>
      </w:r>
      <w:r>
        <w:rPr>
          <w:color w:val="58595B"/>
          <w:w w:val="120"/>
        </w:rPr>
        <w:t>remaining</w:t>
      </w:r>
      <w:r>
        <w:rPr>
          <w:color w:val="58595B"/>
          <w:spacing w:val="-18"/>
          <w:w w:val="120"/>
        </w:rPr>
        <w:t> </w:t>
      </w:r>
      <w:r>
        <w:rPr>
          <w:color w:val="58595B"/>
          <w:w w:val="120"/>
        </w:rPr>
        <w:t>intact.</w:t>
      </w:r>
      <w:r>
        <w:rPr>
          <w:color w:val="58595B"/>
          <w:spacing w:val="-19"/>
          <w:w w:val="120"/>
        </w:rPr>
        <w:t> </w:t>
      </w:r>
      <w:r>
        <w:rPr>
          <w:color w:val="58595B"/>
          <w:w w:val="120"/>
        </w:rPr>
        <w:t>Diagnosis</w:t>
      </w:r>
      <w:r>
        <w:rPr>
          <w:color w:val="58595B"/>
          <w:spacing w:val="-18"/>
          <w:w w:val="120"/>
        </w:rPr>
        <w:t> </w:t>
      </w:r>
      <w:r>
        <w:rPr>
          <w:color w:val="58595B"/>
          <w:w w:val="120"/>
        </w:rPr>
        <w:t>must be</w:t>
      </w:r>
      <w:r>
        <w:rPr>
          <w:color w:val="58595B"/>
          <w:spacing w:val="-19"/>
          <w:w w:val="120"/>
        </w:rPr>
        <w:t> </w:t>
      </w:r>
      <w:r>
        <w:rPr>
          <w:color w:val="58595B"/>
          <w:w w:val="120"/>
        </w:rPr>
        <w:t>confirmed</w:t>
      </w:r>
      <w:r>
        <w:rPr>
          <w:color w:val="58595B"/>
          <w:spacing w:val="-16"/>
          <w:w w:val="120"/>
        </w:rPr>
        <w:t> </w:t>
      </w:r>
      <w:r>
        <w:rPr>
          <w:color w:val="58595B"/>
          <w:w w:val="120"/>
        </w:rPr>
        <w:t>by</w:t>
      </w:r>
      <w:r>
        <w:rPr>
          <w:color w:val="58595B"/>
          <w:spacing w:val="-17"/>
          <w:w w:val="120"/>
        </w:rPr>
        <w:t> </w:t>
      </w:r>
      <w:r>
        <w:rPr>
          <w:color w:val="58595B"/>
          <w:w w:val="120"/>
        </w:rPr>
        <w:t>a</w:t>
      </w:r>
      <w:r>
        <w:rPr>
          <w:color w:val="58595B"/>
          <w:spacing w:val="-16"/>
          <w:w w:val="120"/>
        </w:rPr>
        <w:t> </w:t>
      </w:r>
      <w:r>
        <w:rPr>
          <w:color w:val="58595B"/>
          <w:w w:val="120"/>
        </w:rPr>
        <w:t>neurologist</w:t>
      </w:r>
      <w:r>
        <w:rPr>
          <w:color w:val="58595B"/>
          <w:spacing w:val="-19"/>
          <w:w w:val="120"/>
        </w:rPr>
        <w:t> </w:t>
      </w:r>
      <w:r>
        <w:rPr>
          <w:color w:val="58595B"/>
          <w:w w:val="120"/>
        </w:rPr>
        <w:t>acceptable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to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the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Company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and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the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condition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must</w:t>
      </w:r>
      <w:r>
        <w:rPr>
          <w:color w:val="58595B"/>
          <w:spacing w:val="80"/>
          <w:w w:val="120"/>
        </w:rPr>
        <w:t> </w:t>
      </w:r>
      <w:r>
        <w:rPr>
          <w:color w:val="58595B"/>
          <w:w w:val="120"/>
        </w:rPr>
        <w:t>be documented</w:t>
      </w:r>
      <w:r>
        <w:rPr>
          <w:color w:val="58595B"/>
          <w:spacing w:val="-7"/>
          <w:w w:val="120"/>
        </w:rPr>
        <w:t> </w:t>
      </w:r>
      <w:r>
        <w:rPr>
          <w:color w:val="58595B"/>
          <w:w w:val="120"/>
        </w:rPr>
        <w:t>for</w:t>
      </w:r>
      <w:r>
        <w:rPr>
          <w:color w:val="58595B"/>
          <w:spacing w:val="-9"/>
          <w:w w:val="120"/>
        </w:rPr>
        <w:t> </w:t>
      </w:r>
      <w:r>
        <w:rPr>
          <w:color w:val="58595B"/>
          <w:w w:val="120"/>
        </w:rPr>
        <w:t>at</w:t>
      </w:r>
      <w:r>
        <w:rPr>
          <w:color w:val="58595B"/>
          <w:spacing w:val="-9"/>
          <w:w w:val="120"/>
        </w:rPr>
        <w:t> </w:t>
      </w:r>
      <w:r>
        <w:rPr>
          <w:color w:val="58595B"/>
          <w:w w:val="120"/>
        </w:rPr>
        <w:t>least</w:t>
      </w:r>
      <w:r>
        <w:rPr>
          <w:color w:val="58595B"/>
          <w:spacing w:val="-9"/>
          <w:w w:val="120"/>
        </w:rPr>
        <w:t> </w:t>
      </w:r>
      <w:r>
        <w:rPr>
          <w:color w:val="58595B"/>
          <w:w w:val="120"/>
        </w:rPr>
        <w:t>one</w:t>
      </w:r>
      <w:r>
        <w:rPr>
          <w:color w:val="58595B"/>
          <w:spacing w:val="-7"/>
          <w:w w:val="120"/>
        </w:rPr>
        <w:t> </w:t>
      </w:r>
      <w:r>
        <w:rPr>
          <w:color w:val="58595B"/>
          <w:w w:val="120"/>
        </w:rPr>
        <w:t>month.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6"/>
        </w:numPr>
        <w:tabs>
          <w:tab w:pos="368" w:val="left" w:leader="none"/>
        </w:tabs>
        <w:spacing w:line="240" w:lineRule="auto" w:before="0" w:after="0"/>
        <w:ind w:left="368" w:right="0" w:hanging="363"/>
        <w:jc w:val="left"/>
        <w:rPr>
          <w:sz w:val="22"/>
        </w:rPr>
      </w:pPr>
      <w:r>
        <w:rPr>
          <w:color w:val="58595B"/>
          <w:w w:val="110"/>
          <w:sz w:val="22"/>
        </w:rPr>
        <w:t>Benign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w w:val="110"/>
          <w:sz w:val="22"/>
        </w:rPr>
        <w:t>Brain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Tumour</w:t>
      </w:r>
    </w:p>
    <w:p>
      <w:pPr>
        <w:pStyle w:val="BodyText"/>
        <w:spacing w:line="249" w:lineRule="auto"/>
        <w:ind w:left="357" w:right="415"/>
      </w:pPr>
      <w:r>
        <w:rPr>
          <w:color w:val="58595B"/>
          <w:w w:val="110"/>
        </w:rPr>
        <w:t>Benign brain tumor is</w:t>
      </w:r>
      <w:r>
        <w:rPr>
          <w:color w:val="58595B"/>
          <w:spacing w:val="33"/>
          <w:w w:val="110"/>
        </w:rPr>
        <w:t> </w:t>
      </w:r>
      <w:r>
        <w:rPr>
          <w:color w:val="58595B"/>
          <w:w w:val="110"/>
        </w:rPr>
        <w:t>defined as</w:t>
      </w:r>
      <w:r>
        <w:rPr>
          <w:color w:val="58595B"/>
          <w:spacing w:val="33"/>
          <w:w w:val="110"/>
        </w:rPr>
        <w:t> </w:t>
      </w:r>
      <w:r>
        <w:rPr>
          <w:color w:val="58595B"/>
          <w:w w:val="110"/>
        </w:rPr>
        <w:t>a life threatening,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non-cancerous</w:t>
      </w:r>
      <w:r>
        <w:rPr>
          <w:color w:val="58595B"/>
          <w:spacing w:val="33"/>
          <w:w w:val="110"/>
        </w:rPr>
        <w:t> </w:t>
      </w:r>
      <w:r>
        <w:rPr>
          <w:color w:val="58595B"/>
          <w:w w:val="110"/>
        </w:rPr>
        <w:t>tumor in the brain,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cranial nerves or meninges within the skull.</w:t>
      </w:r>
      <w:r>
        <w:rPr>
          <w:color w:val="58595B"/>
          <w:spacing w:val="17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presence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77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underlying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tumor</w:t>
      </w:r>
      <w:r>
        <w:rPr>
          <w:color w:val="58595B"/>
          <w:spacing w:val="77"/>
          <w:w w:val="110"/>
        </w:rPr>
        <w:t> </w:t>
      </w:r>
      <w:r>
        <w:rPr>
          <w:color w:val="58595B"/>
          <w:w w:val="110"/>
        </w:rPr>
        <w:t>must</w:t>
      </w:r>
      <w:r>
        <w:rPr>
          <w:color w:val="58595B"/>
          <w:spacing w:val="78"/>
          <w:w w:val="110"/>
        </w:rPr>
        <w:t> </w:t>
      </w:r>
      <w:r>
        <w:rPr>
          <w:color w:val="58595B"/>
          <w:w w:val="110"/>
        </w:rPr>
        <w:t>be</w:t>
      </w:r>
      <w:r>
        <w:rPr>
          <w:color w:val="58595B"/>
          <w:spacing w:val="80"/>
          <w:w w:val="110"/>
        </w:rPr>
        <w:t> </w:t>
      </w:r>
      <w:r>
        <w:rPr>
          <w:color w:val="58595B"/>
          <w:w w:val="110"/>
        </w:rPr>
        <w:t>confirmed by imaging studies such as CT scan or MRI. This brain tumor must result in at least one of the following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and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must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be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confirmed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by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relevant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medical</w:t>
      </w:r>
      <w:r>
        <w:rPr>
          <w:color w:val="58595B"/>
          <w:spacing w:val="40"/>
          <w:w w:val="110"/>
        </w:rPr>
        <w:t> </w:t>
      </w:r>
      <w:r>
        <w:rPr>
          <w:color w:val="58595B"/>
          <w:w w:val="110"/>
        </w:rPr>
        <w:t>specialist:</w:t>
      </w:r>
    </w:p>
    <w:p>
      <w:pPr>
        <w:pStyle w:val="ListParagraph"/>
        <w:numPr>
          <w:ilvl w:val="2"/>
          <w:numId w:val="6"/>
        </w:numPr>
        <w:tabs>
          <w:tab w:pos="573" w:val="left" w:leader="none"/>
          <w:tab w:pos="592" w:val="left" w:leader="none"/>
        </w:tabs>
        <w:spacing w:line="249" w:lineRule="auto" w:before="4" w:after="0"/>
        <w:ind w:left="592" w:right="606" w:hanging="235"/>
        <w:jc w:val="left"/>
        <w:rPr>
          <w:sz w:val="22"/>
        </w:rPr>
      </w:pPr>
      <w:r>
        <w:rPr>
          <w:color w:val="58595B"/>
          <w:w w:val="115"/>
          <w:sz w:val="22"/>
        </w:rPr>
        <w:t>Permanent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Neurological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deficit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with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persisting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clinical</w:t>
      </w:r>
      <w:r>
        <w:rPr>
          <w:color w:val="58595B"/>
          <w:spacing w:val="-8"/>
          <w:w w:val="115"/>
          <w:sz w:val="22"/>
        </w:rPr>
        <w:t> </w:t>
      </w:r>
      <w:r>
        <w:rPr>
          <w:color w:val="58595B"/>
          <w:w w:val="115"/>
          <w:sz w:val="22"/>
        </w:rPr>
        <w:t>symptoms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for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continuous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period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at least 90 consecutive days or</w:t>
      </w:r>
    </w:p>
    <w:p>
      <w:pPr>
        <w:pStyle w:val="ListParagraph"/>
        <w:numPr>
          <w:ilvl w:val="2"/>
          <w:numId w:val="6"/>
        </w:numPr>
        <w:tabs>
          <w:tab w:pos="626" w:val="left" w:leader="none"/>
        </w:tabs>
        <w:spacing w:line="240" w:lineRule="auto" w:before="2" w:after="0"/>
        <w:ind w:left="626" w:right="0" w:hanging="269"/>
        <w:jc w:val="left"/>
        <w:rPr>
          <w:sz w:val="22"/>
        </w:rPr>
      </w:pPr>
      <w:r>
        <w:rPr>
          <w:color w:val="58595B"/>
          <w:w w:val="115"/>
          <w:sz w:val="22"/>
        </w:rPr>
        <w:t>Undergone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surgical</w:t>
      </w:r>
      <w:r>
        <w:rPr>
          <w:color w:val="58595B"/>
          <w:spacing w:val="-7"/>
          <w:w w:val="115"/>
          <w:sz w:val="22"/>
        </w:rPr>
        <w:t> </w:t>
      </w:r>
      <w:r>
        <w:rPr>
          <w:color w:val="58595B"/>
          <w:w w:val="115"/>
          <w:sz w:val="22"/>
        </w:rPr>
        <w:t>resection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radiation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therapy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treat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brain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tumor.</w:t>
      </w:r>
    </w:p>
    <w:p>
      <w:pPr>
        <w:pStyle w:val="BodyText"/>
        <w:ind w:left="348"/>
      </w:pPr>
      <w:r>
        <w:rPr>
          <w:color w:val="58595B"/>
          <w:spacing w:val="-2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spacing w:val="-2"/>
          <w:w w:val="115"/>
        </w:rPr>
        <w:t>following</w:t>
      </w:r>
      <w:r>
        <w:rPr>
          <w:color w:val="58595B"/>
          <w:spacing w:val="-4"/>
          <w:w w:val="115"/>
        </w:rPr>
        <w:t> </w:t>
      </w:r>
      <w:r>
        <w:rPr>
          <w:color w:val="58595B"/>
          <w:spacing w:val="-2"/>
          <w:w w:val="115"/>
        </w:rPr>
        <w:t>conditions</w:t>
      </w:r>
      <w:r>
        <w:rPr>
          <w:color w:val="58595B"/>
          <w:spacing w:val="-4"/>
          <w:w w:val="115"/>
        </w:rPr>
        <w:t> </w:t>
      </w:r>
      <w:r>
        <w:rPr>
          <w:color w:val="58595B"/>
          <w:spacing w:val="-2"/>
          <w:w w:val="115"/>
        </w:rPr>
        <w:t>are</w:t>
      </w:r>
      <w:r>
        <w:rPr>
          <w:color w:val="58595B"/>
          <w:spacing w:val="-6"/>
          <w:w w:val="115"/>
        </w:rPr>
        <w:t> </w:t>
      </w:r>
      <w:r>
        <w:rPr>
          <w:color w:val="58595B"/>
          <w:spacing w:val="-2"/>
          <w:w w:val="115"/>
        </w:rPr>
        <w:t>excluded:</w:t>
      </w:r>
    </w:p>
    <w:p>
      <w:pPr>
        <w:pStyle w:val="BodyText"/>
        <w:spacing w:line="249" w:lineRule="auto"/>
        <w:ind w:left="357" w:right="167" w:hanging="1"/>
      </w:pPr>
      <w:r>
        <w:rPr>
          <w:color w:val="58595B"/>
          <w:w w:val="110"/>
        </w:rPr>
        <w:t>Cysts, Granulomas, malformations in the arteries or veins of the brain, hematomas, abscesses, </w:t>
      </w:r>
      <w:r>
        <w:rPr>
          <w:color w:val="58595B"/>
          <w:w w:val="115"/>
        </w:rPr>
        <w:t>pituitary tumors, tumors 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skull bones and tumors of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"/>
          <w:w w:val="115"/>
        </w:rPr>
        <w:t> </w:t>
      </w:r>
      <w:r>
        <w:rPr>
          <w:color w:val="58595B"/>
          <w:w w:val="115"/>
        </w:rPr>
        <w:t>spinal cord.</w:t>
      </w:r>
    </w:p>
    <w:p>
      <w:pPr>
        <w:pStyle w:val="BodyText"/>
        <w:spacing w:before="12"/>
      </w:pPr>
    </w:p>
    <w:p>
      <w:pPr>
        <w:pStyle w:val="ListParagraph"/>
        <w:numPr>
          <w:ilvl w:val="1"/>
          <w:numId w:val="6"/>
        </w:numPr>
        <w:tabs>
          <w:tab w:pos="366" w:val="left" w:leader="none"/>
        </w:tabs>
        <w:spacing w:line="240" w:lineRule="auto" w:before="0" w:after="0"/>
        <w:ind w:left="366" w:right="0" w:hanging="361"/>
        <w:jc w:val="left"/>
        <w:rPr>
          <w:sz w:val="22"/>
        </w:rPr>
      </w:pPr>
      <w:r>
        <w:rPr>
          <w:color w:val="58595B"/>
          <w:w w:val="115"/>
          <w:sz w:val="22"/>
        </w:rPr>
        <w:t>Coma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specified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Severity</w:t>
      </w:r>
    </w:p>
    <w:p>
      <w:pPr>
        <w:pStyle w:val="BodyText"/>
        <w:spacing w:line="249" w:lineRule="auto"/>
        <w:ind w:left="357" w:right="285" w:hanging="1"/>
      </w:pPr>
      <w:r>
        <w:rPr>
          <w:color w:val="58595B"/>
          <w:w w:val="110"/>
        </w:rPr>
        <w:t>A</w:t>
      </w:r>
      <w:r>
        <w:rPr>
          <w:color w:val="58595B"/>
          <w:spacing w:val="74"/>
          <w:w w:val="110"/>
        </w:rPr>
        <w:t> </w:t>
      </w:r>
      <w:r>
        <w:rPr>
          <w:color w:val="58595B"/>
          <w:w w:val="110"/>
        </w:rPr>
        <w:t>state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68"/>
          <w:w w:val="110"/>
        </w:rPr>
        <w:t> </w:t>
      </w:r>
      <w:r>
        <w:rPr>
          <w:color w:val="58595B"/>
          <w:w w:val="110"/>
        </w:rPr>
        <w:t>unconsciousness</w:t>
      </w:r>
      <w:r>
        <w:rPr>
          <w:color w:val="58595B"/>
          <w:spacing w:val="73"/>
          <w:w w:val="110"/>
        </w:rPr>
        <w:t> </w:t>
      </w:r>
      <w:r>
        <w:rPr>
          <w:color w:val="58595B"/>
          <w:w w:val="110"/>
        </w:rPr>
        <w:t>with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no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reaction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or</w:t>
      </w:r>
      <w:r>
        <w:rPr>
          <w:color w:val="58595B"/>
          <w:spacing w:val="68"/>
          <w:w w:val="110"/>
        </w:rPr>
        <w:t> </w:t>
      </w:r>
      <w:r>
        <w:rPr>
          <w:color w:val="58595B"/>
          <w:w w:val="110"/>
        </w:rPr>
        <w:t>response</w:t>
      </w:r>
      <w:r>
        <w:rPr>
          <w:color w:val="58595B"/>
          <w:spacing w:val="71"/>
          <w:w w:val="110"/>
        </w:rPr>
        <w:t> </w:t>
      </w:r>
      <w:r>
        <w:rPr>
          <w:color w:val="58595B"/>
          <w:w w:val="110"/>
        </w:rPr>
        <w:t>to external</w:t>
      </w:r>
      <w:r>
        <w:rPr>
          <w:color w:val="58595B"/>
          <w:spacing w:val="38"/>
          <w:w w:val="110"/>
        </w:rPr>
        <w:t>  </w:t>
      </w:r>
      <w:r>
        <w:rPr>
          <w:color w:val="58595B"/>
          <w:w w:val="110"/>
        </w:rPr>
        <w:t>stimuli</w:t>
      </w:r>
      <w:r>
        <w:rPr>
          <w:color w:val="58595B"/>
          <w:spacing w:val="38"/>
          <w:w w:val="110"/>
        </w:rPr>
        <w:t>  </w:t>
      </w:r>
      <w:r>
        <w:rPr>
          <w:color w:val="58595B"/>
          <w:w w:val="110"/>
        </w:rPr>
        <w:t>or</w:t>
      </w:r>
      <w:r>
        <w:rPr>
          <w:color w:val="58595B"/>
          <w:spacing w:val="35"/>
          <w:w w:val="110"/>
        </w:rPr>
        <w:t>  </w:t>
      </w:r>
      <w:r>
        <w:rPr>
          <w:color w:val="58595B"/>
          <w:w w:val="110"/>
        </w:rPr>
        <w:t>internal needs.</w:t>
      </w:r>
      <w:r>
        <w:rPr>
          <w:color w:val="58595B"/>
          <w:spacing w:val="40"/>
          <w:w w:val="110"/>
        </w:rPr>
        <w:t>  </w:t>
      </w:r>
      <w:r>
        <w:rPr>
          <w:color w:val="58595B"/>
          <w:w w:val="110"/>
        </w:rPr>
        <w:t>This</w:t>
      </w:r>
      <w:r>
        <w:rPr>
          <w:color w:val="58595B"/>
          <w:spacing w:val="40"/>
          <w:w w:val="110"/>
        </w:rPr>
        <w:t>  </w:t>
      </w:r>
      <w:r>
        <w:rPr>
          <w:color w:val="58595B"/>
          <w:w w:val="110"/>
        </w:rPr>
        <w:t>diagnosis</w:t>
      </w:r>
      <w:r>
        <w:rPr>
          <w:color w:val="58595B"/>
          <w:spacing w:val="40"/>
          <w:w w:val="110"/>
        </w:rPr>
        <w:t>  </w:t>
      </w:r>
      <w:r>
        <w:rPr>
          <w:color w:val="58595B"/>
          <w:w w:val="110"/>
        </w:rPr>
        <w:t>must</w:t>
      </w:r>
      <w:r>
        <w:rPr>
          <w:color w:val="58595B"/>
          <w:spacing w:val="40"/>
          <w:w w:val="110"/>
        </w:rPr>
        <w:t>  </w:t>
      </w:r>
      <w:r>
        <w:rPr>
          <w:color w:val="58595B"/>
          <w:w w:val="110"/>
        </w:rPr>
        <w:t>be supported by evidence of all of the following:</w:t>
      </w:r>
    </w:p>
    <w:p>
      <w:pPr>
        <w:pStyle w:val="ListParagraph"/>
        <w:numPr>
          <w:ilvl w:val="2"/>
          <w:numId w:val="6"/>
        </w:numPr>
        <w:tabs>
          <w:tab w:pos="692" w:val="left" w:leader="none"/>
        </w:tabs>
        <w:spacing w:line="240" w:lineRule="auto" w:before="2" w:after="0"/>
        <w:ind w:left="692" w:right="0" w:hanging="335"/>
        <w:jc w:val="left"/>
        <w:rPr>
          <w:sz w:val="22"/>
        </w:rPr>
      </w:pPr>
      <w:r>
        <w:rPr>
          <w:color w:val="58595B"/>
          <w:w w:val="110"/>
          <w:sz w:val="22"/>
        </w:rPr>
        <w:t>No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response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external</w:t>
      </w:r>
      <w:r>
        <w:rPr>
          <w:color w:val="58595B"/>
          <w:spacing w:val="12"/>
          <w:w w:val="110"/>
          <w:sz w:val="22"/>
        </w:rPr>
        <w:t> </w:t>
      </w:r>
      <w:r>
        <w:rPr>
          <w:color w:val="58595B"/>
          <w:w w:val="110"/>
          <w:sz w:val="22"/>
        </w:rPr>
        <w:t>stimuli</w:t>
      </w:r>
      <w:r>
        <w:rPr>
          <w:color w:val="58595B"/>
          <w:spacing w:val="12"/>
          <w:w w:val="110"/>
          <w:sz w:val="22"/>
        </w:rPr>
        <w:t> </w:t>
      </w:r>
      <w:r>
        <w:rPr>
          <w:color w:val="58595B"/>
          <w:w w:val="110"/>
          <w:sz w:val="22"/>
        </w:rPr>
        <w:t>continuously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for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least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96</w:t>
      </w:r>
      <w:r>
        <w:rPr>
          <w:color w:val="58595B"/>
          <w:spacing w:val="13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hours;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</w:tabs>
        <w:spacing w:line="240" w:lineRule="auto" w:before="11" w:after="0"/>
        <w:ind w:left="685" w:right="0" w:hanging="328"/>
        <w:jc w:val="left"/>
        <w:rPr>
          <w:sz w:val="22"/>
        </w:rPr>
      </w:pPr>
      <w:r>
        <w:rPr>
          <w:color w:val="58595B"/>
          <w:w w:val="110"/>
          <w:sz w:val="22"/>
        </w:rPr>
        <w:t>Life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support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measures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are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necessary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sustain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life;</w:t>
      </w:r>
      <w:r>
        <w:rPr>
          <w:color w:val="58595B"/>
          <w:spacing w:val="11"/>
          <w:w w:val="110"/>
          <w:sz w:val="22"/>
        </w:rPr>
        <w:t> </w:t>
      </w:r>
      <w:r>
        <w:rPr>
          <w:color w:val="58595B"/>
          <w:spacing w:val="-5"/>
          <w:w w:val="110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651" w:val="left" w:leader="none"/>
          <w:tab w:pos="679" w:val="left" w:leader="none"/>
        </w:tabs>
        <w:spacing w:line="249" w:lineRule="auto" w:before="11" w:after="0"/>
        <w:ind w:left="651" w:right="486" w:hanging="294"/>
        <w:jc w:val="left"/>
        <w:rPr>
          <w:sz w:val="22"/>
        </w:rPr>
      </w:pPr>
      <w:r>
        <w:rPr>
          <w:color w:val="58595B"/>
          <w:w w:val="115"/>
          <w:sz w:val="22"/>
        </w:rPr>
        <w:t>Permanent</w:t>
      </w:r>
      <w:r>
        <w:rPr>
          <w:color w:val="58595B"/>
          <w:spacing w:val="14"/>
          <w:w w:val="115"/>
          <w:sz w:val="22"/>
        </w:rPr>
        <w:t> </w:t>
      </w:r>
      <w:r>
        <w:rPr>
          <w:color w:val="58595B"/>
          <w:w w:val="115"/>
          <w:sz w:val="22"/>
        </w:rPr>
        <w:t>neurological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deficit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which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must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be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assessed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least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30</w:t>
      </w:r>
      <w:r>
        <w:rPr>
          <w:color w:val="58595B"/>
          <w:spacing w:val="-9"/>
          <w:w w:val="115"/>
          <w:sz w:val="22"/>
        </w:rPr>
        <w:t> </w:t>
      </w:r>
      <w:r>
        <w:rPr>
          <w:color w:val="58595B"/>
          <w:w w:val="115"/>
          <w:sz w:val="22"/>
        </w:rPr>
        <w:t>days</w:t>
      </w:r>
      <w:r>
        <w:rPr>
          <w:color w:val="58595B"/>
          <w:spacing w:val="-10"/>
          <w:w w:val="115"/>
          <w:sz w:val="22"/>
        </w:rPr>
        <w:t> </w:t>
      </w:r>
      <w:r>
        <w:rPr>
          <w:color w:val="58595B"/>
          <w:w w:val="115"/>
          <w:sz w:val="22"/>
        </w:rPr>
        <w:t>after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3"/>
          <w:w w:val="115"/>
          <w:sz w:val="22"/>
        </w:rPr>
        <w:t> </w:t>
      </w:r>
      <w:r>
        <w:rPr>
          <w:color w:val="58595B"/>
          <w:w w:val="115"/>
          <w:sz w:val="22"/>
        </w:rPr>
        <w:t>onset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 </w:t>
      </w:r>
      <w:r>
        <w:rPr>
          <w:color w:val="58595B"/>
          <w:spacing w:val="-2"/>
          <w:w w:val="115"/>
          <w:sz w:val="22"/>
        </w:rPr>
        <w:t>coma.</w:t>
      </w:r>
    </w:p>
    <w:p>
      <w:pPr>
        <w:pStyle w:val="BodyText"/>
        <w:spacing w:line="249" w:lineRule="auto" w:before="2"/>
        <w:ind w:left="298" w:right="167"/>
      </w:pPr>
      <w:r>
        <w:rPr>
          <w:color w:val="58595B"/>
          <w:w w:val="115"/>
        </w:rPr>
        <w:t>The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condition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80"/>
          <w:w w:val="150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confirmed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specialist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medical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practitioner.</w:t>
      </w:r>
      <w:r>
        <w:rPr>
          <w:color w:val="58595B"/>
          <w:spacing w:val="-2"/>
          <w:w w:val="115"/>
        </w:rPr>
        <w:t> </w:t>
      </w:r>
      <w:r>
        <w:rPr>
          <w:color w:val="58595B"/>
          <w:w w:val="115"/>
        </w:rPr>
        <w:t>Coma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resulting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directly from alcohol or drug abuse is excluded.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444" w:val="left" w:leader="none"/>
        </w:tabs>
        <w:spacing w:line="240" w:lineRule="auto" w:before="0" w:after="0"/>
        <w:ind w:left="444" w:right="0" w:hanging="439"/>
        <w:jc w:val="left"/>
        <w:rPr>
          <w:sz w:val="22"/>
        </w:rPr>
      </w:pPr>
      <w:r>
        <w:rPr>
          <w:color w:val="58595B"/>
          <w:sz w:val="22"/>
        </w:rPr>
        <w:t>End</w:t>
      </w:r>
      <w:r>
        <w:rPr>
          <w:color w:val="58595B"/>
          <w:spacing w:val="32"/>
          <w:sz w:val="22"/>
        </w:rPr>
        <w:t> </w:t>
      </w:r>
      <w:r>
        <w:rPr>
          <w:color w:val="58595B"/>
          <w:sz w:val="22"/>
        </w:rPr>
        <w:t>Stage</w:t>
      </w:r>
      <w:r>
        <w:rPr>
          <w:color w:val="58595B"/>
          <w:spacing w:val="30"/>
          <w:sz w:val="22"/>
        </w:rPr>
        <w:t> </w:t>
      </w:r>
      <w:r>
        <w:rPr>
          <w:color w:val="58595B"/>
          <w:sz w:val="22"/>
        </w:rPr>
        <w:t>Liver</w:t>
      </w:r>
      <w:r>
        <w:rPr>
          <w:color w:val="58595B"/>
          <w:spacing w:val="26"/>
          <w:sz w:val="22"/>
        </w:rPr>
        <w:t> </w:t>
      </w:r>
      <w:r>
        <w:rPr>
          <w:color w:val="58595B"/>
          <w:spacing w:val="-2"/>
          <w:sz w:val="22"/>
        </w:rPr>
        <w:t>Failure</w:t>
      </w:r>
    </w:p>
    <w:p>
      <w:pPr>
        <w:pStyle w:val="BodyText"/>
        <w:ind w:left="474"/>
      </w:pPr>
      <w:r>
        <w:rPr>
          <w:color w:val="58595B"/>
          <w:w w:val="115"/>
        </w:rPr>
        <w:t>Permanent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42"/>
          <w:w w:val="115"/>
        </w:rPr>
        <w:t> </w:t>
      </w:r>
      <w:r>
        <w:rPr>
          <w:color w:val="58595B"/>
          <w:w w:val="115"/>
        </w:rPr>
        <w:t>irreversible</w:t>
      </w:r>
      <w:r>
        <w:rPr>
          <w:color w:val="58595B"/>
          <w:spacing w:val="42"/>
          <w:w w:val="115"/>
        </w:rPr>
        <w:t> </w:t>
      </w:r>
      <w:r>
        <w:rPr>
          <w:color w:val="58595B"/>
          <w:w w:val="115"/>
        </w:rPr>
        <w:t>failure</w:t>
      </w:r>
      <w:r>
        <w:rPr>
          <w:color w:val="58595B"/>
          <w:spacing w:val="4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liver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function</w:t>
      </w:r>
      <w:r>
        <w:rPr>
          <w:color w:val="58595B"/>
          <w:spacing w:val="42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resulted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all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three</w:t>
      </w:r>
      <w:r>
        <w:rPr>
          <w:color w:val="58595B"/>
          <w:spacing w:val="-15"/>
          <w:w w:val="115"/>
        </w:rPr>
        <w:t> </w:t>
      </w:r>
      <w:r>
        <w:rPr>
          <w:color w:val="58595B"/>
          <w:w w:val="115"/>
        </w:rPr>
        <w:t>ofthe</w:t>
      </w:r>
      <w:r>
        <w:rPr>
          <w:color w:val="58595B"/>
          <w:spacing w:val="-15"/>
          <w:w w:val="115"/>
        </w:rPr>
        <w:t> </w:t>
      </w:r>
      <w:r>
        <w:rPr>
          <w:color w:val="58595B"/>
          <w:spacing w:val="-2"/>
          <w:w w:val="115"/>
        </w:rPr>
        <w:t>following:</w:t>
      </w:r>
    </w:p>
    <w:p>
      <w:pPr>
        <w:pStyle w:val="ListParagraph"/>
        <w:numPr>
          <w:ilvl w:val="2"/>
          <w:numId w:val="6"/>
        </w:numPr>
        <w:tabs>
          <w:tab w:pos="810" w:val="left" w:leader="none"/>
        </w:tabs>
        <w:spacing w:line="240" w:lineRule="auto" w:before="11" w:after="0"/>
        <w:ind w:left="810" w:right="0" w:hanging="336"/>
        <w:jc w:val="left"/>
        <w:rPr>
          <w:sz w:val="22"/>
        </w:rPr>
      </w:pPr>
      <w:r>
        <w:rPr>
          <w:color w:val="58595B"/>
          <w:w w:val="110"/>
          <w:sz w:val="22"/>
        </w:rPr>
        <w:t>Permanent</w:t>
      </w:r>
      <w:r>
        <w:rPr>
          <w:color w:val="58595B"/>
          <w:spacing w:val="19"/>
          <w:w w:val="110"/>
          <w:sz w:val="22"/>
        </w:rPr>
        <w:t> </w:t>
      </w:r>
      <w:r>
        <w:rPr>
          <w:color w:val="58595B"/>
          <w:w w:val="110"/>
          <w:sz w:val="22"/>
        </w:rPr>
        <w:t>jaundice;</w:t>
      </w:r>
      <w:r>
        <w:rPr>
          <w:color w:val="58595B"/>
          <w:spacing w:val="30"/>
          <w:w w:val="110"/>
          <w:sz w:val="22"/>
        </w:rPr>
        <w:t> </w:t>
      </w:r>
      <w:r>
        <w:rPr>
          <w:color w:val="58595B"/>
          <w:spacing w:val="-5"/>
          <w:w w:val="110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802" w:val="left" w:leader="none"/>
        </w:tabs>
        <w:spacing w:line="240" w:lineRule="auto" w:before="11" w:after="0"/>
        <w:ind w:left="802" w:right="0" w:hanging="328"/>
        <w:jc w:val="left"/>
        <w:rPr>
          <w:sz w:val="22"/>
        </w:rPr>
      </w:pPr>
      <w:r>
        <w:rPr>
          <w:color w:val="58595B"/>
          <w:w w:val="105"/>
          <w:sz w:val="22"/>
        </w:rPr>
        <w:t>Ascites;</w:t>
      </w:r>
      <w:r>
        <w:rPr>
          <w:color w:val="58595B"/>
          <w:spacing w:val="14"/>
          <w:w w:val="115"/>
          <w:sz w:val="22"/>
        </w:rPr>
        <w:t> </w:t>
      </w:r>
      <w:r>
        <w:rPr>
          <w:color w:val="58595B"/>
          <w:spacing w:val="-5"/>
          <w:w w:val="115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796" w:val="left" w:leader="none"/>
        </w:tabs>
        <w:spacing w:line="240" w:lineRule="auto" w:before="11" w:after="0"/>
        <w:ind w:left="796" w:right="0" w:hanging="322"/>
        <w:jc w:val="left"/>
        <w:rPr>
          <w:sz w:val="22"/>
        </w:rPr>
      </w:pPr>
      <w:r>
        <w:rPr>
          <w:color w:val="58595B"/>
          <w:w w:val="110"/>
          <w:sz w:val="22"/>
        </w:rPr>
        <w:t>Hepatic</w:t>
      </w:r>
      <w:r>
        <w:rPr>
          <w:color w:val="58595B"/>
          <w:spacing w:val="17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encephalopathy.</w:t>
      </w:r>
    </w:p>
    <w:p>
      <w:pPr>
        <w:pStyle w:val="ListParagraph"/>
        <w:numPr>
          <w:ilvl w:val="2"/>
          <w:numId w:val="6"/>
        </w:numPr>
        <w:tabs>
          <w:tab w:pos="813" w:val="left" w:leader="none"/>
        </w:tabs>
        <w:spacing w:line="240" w:lineRule="auto" w:before="11" w:after="0"/>
        <w:ind w:left="813" w:right="0" w:hanging="339"/>
        <w:jc w:val="left"/>
        <w:rPr>
          <w:sz w:val="22"/>
        </w:rPr>
      </w:pPr>
      <w:r>
        <w:rPr>
          <w:color w:val="58595B"/>
          <w:w w:val="110"/>
          <w:sz w:val="22"/>
        </w:rPr>
        <w:t>Liver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failure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secondary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w w:val="110"/>
          <w:sz w:val="22"/>
        </w:rPr>
        <w:t>to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w w:val="110"/>
          <w:sz w:val="22"/>
        </w:rPr>
        <w:t>drug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alcohol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abuse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w w:val="110"/>
          <w:sz w:val="22"/>
        </w:rPr>
        <w:t>is</w:t>
      </w:r>
      <w:r>
        <w:rPr>
          <w:color w:val="58595B"/>
          <w:spacing w:val="8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excluded.</w:t>
      </w:r>
    </w:p>
    <w:p>
      <w:pPr>
        <w:pStyle w:val="BodyText"/>
        <w:spacing w:before="22"/>
      </w:pPr>
    </w:p>
    <w:p>
      <w:pPr>
        <w:pStyle w:val="ListParagraph"/>
        <w:numPr>
          <w:ilvl w:val="1"/>
          <w:numId w:val="6"/>
        </w:numPr>
        <w:tabs>
          <w:tab w:pos="380" w:val="left" w:leader="none"/>
        </w:tabs>
        <w:spacing w:line="240" w:lineRule="auto" w:before="0" w:after="0"/>
        <w:ind w:left="380" w:right="0" w:hanging="375"/>
        <w:jc w:val="left"/>
        <w:rPr>
          <w:sz w:val="22"/>
        </w:rPr>
      </w:pPr>
      <w:r>
        <w:rPr>
          <w:color w:val="58595B"/>
          <w:sz w:val="22"/>
        </w:rPr>
        <w:t>End</w:t>
      </w:r>
      <w:r>
        <w:rPr>
          <w:color w:val="58595B"/>
          <w:spacing w:val="36"/>
          <w:sz w:val="22"/>
        </w:rPr>
        <w:t> </w:t>
      </w:r>
      <w:r>
        <w:rPr>
          <w:color w:val="58595B"/>
          <w:sz w:val="22"/>
        </w:rPr>
        <w:t>Stage</w:t>
      </w:r>
      <w:r>
        <w:rPr>
          <w:color w:val="58595B"/>
          <w:spacing w:val="33"/>
          <w:sz w:val="22"/>
        </w:rPr>
        <w:t> </w:t>
      </w:r>
      <w:r>
        <w:rPr>
          <w:color w:val="58595B"/>
          <w:sz w:val="22"/>
        </w:rPr>
        <w:t>Lung</w:t>
      </w:r>
      <w:r>
        <w:rPr>
          <w:color w:val="58595B"/>
          <w:spacing w:val="37"/>
          <w:sz w:val="22"/>
        </w:rPr>
        <w:t> </w:t>
      </w:r>
      <w:r>
        <w:rPr>
          <w:color w:val="58595B"/>
          <w:spacing w:val="-2"/>
          <w:sz w:val="22"/>
        </w:rPr>
        <w:t>Failure</w:t>
      </w:r>
    </w:p>
    <w:p>
      <w:pPr>
        <w:pStyle w:val="BodyText"/>
        <w:spacing w:line="249" w:lineRule="auto"/>
        <w:ind w:left="416" w:right="167"/>
      </w:pPr>
      <w:r>
        <w:rPr>
          <w:color w:val="58595B"/>
          <w:w w:val="115"/>
        </w:rPr>
        <w:t>End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stage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lung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disease,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causing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chronic</w:t>
      </w:r>
      <w:r>
        <w:rPr>
          <w:color w:val="58595B"/>
          <w:spacing w:val="37"/>
          <w:w w:val="115"/>
        </w:rPr>
        <w:t> </w:t>
      </w:r>
      <w:r>
        <w:rPr>
          <w:color w:val="58595B"/>
          <w:w w:val="115"/>
        </w:rPr>
        <w:t>respiratory</w:t>
      </w:r>
      <w:r>
        <w:rPr>
          <w:color w:val="58595B"/>
          <w:spacing w:val="39"/>
          <w:w w:val="115"/>
        </w:rPr>
        <w:t> </w:t>
      </w:r>
      <w:r>
        <w:rPr>
          <w:color w:val="58595B"/>
          <w:w w:val="115"/>
        </w:rPr>
        <w:t>failure,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confirmed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evidenced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all of the following:</w:t>
      </w:r>
    </w:p>
    <w:p>
      <w:pPr>
        <w:pStyle w:val="ListParagraph"/>
        <w:numPr>
          <w:ilvl w:val="2"/>
          <w:numId w:val="6"/>
        </w:numPr>
        <w:tabs>
          <w:tab w:pos="751" w:val="left" w:leader="none"/>
        </w:tabs>
        <w:spacing w:line="240" w:lineRule="auto" w:before="2" w:after="0"/>
        <w:ind w:left="751" w:right="0" w:hanging="335"/>
        <w:jc w:val="left"/>
        <w:rPr>
          <w:sz w:val="22"/>
        </w:rPr>
      </w:pPr>
      <w:r>
        <w:rPr>
          <w:color w:val="58595B"/>
          <w:w w:val="90"/>
          <w:sz w:val="22"/>
        </w:rPr>
        <w:t>FEV1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test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results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consistently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less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than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90"/>
          <w:sz w:val="22"/>
        </w:rPr>
        <w:t>1</w:t>
      </w:r>
      <w:r>
        <w:rPr>
          <w:color w:val="58595B"/>
          <w:spacing w:val="9"/>
          <w:w w:val="110"/>
          <w:sz w:val="22"/>
        </w:rPr>
        <w:t> </w:t>
      </w:r>
      <w:r>
        <w:rPr>
          <w:color w:val="58595B"/>
          <w:w w:val="110"/>
          <w:sz w:val="22"/>
        </w:rPr>
        <w:t>litre measured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on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3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occasions</w:t>
      </w:r>
      <w:r>
        <w:rPr>
          <w:color w:val="58595B"/>
          <w:spacing w:val="2"/>
          <w:w w:val="110"/>
          <w:sz w:val="22"/>
        </w:rPr>
        <w:t> </w:t>
      </w:r>
      <w:r>
        <w:rPr>
          <w:color w:val="58595B"/>
          <w:w w:val="110"/>
          <w:sz w:val="22"/>
        </w:rPr>
        <w:t>3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months</w:t>
      </w:r>
      <w:r>
        <w:rPr>
          <w:color w:val="58595B"/>
          <w:spacing w:val="1"/>
          <w:w w:val="110"/>
          <w:sz w:val="22"/>
        </w:rPr>
        <w:t> </w:t>
      </w:r>
      <w:r>
        <w:rPr>
          <w:color w:val="58595B"/>
          <w:w w:val="110"/>
          <w:sz w:val="22"/>
        </w:rPr>
        <w:t>apart;</w:t>
      </w:r>
      <w:r>
        <w:rPr>
          <w:color w:val="58595B"/>
          <w:spacing w:val="6"/>
          <w:w w:val="110"/>
          <w:sz w:val="22"/>
        </w:rPr>
        <w:t> </w:t>
      </w:r>
      <w:r>
        <w:rPr>
          <w:color w:val="58595B"/>
          <w:spacing w:val="-5"/>
          <w:w w:val="110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744" w:val="left" w:leader="none"/>
        </w:tabs>
        <w:spacing w:line="240" w:lineRule="auto" w:before="11" w:after="0"/>
        <w:ind w:left="744" w:right="0" w:hanging="328"/>
        <w:jc w:val="left"/>
        <w:rPr>
          <w:sz w:val="22"/>
        </w:rPr>
      </w:pPr>
      <w:r>
        <w:rPr>
          <w:color w:val="58595B"/>
          <w:spacing w:val="-2"/>
          <w:w w:val="115"/>
          <w:sz w:val="22"/>
        </w:rPr>
        <w:t>Requiring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continuous</w:t>
      </w:r>
      <w:r>
        <w:rPr>
          <w:color w:val="58595B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permanent</w:t>
      </w:r>
      <w:r>
        <w:rPr>
          <w:color w:val="58595B"/>
          <w:spacing w:val="-5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supplementary</w:t>
      </w:r>
      <w:r>
        <w:rPr>
          <w:color w:val="58595B"/>
          <w:spacing w:val="-1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oxygen</w:t>
      </w:r>
      <w:r>
        <w:rPr>
          <w:color w:val="58595B"/>
          <w:spacing w:val="-3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therapy for</w:t>
      </w:r>
      <w:r>
        <w:rPr>
          <w:color w:val="58595B"/>
          <w:spacing w:val="-4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hypoxemia;</w:t>
      </w:r>
      <w:r>
        <w:rPr>
          <w:color w:val="58595B"/>
          <w:spacing w:val="4"/>
          <w:w w:val="115"/>
          <w:sz w:val="22"/>
        </w:rPr>
        <w:t> </w:t>
      </w:r>
      <w:r>
        <w:rPr>
          <w:color w:val="58595B"/>
          <w:spacing w:val="-5"/>
          <w:w w:val="115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709" w:val="left" w:leader="none"/>
          <w:tab w:pos="737" w:val="left" w:leader="none"/>
        </w:tabs>
        <w:spacing w:line="249" w:lineRule="auto" w:before="11" w:after="0"/>
        <w:ind w:left="709" w:right="391" w:hanging="294"/>
        <w:jc w:val="left"/>
        <w:rPr>
          <w:sz w:val="22"/>
        </w:rPr>
      </w:pPr>
      <w:r>
        <w:rPr>
          <w:color w:val="58595B"/>
          <w:w w:val="110"/>
          <w:sz w:val="22"/>
        </w:rPr>
        <w:t>Arterial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blood gas analysis with partial oxygen pressure of 55mmHg or less (PaO2 </w:t>
      </w:r>
      <w:r>
        <w:rPr>
          <w:color w:val="58595B"/>
          <w:sz w:val="22"/>
        </w:rPr>
        <w:t>&lt;</w:t>
      </w:r>
      <w:r>
        <w:rPr>
          <w:color w:val="58595B"/>
          <w:spacing w:val="40"/>
          <w:w w:val="110"/>
          <w:sz w:val="22"/>
        </w:rPr>
        <w:t> </w:t>
      </w:r>
      <w:r>
        <w:rPr>
          <w:color w:val="58595B"/>
          <w:w w:val="110"/>
          <w:sz w:val="22"/>
        </w:rPr>
        <w:t>55mmHg); </w:t>
      </w:r>
      <w:r>
        <w:rPr>
          <w:color w:val="58595B"/>
          <w:spacing w:val="-4"/>
          <w:w w:val="110"/>
          <w:sz w:val="22"/>
        </w:rPr>
        <w:t>and</w:t>
      </w:r>
    </w:p>
    <w:p>
      <w:pPr>
        <w:pStyle w:val="ListParagraph"/>
        <w:numPr>
          <w:ilvl w:val="2"/>
          <w:numId w:val="6"/>
        </w:numPr>
        <w:tabs>
          <w:tab w:pos="755" w:val="left" w:leader="none"/>
        </w:tabs>
        <w:spacing w:line="240" w:lineRule="auto" w:before="2" w:after="0"/>
        <w:ind w:left="755" w:right="0" w:hanging="339"/>
        <w:jc w:val="left"/>
        <w:rPr>
          <w:sz w:val="22"/>
        </w:rPr>
      </w:pPr>
      <w:r>
        <w:rPr>
          <w:color w:val="58595B"/>
          <w:w w:val="110"/>
          <w:sz w:val="22"/>
        </w:rPr>
        <w:t>Dyspnea</w:t>
      </w:r>
      <w:r>
        <w:rPr>
          <w:color w:val="58595B"/>
          <w:spacing w:val="10"/>
          <w:w w:val="110"/>
          <w:sz w:val="22"/>
        </w:rPr>
        <w:t> </w:t>
      </w:r>
      <w:r>
        <w:rPr>
          <w:color w:val="58595B"/>
          <w:w w:val="110"/>
          <w:sz w:val="22"/>
        </w:rPr>
        <w:t>at</w:t>
      </w:r>
      <w:r>
        <w:rPr>
          <w:color w:val="58595B"/>
          <w:spacing w:val="7"/>
          <w:w w:val="110"/>
          <w:sz w:val="22"/>
        </w:rPr>
        <w:t> </w:t>
      </w:r>
      <w:r>
        <w:rPr>
          <w:color w:val="58595B"/>
          <w:spacing w:val="-4"/>
          <w:w w:val="110"/>
          <w:sz w:val="22"/>
        </w:rPr>
        <w:t>rest.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top="360" w:bottom="280" w:left="283" w:right="141"/>
        </w:sectPr>
      </w:pPr>
    </w:p>
    <w:p>
      <w:pPr>
        <w:pStyle w:val="ListParagraph"/>
        <w:numPr>
          <w:ilvl w:val="1"/>
          <w:numId w:val="6"/>
        </w:numPr>
        <w:tabs>
          <w:tab w:pos="385" w:val="left" w:leader="none"/>
        </w:tabs>
        <w:spacing w:line="240" w:lineRule="auto" w:before="101" w:after="0"/>
        <w:ind w:left="385" w:right="0" w:hanging="380"/>
        <w:jc w:val="left"/>
        <w:rPr>
          <w:sz w:val="22"/>
        </w:rPr>
      </w:pPr>
      <w:r>
        <w:rPr>
          <w:color w:val="58595B"/>
          <w:w w:val="110"/>
          <w:sz w:val="22"/>
        </w:rPr>
        <w:t>Open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Heart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Replacement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Repair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Heart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Valves</w:t>
      </w:r>
    </w:p>
    <w:p>
      <w:pPr>
        <w:pStyle w:val="BodyText"/>
        <w:spacing w:line="249" w:lineRule="auto"/>
        <w:ind w:left="385" w:right="249"/>
      </w:pP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actual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undergoing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open-heart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valve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surgery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replace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repair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one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more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heart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valves, as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consequence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defects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in,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abnormalities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of,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disease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affected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cardiac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valve(s).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diagno-sis of the valve abnormality must be supported by an echocardiography and the realization of surgery has to beconfirmed by a specialist medical practitioner. Catheter based techniques including but not limited to, balloon valvotomy/- valvuloplasty are excluded.</w:t>
      </w:r>
    </w:p>
    <w:p>
      <w:pPr>
        <w:pStyle w:val="BodyText"/>
        <w:spacing w:before="15"/>
      </w:pPr>
    </w:p>
    <w:p>
      <w:pPr>
        <w:pStyle w:val="ListParagraph"/>
        <w:numPr>
          <w:ilvl w:val="1"/>
          <w:numId w:val="6"/>
        </w:numPr>
        <w:tabs>
          <w:tab w:pos="391" w:val="left" w:leader="none"/>
        </w:tabs>
        <w:spacing w:line="240" w:lineRule="auto" w:before="0" w:after="0"/>
        <w:ind w:left="391" w:right="0" w:hanging="386"/>
        <w:jc w:val="left"/>
        <w:rPr>
          <w:sz w:val="22"/>
        </w:rPr>
      </w:pPr>
      <w:r>
        <w:rPr>
          <w:color w:val="58595B"/>
          <w:w w:val="110"/>
          <w:sz w:val="22"/>
        </w:rPr>
        <w:t>Loss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w w:val="110"/>
          <w:sz w:val="22"/>
        </w:rPr>
        <w:t>Independent</w:t>
      </w:r>
      <w:r>
        <w:rPr>
          <w:color w:val="58595B"/>
          <w:spacing w:val="-1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Existence</w:t>
      </w:r>
    </w:p>
    <w:p>
      <w:pPr>
        <w:pStyle w:val="BodyText"/>
        <w:spacing w:line="249" w:lineRule="auto"/>
        <w:ind w:left="385" w:right="167"/>
      </w:pPr>
      <w:r>
        <w:rPr>
          <w:color w:val="58595B"/>
          <w:w w:val="115"/>
        </w:rPr>
        <w:t>Confirmation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consultant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physician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acceptable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Company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loss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independent existence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due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illness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trauma,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which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lasted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minimum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period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6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months</w:t>
      </w:r>
      <w:r>
        <w:rPr>
          <w:color w:val="58595B"/>
          <w:spacing w:val="-6"/>
          <w:w w:val="115"/>
        </w:rPr>
        <w:t> </w:t>
      </w:r>
      <w:r>
        <w:rPr>
          <w:color w:val="58595B"/>
          <w:w w:val="115"/>
        </w:rPr>
        <w:t>and</w:t>
      </w:r>
    </w:p>
    <w:p>
      <w:pPr>
        <w:pStyle w:val="BodyText"/>
        <w:spacing w:before="2"/>
        <w:ind w:left="5"/>
      </w:pPr>
      <w:r>
        <w:rPr>
          <w:color w:val="58595B"/>
          <w:w w:val="115"/>
        </w:rPr>
        <w:t>results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inability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perform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least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three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(3)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Activities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Daily</w:t>
      </w:r>
      <w:r>
        <w:rPr>
          <w:color w:val="58595B"/>
          <w:spacing w:val="34"/>
          <w:w w:val="115"/>
        </w:rPr>
        <w:t> </w:t>
      </w:r>
      <w:r>
        <w:rPr>
          <w:color w:val="58595B"/>
          <w:w w:val="115"/>
        </w:rPr>
        <w:t>Living</w:t>
      </w:r>
      <w:r>
        <w:rPr>
          <w:color w:val="58595B"/>
          <w:spacing w:val="35"/>
          <w:w w:val="115"/>
        </w:rPr>
        <w:t> </w:t>
      </w:r>
      <w:r>
        <w:rPr>
          <w:color w:val="58595B"/>
          <w:spacing w:val="-2"/>
          <w:w w:val="115"/>
        </w:rPr>
        <w:t>(either</w:t>
      </w:r>
    </w:p>
    <w:p>
      <w:pPr>
        <w:pStyle w:val="BodyText"/>
        <w:spacing w:line="249" w:lineRule="auto"/>
        <w:ind w:left="385" w:right="167"/>
      </w:pPr>
      <w:r>
        <w:rPr>
          <w:color w:val="58595B"/>
          <w:w w:val="115"/>
        </w:rPr>
        <w:t>with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without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use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mechanical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equipment,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special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devices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other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aids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1"/>
          <w:w w:val="115"/>
        </w:rPr>
        <w:t> </w:t>
      </w:r>
      <w:r>
        <w:rPr>
          <w:color w:val="58595B"/>
          <w:w w:val="115"/>
        </w:rPr>
        <w:t>adaptations in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use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disabled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persons).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purpose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benefit,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word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“permanent”,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shall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mean beyond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hope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recovery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with current medical knowledge and technology.</w:t>
      </w:r>
    </w:p>
    <w:p>
      <w:pPr>
        <w:pStyle w:val="BodyText"/>
        <w:spacing w:before="14"/>
      </w:pPr>
    </w:p>
    <w:p>
      <w:pPr>
        <w:pStyle w:val="ListParagraph"/>
        <w:numPr>
          <w:ilvl w:val="1"/>
          <w:numId w:val="6"/>
        </w:numPr>
        <w:tabs>
          <w:tab w:pos="400" w:val="left" w:leader="none"/>
        </w:tabs>
        <w:spacing w:line="240" w:lineRule="auto" w:before="0" w:after="0"/>
        <w:ind w:left="400" w:right="0" w:hanging="395"/>
        <w:jc w:val="left"/>
        <w:rPr>
          <w:sz w:val="22"/>
        </w:rPr>
      </w:pPr>
      <w:r>
        <w:rPr>
          <w:color w:val="58595B"/>
          <w:sz w:val="22"/>
        </w:rPr>
        <w:t>Loss</w:t>
      </w:r>
      <w:r>
        <w:rPr>
          <w:color w:val="58595B"/>
          <w:spacing w:val="8"/>
          <w:sz w:val="22"/>
        </w:rPr>
        <w:t> </w:t>
      </w:r>
      <w:r>
        <w:rPr>
          <w:color w:val="58595B"/>
          <w:sz w:val="22"/>
        </w:rPr>
        <w:t>of</w:t>
      </w:r>
      <w:r>
        <w:rPr>
          <w:color w:val="58595B"/>
          <w:spacing w:val="9"/>
          <w:sz w:val="22"/>
        </w:rPr>
        <w:t> </w:t>
      </w:r>
      <w:r>
        <w:rPr>
          <w:color w:val="58595B"/>
          <w:spacing w:val="-2"/>
          <w:sz w:val="22"/>
        </w:rPr>
        <w:t>Limbs</w:t>
      </w:r>
    </w:p>
    <w:p>
      <w:pPr>
        <w:pStyle w:val="BodyText"/>
        <w:spacing w:line="249" w:lineRule="auto"/>
        <w:ind w:left="385" w:right="415"/>
      </w:pPr>
      <w:r>
        <w:rPr>
          <w:color w:val="58595B"/>
          <w:w w:val="115"/>
        </w:rPr>
        <w:t>The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physical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separation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two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more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limbs,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above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wrist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ankle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level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limbs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as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a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result of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injury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disease.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will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include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medically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necessary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amputation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necessitated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80"/>
          <w:w w:val="115"/>
        </w:rPr>
        <w:t> </w:t>
      </w:r>
      <w:r>
        <w:rPr>
          <w:color w:val="58595B"/>
          <w:w w:val="115"/>
        </w:rPr>
        <w:t>injury</w:t>
      </w:r>
    </w:p>
    <w:p>
      <w:pPr>
        <w:pStyle w:val="BodyText"/>
        <w:spacing w:line="249" w:lineRule="auto" w:before="2"/>
        <w:ind w:left="385" w:right="167"/>
      </w:pPr>
      <w:r>
        <w:rPr>
          <w:color w:val="58595B"/>
          <w:w w:val="115"/>
        </w:rPr>
        <w:t>or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disease.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separation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has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18"/>
          <w:w w:val="115"/>
        </w:rPr>
        <w:t> </w:t>
      </w:r>
      <w:r>
        <w:rPr>
          <w:color w:val="58595B"/>
          <w:w w:val="115"/>
        </w:rPr>
        <w:t>without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any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chance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surgical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correction.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Loss of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Limbs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resulting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directly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indirectly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from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self-inflicted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injury,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alcohol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drug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abuse</w:t>
      </w:r>
      <w:r>
        <w:rPr>
          <w:color w:val="58595B"/>
          <w:spacing w:val="-8"/>
          <w:w w:val="115"/>
        </w:rPr>
        <w:t> </w:t>
      </w:r>
      <w:r>
        <w:rPr>
          <w:color w:val="58595B"/>
          <w:w w:val="115"/>
        </w:rPr>
        <w:t>is </w:t>
      </w:r>
      <w:r>
        <w:rPr>
          <w:color w:val="58595B"/>
          <w:spacing w:val="-2"/>
          <w:w w:val="115"/>
        </w:rPr>
        <w:t>excluded.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398" w:val="left" w:leader="none"/>
        </w:tabs>
        <w:spacing w:line="240" w:lineRule="auto" w:before="0" w:after="0"/>
        <w:ind w:left="398" w:right="0" w:hanging="393"/>
        <w:jc w:val="left"/>
        <w:rPr>
          <w:sz w:val="22"/>
        </w:rPr>
      </w:pPr>
      <w:r>
        <w:rPr>
          <w:color w:val="58595B"/>
          <w:spacing w:val="-2"/>
          <w:w w:val="110"/>
          <w:sz w:val="22"/>
        </w:rPr>
        <w:t>Blindness</w:t>
      </w:r>
    </w:p>
    <w:p>
      <w:pPr>
        <w:pStyle w:val="BodyText"/>
        <w:spacing w:line="249" w:lineRule="auto"/>
        <w:ind w:left="439" w:right="691"/>
      </w:pPr>
      <w:r>
        <w:rPr>
          <w:color w:val="58595B"/>
          <w:w w:val="110"/>
        </w:rPr>
        <w:t>Total, permanent and irreversible loss of all vision in both eyes as a result of illness or </w:t>
      </w:r>
      <w:r>
        <w:rPr>
          <w:color w:val="58595B"/>
          <w:w w:val="110"/>
        </w:rPr>
        <w:t>accident. The Blindness is evidenced by:</w:t>
      </w:r>
    </w:p>
    <w:p>
      <w:pPr>
        <w:pStyle w:val="ListParagraph"/>
        <w:numPr>
          <w:ilvl w:val="2"/>
          <w:numId w:val="6"/>
        </w:numPr>
        <w:tabs>
          <w:tab w:pos="746" w:val="left" w:leader="none"/>
        </w:tabs>
        <w:spacing w:line="240" w:lineRule="auto" w:before="2" w:after="0"/>
        <w:ind w:left="746" w:right="0" w:hanging="307"/>
        <w:jc w:val="left"/>
        <w:rPr>
          <w:sz w:val="22"/>
        </w:rPr>
      </w:pPr>
      <w:r>
        <w:rPr>
          <w:color w:val="58595B"/>
          <w:w w:val="110"/>
          <w:sz w:val="22"/>
        </w:rPr>
        <w:t>Corrected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visual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acuity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being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3/60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less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both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w w:val="110"/>
          <w:sz w:val="22"/>
        </w:rPr>
        <w:t>eyes</w:t>
      </w:r>
      <w:r>
        <w:rPr>
          <w:color w:val="58595B"/>
          <w:spacing w:val="5"/>
          <w:w w:val="110"/>
          <w:sz w:val="22"/>
        </w:rPr>
        <w:t> </w:t>
      </w:r>
      <w:r>
        <w:rPr>
          <w:color w:val="58595B"/>
          <w:w w:val="110"/>
          <w:sz w:val="22"/>
        </w:rPr>
        <w:t>or</w:t>
      </w:r>
      <w:r>
        <w:rPr>
          <w:color w:val="58595B"/>
          <w:spacing w:val="4"/>
          <w:w w:val="110"/>
          <w:sz w:val="22"/>
        </w:rPr>
        <w:t> </w:t>
      </w:r>
      <w:r>
        <w:rPr>
          <w:color w:val="58595B"/>
          <w:spacing w:val="-10"/>
          <w:w w:val="110"/>
          <w:sz w:val="22"/>
        </w:rPr>
        <w:t>;</w:t>
      </w:r>
    </w:p>
    <w:p>
      <w:pPr>
        <w:pStyle w:val="ListParagraph"/>
        <w:numPr>
          <w:ilvl w:val="2"/>
          <w:numId w:val="6"/>
        </w:numPr>
        <w:tabs>
          <w:tab w:pos="743" w:val="left" w:leader="none"/>
        </w:tabs>
        <w:spacing w:line="240" w:lineRule="auto" w:before="11" w:after="0"/>
        <w:ind w:left="743" w:right="0" w:hanging="304"/>
        <w:jc w:val="left"/>
        <w:rPr>
          <w:sz w:val="22"/>
        </w:rPr>
      </w:pPr>
      <w:r>
        <w:rPr>
          <w:color w:val="58595B"/>
          <w:w w:val="110"/>
          <w:sz w:val="22"/>
        </w:rPr>
        <w:t>The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field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of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vision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being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less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than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10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degrees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in</w:t>
      </w:r>
      <w:r>
        <w:rPr>
          <w:color w:val="58595B"/>
          <w:spacing w:val="-7"/>
          <w:w w:val="110"/>
          <w:sz w:val="22"/>
        </w:rPr>
        <w:t> </w:t>
      </w:r>
      <w:r>
        <w:rPr>
          <w:color w:val="58595B"/>
          <w:w w:val="110"/>
          <w:sz w:val="22"/>
        </w:rPr>
        <w:t>both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eyes.</w:t>
      </w:r>
    </w:p>
    <w:p>
      <w:pPr>
        <w:pStyle w:val="BodyText"/>
        <w:spacing w:line="249" w:lineRule="auto"/>
        <w:ind w:left="439" w:right="167"/>
      </w:pPr>
      <w:r>
        <w:rPr>
          <w:color w:val="58595B"/>
          <w:w w:val="115"/>
        </w:rPr>
        <w:t>The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blindness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confirmed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not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correctable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aids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4"/>
          <w:w w:val="115"/>
        </w:rPr>
        <w:t> </w:t>
      </w:r>
      <w:r>
        <w:rPr>
          <w:color w:val="58595B"/>
          <w:w w:val="115"/>
        </w:rPr>
        <w:t>surgical </w:t>
      </w:r>
      <w:r>
        <w:rPr>
          <w:color w:val="58595B"/>
          <w:spacing w:val="-2"/>
          <w:w w:val="115"/>
        </w:rPr>
        <w:t>procedure.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398" w:val="left" w:leader="none"/>
        </w:tabs>
        <w:spacing w:line="240" w:lineRule="auto" w:before="0" w:after="0"/>
        <w:ind w:left="398" w:right="0" w:hanging="393"/>
        <w:jc w:val="left"/>
        <w:rPr>
          <w:sz w:val="22"/>
        </w:rPr>
      </w:pPr>
      <w:r>
        <w:rPr>
          <w:color w:val="58595B"/>
          <w:w w:val="110"/>
          <w:sz w:val="22"/>
        </w:rPr>
        <w:t>Third</w:t>
      </w:r>
      <w:r>
        <w:rPr>
          <w:color w:val="58595B"/>
          <w:spacing w:val="-15"/>
          <w:w w:val="110"/>
          <w:sz w:val="22"/>
        </w:rPr>
        <w:t> </w:t>
      </w:r>
      <w:r>
        <w:rPr>
          <w:color w:val="58595B"/>
          <w:w w:val="110"/>
          <w:sz w:val="22"/>
        </w:rPr>
        <w:t>Degree</w:t>
      </w:r>
      <w:r>
        <w:rPr>
          <w:color w:val="58595B"/>
          <w:spacing w:val="-12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Burns</w:t>
      </w:r>
    </w:p>
    <w:p>
      <w:pPr>
        <w:pStyle w:val="BodyText"/>
        <w:ind w:left="439"/>
      </w:pPr>
      <w:r>
        <w:rPr>
          <w:color w:val="58595B"/>
          <w:w w:val="115"/>
        </w:rPr>
        <w:t>There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third-degree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burns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scarring</w:t>
      </w:r>
      <w:r>
        <w:rPr>
          <w:color w:val="58595B"/>
          <w:spacing w:val="-9"/>
          <w:w w:val="115"/>
        </w:rPr>
        <w:t> </w:t>
      </w:r>
      <w:r>
        <w:rPr>
          <w:color w:val="58595B"/>
          <w:w w:val="115"/>
        </w:rPr>
        <w:t>that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cover</w:t>
      </w:r>
      <w:r>
        <w:rPr>
          <w:color w:val="58595B"/>
          <w:spacing w:val="-10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9"/>
          <w:w w:val="115"/>
        </w:rPr>
        <w:t> </w:t>
      </w:r>
      <w:r>
        <w:rPr>
          <w:color w:val="58595B"/>
          <w:spacing w:val="-2"/>
          <w:w w:val="115"/>
        </w:rPr>
        <w:t>least</w:t>
      </w:r>
    </w:p>
    <w:p>
      <w:pPr>
        <w:pStyle w:val="BodyText"/>
        <w:spacing w:line="249" w:lineRule="auto"/>
        <w:ind w:left="439" w:right="167"/>
      </w:pPr>
      <w:r>
        <w:rPr>
          <w:color w:val="58595B"/>
          <w:w w:val="110"/>
        </w:rPr>
        <w:t>20% of the body’s surface area. The diagnosis must confirm the total area involved using standardized,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clinically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accepted,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body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surface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area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charts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covering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20%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of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the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body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surface</w:t>
      </w:r>
      <w:r>
        <w:rPr>
          <w:color w:val="58595B"/>
          <w:spacing w:val="15"/>
          <w:w w:val="110"/>
        </w:rPr>
        <w:t> </w:t>
      </w:r>
      <w:r>
        <w:rPr>
          <w:color w:val="58595B"/>
          <w:w w:val="110"/>
        </w:rPr>
        <w:t>area.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6"/>
        </w:numPr>
        <w:tabs>
          <w:tab w:pos="372" w:val="left" w:leader="none"/>
        </w:tabs>
        <w:spacing w:line="240" w:lineRule="auto" w:before="0" w:after="0"/>
        <w:ind w:left="372" w:right="0" w:hanging="367"/>
        <w:jc w:val="both"/>
        <w:rPr>
          <w:sz w:val="22"/>
        </w:rPr>
      </w:pPr>
      <w:r>
        <w:rPr>
          <w:color w:val="58595B"/>
          <w:w w:val="110"/>
          <w:sz w:val="22"/>
        </w:rPr>
        <w:t>Major</w:t>
      </w:r>
      <w:r>
        <w:rPr>
          <w:color w:val="58595B"/>
          <w:spacing w:val="-6"/>
          <w:w w:val="110"/>
          <w:sz w:val="22"/>
        </w:rPr>
        <w:t> </w:t>
      </w:r>
      <w:r>
        <w:rPr>
          <w:color w:val="58595B"/>
          <w:w w:val="110"/>
          <w:sz w:val="22"/>
        </w:rPr>
        <w:t>Head</w:t>
      </w:r>
      <w:r>
        <w:rPr>
          <w:color w:val="58595B"/>
          <w:spacing w:val="-5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Trauma</w:t>
      </w:r>
    </w:p>
    <w:p>
      <w:pPr>
        <w:pStyle w:val="BodyText"/>
        <w:spacing w:line="249" w:lineRule="auto"/>
        <w:ind w:left="331" w:right="320" w:firstLine="54"/>
        <w:jc w:val="both"/>
      </w:pPr>
      <w:r>
        <w:rPr>
          <w:color w:val="58595B"/>
          <w:w w:val="115"/>
        </w:rPr>
        <w:t>Accidental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head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injury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resulting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permanent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Neurological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deficit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assessedno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sooner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than 3</w:t>
      </w:r>
      <w:r>
        <w:rPr>
          <w:color w:val="58595B"/>
          <w:w w:val="115"/>
        </w:rPr>
        <w:t> months</w:t>
      </w:r>
      <w:r>
        <w:rPr>
          <w:color w:val="58595B"/>
          <w:w w:val="115"/>
        </w:rPr>
        <w:t> from</w:t>
      </w:r>
      <w:r>
        <w:rPr>
          <w:color w:val="58595B"/>
          <w:w w:val="115"/>
        </w:rPr>
        <w:t> the</w:t>
      </w:r>
      <w:r>
        <w:rPr>
          <w:color w:val="58595B"/>
          <w:w w:val="115"/>
        </w:rPr>
        <w:t> date</w:t>
      </w:r>
      <w:r>
        <w:rPr>
          <w:color w:val="58595B"/>
          <w:w w:val="115"/>
        </w:rPr>
        <w:t> of</w:t>
      </w:r>
      <w:r>
        <w:rPr>
          <w:color w:val="58595B"/>
          <w:w w:val="115"/>
        </w:rPr>
        <w:t> the</w:t>
      </w:r>
      <w:r>
        <w:rPr>
          <w:color w:val="58595B"/>
          <w:spacing w:val="-13"/>
          <w:w w:val="115"/>
        </w:rPr>
        <w:t> </w:t>
      </w:r>
      <w:r>
        <w:rPr>
          <w:color w:val="58595B"/>
          <w:w w:val="115"/>
        </w:rPr>
        <w:t>accident.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diagnosis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besupported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unequivocal findings on Magnetic Resonance Imaging.</w:t>
      </w:r>
    </w:p>
    <w:p>
      <w:pPr>
        <w:pStyle w:val="BodyText"/>
        <w:spacing w:line="249" w:lineRule="auto" w:before="3"/>
        <w:ind w:left="331" w:right="285"/>
      </w:pPr>
      <w:r>
        <w:rPr>
          <w:color w:val="58595B"/>
          <w:w w:val="115"/>
        </w:rPr>
        <w:t>Computerized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Tomography,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other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reliable</w:t>
      </w:r>
      <w:r>
        <w:rPr>
          <w:color w:val="58595B"/>
          <w:spacing w:val="-17"/>
          <w:w w:val="115"/>
        </w:rPr>
        <w:t> </w:t>
      </w:r>
      <w:r>
        <w:rPr>
          <w:color w:val="58595B"/>
          <w:w w:val="115"/>
        </w:rPr>
        <w:t>imaging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techniques.</w:t>
      </w:r>
      <w:r>
        <w:rPr>
          <w:color w:val="58595B"/>
          <w:spacing w:val="-1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21"/>
          <w:w w:val="115"/>
        </w:rPr>
        <w:t> </w:t>
      </w:r>
      <w:r>
        <w:rPr>
          <w:color w:val="58595B"/>
          <w:w w:val="115"/>
        </w:rPr>
        <w:t>accidentmust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be</w:t>
      </w:r>
      <w:r>
        <w:rPr>
          <w:color w:val="58595B"/>
          <w:spacing w:val="31"/>
          <w:w w:val="115"/>
        </w:rPr>
        <w:t> </w:t>
      </w:r>
      <w:r>
        <w:rPr>
          <w:color w:val="58595B"/>
          <w:w w:val="115"/>
        </w:rPr>
        <w:t>caused solely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directly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by</w:t>
      </w:r>
      <w:r>
        <w:rPr>
          <w:color w:val="58595B"/>
          <w:spacing w:val="40"/>
          <w:w w:val="115"/>
        </w:rPr>
        <w:t> </w:t>
      </w:r>
      <w:r>
        <w:rPr>
          <w:color w:val="58595B"/>
          <w:w w:val="115"/>
        </w:rPr>
        <w:t>accidental,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violent,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external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visiblemeans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independently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all other</w:t>
      </w:r>
      <w:r>
        <w:rPr>
          <w:color w:val="58595B"/>
          <w:spacing w:val="-3"/>
          <w:w w:val="115"/>
        </w:rPr>
        <w:t> </w:t>
      </w:r>
      <w:r>
        <w:rPr>
          <w:color w:val="58595B"/>
          <w:w w:val="115"/>
        </w:rPr>
        <w:t>causes.</w:t>
      </w:r>
    </w:p>
    <w:p>
      <w:pPr>
        <w:pStyle w:val="BodyText"/>
        <w:spacing w:line="249" w:lineRule="auto" w:before="2"/>
        <w:ind w:left="276" w:right="301" w:firstLine="54"/>
      </w:pP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Accidental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Head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injury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must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result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an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inability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to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perform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at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least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three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(3)of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5"/>
          <w:w w:val="115"/>
        </w:rPr>
        <w:t> </w:t>
      </w:r>
      <w:r>
        <w:rPr>
          <w:color w:val="58595B"/>
          <w:w w:val="115"/>
        </w:rPr>
        <w:t>following Activities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Daily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Living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either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with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or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without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use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ofmechanical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equipment,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special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devices</w:t>
      </w:r>
      <w:r>
        <w:rPr>
          <w:color w:val="58595B"/>
          <w:spacing w:val="-7"/>
          <w:w w:val="115"/>
        </w:rPr>
        <w:t> </w:t>
      </w:r>
      <w:r>
        <w:rPr>
          <w:color w:val="58595B"/>
          <w:w w:val="115"/>
        </w:rPr>
        <w:t>or other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aids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and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adaptations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in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use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fordisabled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persons.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For</w:t>
      </w:r>
      <w:r>
        <w:rPr>
          <w:color w:val="58595B"/>
          <w:spacing w:val="38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purpose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of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this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benefit,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the</w:t>
      </w:r>
      <w:r>
        <w:rPr>
          <w:color w:val="58595B"/>
          <w:spacing w:val="-16"/>
          <w:w w:val="115"/>
        </w:rPr>
        <w:t> </w:t>
      </w:r>
      <w:r>
        <w:rPr>
          <w:color w:val="58595B"/>
          <w:w w:val="115"/>
        </w:rPr>
        <w:t>word “permanent” shallmean beyond the scope of recovery with current medical knowledge and tech-</w:t>
      </w:r>
      <w:r>
        <w:rPr>
          <w:color w:val="58595B"/>
          <w:spacing w:val="-2"/>
          <w:w w:val="115"/>
        </w:rPr>
        <w:t>nology.</w:t>
      </w:r>
    </w:p>
    <w:p>
      <w:pPr>
        <w:pStyle w:val="BodyText"/>
        <w:spacing w:before="5"/>
        <w:ind w:left="331"/>
      </w:pPr>
      <w:r>
        <w:rPr>
          <w:color w:val="58595B"/>
        </w:rPr>
        <w:t>The</w:t>
      </w:r>
      <w:r>
        <w:rPr>
          <w:color w:val="58595B"/>
          <w:spacing w:val="38"/>
        </w:rPr>
        <w:t> </w:t>
      </w:r>
      <w:r>
        <w:rPr>
          <w:color w:val="58595B"/>
        </w:rPr>
        <w:t>Activities</w:t>
      </w:r>
      <w:r>
        <w:rPr>
          <w:color w:val="58595B"/>
          <w:spacing w:val="38"/>
        </w:rPr>
        <w:t> </w:t>
      </w:r>
      <w:r>
        <w:rPr>
          <w:color w:val="58595B"/>
        </w:rPr>
        <w:t>of</w:t>
      </w:r>
      <w:r>
        <w:rPr>
          <w:color w:val="58595B"/>
          <w:spacing w:val="39"/>
        </w:rPr>
        <w:t> </w:t>
      </w:r>
      <w:r>
        <w:rPr>
          <w:color w:val="58595B"/>
        </w:rPr>
        <w:t>Daily</w:t>
      </w:r>
      <w:r>
        <w:rPr>
          <w:color w:val="58595B"/>
          <w:spacing w:val="38"/>
        </w:rPr>
        <w:t> </w:t>
      </w:r>
      <w:r>
        <w:rPr>
          <w:color w:val="58595B"/>
        </w:rPr>
        <w:t>Living</w:t>
      </w:r>
      <w:r>
        <w:rPr>
          <w:color w:val="58595B"/>
          <w:spacing w:val="39"/>
        </w:rPr>
        <w:t> </w:t>
      </w:r>
      <w:r>
        <w:rPr>
          <w:color w:val="58595B"/>
          <w:spacing w:val="-4"/>
        </w:rPr>
        <w:t>are:</w:t>
      </w:r>
    </w:p>
    <w:p>
      <w:pPr>
        <w:pStyle w:val="ListParagraph"/>
        <w:numPr>
          <w:ilvl w:val="2"/>
          <w:numId w:val="6"/>
        </w:numPr>
        <w:tabs>
          <w:tab w:pos="583" w:val="left" w:leader="none"/>
          <w:tab w:pos="602" w:val="left" w:leader="none"/>
        </w:tabs>
        <w:spacing w:line="249" w:lineRule="auto" w:before="11" w:after="0"/>
        <w:ind w:left="602" w:right="605" w:hanging="327"/>
        <w:jc w:val="left"/>
        <w:rPr>
          <w:sz w:val="22"/>
        </w:rPr>
      </w:pPr>
      <w:r>
        <w:rPr>
          <w:color w:val="58595B"/>
          <w:w w:val="115"/>
          <w:sz w:val="22"/>
        </w:rPr>
        <w:t>Washing: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wash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bath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shower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(including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getting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intoand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out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of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bath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 shower) or wash satisfacto- rily by other means;</w:t>
      </w:r>
    </w:p>
    <w:p>
      <w:pPr>
        <w:pStyle w:val="ListParagraph"/>
        <w:numPr>
          <w:ilvl w:val="2"/>
          <w:numId w:val="6"/>
        </w:numPr>
        <w:tabs>
          <w:tab w:pos="580" w:val="left" w:leader="none"/>
          <w:tab w:pos="725" w:val="left" w:leader="none"/>
        </w:tabs>
        <w:spacing w:line="249" w:lineRule="auto" w:before="2" w:after="0"/>
        <w:ind w:left="725" w:right="694" w:hanging="449"/>
        <w:jc w:val="left"/>
        <w:rPr>
          <w:sz w:val="22"/>
        </w:rPr>
      </w:pPr>
      <w:r>
        <w:rPr>
          <w:color w:val="58595B"/>
          <w:w w:val="115"/>
          <w:sz w:val="22"/>
        </w:rPr>
        <w:t>Dressing: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put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on,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take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off,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secure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unfasten</w:t>
      </w:r>
      <w:r>
        <w:rPr>
          <w:color w:val="58595B"/>
          <w:spacing w:val="-18"/>
          <w:w w:val="115"/>
          <w:sz w:val="22"/>
        </w:rPr>
        <w:t> </w:t>
      </w:r>
      <w:r>
        <w:rPr>
          <w:color w:val="58595B"/>
          <w:w w:val="115"/>
          <w:sz w:val="22"/>
        </w:rPr>
        <w:t>all</w:t>
      </w:r>
      <w:r>
        <w:rPr>
          <w:color w:val="58595B"/>
          <w:spacing w:val="-17"/>
          <w:w w:val="115"/>
          <w:sz w:val="22"/>
        </w:rPr>
        <w:t> </w:t>
      </w:r>
      <w:r>
        <w:rPr>
          <w:color w:val="58595B"/>
          <w:w w:val="115"/>
          <w:sz w:val="22"/>
        </w:rPr>
        <w:t>garmentsand,</w:t>
      </w:r>
      <w:r>
        <w:rPr>
          <w:color w:val="58595B"/>
          <w:w w:val="115"/>
          <w:sz w:val="22"/>
        </w:rPr>
        <w:t> as</w:t>
      </w:r>
      <w:r>
        <w:rPr>
          <w:color w:val="58595B"/>
          <w:spacing w:val="17"/>
          <w:w w:val="115"/>
          <w:sz w:val="22"/>
        </w:rPr>
        <w:t> </w:t>
      </w:r>
      <w:r>
        <w:rPr>
          <w:color w:val="58595B"/>
          <w:w w:val="115"/>
          <w:sz w:val="22"/>
        </w:rPr>
        <w:t>appropriate, any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braces,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artificial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limbs</w:t>
      </w:r>
      <w:r>
        <w:rPr>
          <w:color w:val="58595B"/>
          <w:spacing w:val="40"/>
          <w:w w:val="115"/>
          <w:sz w:val="22"/>
        </w:rPr>
        <w:t> </w:t>
      </w:r>
      <w:r>
        <w:rPr>
          <w:color w:val="58595B"/>
          <w:w w:val="115"/>
          <w:sz w:val="22"/>
        </w:rPr>
        <w:t>or other surgicalappliances;</w:t>
      </w:r>
    </w:p>
    <w:p>
      <w:pPr>
        <w:pStyle w:val="ListParagraph"/>
        <w:numPr>
          <w:ilvl w:val="2"/>
          <w:numId w:val="6"/>
        </w:numPr>
        <w:tabs>
          <w:tab w:pos="578" w:val="left" w:leader="none"/>
        </w:tabs>
        <w:spacing w:line="240" w:lineRule="auto" w:before="2" w:after="0"/>
        <w:ind w:left="578" w:right="0" w:hanging="302"/>
        <w:jc w:val="left"/>
        <w:rPr>
          <w:sz w:val="22"/>
        </w:rPr>
      </w:pPr>
      <w:r>
        <w:rPr>
          <w:color w:val="58595B"/>
          <w:w w:val="115"/>
          <w:sz w:val="22"/>
        </w:rPr>
        <w:t>Transferring: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move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bed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an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upright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chair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w w:val="115"/>
          <w:sz w:val="22"/>
        </w:rPr>
        <w:t>orwheelchair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and</w:t>
      </w:r>
      <w:r>
        <w:rPr>
          <w:color w:val="58595B"/>
          <w:spacing w:val="-12"/>
          <w:w w:val="115"/>
          <w:sz w:val="22"/>
        </w:rPr>
        <w:t> </w:t>
      </w:r>
      <w:r>
        <w:rPr>
          <w:color w:val="58595B"/>
          <w:w w:val="115"/>
          <w:sz w:val="22"/>
        </w:rPr>
        <w:t>vice</w:t>
      </w:r>
      <w:r>
        <w:rPr>
          <w:color w:val="58595B"/>
          <w:spacing w:val="-11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versa;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11" w:after="0"/>
        <w:ind w:left="599" w:right="0" w:hanging="323"/>
        <w:jc w:val="left"/>
        <w:rPr>
          <w:sz w:val="22"/>
        </w:rPr>
      </w:pPr>
      <w:r>
        <w:rPr>
          <w:color w:val="58595B"/>
          <w:w w:val="115"/>
          <w:sz w:val="22"/>
        </w:rPr>
        <w:t>Mobility: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move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indoors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from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room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room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on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w w:val="115"/>
          <w:sz w:val="22"/>
        </w:rPr>
        <w:t>level</w:t>
      </w:r>
      <w:r>
        <w:rPr>
          <w:color w:val="58595B"/>
          <w:spacing w:val="-14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surfaces;</w:t>
      </w:r>
    </w:p>
    <w:p>
      <w:pPr>
        <w:pStyle w:val="ListParagraph"/>
        <w:numPr>
          <w:ilvl w:val="2"/>
          <w:numId w:val="6"/>
        </w:numPr>
        <w:tabs>
          <w:tab w:pos="600" w:val="left" w:leader="none"/>
          <w:tab w:pos="602" w:val="left" w:leader="none"/>
        </w:tabs>
        <w:spacing w:line="249" w:lineRule="auto" w:before="11" w:after="0"/>
        <w:ind w:left="602" w:right="490" w:hanging="327"/>
        <w:jc w:val="left"/>
        <w:rPr>
          <w:sz w:val="22"/>
        </w:rPr>
      </w:pPr>
      <w:r>
        <w:rPr>
          <w:color w:val="58595B"/>
          <w:w w:val="115"/>
          <w:sz w:val="22"/>
        </w:rPr>
        <w:t>Toileting: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use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lavatory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otherwise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manage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bowel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andbladder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functions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so</w:t>
      </w:r>
      <w:r>
        <w:rPr>
          <w:color w:val="58595B"/>
          <w:spacing w:val="-15"/>
          <w:w w:val="115"/>
          <w:sz w:val="22"/>
        </w:rPr>
        <w:t> </w:t>
      </w:r>
      <w:r>
        <w:rPr>
          <w:color w:val="58595B"/>
          <w:w w:val="115"/>
          <w:sz w:val="22"/>
        </w:rPr>
        <w:t>as to maintain a satisfactory level of personalhygiene;</w:t>
      </w:r>
    </w:p>
    <w:p>
      <w:pPr>
        <w:pStyle w:val="ListParagraph"/>
        <w:numPr>
          <w:ilvl w:val="2"/>
          <w:numId w:val="6"/>
        </w:numPr>
        <w:tabs>
          <w:tab w:pos="599" w:val="left" w:leader="none"/>
        </w:tabs>
        <w:spacing w:line="240" w:lineRule="auto" w:before="1" w:after="0"/>
        <w:ind w:left="599" w:right="0" w:hanging="323"/>
        <w:jc w:val="left"/>
        <w:rPr>
          <w:sz w:val="22"/>
        </w:rPr>
      </w:pPr>
      <w:r>
        <w:rPr>
          <w:color w:val="58595B"/>
          <w:w w:val="115"/>
          <w:sz w:val="22"/>
        </w:rPr>
        <w:t>Feeding:</w:t>
      </w:r>
      <w:r>
        <w:rPr>
          <w:color w:val="58595B"/>
          <w:spacing w:val="38"/>
          <w:w w:val="115"/>
          <w:sz w:val="22"/>
        </w:rPr>
        <w:t> </w:t>
      </w:r>
      <w:r>
        <w:rPr>
          <w:color w:val="58595B"/>
          <w:w w:val="115"/>
          <w:sz w:val="22"/>
        </w:rPr>
        <w:t>the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ability</w:t>
      </w:r>
      <w:r>
        <w:rPr>
          <w:color w:val="58595B"/>
          <w:spacing w:val="38"/>
          <w:w w:val="115"/>
          <w:sz w:val="22"/>
        </w:rPr>
        <w:t> </w:t>
      </w:r>
      <w:r>
        <w:rPr>
          <w:color w:val="58595B"/>
          <w:w w:val="115"/>
          <w:sz w:val="22"/>
        </w:rPr>
        <w:t>to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feed</w:t>
      </w:r>
      <w:r>
        <w:rPr>
          <w:color w:val="58595B"/>
          <w:spacing w:val="38"/>
          <w:w w:val="115"/>
          <w:sz w:val="22"/>
        </w:rPr>
        <w:t> </w:t>
      </w:r>
      <w:r>
        <w:rPr>
          <w:color w:val="58595B"/>
          <w:w w:val="115"/>
          <w:sz w:val="22"/>
        </w:rPr>
        <w:t>oneself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once</w:t>
      </w:r>
      <w:r>
        <w:rPr>
          <w:color w:val="58595B"/>
          <w:spacing w:val="38"/>
          <w:w w:val="115"/>
          <w:sz w:val="22"/>
        </w:rPr>
        <w:t> </w:t>
      </w:r>
      <w:r>
        <w:rPr>
          <w:color w:val="58595B"/>
          <w:w w:val="115"/>
          <w:sz w:val="22"/>
        </w:rPr>
        <w:t>food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has</w:t>
      </w:r>
      <w:r>
        <w:rPr>
          <w:color w:val="58595B"/>
          <w:spacing w:val="39"/>
          <w:w w:val="115"/>
          <w:sz w:val="22"/>
        </w:rPr>
        <w:t> </w:t>
      </w:r>
      <w:r>
        <w:rPr>
          <w:color w:val="58595B"/>
          <w:w w:val="115"/>
          <w:sz w:val="22"/>
        </w:rPr>
        <w:t>been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prepared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w w:val="115"/>
          <w:sz w:val="22"/>
        </w:rPr>
        <w:t>andmade</w:t>
      </w:r>
      <w:r>
        <w:rPr>
          <w:color w:val="58595B"/>
          <w:spacing w:val="-16"/>
          <w:w w:val="115"/>
          <w:sz w:val="22"/>
        </w:rPr>
        <w:t> </w:t>
      </w:r>
      <w:r>
        <w:rPr>
          <w:color w:val="58595B"/>
          <w:spacing w:val="-2"/>
          <w:w w:val="115"/>
          <w:sz w:val="22"/>
        </w:rPr>
        <w:t>available.</w:t>
      </w:r>
    </w:p>
    <w:p>
      <w:pPr>
        <w:pStyle w:val="BodyText"/>
        <w:ind w:left="276"/>
      </w:pPr>
      <w:r>
        <w:rPr>
          <w:color w:val="58595B"/>
          <w:w w:val="110"/>
        </w:rPr>
        <w:t>The</w:t>
      </w:r>
      <w:r>
        <w:rPr>
          <w:color w:val="58595B"/>
          <w:spacing w:val="4"/>
          <w:w w:val="110"/>
        </w:rPr>
        <w:t> </w:t>
      </w:r>
      <w:r>
        <w:rPr>
          <w:color w:val="58595B"/>
          <w:w w:val="110"/>
        </w:rPr>
        <w:t>following</w:t>
      </w:r>
      <w:r>
        <w:rPr>
          <w:color w:val="58595B"/>
          <w:spacing w:val="5"/>
          <w:w w:val="110"/>
        </w:rPr>
        <w:t> </w:t>
      </w:r>
      <w:r>
        <w:rPr>
          <w:color w:val="58595B"/>
          <w:w w:val="110"/>
        </w:rPr>
        <w:t>are</w:t>
      </w:r>
      <w:r>
        <w:rPr>
          <w:color w:val="58595B"/>
          <w:spacing w:val="5"/>
          <w:w w:val="110"/>
        </w:rPr>
        <w:t> </w:t>
      </w:r>
      <w:r>
        <w:rPr>
          <w:color w:val="58595B"/>
          <w:spacing w:val="-2"/>
          <w:w w:val="110"/>
        </w:rPr>
        <w:t>excluded:</w:t>
      </w:r>
    </w:p>
    <w:p>
      <w:pPr>
        <w:pStyle w:val="ListParagraph"/>
        <w:numPr>
          <w:ilvl w:val="0"/>
          <w:numId w:val="12"/>
        </w:numPr>
        <w:tabs>
          <w:tab w:pos="474" w:val="left" w:leader="none"/>
        </w:tabs>
        <w:spacing w:line="240" w:lineRule="auto" w:before="12" w:after="0"/>
        <w:ind w:left="474" w:right="0" w:hanging="198"/>
        <w:jc w:val="left"/>
        <w:rPr>
          <w:sz w:val="22"/>
        </w:rPr>
      </w:pPr>
      <w:r>
        <w:rPr>
          <w:color w:val="58595B"/>
          <w:w w:val="110"/>
          <w:sz w:val="22"/>
        </w:rPr>
        <w:t>Spinal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w w:val="110"/>
          <w:sz w:val="22"/>
        </w:rPr>
        <w:t>cord</w:t>
      </w:r>
      <w:r>
        <w:rPr>
          <w:color w:val="58595B"/>
          <w:spacing w:val="3"/>
          <w:w w:val="110"/>
          <w:sz w:val="22"/>
        </w:rPr>
        <w:t> </w:t>
      </w:r>
      <w:r>
        <w:rPr>
          <w:color w:val="58595B"/>
          <w:spacing w:val="-2"/>
          <w:w w:val="110"/>
          <w:sz w:val="22"/>
        </w:rPr>
        <w:t>injury;</w:t>
      </w:r>
    </w:p>
    <w:sectPr>
      <w:pgSz w:w="11910" w:h="16840"/>
      <w:pgMar w:top="16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lowerRoman"/>
      <w:lvlText w:val="%1."/>
      <w:lvlJc w:val="left"/>
      <w:pPr>
        <w:ind w:left="475" w:hanging="19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1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1" w:hanging="199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lowerRoman"/>
      <w:lvlText w:val="%1."/>
      <w:lvlJc w:val="left"/>
      <w:pPr>
        <w:ind w:left="692" w:hanging="27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6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78" w:hanging="27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6" w:hanging="27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34" w:hanging="27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2" w:hanging="27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0" w:hanging="27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8" w:hanging="27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7" w:hanging="27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25" w:hanging="277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lowerRoman"/>
      <w:lvlText w:val="%1."/>
      <w:lvlJc w:val="left"/>
      <w:pPr>
        <w:ind w:left="475" w:hanging="199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1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1" w:hanging="19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•"/>
      <w:lvlJc w:val="left"/>
      <w:pPr>
        <w:ind w:left="222" w:hanging="187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6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2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4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76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03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29" w:hanging="187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533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5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4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28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22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6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10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4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99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93" w:hanging="234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74" w:hanging="176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5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0" w:hanging="1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0" w:hanging="1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0" w:hanging="1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0" w:hanging="1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0" w:hanging="1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0" w:hanging="1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81" w:hanging="1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81" w:hanging="17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6"/>
      <w:numFmt w:val="lowerRoman"/>
      <w:lvlText w:val="%1)"/>
      <w:lvlJc w:val="left"/>
      <w:pPr>
        <w:ind w:left="327" w:hanging="323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16"/>
        <w:sz w:val="22"/>
        <w:szCs w:val="22"/>
        <w:lang w:val="en-US" w:eastAsia="en-US" w:bidi="ar-SA"/>
      </w:rPr>
    </w:lvl>
    <w:lvl w:ilvl="1">
      <w:start w:val="1"/>
      <w:numFmt w:val="decimal"/>
      <w:lvlText w:val="%2)"/>
      <w:lvlJc w:val="left"/>
      <w:pPr>
        <w:ind w:left="494" w:hanging="2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75"/>
        <w:sz w:val="22"/>
        <w:szCs w:val="22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657" w:hanging="308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0" w:hanging="30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0" w:hanging="30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" w:hanging="30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" w:hanging="30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" w:hanging="30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" w:hanging="308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68" w:hanging="187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1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5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7" w:hanging="18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(%1)"/>
      <w:lvlJc w:val="left"/>
      <w:pPr>
        <w:ind w:left="602" w:hanging="287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86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8" w:hanging="28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6" w:hanging="2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4" w:hanging="2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2" w:hanging="2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40" w:hanging="2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8" w:hanging="2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17" w:hanging="2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5" w:hanging="287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65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54"/>
        <w:sz w:val="22"/>
        <w:szCs w:val="22"/>
        <w:lang w:val="en-US" w:eastAsia="en-US" w:bidi="ar-SA"/>
      </w:rPr>
    </w:lvl>
    <w:lvl w:ilvl="1">
      <w:start w:val="1"/>
      <w:numFmt w:val="lowerRoman"/>
      <w:lvlText w:val="%2)"/>
      <w:lvlJc w:val="left"/>
      <w:pPr>
        <w:ind w:left="5" w:hanging="245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15"/>
        <w:sz w:val="22"/>
        <w:szCs w:val="22"/>
        <w:lang w:val="en-US" w:eastAsia="en-US" w:bidi="ar-SA"/>
      </w:rPr>
    </w:lvl>
    <w:lvl w:ilvl="2">
      <w:start w:val="1"/>
      <w:numFmt w:val="decimal"/>
      <w:lvlText w:val="%3)"/>
      <w:lvlJc w:val="left"/>
      <w:pPr>
        <w:ind w:left="5" w:hanging="202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75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7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2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3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74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10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276" w:hanging="296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0" w:hanging="29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9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40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60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00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21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41" w:hanging="29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68" w:hanging="1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58595B"/>
        <w:spacing w:val="0"/>
        <w:w w:val="5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2" w:hanging="1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1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6" w:hanging="1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8" w:hanging="1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0" w:hanging="1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52" w:hanging="1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85" w:hanging="1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17" w:hanging="161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602" w:hanging="327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9"/>
      <w:ind w:left="213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ervice@hdfclife.com" TargetMode="External"/><Relationship Id="rId6" Type="http://schemas.openxmlformats.org/officeDocument/2006/relationships/hyperlink" Target="mailto:nriservice@hdfclife.com" TargetMode="External"/><Relationship Id="rId7" Type="http://schemas.openxmlformats.org/officeDocument/2006/relationships/hyperlink" Target="https://www.hdfclife.com/contact-us#BranchLocator" TargetMode="External"/><Relationship Id="rId8" Type="http://schemas.openxmlformats.org/officeDocument/2006/relationships/hyperlink" Target="https://www.hdfclife.com/customer-service/grievance-redressal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PC3</dc:creator>
  <dc:title>0140217024-HDFC Life Group Critical Illness Plus Rider.ai</dc:title>
  <dcterms:created xsi:type="dcterms:W3CDTF">2026-07-24T19:41:24Z</dcterms:created>
  <dcterms:modified xsi:type="dcterms:W3CDTF">2026-07-24T19:41:24Z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PScript5.dll Version 5.2.2</vt:lpwstr>
  </property>
  <property fmtid="{D5CDD505-2E9C-101B-9397-08002B2CF9AE}" pid="5" name="LastSaved">
    <vt:filetime>2026-07-24T00:00:00Z</vt:filetime>
  </property>
  <property fmtid="{D5CDD505-2E9C-101B-9397-08002B2CF9AE}" pid="6" name="Producer">
    <vt:lpwstr>macOS Version 12.7.6 (Build 21H1320) Quartz PDFContext</vt:lpwstr>
  </property>
</Properties>
</file>