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阅读课程</w:t>
      </w:r>
      <w:r>
        <w:rPr>
          <w:rFonts w:hint="eastAsia"/>
          <w:sz w:val="30"/>
          <w:szCs w:val="30"/>
        </w:rPr>
        <w:t>推荐</w:t>
      </w:r>
      <w:r>
        <w:rPr>
          <w:sz w:val="30"/>
          <w:szCs w:val="30"/>
        </w:rPr>
        <w:t>资料</w:t>
      </w:r>
    </w:p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完成实验</w:t>
      </w:r>
      <w:r>
        <w:rPr>
          <w:sz w:val="30"/>
          <w:szCs w:val="30"/>
        </w:rPr>
        <w:t>环境软件安装</w:t>
      </w:r>
    </w:p>
    <w:p>
      <w:pPr>
        <w:widowControl/>
        <w:numPr>
          <w:ilvl w:val="0"/>
          <w:numId w:val="2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数据库：mySQL</w:t>
      </w:r>
    </w:p>
    <w:p>
      <w:pPr>
        <w:widowControl/>
        <w:numPr>
          <w:ilvl w:val="0"/>
          <w:numId w:val="2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python开发IDE：pyCharm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安装：</w:t>
      </w:r>
      <w:r>
        <w:fldChar w:fldCharType="begin"/>
      </w:r>
      <w:r>
        <w:instrText xml:space="preserve"> HYPERLINK "https://www.jianshu.com/p/042324342bf4" </w:instrText>
      </w:r>
      <w:r>
        <w:fldChar w:fldCharType="separate"/>
      </w:r>
      <w:r>
        <w:rPr>
          <w:rFonts w:ascii="Helvetica" w:hAnsi="Helvetica" w:cs="Helvetica"/>
          <w:color w:val="000000"/>
          <w:kern w:val="0"/>
          <w:u w:val="single" w:color="000000"/>
        </w:rPr>
        <w:t>https://www.jianshu.com/p/042324342bf4</w:t>
      </w:r>
      <w:r>
        <w:rPr>
          <w:rFonts w:ascii="Helvetica" w:hAnsi="Helvetica" w:cs="Helvetica"/>
          <w:color w:val="000000"/>
          <w:kern w:val="0"/>
          <w:u w:val="single" w:color="000000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集成库：anaconda</w:t>
      </w:r>
    </w:p>
    <w:p>
      <w:pPr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安装：</w:t>
      </w:r>
      <w:r>
        <w:fldChar w:fldCharType="begin"/>
      </w:r>
      <w:r>
        <w:instrText xml:space="preserve"> HYPERLINK "http://www.cnblogs.com/blfbuaa/p/7219262.html" </w:instrText>
      </w:r>
      <w:r>
        <w:fldChar w:fldCharType="separate"/>
      </w:r>
      <w:r>
        <w:rPr>
          <w:rFonts w:ascii="Helvetica" w:hAnsi="Helvetica" w:cs="Helvetica"/>
          <w:color w:val="000000"/>
          <w:kern w:val="0"/>
          <w:u w:val="single" w:color="000000"/>
        </w:rPr>
        <w:t>http://www.cnblogs.com/blfbuaa/p/7219262.html</w:t>
      </w:r>
      <w:r>
        <w:rPr>
          <w:rFonts w:ascii="Helvetica" w:hAnsi="Helvetica" w:cs="Helvetica"/>
          <w:color w:val="000000"/>
          <w:kern w:val="0"/>
          <w:u w:val="single" w:color="000000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其他资源库：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numpy – 主要用于 N 维数组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pandas – Python 数据分析库，包含 dataframe 等结构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matplotlib – 2D 绘图库，产出质量足以进行印刷的图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scikit-learn – 数据分析、数据挖掘任务使用的机器学习算法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hint="eastAsia" w:ascii="Helvetica" w:hAnsi="Helvetica" w:cs="Helvetica"/>
          <w:color w:val="000000"/>
          <w:kern w:val="0"/>
        </w:rPr>
        <w:t>t</w:t>
      </w:r>
      <w:r>
        <w:rPr>
          <w:rFonts w:ascii="Helvetica" w:hAnsi="Helvetica" w:cs="Helvetica"/>
          <w:color w:val="000000"/>
          <w:kern w:val="0"/>
        </w:rPr>
        <w:t>ensorFlow－google深度学习框架</w:t>
      </w:r>
    </w:p>
    <w:p>
      <w:pPr>
        <w:widowControl/>
        <w:tabs>
          <w:tab w:val="left" w:pos="20"/>
          <w:tab w:val="left" w:pos="2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tushare—股票数据接口</w:t>
      </w:r>
    </w:p>
    <w:p>
      <w:pPr>
        <w:pStyle w:val="6"/>
        <w:ind w:left="360" w:firstLine="0" w:firstLineChars="0"/>
        <w:rPr>
          <w:sz w:val="30"/>
          <w:szCs w:val="30"/>
        </w:rPr>
      </w:pPr>
    </w:p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获取数据小实验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利用</w:t>
      </w:r>
      <w:r>
        <w:rPr>
          <w:rFonts w:ascii="Helvetica" w:hAnsi="Helvetica" w:cs="Helvetica"/>
          <w:color w:val="000000"/>
          <w:kern w:val="0"/>
        </w:rPr>
        <w:t>python</w:t>
      </w:r>
      <w:r>
        <w:rPr>
          <w:sz w:val="30"/>
          <w:szCs w:val="30"/>
        </w:rPr>
        <w:t>调用tushare</w:t>
      </w:r>
      <w:r>
        <w:rPr>
          <w:rFonts w:hint="eastAsia"/>
          <w:sz w:val="30"/>
          <w:szCs w:val="30"/>
        </w:rPr>
        <w:t>股票</w:t>
      </w:r>
      <w:r>
        <w:rPr>
          <w:sz w:val="30"/>
          <w:szCs w:val="30"/>
        </w:rPr>
        <w:t>数据接口，</w:t>
      </w: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中国A股股市</w:t>
      </w:r>
      <w:r>
        <w:rPr>
          <w:rFonts w:hint="eastAsia"/>
          <w:sz w:val="30"/>
          <w:szCs w:val="30"/>
        </w:rPr>
        <w:t>所有</w:t>
      </w:r>
      <w:r>
        <w:rPr>
          <w:sz w:val="30"/>
          <w:szCs w:val="30"/>
        </w:rPr>
        <w:t>股票的基本信息，</w:t>
      </w:r>
      <w:r>
        <w:rPr>
          <w:rFonts w:hint="eastAsia"/>
          <w:sz w:val="30"/>
          <w:szCs w:val="30"/>
        </w:rPr>
        <w:t>并</w:t>
      </w:r>
      <w:r>
        <w:rPr>
          <w:sz w:val="30"/>
          <w:szCs w:val="30"/>
        </w:rPr>
        <w:t>打印显示。</w:t>
      </w:r>
    </w:p>
    <w:p>
      <w:pPr>
        <w:rPr>
          <w:rStyle w:val="5"/>
          <w:sz w:val="30"/>
          <w:szCs w:val="30"/>
        </w:rPr>
      </w:pPr>
      <w:r>
        <w:rPr>
          <w:sz w:val="30"/>
          <w:szCs w:val="30"/>
        </w:rPr>
        <w:t>Tushare接口文档地址：</w:t>
      </w:r>
      <w:r>
        <w:fldChar w:fldCharType="begin"/>
      </w:r>
      <w:r>
        <w:instrText xml:space="preserve"> HYPERLINK "http://tushare.org/" </w:instrText>
      </w:r>
      <w:r>
        <w:fldChar w:fldCharType="separate"/>
      </w:r>
      <w:r>
        <w:rPr>
          <w:rStyle w:val="5"/>
          <w:sz w:val="30"/>
          <w:szCs w:val="30"/>
        </w:rPr>
        <w:t>http://tushare.org/</w:t>
      </w:r>
      <w:r>
        <w:rPr>
          <w:rStyle w:val="5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2552700" cy="635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drawing>
          <wp:inline distT="0" distB="0" distL="114300" distR="114300">
            <wp:extent cx="4114165" cy="4498975"/>
            <wp:effectExtent l="0" t="0" r="635" b="15875"/>
            <wp:docPr id="4" name="图片 4" descr="股票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股票数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获取数据小实验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将上一步获取的数据以csv数据文件格式进行本地化存储。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参考：</w:t>
      </w:r>
      <w:r>
        <w:fldChar w:fldCharType="begin"/>
      </w:r>
      <w:r>
        <w:instrText xml:space="preserve"> HYPERLINK "http://tushare.org/storing.html" \l "csv" </w:instrText>
      </w:r>
      <w:r>
        <w:fldChar w:fldCharType="separate"/>
      </w:r>
      <w:r>
        <w:rPr>
          <w:rStyle w:val="4"/>
          <w:sz w:val="30"/>
          <w:szCs w:val="30"/>
        </w:rPr>
        <w:t>http://tushare.org/storing.html#csv</w:t>
      </w:r>
      <w:r>
        <w:rPr>
          <w:rStyle w:val="5"/>
          <w:sz w:val="30"/>
          <w:szCs w:val="30"/>
        </w:rPr>
        <w:fldChar w:fldCharType="end"/>
      </w:r>
      <w:bookmarkStart w:id="0" w:name="_GoBack"/>
      <w:bookmarkEnd w:id="0"/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drawing>
          <wp:inline distT="0" distB="0" distL="114300" distR="114300">
            <wp:extent cx="5267325" cy="2576830"/>
            <wp:effectExtent l="0" t="0" r="9525" b="13970"/>
            <wp:docPr id="5" name="图片 5" descr="本地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本地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获取数据小实验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创建数据库，将上一步获取的数据以数据表方式进行本地化存储。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参考：</w:t>
      </w:r>
      <w:r>
        <w:fldChar w:fldCharType="begin"/>
      </w:r>
      <w:r>
        <w:instrText xml:space="preserve"> HYPERLINK "http://tushare.org/storing.html" \l "mysql" </w:instrText>
      </w:r>
      <w:r>
        <w:fldChar w:fldCharType="separate"/>
      </w:r>
      <w:r>
        <w:rPr>
          <w:rStyle w:val="4"/>
          <w:sz w:val="30"/>
          <w:szCs w:val="30"/>
        </w:rPr>
        <w:t>http://tushare.org/storing.html#mysql</w:t>
      </w:r>
      <w:r>
        <w:rPr>
          <w:rStyle w:val="5"/>
          <w:sz w:val="30"/>
          <w:szCs w:val="30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049D"/>
    <w:multiLevelType w:val="multilevel"/>
    <w:tmpl w:val="2C41049D"/>
    <w:lvl w:ilvl="0" w:tentative="0">
      <w:start w:val="1"/>
      <w:numFmt w:val="decimal"/>
      <w:lvlText w:val="%1)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6A7D1A"/>
    <w:multiLevelType w:val="multilevel"/>
    <w:tmpl w:val="776A7D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5"/>
    <w:rsid w:val="00081943"/>
    <w:rsid w:val="000A2A0B"/>
    <w:rsid w:val="001B3442"/>
    <w:rsid w:val="001F62D7"/>
    <w:rsid w:val="004E448D"/>
    <w:rsid w:val="005F62FD"/>
    <w:rsid w:val="00714FA9"/>
    <w:rsid w:val="00720908"/>
    <w:rsid w:val="008C52BB"/>
    <w:rsid w:val="00902D45"/>
    <w:rsid w:val="00BC2E6F"/>
    <w:rsid w:val="00E91A5F"/>
    <w:rsid w:val="7A7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725</Characters>
  <Lines>6</Lines>
  <Paragraphs>1</Paragraphs>
  <TotalTime>221</TotalTime>
  <ScaleCrop>false</ScaleCrop>
  <LinksUpToDate>false</LinksUpToDate>
  <CharactersWithSpaces>851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2018-02-05T07:53:00Z</dcterms:created>
  <dc:creator>Microsoft Office 用户</dc:creator>
  <cp:lastModifiedBy>Administrator</cp:lastModifiedBy>
  <dcterms:modified xsi:type="dcterms:W3CDTF">2019-03-15T10:48:40Z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