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C1ED4" w14:textId="463B7A46" w:rsidR="00AA7723" w:rsidRPr="00E66979" w:rsidRDefault="00E66979" w:rsidP="00E66979">
      <w:pPr>
        <w:pStyle w:val="Title"/>
        <w:jc w:val="both"/>
      </w:pPr>
      <w:r w:rsidRPr="00E66979">
        <w:t>PLAINSOUND HARMONIC SPACE CALCULATOR</w:t>
      </w:r>
    </w:p>
    <w:p w14:paraId="16F784A2" w14:textId="77777777" w:rsidR="00AA7723" w:rsidRPr="00E66979" w:rsidRDefault="00AA7723" w:rsidP="00E66979">
      <w:pPr>
        <w:pStyle w:val="Subtitle"/>
      </w:pPr>
      <w:r w:rsidRPr="00E66979">
        <w:t>User Guide</w:t>
      </w:r>
    </w:p>
    <w:p w14:paraId="025B9213" w14:textId="73E93179" w:rsidR="002E2853" w:rsidRPr="00295F28" w:rsidRDefault="00AA7723" w:rsidP="00295F28">
      <w:pPr>
        <w:jc w:val="center"/>
        <w:rPr>
          <w:lang w:val="de-DE"/>
        </w:rPr>
      </w:pPr>
      <w:r w:rsidRPr="00E7589D">
        <w:rPr>
          <w:lang w:val="de-DE"/>
        </w:rPr>
        <w:t>Thomas Nicholson &amp; Marc Sabat</w:t>
      </w:r>
      <w:bookmarkStart w:id="0" w:name="_Hlk194485677"/>
    </w:p>
    <w:p w14:paraId="4B0CE8C2" w14:textId="78B6D984" w:rsidR="002E2853" w:rsidRPr="00295F28" w:rsidRDefault="002E2853" w:rsidP="00295F28">
      <w:pPr>
        <w:spacing w:after="0"/>
        <w:jc w:val="center"/>
        <w:rPr>
          <w:lang w:val="de-DE"/>
        </w:rPr>
      </w:pPr>
      <w:r w:rsidRPr="00295F28">
        <w:rPr>
          <w:lang w:val="de-DE"/>
        </w:rPr>
        <w:t>thomasnicholson@superparticular.com</w:t>
      </w:r>
      <w:r w:rsidR="00295F28">
        <w:rPr>
          <w:lang w:val="de-DE"/>
        </w:rPr>
        <w:t xml:space="preserve"> </w:t>
      </w:r>
      <w:r w:rsidRPr="00295F28">
        <w:rPr>
          <w:lang w:val="de-DE"/>
        </w:rPr>
        <w:t>| masa@plainsound.org</w:t>
      </w:r>
    </w:p>
    <w:p w14:paraId="357E5B06" w14:textId="0C1FF226" w:rsidR="00295F28" w:rsidRDefault="00295F28" w:rsidP="00295F28">
      <w:pPr>
        <w:jc w:val="center"/>
      </w:pPr>
      <w:hyperlink r:id="rId7" w:history="1">
        <w:r w:rsidRPr="00295F28">
          <w:rPr>
            <w:rStyle w:val="Hyperlink"/>
          </w:rPr>
          <w:t>github.com/PLAINSOUND/hejicalc</w:t>
        </w:r>
      </w:hyperlink>
    </w:p>
    <w:p w14:paraId="6369FB44" w14:textId="438471C2" w:rsidR="00AA7723" w:rsidRPr="00E7589D" w:rsidRDefault="00E7589D" w:rsidP="00E7589D">
      <w:pPr>
        <w:pStyle w:val="Heading3"/>
      </w:pPr>
      <w:r w:rsidRPr="00E7589D">
        <w:t>About</w:t>
      </w:r>
    </w:p>
    <w:bookmarkEnd w:id="0"/>
    <w:p w14:paraId="73D95C62" w14:textId="36A20346" w:rsidR="00AA7723" w:rsidRDefault="00AA7723" w:rsidP="00AA7723">
      <w:r>
        <w:t xml:space="preserve">The Plainsound Harmonic Space Calculator </w:t>
      </w:r>
      <w:r w:rsidR="00E7589D">
        <w:t>(</w:t>
      </w:r>
      <w:hyperlink r:id="rId8" w:history="1">
        <w:r w:rsidR="00E7589D" w:rsidRPr="00E7589D">
          <w:rPr>
            <w:rStyle w:val="Hyperlink"/>
          </w:rPr>
          <w:t>hejicalc.plainso</w:t>
        </w:r>
        <w:r w:rsidR="00E7589D" w:rsidRPr="00E7589D">
          <w:rPr>
            <w:rStyle w:val="Hyperlink"/>
          </w:rPr>
          <w:t>u</w:t>
        </w:r>
        <w:r w:rsidR="00E7589D" w:rsidRPr="00E7589D">
          <w:rPr>
            <w:rStyle w:val="Hyperlink"/>
          </w:rPr>
          <w:t>nd.org</w:t>
        </w:r>
      </w:hyperlink>
      <w:r w:rsidR="00E7589D">
        <w:t xml:space="preserve">) </w:t>
      </w:r>
      <w:r>
        <w:t>is a tool for composers and musicians interested in discovering and working with properties of intervals tuned in</w:t>
      </w:r>
      <w:r w:rsidR="00E7589D">
        <w:t xml:space="preserve"> rational or just </w:t>
      </w:r>
      <w:r>
        <w:t>intonation</w:t>
      </w:r>
      <w:r w:rsidR="00E7589D">
        <w:t xml:space="preserve"> (JI)</w:t>
      </w:r>
      <w:r>
        <w:t>.</w:t>
      </w:r>
    </w:p>
    <w:p w14:paraId="065CBC15" w14:textId="67F1A945" w:rsidR="00D05A55" w:rsidRDefault="00AA7723" w:rsidP="00AA7723">
      <w:r>
        <w:t xml:space="preserve">One of </w:t>
      </w:r>
      <w:r w:rsidR="00E7589D">
        <w:t xml:space="preserve">the calculator’s </w:t>
      </w:r>
      <w:r>
        <w:t xml:space="preserve">key objectives is to </w:t>
      </w:r>
      <w:r w:rsidR="00E7589D">
        <w:t>support</w:t>
      </w:r>
      <w:r>
        <w:t xml:space="preserve"> use</w:t>
      </w:r>
      <w:r w:rsidR="00E7589D">
        <w:t>rs</w:t>
      </w:r>
      <w:r>
        <w:t xml:space="preserve"> of the Helmholtz-Ellis JI Pitch Notation (HEJI) developed by Marc Sabat and Wolfgang von Schweinitz. HEJI is based on </w:t>
      </w:r>
      <w:r w:rsidR="002E2853">
        <w:t>a</w:t>
      </w:r>
      <w:r>
        <w:t xml:space="preserve"> </w:t>
      </w:r>
      <w:r w:rsidR="00E7589D">
        <w:t xml:space="preserve">Tertial / </w:t>
      </w:r>
      <w:r>
        <w:t>Pythagorean</w:t>
      </w:r>
      <w:r w:rsidR="00E7589D">
        <w:t xml:space="preserve"> </w:t>
      </w:r>
      <w:r>
        <w:t>series of untempered perfect ﬁfths</w:t>
      </w:r>
      <w:r w:rsidR="002E2853">
        <w:t xml:space="preserve"> derived from a reference spelling and frequency (i.e., *nA4=440Hz) and </w:t>
      </w:r>
      <w:r w:rsidR="00D05A55">
        <w:t>written</w:t>
      </w:r>
      <w:r>
        <w:t xml:space="preserve"> on the traditional ﬁve-line sta</w:t>
      </w:r>
      <w:r>
        <w:rPr>
          <w:rFonts w:ascii="Times New Roman" w:hAnsi="Times New Roman" w:cs="Times New Roman"/>
        </w:rPr>
        <w:t>ﬀ</w:t>
      </w:r>
      <w:r>
        <w:t xml:space="preserve"> using ﬂats, naturals, and sharps. It explicitly notates the raising and lowering of these pitches by speciﬁc microtonal ratios</w:t>
      </w:r>
      <w:r w:rsidR="002E2853">
        <w:t xml:space="preserve"> associated</w:t>
      </w:r>
      <w:r>
        <w:t xml:space="preserve"> </w:t>
      </w:r>
      <w:r w:rsidR="002E2853">
        <w:t xml:space="preserve">with </w:t>
      </w:r>
      <w:r w:rsidR="00D05A55">
        <w:t xml:space="preserve">a set of </w:t>
      </w:r>
      <w:r>
        <w:t xml:space="preserve">visually distinctive </w:t>
      </w:r>
      <w:r w:rsidR="00D05A55">
        <w:t>symbols</w:t>
      </w:r>
      <w:r>
        <w:t xml:space="preserve"> </w:t>
      </w:r>
      <w:r w:rsidR="00D05A55">
        <w:t>based on historical precedents</w:t>
      </w:r>
      <w:r w:rsidR="002E2853">
        <w:t xml:space="preserve">. </w:t>
      </w:r>
      <w:r w:rsidR="00D05A55">
        <w:t xml:space="preserve">These </w:t>
      </w:r>
      <w:r w:rsidR="002E2853">
        <w:t xml:space="preserve">additional </w:t>
      </w:r>
      <w:r w:rsidR="00D05A55">
        <w:t xml:space="preserve">accidentals </w:t>
      </w:r>
      <w:r w:rsidR="002E2853">
        <w:t xml:space="preserve">may be combined to </w:t>
      </w:r>
      <w:r w:rsidR="00D05A55">
        <w:t>form strings that show how pitches are</w:t>
      </w:r>
      <w:r w:rsidR="002E2853">
        <w:t xml:space="preserve"> </w:t>
      </w:r>
      <w:r>
        <w:t>t</w:t>
      </w:r>
      <w:r w:rsidR="00E7589D">
        <w:t>uned according to</w:t>
      </w:r>
      <w:r>
        <w:t xml:space="preserve"> </w:t>
      </w:r>
      <w:r w:rsidR="002E2853">
        <w:t>ratios</w:t>
      </w:r>
      <w:r w:rsidR="00E7589D">
        <w:t xml:space="preserve"> of</w:t>
      </w:r>
      <w:r>
        <w:t xml:space="preserve"> </w:t>
      </w:r>
      <w:r w:rsidR="002E2853">
        <w:t xml:space="preserve">specific </w:t>
      </w:r>
      <w:r>
        <w:t xml:space="preserve">harmonic </w:t>
      </w:r>
      <w:r w:rsidR="00E7589D">
        <w:t>partials</w:t>
      </w:r>
      <w:r>
        <w:t>.</w:t>
      </w:r>
    </w:p>
    <w:p w14:paraId="1E79B13F" w14:textId="6937D47A" w:rsidR="00AA7723" w:rsidRDefault="002E2853" w:rsidP="00AA7723">
      <w:r>
        <w:t>The calculator allows</w:t>
      </w:r>
      <w:r w:rsidR="00AA7723">
        <w:t xml:space="preserve"> users to compute and compare relative pitch heights of any frequencies based on a chosen reference. Pitches may be </w:t>
      </w:r>
      <w:r>
        <w:t>entered</w:t>
      </w:r>
      <w:r w:rsidR="00AA7723">
        <w:t xml:space="preserve"> in HEJI notation and/or as ratios; outputs include HEJI, ratios, absolute cents, tuning meter read-out, software pitch bends, etc.</w:t>
      </w:r>
    </w:p>
    <w:p w14:paraId="35F5CBB1" w14:textId="347C2FE8" w:rsidR="00AA7723" w:rsidRDefault="00AA7723" w:rsidP="00E7589D">
      <w:pPr>
        <w:pStyle w:val="Heading3"/>
      </w:pPr>
      <w:r>
        <w:t>Version 3.</w:t>
      </w:r>
      <w:r w:rsidR="002E2853">
        <w:t>5</w:t>
      </w:r>
      <w:r>
        <w:t xml:space="preserve"> (202</w:t>
      </w:r>
      <w:r w:rsidR="002E2853">
        <w:t>5.04</w:t>
      </w:r>
      <w:r>
        <w:t>)</w:t>
      </w:r>
    </w:p>
    <w:p w14:paraId="0CBD7A84" w14:textId="77777777" w:rsidR="00AA7723" w:rsidRDefault="00AA7723"/>
    <w:p w14:paraId="301A1C9F" w14:textId="670DB797" w:rsidR="00AA7723" w:rsidRDefault="00AA7723" w:rsidP="00AA7723">
      <w:pPr>
        <w:pStyle w:val="Heading1"/>
        <w:rPr>
          <w:rStyle w:val="Strong"/>
        </w:rPr>
      </w:pPr>
      <w:r w:rsidRPr="00AA7723">
        <w:rPr>
          <w:rStyle w:val="Strong"/>
        </w:rPr>
        <w:fldChar w:fldCharType="begin"/>
      </w:r>
      <w:r w:rsidRPr="00AA7723">
        <w:rPr>
          <w:rStyle w:val="Strong"/>
        </w:rPr>
        <w:instrText xml:space="preserve"> TOC \o "1-3" \h \z \u </w:instrText>
      </w:r>
      <w:r w:rsidRPr="00AA7723">
        <w:rPr>
          <w:rStyle w:val="Strong"/>
        </w:rPr>
        <w:fldChar w:fldCharType="separate"/>
      </w:r>
      <w:r w:rsidRPr="00AA7723">
        <w:rPr>
          <w:rStyle w:val="Strong"/>
        </w:rPr>
        <w:t>No table of contents entries found.</w:t>
      </w:r>
      <w:r w:rsidRPr="00AA7723">
        <w:rPr>
          <w:rStyle w:val="Strong"/>
        </w:rPr>
        <w:fldChar w:fldCharType="end"/>
      </w:r>
    </w:p>
    <w:p w14:paraId="14490EB9" w14:textId="77777777" w:rsidR="00AA7723" w:rsidRDefault="00AA7723">
      <w:pPr>
        <w:rPr>
          <w:rStyle w:val="Strong"/>
          <w:rFonts w:eastAsiaTheme="majorEastAsia" w:cstheme="majorBidi"/>
          <w:color w:val="0F4761" w:themeColor="accent1" w:themeShade="BF"/>
          <w:sz w:val="40"/>
          <w:szCs w:val="40"/>
        </w:rPr>
      </w:pPr>
      <w:r>
        <w:rPr>
          <w:rStyle w:val="Strong"/>
        </w:rPr>
        <w:br w:type="page"/>
      </w:r>
    </w:p>
    <w:p w14:paraId="7B96E64B" w14:textId="69017F0C" w:rsidR="00AA7723" w:rsidRDefault="004F7BAD" w:rsidP="004F7BAD">
      <w:pPr>
        <w:pStyle w:val="Heading1"/>
      </w:pPr>
      <w:r w:rsidRPr="004F7BAD">
        <w:lastRenderedPageBreak/>
        <w:t>1 Basic Workﬂow</w:t>
      </w:r>
    </w:p>
    <w:p w14:paraId="2ADF26A4" w14:textId="77777777" w:rsidR="004F7BAD" w:rsidRDefault="004F7BAD" w:rsidP="004F7BAD">
      <w:r>
        <w:t>In general, movement of information through the calculator ﬂows from left to right across the screen on desktop and top to bottom on mobile.</w:t>
      </w:r>
    </w:p>
    <w:p w14:paraId="4DDA3DD0" w14:textId="77777777" w:rsidR="004F7BAD" w:rsidRDefault="004F7BAD" w:rsidP="004F7BAD">
      <w:r>
        <w:t>After setting the REFERENCE (1/1), just intonation relationships—whether as notation or ratios—may be entered into the calculator using the HEJI notation palette or the JI ratio input ﬁelds (the desired input method must be selected).</w:t>
      </w:r>
    </w:p>
    <w:p w14:paraId="48824568" w14:textId="77777777" w:rsidR="004F7BAD" w:rsidRDefault="004F7BAD" w:rsidP="004F7BAD">
      <w:r>
        <w:t>The calculator computes various types of information about the INPUT, including no-tation, ratio, tuning meter cent deviation, frequency, software pitch bend values, etc. The results are displayed in the OUTPUT area. Precision (i.e. number of decimal places) may be speciﬁed with the calculator precision drop-down menu.</w:t>
      </w:r>
    </w:p>
    <w:p w14:paraId="6EF6C1C7" w14:textId="48AD6F63" w:rsidR="004F7BAD" w:rsidRDefault="004F7BAD" w:rsidP="004F7BAD">
      <w:r>
        <w:t>Additionally, two pitches may be compared to determine their MELODIC DISTANCE (i.e. the interval between them). Ratios may be directly entered in the input ﬁelds or “loaded” by re-routing previously calculated pitches from the OUTPUT area.</w:t>
      </w:r>
    </w:p>
    <w:p w14:paraId="7C61C9DC" w14:textId="71E67BB5" w:rsidR="004F7BAD" w:rsidRDefault="004F7BAD" w:rsidP="004F7BAD">
      <w:pPr>
        <w:pStyle w:val="Heading2"/>
        <w:numPr>
          <w:ilvl w:val="1"/>
          <w:numId w:val="1"/>
        </w:numPr>
      </w:pPr>
      <w:r w:rsidRPr="004F7BAD">
        <w:t>System Requirements</w:t>
      </w:r>
    </w:p>
    <w:p w14:paraId="67FD725C" w14:textId="77777777" w:rsidR="004F7BAD" w:rsidRDefault="004F7BAD" w:rsidP="004F7BAD">
      <w:r>
        <w:t>HS CALC | basic is a simple JavaScript application able to run in any HTML5-compatible web browser on a wide variety of system conﬁgurations.</w:t>
      </w:r>
    </w:p>
    <w:p w14:paraId="011928C4" w14:textId="77777777" w:rsidR="004F7BAD" w:rsidRDefault="004F7BAD" w:rsidP="004F7BAD">
      <w:r>
        <w:t>On desktop, the app has been optimised for full HD and higher resolution displays (i.e. 1080p or greater). On displays with lower resolutions (e.g. 720p HD), “areas” may reﬂow to form new rows. On mobile, the areas form a single vertical column.</w:t>
      </w:r>
    </w:p>
    <w:p w14:paraId="628DB85C" w14:textId="3D3D858D" w:rsidR="004F7BAD" w:rsidRDefault="004F7BAD" w:rsidP="004F7BAD">
      <w:r>
        <w:t xml:space="preserve">The calculator requires an active connection to the internet </w:t>
      </w:r>
      <w:proofErr w:type="gramStart"/>
      <w:r>
        <w:t>in order to</w:t>
      </w:r>
      <w:proofErr w:type="gramEnd"/>
      <w:r>
        <w:t xml:space="preserve"> guarantee proper functionality. For information about o</w:t>
      </w:r>
      <w:r>
        <w:rPr>
          <w:rFonts w:ascii="Times New Roman" w:hAnsi="Times New Roman" w:cs="Times New Roman"/>
        </w:rPr>
        <w:t>ﬄ</w:t>
      </w:r>
      <w:r>
        <w:t>ine compatibility, please contact Thomas Nicholson at thomas@thomasnicholson.ca.</w:t>
      </w:r>
    </w:p>
    <w:p w14:paraId="53589014" w14:textId="19059A40" w:rsidR="004F7BAD" w:rsidRPr="004F7BAD" w:rsidRDefault="004F7BAD" w:rsidP="004F7BAD">
      <w:pPr>
        <w:pStyle w:val="Heading1"/>
        <w:numPr>
          <w:ilvl w:val="0"/>
          <w:numId w:val="1"/>
        </w:numPr>
      </w:pPr>
      <w:r w:rsidRPr="004F7BAD">
        <w:t>The REFERENCE Area</w:t>
      </w:r>
    </w:p>
    <w:p w14:paraId="7EFAF0CE" w14:textId="77777777" w:rsidR="004F7BAD" w:rsidRDefault="004F7BAD" w:rsidP="004F7BAD">
      <w:r>
        <w:t>By default, HS CALC | basic’s harmonic reference (1/1) is the pitch written as jA in SPN</w:t>
      </w:r>
    </w:p>
    <w:p w14:paraId="7BF511E2" w14:textId="77777777" w:rsidR="004F7BAD" w:rsidRDefault="004F7BAD" w:rsidP="004F7BAD">
      <w:r>
        <w:t>octave 4 and tuned to 440 Hz. This may be considered a fundamental or a generator for all</w:t>
      </w:r>
    </w:p>
    <w:p w14:paraId="03BBFF78" w14:textId="77777777" w:rsidR="004F7BAD" w:rsidRDefault="004F7BAD" w:rsidP="004F7BAD">
      <w:r>
        <w:t xml:space="preserve">the other tones in the harmonic space, </w:t>
      </w:r>
      <w:proofErr w:type="gramStart"/>
      <w:r>
        <w:t>similar to</w:t>
      </w:r>
      <w:proofErr w:type="gramEnd"/>
      <w:r>
        <w:t xml:space="preserve"> Harry Partch’s concept of Monophony. In Genesis of a Music, he describes it as “an organization of musical materials based upon the faculty of the human ear to perceive all intervals and to deduce all principles of musical relationship as an expansion from unity, as 1 is to 1.”</w:t>
      </w:r>
    </w:p>
    <w:p w14:paraId="7EDBF62A" w14:textId="01FCF00C" w:rsidR="008E7BB4" w:rsidRDefault="008E7BB4" w:rsidP="007D63EC">
      <w:r>
        <w:rPr>
          <w:noProof/>
        </w:rPr>
        <w:lastRenderedPageBreak/>
        <mc:AlternateContent>
          <mc:Choice Requires="wps">
            <w:drawing>
              <wp:anchor distT="0" distB="0" distL="114300" distR="114300" simplePos="0" relativeHeight="251659264" behindDoc="0" locked="0" layoutInCell="1" allowOverlap="0" wp14:anchorId="173D34AA" wp14:editId="5E3C30D8">
                <wp:simplePos x="0" y="0"/>
                <wp:positionH relativeFrom="margin">
                  <wp:align>center</wp:align>
                </wp:positionH>
                <wp:positionV relativeFrom="paragraph">
                  <wp:posOffset>812132</wp:posOffset>
                </wp:positionV>
                <wp:extent cx="5040000" cy="954000"/>
                <wp:effectExtent l="0" t="0" r="14605" b="10795"/>
                <wp:wrapTopAndBottom/>
                <wp:docPr id="221205837" name="Rounded Rectangle 2"/>
                <wp:cNvGraphicFramePr/>
                <a:graphic xmlns:a="http://schemas.openxmlformats.org/drawingml/2006/main">
                  <a:graphicData uri="http://schemas.microsoft.com/office/word/2010/wordprocessingShape">
                    <wps:wsp>
                      <wps:cNvSpPr/>
                      <wps:spPr>
                        <a:xfrm>
                          <a:off x="0" y="0"/>
                          <a:ext cx="5040000" cy="954000"/>
                        </a:xfrm>
                        <a:prstGeom prst="roundRect">
                          <a:avLst>
                            <a:gd name="adj" fmla="val 3777"/>
                          </a:avLst>
                        </a:prstGeom>
                        <a:ln w="9525">
                          <a:solidFill>
                            <a:srgbClr val="002060"/>
                          </a:solidFill>
                        </a:ln>
                      </wps:spPr>
                      <wps:style>
                        <a:lnRef idx="2">
                          <a:schemeClr val="accent6"/>
                        </a:lnRef>
                        <a:fillRef idx="1">
                          <a:schemeClr val="lt1"/>
                        </a:fillRef>
                        <a:effectRef idx="0">
                          <a:schemeClr val="accent6"/>
                        </a:effectRef>
                        <a:fontRef idx="minor">
                          <a:schemeClr val="dk1"/>
                        </a:fontRef>
                      </wps:style>
                      <wps:txbx>
                        <w:txbxContent>
                          <w:p w14:paraId="310DAA7E" w14:textId="77777777" w:rsidR="008E7BB4" w:rsidRPr="009A0819" w:rsidRDefault="008E7BB4" w:rsidP="008E7BB4">
                            <w:pPr>
                              <w:spacing w:after="0" w:line="240" w:lineRule="auto"/>
                              <w:jc w:val="both"/>
                              <w:rPr>
                                <w14:textOutline w14:w="9525" w14:cap="rnd" w14:cmpd="sng" w14:algn="ctr">
                                  <w14:noFill/>
                                  <w14:prstDash w14:val="solid"/>
                                  <w14:bevel/>
                                </w14:textOutline>
                              </w:rPr>
                            </w:pPr>
                            <w:r w:rsidRPr="004067C3">
                              <w:rPr>
                                <w14:textOutline w14:w="9525" w14:cap="rnd" w14:cmpd="sng" w14:algn="ctr">
                                  <w14:noFill/>
                                  <w14:prstDash w14:val="solid"/>
                                  <w14:bevel/>
                                </w14:textOutline>
                              </w:rPr>
                              <w:t>Example. Selecting octave 4, tempered diatonic pitch G, and tempered accidental *nt automatically calculates a frequency of 391.9954 Hz, a 12edo wholetone below A4 440 Hz (440 ÷ 2 ). To work in the harmonic space of Harry Partch, the user may adjust this value to 392.0000 H</w:t>
                            </w:r>
                            <w:r>
                              <w:rPr>
                                <w14:textOutline w14:w="9525" w14:cap="rnd" w14:cmpd="sng" w14:algn="ctr">
                                  <w14:noFill/>
                                  <w14:prstDash w14:val="solid"/>
                                  <w14:bevel/>
                                </w14:textOutline>
                              </w:rPr>
                              <w:t>z.</w:t>
                            </w:r>
                          </w:p>
                        </w:txbxContent>
                      </wps:txbx>
                      <wps:bodyPr rot="0" spcFirstLastPara="0" vertOverflow="overflow" horzOverflow="overflow" vert="horz" wrap="square" lIns="91440" tIns="90000" rIns="91440" bIns="9000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oundrect w14:anchorId="173D34AA" id="Rounded Rectangle 2" o:spid="_x0000_s1026" style="position:absolute;margin-left:0;margin-top:63.95pt;width:396.85pt;height:75.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2476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" o:allowoverlap="f" fillcolor="white [3201]" strokecolor="#002060">
                <v:stroke joinstyle="miter"/>
                <v:textbox style="mso-fit-shape-to-text:t" inset=",2.5mm,,2.5mm">
                  <w:txbxContent>
                    <w:p w14:paraId="310DAA7E" w14:textId="77777777" w:rsidR="008E7BB4" w:rsidRPr="009A0819" w:rsidRDefault="008E7BB4" w:rsidP="008E7BB4">
                      <w:pPr>
                        <w:spacing w:after="0" w:line="240" w:lineRule="auto"/>
                        <w:jc w:val="both"/>
                        <w:rPr>
                          <w14:textOutline w14:w="9525" w14:cap="rnd" w14:cmpd="sng" w14:algn="ctr">
                            <w14:noFill/>
                            <w14:prstDash w14:val="solid"/>
                            <w14:bevel/>
                          </w14:textOutline>
                        </w:rPr>
                      </w:pPr>
                      <w:r w:rsidRPr="004067C3">
                        <w:rPr>
                          <w14:textOutline w14:w="9525" w14:cap="rnd" w14:cmpd="sng" w14:algn="ctr">
                            <w14:noFill/>
                            <w14:prstDash w14:val="solid"/>
                            <w14:bevel/>
                          </w14:textOutline>
                        </w:rPr>
                        <w:t>Example. Selecting octave 4, tempered diatonic pitch G, and tempered accidental *nt automatically calculates a frequency of 391.9954 Hz, a 12edo wholetone below A4 440 Hz (440 ÷ 2 ). To work in the harmonic space of Harry Partch, the user may adjust this value to 392.0000 H</w:t>
                      </w:r>
                      <w:r>
                        <w:rPr>
                          <w14:textOutline w14:w="9525" w14:cap="rnd" w14:cmpd="sng" w14:algn="ctr">
                            <w14:noFill/>
                            <w14:prstDash w14:val="solid"/>
                            <w14:bevel/>
                          </w14:textOutline>
                        </w:rPr>
                        <w:t>z.</w:t>
                      </w:r>
                    </w:p>
                  </w:txbxContent>
                </v:textbox>
                <w10:wrap type="topAndBottom" anchorx="margin"/>
              </v:roundrect>
            </w:pict>
          </mc:Fallback>
        </mc:AlternateContent>
      </w:r>
      <w:r w:rsidR="004F7BAD">
        <w:t>Changing the REFERENCE pitch’s octave, diatonic pitch, and/or accidental automatically updates its frequency—1/1 frequency (Hz)—as a 12</w:t>
      </w:r>
      <w:r w:rsidR="004067C3">
        <w:t>edo</w:t>
      </w:r>
      <w:r w:rsidR="004F7BAD">
        <w:t xml:space="preserve"> tempered pitch with respect to A4 440 Hz. This frequency may subsequently be adjusted to any desired value</w:t>
      </w:r>
      <w:r w:rsidR="004067C3">
        <w:t>.</w:t>
      </w:r>
      <w:bookmarkStart w:id="1" w:name="_Hlk194482485"/>
    </w:p>
    <w:p w14:paraId="4E118B99" w14:textId="42924F67" w:rsidR="008E7BB4" w:rsidRDefault="008E7BB4" w:rsidP="007D63EC"/>
    <w:bookmarkEnd w:id="1"/>
    <w:p w14:paraId="7C4C6730" w14:textId="26959D46" w:rsidR="004067C3" w:rsidRDefault="007D63EC" w:rsidP="007D63EC">
      <w:pPr>
        <w:pStyle w:val="Heading2"/>
        <w:numPr>
          <w:ilvl w:val="1"/>
          <w:numId w:val="1"/>
        </w:numPr>
        <w:spacing w:before="158"/>
      </w:pPr>
      <w:r w:rsidRPr="007D63EC">
        <w:t>Tuning meter setting</w:t>
      </w:r>
    </w:p>
    <w:p w14:paraId="33CF7019" w14:textId="6A82B901" w:rsidR="008E7BB4" w:rsidRDefault="008E7BB4" w:rsidP="008E7BB4">
      <w:r>
        <w:rPr>
          <w:noProof/>
        </w:rPr>
        <mc:AlternateContent>
          <mc:Choice Requires="wps">
            <w:drawing>
              <wp:anchor distT="0" distB="0" distL="114300" distR="114300" simplePos="0" relativeHeight="251661312" behindDoc="0" locked="0" layoutInCell="1" allowOverlap="0" wp14:anchorId="0EDD5AC7" wp14:editId="39D91E82">
                <wp:simplePos x="0" y="0"/>
                <wp:positionH relativeFrom="margin">
                  <wp:posOffset>211947</wp:posOffset>
                </wp:positionH>
                <wp:positionV relativeFrom="paragraph">
                  <wp:posOffset>1011173</wp:posOffset>
                </wp:positionV>
                <wp:extent cx="5040000" cy="954000"/>
                <wp:effectExtent l="0" t="0" r="14605" b="10795"/>
                <wp:wrapTopAndBottom/>
                <wp:docPr id="1410592225" name="Rounded Rectangle 2"/>
                <wp:cNvGraphicFramePr/>
                <a:graphic xmlns:a="http://schemas.openxmlformats.org/drawingml/2006/main">
                  <a:graphicData uri="http://schemas.microsoft.com/office/word/2010/wordprocessingShape">
                    <wps:wsp>
                      <wps:cNvSpPr/>
                      <wps:spPr>
                        <a:xfrm>
                          <a:off x="0" y="0"/>
                          <a:ext cx="5040000" cy="954000"/>
                        </a:xfrm>
                        <a:prstGeom prst="roundRect">
                          <a:avLst>
                            <a:gd name="adj" fmla="val 3777"/>
                          </a:avLst>
                        </a:prstGeom>
                        <a:ln w="9525">
                          <a:solidFill>
                            <a:srgbClr val="002060"/>
                          </a:solidFill>
                        </a:ln>
                      </wps:spPr>
                      <wps:style>
                        <a:lnRef idx="2">
                          <a:schemeClr val="accent6"/>
                        </a:lnRef>
                        <a:fillRef idx="1">
                          <a:schemeClr val="lt1"/>
                        </a:fillRef>
                        <a:effectRef idx="0">
                          <a:schemeClr val="accent6"/>
                        </a:effectRef>
                        <a:fontRef idx="minor">
                          <a:schemeClr val="dk1"/>
                        </a:fontRef>
                      </wps:style>
                      <wps:txbx>
                        <w:txbxContent>
                          <w:p w14:paraId="462ABF03" w14:textId="544A6DF2" w:rsidR="008E7BB4" w:rsidRPr="009A0819" w:rsidRDefault="008E7BB4" w:rsidP="008E7BB4">
                            <w:pPr>
                              <w:spacing w:after="0" w:line="240" w:lineRule="auto"/>
                              <w:jc w:val="both"/>
                              <w:rPr>
                                <w14:textOutline w14:w="9525" w14:cap="rnd" w14:cmpd="sng" w14:algn="ctr">
                                  <w14:noFill/>
                                  <w14:prstDash w14:val="solid"/>
                                  <w14:bevel/>
                                </w14:textOutline>
                              </w:rPr>
                            </w:pPr>
                            <w:r w:rsidRPr="004067C3">
                              <w:rPr>
                                <w14:textOutline w14:w="9525" w14:cap="rnd" w14:cmpd="sng" w14:algn="ctr">
                                  <w14:noFill/>
                                  <w14:prstDash w14:val="solid"/>
                                  <w14:bevel/>
                                </w14:textOutline>
                              </w:rPr>
                              <w:t xml:space="preserve">Example. </w:t>
                            </w:r>
                            <w:r w:rsidR="00E66979">
                              <w:rPr>
                                <w14:textOutline w14:w="9525" w14:cap="rnd" w14:cmpd="sng" w14:algn="ctr">
                                  <w14:noFill/>
                                  <w14:prstDash w14:val="solid"/>
                                  <w14:bevel/>
                                </w14:textOutline>
                              </w:rPr>
                              <w:t>If 1/1 is def</w:t>
                            </w:r>
                          </w:p>
                        </w:txbxContent>
                      </wps:txbx>
                      <wps:bodyPr rot="0" spcFirstLastPara="0" vertOverflow="overflow" horzOverflow="overflow" vert="horz" wrap="square" lIns="91440" tIns="90000" rIns="91440" bIns="9000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roundrect w14:anchorId="0EDD5AC7" id="_x0000_s1027" style="position:absolute;margin-left:16.7pt;margin-top:79.6pt;width:396.85pt;height:75.1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476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" o:allowoverlap="f" fillcolor="white [3201]" strokecolor="#002060">
                <v:stroke joinstyle="miter"/>
                <v:textbox style="mso-fit-shape-to-text:t" inset=",2.5mm,,2.5mm">
                  <w:txbxContent>
                    <w:p w14:paraId="462ABF03" w14:textId="544A6DF2" w:rsidR="008E7BB4" w:rsidRPr="009A0819" w:rsidRDefault="008E7BB4" w:rsidP="008E7BB4">
                      <w:pPr>
                        <w:spacing w:after="0" w:line="240" w:lineRule="auto"/>
                        <w:jc w:val="both"/>
                        <w:rPr>
                          <w14:textOutline w14:w="9525" w14:cap="rnd" w14:cmpd="sng" w14:algn="ctr">
                            <w14:noFill/>
                            <w14:prstDash w14:val="solid"/>
                            <w14:bevel/>
                          </w14:textOutline>
                        </w:rPr>
                      </w:pPr>
                      <w:r w:rsidRPr="004067C3">
                        <w:rPr>
                          <w14:textOutline w14:w="9525" w14:cap="rnd" w14:cmpd="sng" w14:algn="ctr">
                            <w14:noFill/>
                            <w14:prstDash w14:val="solid"/>
                            <w14:bevel/>
                          </w14:textOutline>
                        </w:rPr>
                        <w:t xml:space="preserve">Example. </w:t>
                      </w:r>
                      <w:r w:rsidR="00E66979">
                        <w:rPr>
                          <w14:textOutline w14:w="9525" w14:cap="rnd" w14:cmpd="sng" w14:algn="ctr">
                            <w14:noFill/>
                            <w14:prstDash w14:val="solid"/>
                            <w14:bevel/>
                          </w14:textOutline>
                        </w:rPr>
                        <w:t>If 1/1 is def</w:t>
                      </w:r>
                    </w:p>
                  </w:txbxContent>
                </v:textbox>
                <w10:wrap type="topAndBottom" anchorx="margin"/>
              </v:roundrect>
            </w:pict>
          </mc:Fallback>
        </mc:AlternateContent>
      </w:r>
      <w:r w:rsidR="007D63EC" w:rsidRPr="007D63EC">
        <w:t>The options under tuning meter setting a</w:t>
      </w:r>
      <w:r w:rsidR="007D63EC" w:rsidRPr="007D63EC">
        <w:rPr>
          <w:rFonts w:ascii="Times New Roman" w:hAnsi="Times New Roman" w:cs="Times New Roman"/>
        </w:rPr>
        <w:t>ﬀ</w:t>
      </w:r>
      <w:r w:rsidR="007D63EC" w:rsidRPr="007D63EC">
        <w:t>ect how outputted pitches are read on a tuning meter by controlling the frequency of the tuning meter’s own reference or “Kammerton” (typically tempered A4 set to 440 Hz). The default setting, 1/1 = 0 cents, automatically computes the required frequency of tempered A4 in the meter’s settings such that the selected reference pitch 1/1 will read ±0 cents.</w:t>
      </w:r>
    </w:p>
    <w:p w14:paraId="0E78F7B3" w14:textId="632A581A" w:rsidR="008E7BB4" w:rsidRDefault="008E7BB4" w:rsidP="008E7BB4"/>
    <w:p w14:paraId="21329A4D" w14:textId="77777777" w:rsidR="00945B50" w:rsidRDefault="00945B50" w:rsidP="00945B50"/>
    <w:p w14:paraId="0396ADC3" w14:textId="7E0725FB" w:rsidR="007D63EC" w:rsidRDefault="007D63EC" w:rsidP="007D63EC"/>
    <w:p w14:paraId="52B079A0" w14:textId="77777777" w:rsidR="007D63EC" w:rsidRDefault="007D63EC" w:rsidP="007D63EC"/>
    <w:p w14:paraId="6CFC0F90" w14:textId="77777777" w:rsidR="007D63EC" w:rsidRDefault="007D63EC" w:rsidP="007D63EC"/>
    <w:p w14:paraId="6FBAA61E" w14:textId="77777777" w:rsidR="007D63EC" w:rsidRDefault="007D63EC" w:rsidP="007D63EC"/>
    <w:p w14:paraId="68495CA9" w14:textId="77777777" w:rsidR="007D63EC" w:rsidRDefault="007D63EC" w:rsidP="007D63EC"/>
    <w:p w14:paraId="53802970" w14:textId="77777777" w:rsidR="007D63EC" w:rsidRDefault="007D63EC" w:rsidP="007D63EC"/>
    <w:p w14:paraId="22EC9427" w14:textId="77777777" w:rsidR="007D63EC" w:rsidRPr="007D63EC" w:rsidRDefault="007D63EC" w:rsidP="007D63EC"/>
    <w:sectPr w:rsidR="007D63EC" w:rsidRPr="007D63EC" w:rsidSect="00AA7723">
      <w:headerReference w:type="even" r:id="rId9"/>
      <w:head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5B537" w14:textId="77777777" w:rsidR="00AA7723" w:rsidRDefault="00AA7723" w:rsidP="00AA7723">
      <w:pPr>
        <w:spacing w:after="0" w:line="240" w:lineRule="auto"/>
      </w:pPr>
      <w:r>
        <w:separator/>
      </w:r>
    </w:p>
  </w:endnote>
  <w:endnote w:type="continuationSeparator" w:id="0">
    <w:p w14:paraId="61320D47" w14:textId="77777777" w:rsidR="00AA7723" w:rsidRDefault="00AA7723" w:rsidP="00AA77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lainsound Text">
    <w:panose1 w:val="00000000000000000000"/>
    <w:charset w:val="4D"/>
    <w:family w:val="auto"/>
    <w:notTrueType/>
    <w:pitch w:val="variable"/>
    <w:sig w:usb0="00000007" w:usb1="00000000" w:usb2="00000000" w:usb3="00000000" w:csb0="00000093"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4E86C" w14:textId="77777777" w:rsidR="00AA7723" w:rsidRDefault="00AA7723" w:rsidP="00AA7723">
      <w:pPr>
        <w:spacing w:after="0" w:line="240" w:lineRule="auto"/>
      </w:pPr>
      <w:r>
        <w:separator/>
      </w:r>
    </w:p>
  </w:footnote>
  <w:footnote w:type="continuationSeparator" w:id="0">
    <w:p w14:paraId="6FA8973D" w14:textId="77777777" w:rsidR="00AA7723" w:rsidRDefault="00AA7723" w:rsidP="00AA77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1375654"/>
      <w:docPartObj>
        <w:docPartGallery w:val="Page Numbers (Top of Page)"/>
        <w:docPartUnique/>
      </w:docPartObj>
    </w:sdtPr>
    <w:sdtEndPr>
      <w:rPr>
        <w:rStyle w:val="PageNumber"/>
      </w:rPr>
    </w:sdtEndPr>
    <w:sdtContent>
      <w:p w14:paraId="07CA8687" w14:textId="73F82788" w:rsidR="00AA7723" w:rsidRDefault="00AA7723" w:rsidP="005D59B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9D82BB7" w14:textId="77777777" w:rsidR="00AA7723" w:rsidRDefault="00AA7723" w:rsidP="00AA7723">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AB6E" w14:textId="466D83D6" w:rsidR="00AA7723" w:rsidRDefault="00AA7723" w:rsidP="005D59B2">
    <w:pPr>
      <w:pStyle w:val="Header"/>
      <w:framePr w:wrap="none" w:vAnchor="text" w:hAnchor="margin" w:xAlign="right" w:y="1"/>
      <w:rPr>
        <w:rStyle w:val="PageNumber"/>
      </w:rPr>
    </w:pPr>
    <w:r>
      <w:rPr>
        <w:rStyle w:val="PageNumber"/>
      </w:rPr>
      <w:t xml:space="preserve">Page </w:t>
    </w:r>
    <w:sdt>
      <w:sdtPr>
        <w:rPr>
          <w:rStyle w:val="PageNumber"/>
        </w:rPr>
        <w:id w:val="-1374235287"/>
        <w:docPartObj>
          <w:docPartGallery w:val="Page Numbers (Top of Page)"/>
          <w:docPartUnique/>
        </w:docPartObj>
      </w:sdtPr>
      <w:sdtEndPr>
        <w:rPr>
          <w:rStyle w:val="PageNumber"/>
        </w:rPr>
      </w:sdtEnd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sdtContent>
    </w:sdt>
  </w:p>
  <w:p w14:paraId="3D128FE1" w14:textId="7FCC2E9D" w:rsidR="00AA7723" w:rsidRDefault="00AA7723" w:rsidP="00AA7723">
    <w:pPr>
      <w:pStyle w:val="Header"/>
      <w:tabs>
        <w:tab w:val="left" w:pos="6971"/>
        <w:tab w:val="left" w:pos="8309"/>
      </w:tabs>
      <w:ind w:right="360"/>
    </w:pPr>
    <w:r w:rsidRPr="00AA7723">
      <w:rPr>
        <w:b/>
        <w:bCs/>
      </w:rPr>
      <w:t>User Guide :</w:t>
    </w:r>
    <w:r>
      <w:t xml:space="preserve"> PLAINSOUND HARMONIC SPACE CALCULATOR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4486E"/>
    <w:multiLevelType w:val="multilevel"/>
    <w:tmpl w:val="DFF6A57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54828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723"/>
    <w:rsid w:val="000F7F43"/>
    <w:rsid w:val="00295F28"/>
    <w:rsid w:val="002E2853"/>
    <w:rsid w:val="00360E3D"/>
    <w:rsid w:val="004067C3"/>
    <w:rsid w:val="004F7BAD"/>
    <w:rsid w:val="0072237A"/>
    <w:rsid w:val="007D63EC"/>
    <w:rsid w:val="008E7BB4"/>
    <w:rsid w:val="00945B50"/>
    <w:rsid w:val="009A0819"/>
    <w:rsid w:val="009F5831"/>
    <w:rsid w:val="00AA7723"/>
    <w:rsid w:val="00D05A55"/>
    <w:rsid w:val="00D10FA1"/>
    <w:rsid w:val="00D611B5"/>
    <w:rsid w:val="00D76CDB"/>
    <w:rsid w:val="00DC0C56"/>
    <w:rsid w:val="00DC552C"/>
    <w:rsid w:val="00E61F2B"/>
    <w:rsid w:val="00E66979"/>
    <w:rsid w:val="00E758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D2875"/>
  <w15:chartTrackingRefBased/>
  <w15:docId w15:val="{9712BB23-674E-0B4C-98CC-F60B845D3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lainsound Text" w:eastAsiaTheme="minorHAnsi" w:hAnsi="Plainsound Text" w:cs="Times New Roman (Body CS)"/>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B50"/>
  </w:style>
  <w:style w:type="paragraph" w:styleId="Heading1">
    <w:name w:val="heading 1"/>
    <w:basedOn w:val="Normal"/>
    <w:next w:val="Normal"/>
    <w:link w:val="Heading1Char"/>
    <w:uiPriority w:val="9"/>
    <w:qFormat/>
    <w:rsid w:val="00AA7723"/>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7723"/>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69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669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669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772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772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772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772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7723"/>
    <w:rPr>
      <w:rFonts w:eastAsiaTheme="majorEastAsia" w:cstheme="majorBidi"/>
      <w:color w:val="0F4761" w:themeColor="accent1" w:themeShade="BF"/>
      <w:sz w:val="40"/>
      <w:szCs w:val="40"/>
    </w:rPr>
  </w:style>
  <w:style w:type="character" w:customStyle="1" w:styleId="Heading2Char">
    <w:name w:val="Heading 2 Char"/>
    <w:basedOn w:val="DefaultParagraphFont"/>
    <w:link w:val="Heading2"/>
    <w:uiPriority w:val="9"/>
    <w:rsid w:val="00AA7723"/>
    <w:rPr>
      <w:rFonts w:eastAsiaTheme="majorEastAsia" w:cstheme="majorBidi"/>
      <w:color w:val="0F4761" w:themeColor="accent1" w:themeShade="BF"/>
      <w:sz w:val="32"/>
      <w:szCs w:val="32"/>
    </w:rPr>
  </w:style>
  <w:style w:type="character" w:customStyle="1" w:styleId="Heading3Char">
    <w:name w:val="Heading 3 Char"/>
    <w:basedOn w:val="DefaultParagraphFont"/>
    <w:link w:val="Heading3"/>
    <w:uiPriority w:val="9"/>
    <w:rsid w:val="00E669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669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669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772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A772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A772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A772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66979"/>
    <w:pPr>
      <w:spacing w:after="80" w:line="240" w:lineRule="auto"/>
      <w:contextualSpacing/>
      <w:jc w:val="center"/>
    </w:pPr>
    <w:rPr>
      <w:rFonts w:eastAsiaTheme="majorEastAsia" w:cs="Times New Roman (Headings CS)"/>
      <w:spacing w:val="20"/>
      <w:kern w:val="28"/>
      <w:sz w:val="48"/>
      <w:szCs w:val="52"/>
    </w:rPr>
  </w:style>
  <w:style w:type="character" w:customStyle="1" w:styleId="TitleChar">
    <w:name w:val="Title Char"/>
    <w:basedOn w:val="DefaultParagraphFont"/>
    <w:link w:val="Title"/>
    <w:uiPriority w:val="10"/>
    <w:rsid w:val="00E66979"/>
    <w:rPr>
      <w:rFonts w:eastAsiaTheme="majorEastAsia" w:cs="Times New Roman (Headings CS)"/>
      <w:spacing w:val="20"/>
      <w:kern w:val="28"/>
      <w:sz w:val="48"/>
      <w:szCs w:val="52"/>
    </w:rPr>
  </w:style>
  <w:style w:type="paragraph" w:styleId="Subtitle">
    <w:name w:val="Subtitle"/>
    <w:basedOn w:val="Normal"/>
    <w:next w:val="Normal"/>
    <w:link w:val="SubtitleChar"/>
    <w:uiPriority w:val="11"/>
    <w:qFormat/>
    <w:rsid w:val="00E66979"/>
    <w:pPr>
      <w:numPr>
        <w:ilvl w:val="1"/>
      </w:numPr>
      <w:jc w:val="center"/>
    </w:pPr>
    <w:rPr>
      <w:rFonts w:eastAsiaTheme="majorEastAsia" w:cs="Times New Roman (Headings CS)"/>
      <w:spacing w:val="20"/>
      <w:sz w:val="32"/>
      <w:szCs w:val="32"/>
    </w:rPr>
  </w:style>
  <w:style w:type="character" w:customStyle="1" w:styleId="SubtitleChar">
    <w:name w:val="Subtitle Char"/>
    <w:basedOn w:val="DefaultParagraphFont"/>
    <w:link w:val="Subtitle"/>
    <w:uiPriority w:val="11"/>
    <w:rsid w:val="00E66979"/>
    <w:rPr>
      <w:rFonts w:eastAsiaTheme="majorEastAsia" w:cs="Times New Roman (Headings CS)"/>
      <w:spacing w:val="20"/>
      <w:sz w:val="32"/>
      <w:szCs w:val="32"/>
    </w:rPr>
  </w:style>
  <w:style w:type="paragraph" w:styleId="Quote">
    <w:name w:val="Quote"/>
    <w:basedOn w:val="Normal"/>
    <w:next w:val="Normal"/>
    <w:link w:val="QuoteChar"/>
    <w:uiPriority w:val="29"/>
    <w:qFormat/>
    <w:rsid w:val="00AA7723"/>
    <w:pPr>
      <w:spacing w:before="160"/>
      <w:jc w:val="center"/>
    </w:pPr>
    <w:rPr>
      <w:i/>
      <w:iCs/>
      <w:color w:val="404040" w:themeColor="text1" w:themeTint="BF"/>
    </w:rPr>
  </w:style>
  <w:style w:type="character" w:customStyle="1" w:styleId="QuoteChar">
    <w:name w:val="Quote Char"/>
    <w:basedOn w:val="DefaultParagraphFont"/>
    <w:link w:val="Quote"/>
    <w:uiPriority w:val="29"/>
    <w:rsid w:val="00AA7723"/>
    <w:rPr>
      <w:i/>
      <w:iCs/>
      <w:color w:val="404040" w:themeColor="text1" w:themeTint="BF"/>
    </w:rPr>
  </w:style>
  <w:style w:type="paragraph" w:styleId="ListParagraph">
    <w:name w:val="List Paragraph"/>
    <w:basedOn w:val="Normal"/>
    <w:uiPriority w:val="34"/>
    <w:qFormat/>
    <w:rsid w:val="00AA7723"/>
    <w:pPr>
      <w:ind w:left="720"/>
      <w:contextualSpacing/>
    </w:pPr>
  </w:style>
  <w:style w:type="character" w:styleId="IntenseEmphasis">
    <w:name w:val="Intense Emphasis"/>
    <w:basedOn w:val="DefaultParagraphFont"/>
    <w:uiPriority w:val="21"/>
    <w:qFormat/>
    <w:rsid w:val="00AA7723"/>
    <w:rPr>
      <w:rFonts w:ascii="Plainsound Text" w:hAnsi="Plainsound Text"/>
      <w:i/>
      <w:iCs/>
      <w:color w:val="0F4761" w:themeColor="accent1" w:themeShade="BF"/>
    </w:rPr>
  </w:style>
  <w:style w:type="paragraph" w:styleId="IntenseQuote">
    <w:name w:val="Intense Quote"/>
    <w:basedOn w:val="Normal"/>
    <w:next w:val="Normal"/>
    <w:link w:val="IntenseQuoteChar"/>
    <w:uiPriority w:val="30"/>
    <w:qFormat/>
    <w:rsid w:val="00AA77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7723"/>
    <w:rPr>
      <w:i/>
      <w:iCs/>
      <w:color w:val="0F4761" w:themeColor="accent1" w:themeShade="BF"/>
    </w:rPr>
  </w:style>
  <w:style w:type="character" w:styleId="IntenseReference">
    <w:name w:val="Intense Reference"/>
    <w:basedOn w:val="DefaultParagraphFont"/>
    <w:uiPriority w:val="32"/>
    <w:qFormat/>
    <w:rsid w:val="00AA7723"/>
    <w:rPr>
      <w:rFonts w:ascii="Plainsound Text" w:hAnsi="Plainsound Text"/>
      <w:b/>
      <w:bCs/>
      <w:smallCaps/>
      <w:color w:val="0F4761" w:themeColor="accent1" w:themeShade="BF"/>
      <w:spacing w:val="5"/>
    </w:rPr>
  </w:style>
  <w:style w:type="paragraph" w:styleId="Header">
    <w:name w:val="header"/>
    <w:basedOn w:val="Normal"/>
    <w:link w:val="HeaderChar"/>
    <w:uiPriority w:val="99"/>
    <w:unhideWhenUsed/>
    <w:rsid w:val="00AA77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7723"/>
  </w:style>
  <w:style w:type="paragraph" w:styleId="Footer">
    <w:name w:val="footer"/>
    <w:basedOn w:val="Normal"/>
    <w:link w:val="FooterChar"/>
    <w:uiPriority w:val="99"/>
    <w:unhideWhenUsed/>
    <w:rsid w:val="00AA77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7723"/>
  </w:style>
  <w:style w:type="character" w:styleId="PageNumber">
    <w:name w:val="page number"/>
    <w:basedOn w:val="DefaultParagraphFont"/>
    <w:uiPriority w:val="99"/>
    <w:semiHidden/>
    <w:unhideWhenUsed/>
    <w:rsid w:val="00AA7723"/>
  </w:style>
  <w:style w:type="character" w:styleId="SubtleEmphasis">
    <w:name w:val="Subtle Emphasis"/>
    <w:basedOn w:val="DefaultParagraphFont"/>
    <w:uiPriority w:val="19"/>
    <w:qFormat/>
    <w:rsid w:val="00AA7723"/>
    <w:rPr>
      <w:rFonts w:ascii="Plainsound Text" w:hAnsi="Plainsound Text"/>
      <w:b w:val="0"/>
      <w:i/>
      <w:iCs/>
      <w:color w:val="404040" w:themeColor="text1" w:themeTint="BF"/>
    </w:rPr>
  </w:style>
  <w:style w:type="character" w:styleId="Emphasis">
    <w:name w:val="Emphasis"/>
    <w:basedOn w:val="DefaultParagraphFont"/>
    <w:uiPriority w:val="20"/>
    <w:qFormat/>
    <w:rsid w:val="00AA7723"/>
    <w:rPr>
      <w:rFonts w:ascii="Plainsound Text" w:hAnsi="Plainsound Text"/>
      <w:i/>
      <w:iCs/>
    </w:rPr>
  </w:style>
  <w:style w:type="character" w:styleId="Strong">
    <w:name w:val="Strong"/>
    <w:basedOn w:val="DefaultParagraphFont"/>
    <w:uiPriority w:val="22"/>
    <w:qFormat/>
    <w:rsid w:val="00AA7723"/>
    <w:rPr>
      <w:rFonts w:ascii="Plainsound Text" w:hAnsi="Plainsound Text"/>
      <w:b/>
      <w:bCs/>
      <w:i w:val="0"/>
    </w:rPr>
  </w:style>
  <w:style w:type="character" w:styleId="SubtleReference">
    <w:name w:val="Subtle Reference"/>
    <w:basedOn w:val="DefaultParagraphFont"/>
    <w:uiPriority w:val="31"/>
    <w:qFormat/>
    <w:rsid w:val="00AA7723"/>
    <w:rPr>
      <w:rFonts w:ascii="Plainsound Text" w:hAnsi="Plainsound Text"/>
      <w:smallCaps/>
      <w:color w:val="5A5A5A" w:themeColor="text1" w:themeTint="A5"/>
    </w:rPr>
  </w:style>
  <w:style w:type="character" w:styleId="BookTitle">
    <w:name w:val="Book Title"/>
    <w:basedOn w:val="DefaultParagraphFont"/>
    <w:uiPriority w:val="33"/>
    <w:qFormat/>
    <w:rsid w:val="00AA7723"/>
    <w:rPr>
      <w:rFonts w:ascii="Plainsound Text" w:hAnsi="Plainsound Text"/>
      <w:b/>
      <w:bCs/>
      <w:i/>
      <w:iCs/>
      <w:spacing w:val="5"/>
    </w:rPr>
  </w:style>
  <w:style w:type="character" w:styleId="Hyperlink">
    <w:name w:val="Hyperlink"/>
    <w:basedOn w:val="DefaultParagraphFont"/>
    <w:uiPriority w:val="99"/>
    <w:unhideWhenUsed/>
    <w:rsid w:val="00E7589D"/>
    <w:rPr>
      <w:color w:val="467886" w:themeColor="hyperlink"/>
      <w:u w:val="single"/>
    </w:rPr>
  </w:style>
  <w:style w:type="character" w:styleId="UnresolvedMention">
    <w:name w:val="Unresolved Mention"/>
    <w:basedOn w:val="DefaultParagraphFont"/>
    <w:uiPriority w:val="99"/>
    <w:semiHidden/>
    <w:unhideWhenUsed/>
    <w:rsid w:val="00E7589D"/>
    <w:rPr>
      <w:color w:val="605E5C"/>
      <w:shd w:val="clear" w:color="auto" w:fill="E1DFDD"/>
    </w:rPr>
  </w:style>
  <w:style w:type="character" w:styleId="FollowedHyperlink">
    <w:name w:val="FollowedHyperlink"/>
    <w:basedOn w:val="DefaultParagraphFont"/>
    <w:uiPriority w:val="99"/>
    <w:semiHidden/>
    <w:unhideWhenUsed/>
    <w:rsid w:val="00E7589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jicalc.plainsound.org/" TargetMode="External"/><Relationship Id="rId3" Type="http://schemas.openxmlformats.org/officeDocument/2006/relationships/settings" Target="settings.xml"/><Relationship Id="rId7" Type="http://schemas.openxmlformats.org/officeDocument/2006/relationships/hyperlink" Target="https://github.com/PLAINSOUND/hejicalc"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3</Pages>
  <Words>646</Words>
  <Characters>3687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 Sabat</dc:creator>
  <cp:keywords/>
  <dc:description/>
  <cp:lastModifiedBy>Marc Sabat</cp:lastModifiedBy>
  <cp:revision>3</cp:revision>
  <dcterms:created xsi:type="dcterms:W3CDTF">2025-04-02T07:14:00Z</dcterms:created>
  <dcterms:modified xsi:type="dcterms:W3CDTF">2025-04-02T09:33:00Z</dcterms:modified>
</cp:coreProperties>
</file>