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5844" w14:textId="77777777" w:rsidR="00C81F37" w:rsidRPr="00097029" w:rsidRDefault="00C81F37" w:rsidP="00C81F37">
      <w:pPr>
        <w:pStyle w:val="Heading2"/>
        <w:ind w:right="-286"/>
      </w:pPr>
      <w:bookmarkStart w:id="0" w:name="_Hlk193178551"/>
      <w:r w:rsidRPr="00097029">
        <w:t>SHORTHAND NOTATION</w:t>
      </w:r>
    </w:p>
    <w:p w14:paraId="30D0F881" w14:textId="77777777" w:rsidR="00C81F37" w:rsidRPr="00097029" w:rsidRDefault="00C81F37" w:rsidP="00C81F37">
      <w:pPr>
        <w:ind w:right="-286"/>
        <w:rPr>
          <w:rFonts w:ascii="Plainsound Text" w:hAnsi="Plainsound Text"/>
        </w:rPr>
      </w:pPr>
      <w:r w:rsidRPr="00097029">
        <w:rPr>
          <w:rFonts w:ascii="Plainsound Text" w:hAnsi="Plainsound Text"/>
        </w:rPr>
        <w:t xml:space="preserve">It is often </w:t>
      </w:r>
      <w:r>
        <w:rPr>
          <w:rFonts w:ascii="Plainsound Text" w:hAnsi="Plainsound Text"/>
        </w:rPr>
        <w:t>helpful</w:t>
      </w:r>
      <w:r w:rsidRPr="00097029">
        <w:rPr>
          <w:rFonts w:ascii="Plainsound Text" w:hAnsi="Plainsound Text"/>
        </w:rPr>
        <w:t xml:space="preserve"> in a score or text to specify a particular harmonic or subharmonic partial and indicate the pitch class </w:t>
      </w:r>
      <w:r>
        <w:rPr>
          <w:rFonts w:ascii="Plainsound Text" w:hAnsi="Plainsound Text"/>
        </w:rPr>
        <w:t>from which it is derived</w:t>
      </w:r>
      <w:r w:rsidRPr="00097029">
        <w:rPr>
          <w:rFonts w:ascii="Plainsound Text" w:hAnsi="Plainsound Text"/>
        </w:rPr>
        <w:t>. One common example is a natural harmonic played upon a specific string. Based on Harry Partch’s</w:t>
      </w:r>
      <w:r>
        <w:rPr>
          <w:rFonts w:ascii="Plainsound Text" w:hAnsi="Plainsound Text"/>
        </w:rPr>
        <w:t xml:space="preserve"> </w:t>
      </w:r>
      <w:r w:rsidRPr="00097029">
        <w:rPr>
          <w:rFonts w:ascii="Plainsound Text" w:hAnsi="Plainsound Text"/>
        </w:rPr>
        <w:t>terms “otonal” and “utonal”, the following usage is suggested. Accidentals precede</w:t>
      </w:r>
      <w:r>
        <w:rPr>
          <w:rFonts w:ascii="Plainsound Text" w:hAnsi="Plainsound Text"/>
        </w:rPr>
        <w:t xml:space="preserve"> </w:t>
      </w:r>
      <w:r w:rsidRPr="00097029">
        <w:rPr>
          <w:rFonts w:ascii="Plainsound Text" w:hAnsi="Plainsound Text"/>
        </w:rPr>
        <w:t>diatonic letter-names, as in score notation.</w:t>
      </w:r>
    </w:p>
    <w:p w14:paraId="5BDA317F" w14:textId="77777777" w:rsidR="00C81F37" w:rsidRPr="00097029" w:rsidRDefault="00C81F37" w:rsidP="00C81F37">
      <w:pPr>
        <w:ind w:right="-286"/>
        <w:rPr>
          <w:rFonts w:ascii="Plainsound Text" w:hAnsi="Plainsound Text"/>
        </w:rPr>
      </w:pPr>
      <w:r w:rsidRPr="00097029">
        <w:rPr>
          <w:rFonts w:ascii="Plainsound Text" w:hAnsi="Plainsound Text"/>
        </w:rPr>
        <w:t xml:space="preserve">For overtonal intervals, a small raised “o” </w:t>
      </w:r>
      <w:r>
        <w:rPr>
          <w:rFonts w:ascii="Plainsound Text" w:hAnsi="Plainsound Text"/>
        </w:rPr>
        <w:t xml:space="preserve">is placed </w:t>
      </w:r>
      <w:r w:rsidRPr="00097029">
        <w:rPr>
          <w:rFonts w:ascii="Plainsound Text" w:hAnsi="Plainsound Text"/>
        </w:rPr>
        <w:t>after the number: 7°/Ⅳ</w:t>
      </w:r>
      <w:r>
        <w:rPr>
          <w:rFonts w:ascii="Plainsound Text" w:hAnsi="Plainsound Text"/>
        </w:rPr>
        <w:t xml:space="preserve"> = *o7*fB (cello) or</w:t>
      </w:r>
      <w:r w:rsidRPr="00097029">
        <w:rPr>
          <w:rFonts w:ascii="Plainsound Text" w:hAnsi="Plainsound Text"/>
        </w:rPr>
        <w:t xml:space="preserve"> 13°/</w:t>
      </w:r>
      <w:bookmarkStart w:id="1" w:name="_Hlk193178127"/>
      <w:r w:rsidRPr="00097029">
        <w:rPr>
          <w:rFonts w:ascii="Plainsound Text" w:hAnsi="Plainsound Text"/>
        </w:rPr>
        <w:t>*o7*f</w:t>
      </w:r>
      <w:bookmarkEnd w:id="1"/>
      <w:r w:rsidRPr="00097029">
        <w:rPr>
          <w:rFonts w:ascii="Plainsound Text" w:hAnsi="Plainsound Text"/>
        </w:rPr>
        <w:t>B = *o13*o7*fB</w:t>
      </w:r>
      <w:r>
        <w:rPr>
          <w:rFonts w:ascii="Plainsound Text" w:hAnsi="Plainsound Text"/>
        </w:rPr>
        <w:t>.</w:t>
      </w:r>
      <w:r w:rsidRPr="00097029">
        <w:rPr>
          <w:rFonts w:ascii="Plainsound Text" w:hAnsi="Plainsound Text"/>
        </w:rPr>
        <w:br/>
        <w:t xml:space="preserve">For undertonal intervals, a lowercase “u” </w:t>
      </w:r>
      <w:r>
        <w:rPr>
          <w:rFonts w:ascii="Plainsound Text" w:hAnsi="Plainsound Text"/>
        </w:rPr>
        <w:t xml:space="preserve">is placed </w:t>
      </w:r>
      <w:r w:rsidRPr="00097029">
        <w:rPr>
          <w:rFonts w:ascii="Plainsound Text" w:hAnsi="Plainsound Text"/>
        </w:rPr>
        <w:t>before the number: u11\*no5B = *u11*so5F</w:t>
      </w:r>
      <w:r>
        <w:rPr>
          <w:rFonts w:ascii="Plainsound Text" w:hAnsi="Plainsound Text"/>
        </w:rPr>
        <w:t>.</w:t>
      </w:r>
    </w:p>
    <w:p w14:paraId="5CA9BDA9" w14:textId="77777777" w:rsidR="00C81F37" w:rsidRPr="00097029" w:rsidRDefault="00C81F37" w:rsidP="00C81F37">
      <w:pPr>
        <w:pStyle w:val="Heading2"/>
        <w:ind w:right="-286"/>
      </w:pPr>
      <w:bookmarkStart w:id="2" w:name="_Hlk193215486"/>
    </w:p>
    <w:p w14:paraId="76DDE524" w14:textId="77777777" w:rsidR="00C81F37" w:rsidRPr="00097029" w:rsidRDefault="00C81F37" w:rsidP="00C81F37">
      <w:pPr>
        <w:pStyle w:val="Heading2"/>
        <w:ind w:right="-286"/>
      </w:pPr>
      <w:r w:rsidRPr="00097029">
        <w:t>CUSTOM ACCIDENTALS AND SPECIAL USAGES</w:t>
      </w:r>
    </w:p>
    <w:p w14:paraId="39AC93BC" w14:textId="77777777" w:rsidR="00C81F37" w:rsidRDefault="00C81F37" w:rsidP="00C81F37">
      <w:pPr>
        <w:ind w:right="-286"/>
        <w:rPr>
          <w:rFonts w:ascii="Plainsound Text" w:hAnsi="Plainsound Text"/>
        </w:rPr>
      </w:pPr>
      <w:r w:rsidRPr="00097029">
        <w:rPr>
          <w:rFonts w:ascii="Plainsound Text" w:hAnsi="Plainsound Text"/>
        </w:rPr>
        <w:t xml:space="preserve">The basic principle of HEJI is to notate a small rational alteration from a nearby tertial note, using a symbol. </w:t>
      </w:r>
      <w:r>
        <w:rPr>
          <w:rFonts w:ascii="Plainsound Text" w:hAnsi="Plainsound Text"/>
        </w:rPr>
        <w:t>S</w:t>
      </w:r>
      <w:r w:rsidRPr="00097029">
        <w:rPr>
          <w:rFonts w:ascii="Plainsound Text" w:hAnsi="Plainsound Text"/>
        </w:rPr>
        <w:t xml:space="preserve">ometimes </w:t>
      </w:r>
      <w:r>
        <w:rPr>
          <w:rFonts w:ascii="Plainsound Text" w:hAnsi="Plainsound Text"/>
        </w:rPr>
        <w:t>it might be</w:t>
      </w:r>
      <w:r w:rsidRPr="00097029">
        <w:rPr>
          <w:rFonts w:ascii="Plainsound Text" w:hAnsi="Plainsound Text"/>
        </w:rPr>
        <w:t xml:space="preserve"> useful to simplify commonly recurring symbol combinations by defining a single, composite sign</w:t>
      </w:r>
      <w:r>
        <w:rPr>
          <w:rFonts w:ascii="Plainsound Text" w:hAnsi="Plainsound Text"/>
        </w:rPr>
        <w:t xml:space="preserve"> specific to a piece or section.</w:t>
      </w:r>
    </w:p>
    <w:p w14:paraId="2CAC5E4D" w14:textId="751F2AA5" w:rsidR="00C81F37" w:rsidRDefault="00C81F37" w:rsidP="00C81F37">
      <w:pPr>
        <w:ind w:right="-286"/>
        <w:rPr>
          <w:rFonts w:ascii="Plainsound Text" w:hAnsi="Plainsound Text"/>
        </w:rPr>
      </w:pPr>
      <w:r w:rsidRPr="00097029">
        <w:rPr>
          <w:rFonts w:ascii="Plainsound Text" w:hAnsi="Plainsound Text"/>
        </w:rPr>
        <w:t xml:space="preserve">For passages of music in which </w:t>
      </w:r>
      <w:r>
        <w:rPr>
          <w:rFonts w:ascii="Plainsound Text" w:hAnsi="Plainsound Text"/>
        </w:rPr>
        <w:t>many</w:t>
      </w:r>
      <w:r w:rsidRPr="00097029">
        <w:rPr>
          <w:rFonts w:ascii="Plainsound Text" w:hAnsi="Plainsound Text"/>
        </w:rPr>
        <w:t xml:space="preserve"> notes are in simple proportions</w:t>
      </w:r>
      <w:r>
        <w:rPr>
          <w:rFonts w:ascii="Plainsound Text" w:hAnsi="Plainsound Text"/>
        </w:rPr>
        <w:t xml:space="preserve"> to each other</w:t>
      </w:r>
      <w:r w:rsidRPr="00097029">
        <w:rPr>
          <w:rFonts w:ascii="Plainsound Text" w:hAnsi="Plainsound Text"/>
        </w:rPr>
        <w:t xml:space="preserve"> but</w:t>
      </w:r>
      <w:r>
        <w:rPr>
          <w:rFonts w:ascii="Plainsound Text" w:hAnsi="Plainsound Text"/>
        </w:rPr>
        <w:t xml:space="preserve"> are </w:t>
      </w:r>
      <w:r w:rsidRPr="00097029">
        <w:rPr>
          <w:rFonts w:ascii="Plainsound Text" w:hAnsi="Plainsound Text"/>
        </w:rPr>
        <w:t xml:space="preserve">shifted </w:t>
      </w:r>
      <w:r>
        <w:rPr>
          <w:rFonts w:ascii="Plainsound Text" w:hAnsi="Plainsound Text"/>
        </w:rPr>
        <w:t xml:space="preserve">from the reference </w:t>
      </w:r>
      <w:r w:rsidR="00697493">
        <w:rPr>
          <w:rFonts w:ascii="Plainsound Text" w:hAnsi="Plainsound Text"/>
        </w:rPr>
        <w:t>frequency</w:t>
      </w:r>
      <w:r>
        <w:rPr>
          <w:rFonts w:ascii="Plainsound Text" w:hAnsi="Plainsound Text"/>
        </w:rPr>
        <w:t xml:space="preserve"> </w:t>
      </w:r>
      <w:r w:rsidRPr="00097029">
        <w:rPr>
          <w:rFonts w:ascii="Plainsound Text" w:hAnsi="Plainsound Text"/>
        </w:rPr>
        <w:t xml:space="preserve">by a microtonal comma, it </w:t>
      </w:r>
      <w:r>
        <w:rPr>
          <w:rFonts w:ascii="Plainsound Text" w:hAnsi="Plainsound Text"/>
        </w:rPr>
        <w:t>may</w:t>
      </w:r>
      <w:r w:rsidRPr="00097029">
        <w:rPr>
          <w:rFonts w:ascii="Plainsound Text" w:hAnsi="Plainsound Text"/>
        </w:rPr>
        <w:t xml:space="preserve"> be useful to make a “key signature” and simplify the </w:t>
      </w:r>
      <w:r>
        <w:rPr>
          <w:rFonts w:ascii="Plainsound Text" w:hAnsi="Plainsound Text"/>
        </w:rPr>
        <w:t xml:space="preserve">notation accordingly, </w:t>
      </w:r>
      <w:r w:rsidRPr="00097029">
        <w:rPr>
          <w:rFonts w:ascii="Plainsound Text" w:hAnsi="Plainsound Text"/>
        </w:rPr>
        <w:t>sav</w:t>
      </w:r>
      <w:r>
        <w:rPr>
          <w:rFonts w:ascii="Plainsound Text" w:hAnsi="Plainsound Text"/>
        </w:rPr>
        <w:t>ing</w:t>
      </w:r>
      <w:r w:rsidRPr="00097029">
        <w:rPr>
          <w:rFonts w:ascii="Plainsound Text" w:hAnsi="Plainsound Text"/>
        </w:rPr>
        <w:t xml:space="preserve"> space and increas</w:t>
      </w:r>
      <w:r>
        <w:rPr>
          <w:rFonts w:ascii="Plainsound Text" w:hAnsi="Plainsound Text"/>
        </w:rPr>
        <w:t>ing</w:t>
      </w:r>
      <w:r w:rsidRPr="00097029">
        <w:rPr>
          <w:rFonts w:ascii="Plainsound Text" w:hAnsi="Plainsound Text"/>
        </w:rPr>
        <w:t xml:space="preserve"> legibility.</w:t>
      </w:r>
      <w:r>
        <w:rPr>
          <w:rFonts w:ascii="Plainsound Text" w:hAnsi="Plainsound Text"/>
        </w:rPr>
        <w:t xml:space="preserve"> For example, instead of writing *o13A-*o13B-*o13*o11D-*o13*o13*sF one might apply the 13° globally and write [*o13] A-B-*o11D-*o13*sF.</w:t>
      </w:r>
    </w:p>
    <w:p w14:paraId="6BAA82FE" w14:textId="77777777" w:rsidR="00C81F37" w:rsidRDefault="00C81F37" w:rsidP="00C81F37">
      <w:pPr>
        <w:ind w:right="-286"/>
        <w:rPr>
          <w:rFonts w:ascii="Plainsound Text" w:hAnsi="Plainsound Text"/>
        </w:rPr>
      </w:pPr>
      <w:r w:rsidRPr="00097029">
        <w:rPr>
          <w:rFonts w:ascii="Plainsound Text" w:hAnsi="Plainsound Text"/>
        </w:rPr>
        <w:t xml:space="preserve">For </w:t>
      </w:r>
      <w:r>
        <w:rPr>
          <w:rFonts w:ascii="Plainsound Text" w:hAnsi="Plainsound Text"/>
        </w:rPr>
        <w:t xml:space="preserve">some </w:t>
      </w:r>
      <w:r w:rsidRPr="00097029">
        <w:rPr>
          <w:rFonts w:ascii="Plainsound Text" w:hAnsi="Plainsound Text"/>
        </w:rPr>
        <w:t>sections of music, the reference pitch might change to a</w:t>
      </w:r>
      <w:r>
        <w:rPr>
          <w:rFonts w:ascii="Plainsound Text" w:hAnsi="Plainsound Text"/>
        </w:rPr>
        <w:t>n</w:t>
      </w:r>
      <w:r w:rsidRPr="00097029">
        <w:rPr>
          <w:rFonts w:ascii="Plainsound Text" w:hAnsi="Plainsound Text"/>
        </w:rPr>
        <w:t xml:space="preserve"> </w:t>
      </w:r>
      <w:r w:rsidRPr="000D3F15">
        <w:rPr>
          <w:rFonts w:ascii="Plainsound Text" w:hAnsi="Plainsound Text"/>
          <w:i/>
          <w:iCs/>
        </w:rPr>
        <w:t>irrationally</w:t>
      </w:r>
      <w:r w:rsidRPr="00097029">
        <w:rPr>
          <w:rFonts w:ascii="Plainsound Text" w:hAnsi="Plainsound Text"/>
        </w:rPr>
        <w:t xml:space="preserve"> related fundamental, which </w:t>
      </w:r>
      <w:r>
        <w:rPr>
          <w:rFonts w:ascii="Plainsound Text" w:hAnsi="Plainsound Text"/>
        </w:rPr>
        <w:t>could</w:t>
      </w:r>
      <w:r w:rsidRPr="00097029">
        <w:rPr>
          <w:rFonts w:ascii="Plainsound Text" w:hAnsi="Plainsound Text"/>
        </w:rPr>
        <w:t xml:space="preserve"> be notated in terms of “tempered” accidentals, possibly with a cents deviation. </w:t>
      </w:r>
    </w:p>
    <w:p w14:paraId="07702E02" w14:textId="17A7DBA7" w:rsidR="00C81F37" w:rsidRPr="00097029" w:rsidRDefault="00C81F37" w:rsidP="00C81F37">
      <w:pPr>
        <w:ind w:right="-286"/>
        <w:rPr>
          <w:rFonts w:ascii="Plainsound Text" w:hAnsi="Plainsound Text"/>
        </w:rPr>
      </w:pPr>
      <w:r>
        <w:rPr>
          <w:rFonts w:ascii="Plainsound Text" w:hAnsi="Plainsound Text"/>
        </w:rPr>
        <w:t>It is also possible to redefine the overall reference frequency and spelling for an entire piece,</w:t>
      </w:r>
      <w:r w:rsidR="00697493">
        <w:rPr>
          <w:rFonts w:ascii="Plainsound Text" w:hAnsi="Plainsound Text"/>
        </w:rPr>
        <w:t xml:space="preserve"> i.e.</w:t>
      </w:r>
      <w:r>
        <w:rPr>
          <w:rFonts w:ascii="Plainsound Text" w:hAnsi="Plainsound Text"/>
        </w:rPr>
        <w:t xml:space="preserve"> by setting *fE = 10Hz, in which case 440 Hz is partial 44°, written *o11*fA. </w:t>
      </w:r>
    </w:p>
    <w:p w14:paraId="75A1AD35" w14:textId="77777777" w:rsidR="00C81F37" w:rsidRPr="00097029" w:rsidRDefault="00C81F37" w:rsidP="00C81F37">
      <w:pPr>
        <w:pStyle w:val="Heading2"/>
        <w:ind w:right="-286"/>
      </w:pPr>
    </w:p>
    <w:p w14:paraId="567ECA15" w14:textId="77777777" w:rsidR="00C81F37" w:rsidRPr="00097029" w:rsidRDefault="00C81F37" w:rsidP="00C81F37">
      <w:pPr>
        <w:pStyle w:val="Heading2"/>
        <w:ind w:right="-286"/>
      </w:pPr>
      <w:r w:rsidRPr="00097029">
        <w:t>ALGORITHMIC CALCULATION OF COMMAS FROM PYTHAGOREAN NOTES TO PRIMES</w:t>
      </w:r>
    </w:p>
    <w:bookmarkEnd w:id="2"/>
    <w:p w14:paraId="591B5CD2" w14:textId="77777777" w:rsidR="00C81F37" w:rsidRPr="00097029" w:rsidRDefault="00C81F37" w:rsidP="00C81F37">
      <w:pPr>
        <w:pStyle w:val="ListParagraph"/>
        <w:numPr>
          <w:ilvl w:val="0"/>
          <w:numId w:val="1"/>
        </w:numPr>
        <w:ind w:right="-286"/>
        <w:rPr>
          <w:rFonts w:ascii="Plainsound Text" w:hAnsi="Plainsound Text"/>
        </w:rPr>
      </w:pPr>
      <w:r>
        <w:rPr>
          <w:rFonts w:ascii="Plainsound Text" w:hAnsi="Plainsound Text"/>
        </w:rPr>
        <w:t>T</w:t>
      </w:r>
      <w:r w:rsidRPr="00097029">
        <w:rPr>
          <w:rFonts w:ascii="Plainsound Text" w:hAnsi="Plainsound Text"/>
        </w:rPr>
        <w:t>o avoid enharmonically spelled thirds (diminished fourths), limit the search range to ±7 fifths</w:t>
      </w:r>
      <w:r>
        <w:rPr>
          <w:rFonts w:ascii="Plainsound Text" w:hAnsi="Plainsound Text"/>
        </w:rPr>
        <w:t>.</w:t>
      </w:r>
    </w:p>
    <w:p w14:paraId="09C4D24A" w14:textId="77777777" w:rsidR="00C81F37" w:rsidRPr="00097029" w:rsidRDefault="00C81F37" w:rsidP="00C81F37">
      <w:pPr>
        <w:pStyle w:val="ListParagraph"/>
        <w:numPr>
          <w:ilvl w:val="0"/>
          <w:numId w:val="1"/>
        </w:numPr>
        <w:ind w:right="-286"/>
        <w:rPr>
          <w:rFonts w:ascii="Plainsound Text" w:hAnsi="Plainsound Text"/>
        </w:rPr>
      </w:pPr>
      <w:r>
        <w:rPr>
          <w:rFonts w:ascii="Plainsound Text" w:hAnsi="Plainsound Text"/>
        </w:rPr>
        <w:t>S</w:t>
      </w:r>
      <w:r w:rsidRPr="00097029">
        <w:rPr>
          <w:rFonts w:ascii="Plainsound Text" w:hAnsi="Plainsound Text"/>
        </w:rPr>
        <w:t>et a maximum comma size (ca. 1/3 tone)</w:t>
      </w:r>
      <w:r>
        <w:rPr>
          <w:rFonts w:ascii="Plainsound Text" w:hAnsi="Plainsound Text"/>
        </w:rPr>
        <w:t>.</w:t>
      </w:r>
    </w:p>
    <w:p w14:paraId="5EC406DF" w14:textId="77777777" w:rsidR="00C81F37" w:rsidRPr="00136847" w:rsidRDefault="00C81F37" w:rsidP="00C81F37">
      <w:pPr>
        <w:pStyle w:val="ListParagraph"/>
        <w:numPr>
          <w:ilvl w:val="0"/>
          <w:numId w:val="1"/>
        </w:numPr>
        <w:ind w:right="-286"/>
        <w:rPr>
          <w:rFonts w:ascii="Plainsound Text" w:hAnsi="Plainsound Text"/>
        </w:rPr>
      </w:pPr>
      <w:r>
        <w:rPr>
          <w:rFonts w:ascii="Plainsound Text" w:hAnsi="Plainsound Text"/>
        </w:rPr>
        <w:t>C</w:t>
      </w:r>
      <w:r w:rsidRPr="00097029">
        <w:rPr>
          <w:rFonts w:ascii="Plainsound Text" w:hAnsi="Plainsound Text"/>
        </w:rPr>
        <w:t xml:space="preserve">ompare the distance from the fundamental in fifths (nearest is best) and the harmonic radius of the comma to the Pythagorean note </w:t>
      </w:r>
      <w:r w:rsidRPr="00136847">
        <w:rPr>
          <w:rFonts w:ascii="Plainsound Text" w:hAnsi="Plainsound Text"/>
        </w:rPr>
        <w:t xml:space="preserve">(a lower value is better); also, consider the logic of the spelling / voice-leading implications (i.e., perhaps it makes more sense to spell a natural seventh as a minor seventh, </w:t>
      </w:r>
    </w:p>
    <w:p w14:paraId="21487660" w14:textId="77777777" w:rsidR="00C81F37" w:rsidRPr="00097029" w:rsidRDefault="00C81F37" w:rsidP="00C81F37">
      <w:pPr>
        <w:pStyle w:val="ListParagraph"/>
        <w:ind w:right="-286"/>
        <w:rPr>
          <w:rFonts w:ascii="Plainsound Text" w:hAnsi="Plainsound Text"/>
        </w:rPr>
      </w:pPr>
      <w:r w:rsidRPr="00097029">
        <w:rPr>
          <w:rFonts w:ascii="Plainsound Text" w:hAnsi="Plainsound Text"/>
        </w:rPr>
        <w:t>unless one is choosing to deliberately echo historical meantone usage in which a written augmented sixth was tuned very close to 4:7)</w:t>
      </w:r>
      <w:r>
        <w:rPr>
          <w:rFonts w:ascii="Plainsound Text" w:hAnsi="Plainsound Text"/>
        </w:rPr>
        <w:t>.</w:t>
      </w:r>
    </w:p>
    <w:p w14:paraId="73F200C9" w14:textId="77777777" w:rsidR="00C81F37" w:rsidRPr="00097029" w:rsidRDefault="00C81F37" w:rsidP="00C81F37">
      <w:pPr>
        <w:pStyle w:val="ListParagraph"/>
        <w:numPr>
          <w:ilvl w:val="0"/>
          <w:numId w:val="1"/>
        </w:numPr>
        <w:ind w:right="-286"/>
        <w:rPr>
          <w:rFonts w:ascii="Plainsound Text" w:hAnsi="Plainsound Text"/>
        </w:rPr>
      </w:pPr>
      <w:r>
        <w:rPr>
          <w:rFonts w:ascii="Plainsound Text" w:hAnsi="Plainsound Text"/>
        </w:rPr>
        <w:t xml:space="preserve">Note that </w:t>
      </w:r>
      <w:r w:rsidRPr="00097029">
        <w:rPr>
          <w:rFonts w:ascii="Plainsound Text" w:hAnsi="Plainsound Text"/>
        </w:rPr>
        <w:t>the comma “chosen by hand” for 17° in the HEJI2020 standard does not use the nearest fifth, although this may be a good alternative for certain applications; the logic was a primarily chromatic (spelling-based) one, keeping the Pythagorean order of limma &lt; apotome in the 17° spelling, using the modified apotome as a “leading tone” to the 9° (see output values below)</w:t>
      </w:r>
      <w:r>
        <w:rPr>
          <w:rFonts w:ascii="Plainsound Text" w:hAnsi="Plainsound Text"/>
        </w:rPr>
        <w:t>.</w:t>
      </w:r>
    </w:p>
    <w:bookmarkEnd w:id="0"/>
    <w:p w14:paraId="21514B49" w14:textId="02FAFB01" w:rsidR="00B81414" w:rsidRPr="00C81F37" w:rsidRDefault="00B81414" w:rsidP="00FF71D2">
      <w:pPr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lastRenderedPageBreak/>
        <w:t>Comma search with alterations from Pythagorean notes that are less than 67.970001 cents</w:t>
      </w:r>
      <w:r w:rsidR="00FF71D2"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br/>
      </w: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Outputs data for retuning to otonal harmonic partial, utonal comma is the reciprocal</w:t>
      </w:r>
      <w:r w:rsidR="00FF71D2"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br/>
        <w:t xml:space="preserve"> </w:t>
      </w: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</w:t>
      </w:r>
      <w:r w:rsidR="00FF71D2"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Co</w:t>
      </w: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mma: [[exponents of 2, 3, and prime], [num, den], error, octave-reduced harmonic radius]</w:t>
      </w:r>
    </w:p>
    <w:p w14:paraId="047E29C2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Pythagorean approximations for prime 3</w:t>
      </w:r>
    </w:p>
    <w:p w14:paraId="7714A4BB" w14:textId="5F4FE403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[[0, -1, 1], [3, 3], 0.0, 1.584963]   Note to be altered: 1 </w:t>
      </w:r>
      <w:r w:rsidR="00697493"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fifth</w:t>
      </w: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from fundamental</w:t>
      </w:r>
    </w:p>
    <w:p w14:paraId="6E008F0B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</w:p>
    <w:p w14:paraId="267C959B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Pythagorean approximations for prime 5</w:t>
      </w:r>
    </w:p>
    <w:p w14:paraId="1484117C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[[-4, -4, 1], [80, 81], -21.50629, 4.428934]   Note to be altered: 4 fifths from fundamental</w:t>
      </w:r>
    </w:p>
    <w:p w14:paraId="299F820A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</w:p>
    <w:p w14:paraId="674C71C1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Pythagorean approximations for prime 7</w:t>
      </w:r>
    </w:p>
    <w:p w14:paraId="7AB4D4D2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[[-6, 2, 1], [63, 64], -27.264092, 4.49432]   Note to be altered: -2 fifths from fundamental</w:t>
      </w:r>
    </w:p>
    <w:p w14:paraId="06558915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[[-2, -3, 1], [28, 27], 62.960904, 3.592399]   Note to be altered: 3 fifths from fundamental</w:t>
      </w:r>
    </w:p>
    <w:p w14:paraId="1A78A9CC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</w:p>
    <w:p w14:paraId="2216AF4F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Pythagorean approximations for prime 11</w:t>
      </w:r>
    </w:p>
    <w:p w14:paraId="5B502604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[[-5, 1, 1], [33, 32], 53.272943, 4.181465]   Note to be altered: -1 fifths from fundamental</w:t>
      </w:r>
    </w:p>
    <w:p w14:paraId="2CCF49C3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[[-6, -6, 1], [704, 729], -60.412063, 6.088255]   Note to be altered: 6 fifths from fundamental</w:t>
      </w:r>
    </w:p>
    <w:p w14:paraId="274D7D4E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[[-13, 6, 1], [8019, 8192], -36.952052, 8.121151]   Note to be altered: -6 fifths from fundamental</w:t>
      </w:r>
    </w:p>
    <w:p w14:paraId="62CCED67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</w:p>
    <w:p w14:paraId="6ABC80FA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Pythagorean approximations for prime 13</w:t>
      </w:r>
    </w:p>
    <w:p w14:paraId="5CACDAA0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[[-1, -3, 1], [26, 27], -65.337341, 3.538942]   Note to be altered: 3 fifths from fundamental</w:t>
      </w:r>
    </w:p>
    <w:p w14:paraId="6E4C03DD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[[-10, 4, 1], [1053, 1024], 48.347665, 6.673382]   Note to be altered: -4 fifths from fundamental</w:t>
      </w:r>
    </w:p>
    <w:p w14:paraId="753D2A05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</w:p>
    <w:p w14:paraId="46820205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Pythagorean approximations for prime 17</w:t>
      </w:r>
    </w:p>
    <w:p w14:paraId="04944B91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[[-12, 5, 1], [4131, 4096], 14.730414, 7.716039]   Note to be altered: -5 fifths from fundamental</w:t>
      </w:r>
    </w:p>
    <w:p w14:paraId="4823B3AC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[[-7, -7, 1], [2176, 2187], -8.729597, 6.930574]   Note to be altered: 7 fifths from fundamental</w:t>
      </w:r>
    </w:p>
    <w:p w14:paraId="1CB09797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</w:p>
    <w:p w14:paraId="3DB447FC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Pythagorean approximations for prime 19</w:t>
      </w:r>
    </w:p>
    <w:p w14:paraId="483A5701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[[-9, 3, 1], [513, 512], 3.378019, 6.300563]   Note to be altered: -3 fifths from fundamental</w:t>
      </w:r>
    </w:p>
    <w:p w14:paraId="01288DA5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</w:p>
    <w:p w14:paraId="0BCEA2F9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Pythagorean approximations for prime 23</w:t>
      </w:r>
    </w:p>
    <w:p w14:paraId="114EEE7F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[[-5, -6, 1], [736, 729], 16.544342, 6.12032]   Note to be altered: 6 fifths from fundamental</w:t>
      </w:r>
    </w:p>
    <w:p w14:paraId="1C203A6B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[[-14, 6, 1], [16767, 16384], 40.004352, 8.754167]   Note to be altered: -6 fifths from fundamental</w:t>
      </w:r>
    </w:p>
    <w:p w14:paraId="1B6DE684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</w:p>
    <w:p w14:paraId="6231044B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Pythagorean approximations for prime 29</w:t>
      </w:r>
    </w:p>
    <w:p w14:paraId="0D7EAB7F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[[-8, 2, 1], [261, 256], 33.487196, 6.006976]   Note to be altered: -2 fifths from fundamental</w:t>
      </w:r>
    </w:p>
    <w:p w14:paraId="4F85D4B1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[[-16, 7, 1], [63423, 65536], -56.7378, 9.772524]   Note to be altered: -7 fifths from fundamental</w:t>
      </w:r>
    </w:p>
    <w:p w14:paraId="5C3D74EC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</w:p>
    <w:p w14:paraId="3CBB6DC8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Pythagorean approximations for prime 31</w:t>
      </w:r>
    </w:p>
    <w:p w14:paraId="7D6F68A5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[[5, 0, 1], [31, 32], -54.964428, 4.977098]   Note to be altered: 0 fifths from fundamental</w:t>
      </w:r>
    </w:p>
    <w:p w14:paraId="360E7DB9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[[-3, -5, 1], [248, 243], 35.260568, 5.2979]   Note to be altered: 5 fifths from fundamental</w:t>
      </w:r>
    </w:p>
    <w:p w14:paraId="64F9FEBE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[[-16, 7, 1], [67797, 65536], 58.720579, 9.783215]   Note to be altered: -7 fifths from fundamental</w:t>
      </w:r>
    </w:p>
    <w:p w14:paraId="65AEA560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</w:p>
    <w:p w14:paraId="780B325B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Pythagorean approximations for prime 37</w:t>
      </w:r>
    </w:p>
    <w:p w14:paraId="6097CF22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[[2, -2, 1], [37, 36], 47.434037, 4.328035]   Note to be altered: 2 fifths from fundamental</w:t>
      </w:r>
    </w:p>
    <w:p w14:paraId="3AF231C7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[[-10, 3, 1], [999, 1024], -42.790959, 6.992868]   Note to be altered: -3 fifths from fundamental</w:t>
      </w:r>
    </w:p>
    <w:p w14:paraId="786C84BE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</w:p>
    <w:p w14:paraId="762D6AFA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Pythagorean approximations for prime 41</w:t>
      </w:r>
    </w:p>
    <w:p w14:paraId="476DDFB2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[[-1, -4, 1], [82, 81], 21.242402, 4.446746]   Note to be altered: 4 fifths from fundamental</w:t>
      </w:r>
    </w:p>
    <w:p w14:paraId="5D2B98A3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</w:p>
    <w:p w14:paraId="6C8B9169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Pythagorean approximations for prime 43</w:t>
      </w:r>
    </w:p>
    <w:p w14:paraId="41564E13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[[-7, 1, 1], [129, 128], 13.472707, 5.837076]   Note to be altered: -1 fifths from fundamental</w:t>
      </w:r>
    </w:p>
    <w:p w14:paraId="26FDFC28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</w:p>
    <w:p w14:paraId="78BF486B" w14:textId="77777777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Pythagorean approximations for prime 47</w:t>
      </w:r>
    </w:p>
    <w:p w14:paraId="5D4A326C" w14:textId="5A600253" w:rsidR="00B81414" w:rsidRPr="00C81F37" w:rsidRDefault="00B81414" w:rsidP="00B81414">
      <w:pPr>
        <w:spacing w:after="0" w:line="240" w:lineRule="auto"/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[[4, -1, 1], [47, 48], -36.448379, 5.569776]   Note to be altered: 1 </w:t>
      </w:r>
      <w:r w:rsidR="00697493"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>fifth</w:t>
      </w: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from fundamental</w:t>
      </w:r>
    </w:p>
    <w:p w14:paraId="4C45B033" w14:textId="027D3553" w:rsidR="00B81414" w:rsidRPr="00C81F37" w:rsidRDefault="00B81414" w:rsidP="00B81414">
      <w:pPr>
        <w:rPr>
          <w:rFonts w:ascii="JetBrains Mono" w:hAnsi="JetBrains Mono" w:cs="JetBrains Mono"/>
          <w:sz w:val="14"/>
          <w:szCs w:val="14"/>
        </w:rPr>
      </w:pPr>
      <w:r w:rsidRPr="00C81F37">
        <w:rPr>
          <w:rFonts w:ascii="JetBrains Mono" w:eastAsia="Times New Roman" w:hAnsi="JetBrains Mono" w:cs="JetBrains Mono"/>
          <w:kern w:val="0"/>
          <w:sz w:val="14"/>
          <w:szCs w:val="14"/>
          <w14:ligatures w14:val="none"/>
        </w:rPr>
        <w:t xml:space="preserve">  Comma: [[-4, -6, 1], [752, 729], 53.776617, 6.135834]   Note to be altered: 6 fifths from fundamental</w:t>
      </w:r>
    </w:p>
    <w:sectPr w:rsidR="00B81414" w:rsidRPr="00C81F37" w:rsidSect="00C81F37">
      <w:pgSz w:w="16838" w:h="11906" w:orient="landscape"/>
      <w:pgMar w:top="851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001Con">
    <w:panose1 w:val="00000000000000000000"/>
    <w:charset w:val="4D"/>
    <w:family w:val="auto"/>
    <w:pitch w:val="variable"/>
    <w:sig w:usb0="800001AF" w:usb1="000178E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insound Text"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Walbaum MT">
    <w:panose1 w:val="02000503000000000000"/>
    <w:charset w:val="00"/>
    <w:family w:val="auto"/>
    <w:pitch w:val="variable"/>
    <w:sig w:usb0="8000002F" w:usb1="40000048" w:usb2="00000000" w:usb3="00000000" w:csb0="00000001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37828"/>
    <w:multiLevelType w:val="hybridMultilevel"/>
    <w:tmpl w:val="0D88907A"/>
    <w:lvl w:ilvl="0" w:tplc="B58C2D4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91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grammar="clean"/>
  <w:stylePaneFormatFilter w:val="5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F2"/>
    <w:rsid w:val="000F70F2"/>
    <w:rsid w:val="00371544"/>
    <w:rsid w:val="003B4356"/>
    <w:rsid w:val="00530D77"/>
    <w:rsid w:val="005408E7"/>
    <w:rsid w:val="00544EF6"/>
    <w:rsid w:val="00573A9D"/>
    <w:rsid w:val="005852CE"/>
    <w:rsid w:val="00606323"/>
    <w:rsid w:val="0062052E"/>
    <w:rsid w:val="00697493"/>
    <w:rsid w:val="007E2ED2"/>
    <w:rsid w:val="00915BF5"/>
    <w:rsid w:val="009C40EA"/>
    <w:rsid w:val="00B44A67"/>
    <w:rsid w:val="00B6372B"/>
    <w:rsid w:val="00B81414"/>
    <w:rsid w:val="00C81F37"/>
    <w:rsid w:val="00C8608F"/>
    <w:rsid w:val="00CA2977"/>
    <w:rsid w:val="00D1765D"/>
    <w:rsid w:val="00D27B47"/>
    <w:rsid w:val="00D731D7"/>
    <w:rsid w:val="00DD4256"/>
    <w:rsid w:val="00DF57B4"/>
    <w:rsid w:val="00E030F1"/>
    <w:rsid w:val="00FA121A"/>
    <w:rsid w:val="00FC28D3"/>
    <w:rsid w:val="00F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26AF"/>
  <w15:chartTrackingRefBased/>
  <w15:docId w15:val="{490578DF-7DF6-411F-947E-E882EB09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001Con" w:eastAsiaTheme="minorHAnsi" w:hAnsi="U001Co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ED2"/>
  </w:style>
  <w:style w:type="paragraph" w:styleId="Heading1">
    <w:name w:val="heading 1"/>
    <w:basedOn w:val="Normal"/>
    <w:next w:val="Normal"/>
    <w:link w:val="Heading1Char"/>
    <w:uiPriority w:val="9"/>
    <w:qFormat/>
    <w:rsid w:val="007E2ED2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71544"/>
    <w:pPr>
      <w:keepNext/>
      <w:keepLines/>
      <w:spacing w:before="40" w:after="0"/>
      <w:outlineLvl w:val="1"/>
    </w:pPr>
    <w:rPr>
      <w:rFonts w:ascii="Plainsound Text" w:eastAsiaTheme="majorEastAsia" w:hAnsi="Plainsound Text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52E"/>
    <w:pPr>
      <w:keepNext/>
      <w:keepLines/>
      <w:spacing w:before="40" w:after="0"/>
      <w:outlineLvl w:val="2"/>
    </w:pPr>
    <w:rPr>
      <w:rFonts w:eastAsiaTheme="majorEastAsia" w:cstheme="majorBidi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2ED2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D4256"/>
    <w:pPr>
      <w:keepNext/>
      <w:keepLines/>
      <w:spacing w:before="4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ED2"/>
    <w:pPr>
      <w:keepNext/>
      <w:keepLines/>
      <w:spacing w:before="40" w:after="0"/>
      <w:outlineLvl w:val="5"/>
    </w:pPr>
    <w:rPr>
      <w:rFonts w:eastAsiaTheme="majorEastAsia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ED2"/>
    <w:rPr>
      <w:rFonts w:ascii="U001Con" w:eastAsiaTheme="majorEastAsia" w:hAnsi="U001Co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1544"/>
    <w:rPr>
      <w:rFonts w:ascii="Plainsound Text" w:eastAsiaTheme="majorEastAsia" w:hAnsi="Plainsound Text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052E"/>
    <w:rPr>
      <w:rFonts w:ascii="U001Con" w:eastAsiaTheme="majorEastAsia" w:hAnsi="U001Con" w:cstheme="majorBidi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E2ED2"/>
    <w:rPr>
      <w:rFonts w:ascii="U001Con" w:eastAsiaTheme="majorEastAsia" w:hAnsi="U001Con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DD4256"/>
    <w:rPr>
      <w:rFonts w:eastAsiaTheme="majorEastAsia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7E2ED2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ED2"/>
    <w:rPr>
      <w:rFonts w:ascii="U001Con" w:eastAsiaTheme="majorEastAsia" w:hAnsi="U001Con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7E2ED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E2ED2"/>
    <w:rPr>
      <w:rFonts w:ascii="U001Con" w:hAnsi="U001Con"/>
      <w:i/>
      <w:iCs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ED2"/>
    <w:rPr>
      <w:rFonts w:ascii="U001Con" w:eastAsiaTheme="majorEastAsia" w:hAnsi="U001Con" w:cstheme="majorBidi"/>
      <w:color w:val="1F3763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ED2"/>
    <w:pPr>
      <w:numPr>
        <w:ilvl w:val="1"/>
      </w:numPr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E2ED2"/>
    <w:rPr>
      <w:rFonts w:ascii="U001Con" w:eastAsiaTheme="minorEastAsia" w:hAnsi="U001Con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7E2ED2"/>
    <w:rPr>
      <w:rFonts w:ascii="U001Con" w:hAnsi="U001Con"/>
      <w:i/>
      <w:iCs/>
    </w:rPr>
  </w:style>
  <w:style w:type="character" w:styleId="Strong">
    <w:name w:val="Strong"/>
    <w:basedOn w:val="DefaultParagraphFont"/>
    <w:uiPriority w:val="22"/>
    <w:qFormat/>
    <w:rsid w:val="007E2ED2"/>
    <w:rPr>
      <w:rFonts w:ascii="U001Con" w:hAnsi="U001Co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7E2ED2"/>
    <w:pPr>
      <w:spacing w:before="200"/>
      <w:ind w:left="864" w:right="864"/>
      <w:jc w:val="center"/>
    </w:pPr>
    <w:rPr>
      <w:rFonts w:ascii="Walbaum MT" w:hAnsi="Walbaum MT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ED2"/>
    <w:rPr>
      <w:rFonts w:ascii="Walbaum MT" w:hAnsi="Walbaum MT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ED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="Walbaum MT" w:hAnsi="Walbaum MT"/>
      <w:b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ED2"/>
    <w:rPr>
      <w:rFonts w:ascii="Walbaum MT" w:hAnsi="Walbaum MT"/>
      <w:b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0F70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9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Sabat</dc:creator>
  <cp:keywords/>
  <dc:description/>
  <cp:lastModifiedBy>Marc Sabat</cp:lastModifiedBy>
  <cp:revision>10</cp:revision>
  <cp:lastPrinted>2023-07-01T22:57:00Z</cp:lastPrinted>
  <dcterms:created xsi:type="dcterms:W3CDTF">2025-03-18T06:19:00Z</dcterms:created>
  <dcterms:modified xsi:type="dcterms:W3CDTF">2025-07-17T04:59:00Z</dcterms:modified>
</cp:coreProperties>
</file>