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COMPREHENSIVE MODEL REPORT</w:t>
      </w:r>
    </w:p>
    <w:p>
      <w:pPr>
        <w:pStyle w:val="Heading2"/>
      </w:pPr>
      <w:r>
        <w:t>Korean Petrochemical Industry MACC Analysis (2025-2050)</w:t>
      </w:r>
    </w:p>
    <w:p>
      <w:r>
        <w:t>Report Date: October 28, 2025</w:t>
      </w:r>
    </w:p>
    <w:p>
      <w:r>
        <w:t>Model Version: Energy-Based MACC v2.0</w:t>
      </w:r>
    </w:p>
    <w:p>
      <w:r>
        <w:t>Geographic Scope: South Korea (248 petrochemical facilities)</w:t>
      </w:r>
    </w:p>
    <w:p>
      <w:r>
        <w:t>Temporal Scope: 2025-2050 (26 years)</w:t>
      </w:r>
    </w:p>
    <w:p>
      <w:r>
        <w:t>Analysis Type: Marginal Abatement Cost Curve (MACC) with Technology Deployment Optimization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EXECUTIVE SUMMARY</w:t>
      </w:r>
    </w:p>
    <w:p>
      <w:r>
        <w:t>This comprehensive report documents the complete assumptions, methodologies, and outputs of a Marginal Abatement Cost Curve (MACC) analysis for South Korea's petrochemical industry. The model evaluates four decarbonization technologies across 248 facilities to identify cost-effective pathways for achieving emission reduction targets aligned with Korea's Net-Zero goals.</w:t>
      </w:r>
    </w:p>
    <w:p>
      <w:pPr>
        <w:pStyle w:val="Heading3"/>
      </w:pPr>
      <w:r>
        <w:t>Key Findings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Baseline Emissions (2025)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52.01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248 facilities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BAU Emissions (2050)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62.19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+19.6% due to capacity growth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Maximum Abatement Potential (2050)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56.99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90% reduction achievable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Cumulative Investment Required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$47.9 Billion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Policy Target scenario (2025-2050)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Hydrogen Demand (2050)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12.88 Million tons/year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For NCC-H2 technology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Additional RE Electricity (2050)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129.8 TWh/year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~20-25% of current Korean generation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1"/>
      </w:pPr>
      <w:r>
        <w:t>PART I: MODEL ASSUMPTIONS</w:t>
      </w:r>
    </w:p>
    <w:p>
      <w:pPr>
        <w:pStyle w:val="Heading2"/>
      </w:pPr>
      <w:r>
        <w:t>1. GENERAL PARAMETERS</w:t>
      </w:r>
    </w:p>
    <w:p>
      <w:pPr>
        <w:pStyle w:val="Heading3"/>
      </w:pPr>
      <w:r>
        <w:t>1.1 Analysis Period and Scope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Base 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Starting point for all projections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End 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Final year of analysis horizon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Analysis Duration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Total modeling period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Number of Facilities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facilities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Complete Korean petrochemical sector coverage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Baseline Capacity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100,066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kt/year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Sum of all production capacities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Baseline Emissions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MtCO2/year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 reference emissions</w:t>
            </w:r>
          </w:p>
        </w:tc>
      </w:tr>
    </w:tbl>
    <w:p/>
    <w:p>
      <w:pPr>
        <w:pStyle w:val="Heading3"/>
      </w:pPr>
      <w:r>
        <w:t>1.2 Methodological Approach</w:t>
      </w:r>
    </w:p>
    <w:p>
      <w:r>
        <w:t>MACC Calculation Method:</w:t>
      </w:r>
    </w:p>
    <w:p>
      <w:r>
        <w:t>The model uses an energy-based methodology where:</w:t>
      </w:r>
    </w:p>
    <w:p>
      <w:r>
        <w:t>`</w:t>
      </w:r>
    </w:p>
    <w:p>
      <w:r>
        <w:t>MACC (USD/tCO2) = CAPEXannual + OPEXannual + FuelCostDifferential</w:t>
      </w:r>
    </w:p>
    <w:p>
      <w:r>
        <w:t xml:space="preserve">                   ________________</w:t>
      </w:r>
    </w:p>
    <w:p>
      <w:r>
        <w:t xml:space="preserve">                                    Abatement_Potential</w:t>
      </w:r>
    </w:p>
    <w:p>
      <w:r>
        <w:t>Where:</w:t>
      </w:r>
    </w:p>
    <w:p>
      <w:r>
        <w:t>• CAPEX_annual = Total CAPEX / Equipment Lifetime (simple annualization)</w:t>
      </w:r>
    </w:p>
    <w:p>
      <w:r>
        <w:t>• OPEX_annual = Total CAPEX × (OPEX % of CAPEX)</w:t>
      </w:r>
    </w:p>
    <w:p>
      <w:r>
        <w:t>• FuelCostDifferential = (New Energy Cost - Old Energy Cost) / Emission Reduction</w:t>
      </w:r>
    </w:p>
    <w:p>
      <w:r>
        <w:t>`</w:t>
      </w:r>
    </w:p>
    <w:p>
      <w:r>
        <w:t>Critical Principle: Naphtha feedstock cost remains constant across scenarios and is NOT included in fuel cost differentials. Only combustion fuel costs change.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EMISSION FACTORS</w:t>
      </w:r>
    </w:p>
    <w:p>
      <w:pPr>
        <w:pStyle w:val="Heading3"/>
      </w:pPr>
      <w:r>
        <w:t>2.1 Fossil Fuel Emission Factors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Fuel Type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Emission Factor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Source/Notes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Naphtha (Combustion)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0.0542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tCO2/GJ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Back-calculated to maintain 52 MtCO2 baseline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LNG (Liquefied Natural Gas)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tCO2/GJ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Standard IPCC emission factor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Fuel Gas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tCO2/GJ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Refinery off-gas, assumed natural gas equivalent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Byproduct Gas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tCO2/GJ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Process off-gas, assumed natural gas equivalent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LPG (Liquefied Petroleum Gas)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tCO2/GJ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Standard emission factor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Fuel Oil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tCO2/GJ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Heavy fuel oil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Diesel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tCO2/GJ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Distillate fuel</w:t>
            </w:r>
          </w:p>
        </w:tc>
      </w:tr>
    </w:tbl>
    <w:p/>
    <w:p>
      <w:r>
        <w:t>Note on Naphtha EF: The value 0.0542 tCO2/GJ is higher than typical values (0.0149-0.02 tCO2/GJ) because it was back-calculated to ensure the model reproduces the observed 52 MtCO2 baseline when combined with reported energy consumption data.</w:t>
      </w:r>
    </w:p>
    <w:p>
      <w:pPr>
        <w:pStyle w:val="Heading3"/>
      </w:pPr>
      <w:r>
        <w:t>2.2 Grid Electricity Emission Factors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2025 Value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2050 Value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Decline Rate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Grid Emission Factor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0.450 tCO2/MWh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0.250 tCO2/MWh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-0.008/year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Korean 10th Basic Plan for Electricity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 Lifecycle Emissions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0.050 tCO2/MWh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0.050 tCO2/MWh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Renewable energy lifecycle analysis</w:t>
            </w:r>
          </w:p>
        </w:tc>
      </w:tr>
    </w:tbl>
    <w:p/>
    <w:p>
      <w:r>
        <w:t>Grid Decarbonization Trajectory:</w:t>
      </w:r>
    </w:p>
    <w:p>
      <w:pPr>
        <w:pStyle w:val="ListBullet"/>
      </w:pPr>
      <w:r>
        <w:t>Linear decline from 0.45 tCO2/MWh (2025) to 0.25 tCO2/MWh (2050)</w:t>
      </w:r>
    </w:p>
    <w:p>
      <w:pPr>
        <w:pStyle w:val="ListBullet"/>
      </w:pPr>
      <w:r>
        <w:t>Reflects coal phase-out and renewable energy expansion</w:t>
      </w:r>
    </w:p>
    <w:p>
      <w:pPr>
        <w:pStyle w:val="ListBullet"/>
      </w:pPr>
      <w:r>
        <w:t>Continues to 0.09 tCO2/MWh by 2070 (net-zero trajectory)</w:t>
      </w:r>
    </w:p>
    <w:p>
      <w:pPr>
        <w:pStyle w:val="Heading3"/>
      </w:pPr>
      <w:r>
        <w:t>2.3 Low-Carbon Fuel Emission Factors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Fuel Type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Emission Factor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Green Hydrogen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Produced from renewable electricity via electrolysis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Renewable 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tCO2/MWh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Lifecycle emissions (manufacturing, installation, O&amp;M)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3. BASELINE PROCESS EMISSIONS (2025)</w:t>
      </w:r>
    </w:p>
    <w:p>
      <w:pPr>
        <w:pStyle w:val="Heading3"/>
      </w:pPr>
      <w:r>
        <w:t>3.1 Ethylene Production (Naphtha Cracker)</w:t>
      </w:r>
    </w:p>
    <w:p>
      <w:r>
        <w:t>Total Emission Intensity: 1.739 tCO2/ton ethylene</w:t>
      </w:r>
    </w:p>
    <w:p>
      <w:r>
        <w:t>Detailed Energy Consumption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Energy Source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Consumption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Emission Factor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Emissions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Naphtha (Fuel)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29.00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0.0542 tCO2/GJ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1.572 tCO2/ton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Process heating only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LNG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4.49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0.0149 tCO2/GJ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0.067 tCO2/ton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Supplementary fuel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Fuel Gas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5.62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0.0149 tCO2/GJ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0.084 tCO2/ton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Recycled off-gas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Byproduct Gas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0.0149 tCO2/GJ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0.017 tCO2/ton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Internal utilization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TOTAL COMBUSTION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40.23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1.739 tCO2/ton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All thermal sources</w:t>
            </w:r>
          </w:p>
        </w:tc>
      </w:tr>
    </w:tbl>
    <w:p/>
    <w:p>
      <w:r>
        <w:t>Important Notes:</w:t>
      </w:r>
    </w:p>
    <w:p>
      <w:pPr>
        <w:pStyle w:val="ListBullet"/>
      </w:pPr>
      <w:r>
        <w:t>Naphtha Feedstock (105 GJ/ton) is NOT included in fuel combustion - it becomes product</w:t>
      </w:r>
    </w:p>
    <w:p>
      <w:pPr>
        <w:pStyle w:val="ListBullet"/>
      </w:pPr>
      <w:r>
        <w:t>All combustion fuels are ELIMINATED in NCC-H2 and NCC-Electricity scenarios</w:t>
      </w:r>
    </w:p>
    <w:p>
      <w:pPr>
        <w:pStyle w:val="ListBullet"/>
      </w:pPr>
      <w:r>
        <w:t>Electricity consumption (~800-1,200 kWh/ton) adds ~0.36-0.54 tCO2/ton from grid</w:t>
      </w:r>
    </w:p>
    <w:p>
      <w:r>
        <w:t>Literature Source: Typical Korean steam cracker operations, aligned with RSC Green Chemistry 2025 studies</w:t>
      </w:r>
    </w:p>
    <w:p>
      <w:pPr>
        <w:pStyle w:val="Heading3"/>
      </w:pPr>
      <w:r>
        <w:t>3.2 Propylene Production (Naphtha Cracker)</w:t>
      </w:r>
    </w:p>
    <w:p>
      <w:r>
        <w:t>Total Emission Intensity: 1.530 tCO2/ton propylene</w:t>
      </w:r>
    </w:p>
    <w:p>
      <w:r>
        <w:t>Energy Consumption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Energy Source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Consumption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Emissions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Naphtha (Fuel)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25.39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1.376 tCO2/ton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3.93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0.059 tCO2/ton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Fuel Gas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0.077 tCO2/ton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Byproduct Gas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0.018 tCO2/ton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COMBUSTION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35.71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1.530 tCO2/ton</w:t>
            </w:r>
          </w:p>
        </w:tc>
      </w:tr>
    </w:tbl>
    <w:p/>
    <w:p>
      <w:pPr>
        <w:pStyle w:val="Heading3"/>
      </w:pPr>
      <w:r>
        <w:t>3.3 Butadiene Production (Naphtha Cracker)</w:t>
      </w:r>
    </w:p>
    <w:p>
      <w:r>
        <w:t>Total Emission Intensity: 1.730 tCO2/ton butadiene</w:t>
      </w:r>
    </w:p>
    <w:p>
      <w:r>
        <w:t>Energy Consumption Breakdown: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Energy Source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Consumption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Emissions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Naphtha (Fuel)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1.572 tCO2/ton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4.17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0.062 tCO2/ton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Fuel Gas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5.32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0.079 tCO2/ton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Byproduct Gas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0.017 tCO2/ton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COMBUSTION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39.65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GJ/ton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1.730 tCO2/ton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4. DECARBONIZATION TECHNOLOGIES</w:t>
      </w:r>
    </w:p>
    <w:p>
      <w:pPr>
        <w:pStyle w:val="Heading3"/>
      </w:pPr>
      <w:r>
        <w:t>4.1 HEAT PUMP (Industrial High-Temperature)</w:t>
      </w:r>
    </w:p>
    <w:p>
      <w:r>
        <w:t>Applicability: All processes with temperature requirements below 165°C</w:t>
      </w:r>
    </w:p>
    <w:p>
      <w:pPr>
        <w:pStyle w:val="ListBullet"/>
      </w:pPr>
      <w:r>
        <w:t>Primarily: BTX (Benzene, Toluene, Xylene) production</w:t>
      </w:r>
    </w:p>
    <w:p>
      <w:pPr>
        <w:pStyle w:val="ListBullet"/>
      </w:pPr>
      <w:r>
        <w:t>Utility systems (steam generation, process heating)</w:t>
      </w:r>
    </w:p>
    <w:p>
      <w:pPr>
        <w:pStyle w:val="ListBullet"/>
      </w:pPr>
      <w:r>
        <w:t>NOT applicable to: Naphtha crackers (require &gt;800°C temperatures)</w:t>
      </w:r>
    </w:p>
    <w:p>
      <w:pPr>
        <w:pStyle w:val="Heading4"/>
      </w:pPr>
      <w:r>
        <w:t>Cost Parameters (Annual CAPEX using simple annualization)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CAPEX (USD/tCO2)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OPEX (USD/tCO2)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Total Fixed Cost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Technology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900 / 20 = 45.0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27.0 (3% of 900)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720 / 20 = 36.0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21.6 (3% of 720)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57.6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540 / 20 = 27.0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16.2 (3% of 540)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43.2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450 / 20 = 22.5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13.5 (3% of 450)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36.0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</w:t>
            </w:r>
          </w:p>
        </w:tc>
      </w:tr>
    </w:tbl>
    <w:p/>
    <w:p>
      <w:r>
        <w:t>Note: CAPEX values are total investment costs annualized by simple division (no discount rate). Lifetime = 20 years.</w:t>
      </w:r>
    </w:p>
    <w:p>
      <w:pPr>
        <w:pStyle w:val="Heading4"/>
      </w:pPr>
      <w: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Coefficient of Performance (COP)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Heat output / Electricity input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Maximum Temperature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140-165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°C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Industrial heat pump limit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Energy Efficiency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Overall system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Technology Readiness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TRL (1-9)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Commercially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Equipment Lifetime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Operational lifetime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Ready for deployment</w:t>
            </w:r>
          </w:p>
        </w:tc>
      </w:tr>
    </w:tbl>
    <w:p/>
    <w:p>
      <w:pPr>
        <w:pStyle w:val="Heading4"/>
      </w:pPr>
      <w:r>
        <w:t>Energy Conversion Formula</w:t>
      </w:r>
    </w:p>
    <w:p>
      <w:r>
        <w:t>`</w:t>
      </w:r>
    </w:p>
    <w:p>
      <w:r>
        <w:t>Electricity Required (MWh) = Fossil Fuel Replaced (GJ) / COP / 3.6</w:t>
      </w:r>
    </w:p>
    <w:p>
      <w:r>
        <w:t>Example:</w:t>
      </w:r>
    </w:p>
    <w:p>
      <w:r>
        <w:t>• Replace 1,000 GJ fossil fuel heat</w:t>
      </w:r>
    </w:p>
    <w:p>
      <w:r>
        <w:t>• Electricity needed = 1,000 / 4.0 / 3.6 = 69.4 MWh</w:t>
      </w:r>
    </w:p>
    <w:p>
      <w:r>
        <w:t>• Energy savings = 75% (due to COP = 4.0)</w:t>
      </w:r>
    </w:p>
    <w:p>
      <w:r>
        <w:t>`</w:t>
      </w:r>
    </w:p>
    <w:p>
      <w:pPr>
        <w:pStyle w:val="Heading4"/>
      </w:pPr>
      <w:r>
        <w:t>Abatement Potential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Abatement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1.04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With demand growth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Share of Total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Limited applicability (temperature constraint)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Applicability Rate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Variable by product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BTX: 60-80%, Olefins: 0%</w:t>
            </w:r>
          </w:p>
        </w:tc>
      </w:tr>
    </w:tbl>
    <w:p/>
    <w:p>
      <w:r>
        <w:t>Literature Source: Industrial heat pump specifications for 140-165°C applications, CAPEX estimates $800-900/kW thermal capacity</w:t>
      </w:r>
    </w:p>
    <w:p>
      <w:r>
        <w:t>________________________________________________________________________________</w:t>
      </w:r>
    </w:p>
    <w:p>
      <w:pPr>
        <w:pStyle w:val="Heading3"/>
      </w:pPr>
      <w:r>
        <w:t>4.2 NCC-H2 (Hydrogen-Fueled Naphtha Cracker)</w:t>
      </w:r>
    </w:p>
    <w:p>
      <w:r>
        <w:t>Applicability: Naphtha crackers ONLY</w:t>
      </w:r>
    </w:p>
    <w:p>
      <w:pPr>
        <w:pStyle w:val="ListBullet"/>
      </w:pPr>
      <w:r>
        <w:t>Ethylene production facilities</w:t>
      </w:r>
    </w:p>
    <w:p>
      <w:pPr>
        <w:pStyle w:val="ListBullet"/>
      </w:pPr>
      <w:r>
        <w:t>Propylene production (co-product)</w:t>
      </w:r>
    </w:p>
    <w:p>
      <w:pPr>
        <w:pStyle w:val="ListBullet"/>
      </w:pPr>
      <w:r>
        <w:t>Requires: Dedicated hydrogen supply infrastructure</w:t>
      </w:r>
    </w:p>
    <w:p>
      <w:pPr>
        <w:pStyle w:val="Heading4"/>
      </w:pPr>
      <w:r>
        <w:t>Cost Parameters (Annual CAPEX using simple annualization)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CAPEX (USD/tCO2)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OPEX (USD/tCO2)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Total Fixed Cost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Technology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1,725 / 25 = 69.0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69.0 (4% of 1,725)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138.0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Available 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1,440 / 25 = 57.6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57.6 (4% of 1,440)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115.2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NEWLY AVAILABLE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1,035 / 25 = 41.4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41.4 (4% of 1,035)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82.8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863 / 25 = 34.5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34.5 (4% of 863)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69.0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</w:t>
            </w:r>
          </w:p>
        </w:tc>
      </w:tr>
    </w:tbl>
    <w:p/>
    <w:p>
      <w:r>
        <w:t>Note: Lifetime = 25 years for major process equipment</w:t>
      </w:r>
    </w:p>
    <w:p>
      <w:pPr>
        <w:pStyle w:val="Heading4"/>
      </w:pPr>
      <w: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H2 Consumption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ton H2/ton ethylene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Hydrogen fuel 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H2 Lower Heating Value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MJ/kg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Thermodynamic property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Thermal Efficiency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H2 combustion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Technology Readiness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Pilot/demonstration scale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Equipment Lifetime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Major equipment lifetime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Expected commercial deployment</w:t>
            </w:r>
          </w:p>
        </w:tc>
      </w:tr>
    </w:tbl>
    <w:p/>
    <w:p>
      <w:pPr>
        <w:pStyle w:val="Heading4"/>
      </w:pPr>
      <w:r>
        <w:t>Process Transformation</w:t>
      </w:r>
    </w:p>
    <w:p>
      <w:r>
        <w:t>BEFORE (Baseline):</w:t>
      </w:r>
    </w:p>
    <w:p>
      <w:pPr>
        <w:pStyle w:val="ListBullet"/>
      </w:pPr>
      <w:r>
        <w:t>Naphtha feedstock: 105 GJ/ton (becomes product - UNCHANGED)</w:t>
      </w:r>
    </w:p>
    <w:p>
      <w:pPr>
        <w:pStyle w:val="ListBullet"/>
      </w:pPr>
      <w:r>
        <w:t>Fossil fuel combustion: 40.23 GJ/ton (naphtha, LNG, fuel gas, etc.)</w:t>
      </w:r>
    </w:p>
    <w:p>
      <w:pPr>
        <w:pStyle w:val="ListBullet"/>
      </w:pPr>
      <w:r>
        <w:t>Total Emissions: 1.739 tCO2/ton ethylene</w:t>
      </w:r>
    </w:p>
    <w:p>
      <w:r>
        <w:t>AFTER (NCC-H2):</w:t>
      </w:r>
    </w:p>
    <w:p>
      <w:pPr>
        <w:pStyle w:val="ListBullet"/>
      </w:pPr>
      <w:r>
        <w:t>Naphtha feedstock: 105 GJ/ton (becomes product - UNCHANGED)</w:t>
      </w:r>
    </w:p>
    <w:p>
      <w:pPr>
        <w:pStyle w:val="ListBullet"/>
      </w:pPr>
      <w:r>
        <w:t>Hydrogen combustion: 0.18 ton H2/ton ethylene (provides process heat)</w:t>
      </w:r>
    </w:p>
    <w:p>
      <w:pPr>
        <w:pStyle w:val="ListBullet"/>
      </w:pPr>
      <w:r>
        <w:t>Total Emissions: ~0.0 tCO2/ton ethylene (green H2)</w:t>
      </w:r>
    </w:p>
    <w:p>
      <w:r>
        <w:t>KEY INSIGHT: Naphtha feedstock cost is NOT saved - it continues to be purchased. Only the fuel source changes from fossil to hydrogen.</w:t>
      </w:r>
    </w:p>
    <w:p>
      <w:pPr>
        <w:pStyle w:val="Heading4"/>
      </w:pPr>
      <w:r>
        <w:t>Emission Reduction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Baseline Emissions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1.739 tCO2/ton ethylene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From fuel combustion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Emissions After NCC-H2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 tCO2/ton ethylene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Green H2 (zero emissions)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Abatement per 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1.739 tCO2/ton ethylene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100% reduction in combustion emissions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Abatement (2050)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23.03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40.4% of total abatement potential</w:t>
            </w:r>
          </w:p>
        </w:tc>
      </w:tr>
    </w:tbl>
    <w:p/>
    <w:p>
      <w:pPr>
        <w:pStyle w:val="Heading4"/>
      </w:pPr>
      <w:r>
        <w:t>Hydrogen Demand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Ethylene Capacity (kt/year)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H2 Consumption (kt/year)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H2 Consumption (Mt/year)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12,883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13,839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0.68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14,550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4,911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4.91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15,135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9,018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9.02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15,408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12,882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12.88</w:t>
            </w:r>
          </w:p>
        </w:tc>
      </w:tr>
    </w:tbl>
    <w:p/>
    <w:p>
      <w:r>
        <w:t>Infrastructure Requirement: 12.88 million tons/year hydrogen supply by 2050 represents a massive infrastructure challenge requiring dedicated hydrogen production, storage, and distribution networks.</w:t>
      </w:r>
    </w:p>
    <w:p>
      <w:r>
        <w:t>Literature Source: RSC Green Chemistry 2025, hydrogen steam cracker studies, CAPEX estimates $2,800-3,000/ton capacity</w:t>
      </w:r>
    </w:p>
    <w:p>
      <w:r>
        <w:t>________________________________________________________________________________</w:t>
      </w:r>
    </w:p>
    <w:p>
      <w:pPr>
        <w:pStyle w:val="Heading3"/>
      </w:pPr>
      <w:r>
        <w:t>4.3 NCC-ELECTRICITY (Electric Naphtha Cracker)</w:t>
      </w:r>
    </w:p>
    <w:p>
      <w:r>
        <w:t>Applicability: Naphtha crackers ONLY</w:t>
      </w:r>
    </w:p>
    <w:p>
      <w:pPr>
        <w:pStyle w:val="ListBullet"/>
      </w:pPr>
      <w:r>
        <w:t>Ethylene production facilities</w:t>
      </w:r>
    </w:p>
    <w:p>
      <w:pPr>
        <w:pStyle w:val="ListBullet"/>
      </w:pPr>
      <w:r>
        <w:t>Propylene production (co-product)</w:t>
      </w:r>
    </w:p>
    <w:p>
      <w:pPr>
        <w:pStyle w:val="ListBullet"/>
      </w:pPr>
      <w:r>
        <w:t>Requires: Renewable electricity supply (not grid electricity)</w:t>
      </w:r>
    </w:p>
    <w:p>
      <w:pPr>
        <w:pStyle w:val="Heading4"/>
      </w:pPr>
      <w:r>
        <w:t>Cost Parameters (Annual CAPEX using simple annualization)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CAPEX (USD/tCO2)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OPEX (USD/tCO2)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Total Fixed Cost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Technology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1,840 / 25 = 73.6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64.4 (3.5% of 1,840)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138.0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Not Available ✗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1,560 / 25 = 62.4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54.6 (3.5% of 1,560)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117.0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NEWLY AVAILABLE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1,150 / 25 = 46.0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40.3 (3.5% of 1,150)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86.3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940 / 25 = 37.6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32.9 (3.5% of 940)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</w:t>
            </w:r>
          </w:p>
        </w:tc>
      </w:tr>
    </w:tbl>
    <w:p/>
    <w:p>
      <w:pPr>
        <w:pStyle w:val="Heading4"/>
      </w:pPr>
      <w: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Electricity Consumption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MWh/ton ethylene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 electricity requirement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Thermal Efficiency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Electric heating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Technology Readiness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Engineering/development scale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Equipment Lifetime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Major equipment lifetime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Expected commercial deployment</w:t>
            </w:r>
          </w:p>
        </w:tc>
      </w:tr>
    </w:tbl>
    <w:p/>
    <w:p>
      <w:pPr>
        <w:pStyle w:val="Heading4"/>
      </w:pPr>
      <w:r>
        <w:t>Process Transformation</w:t>
      </w:r>
    </w:p>
    <w:p>
      <w:r>
        <w:t>BEFORE (Baseline):</w:t>
      </w:r>
    </w:p>
    <w:p>
      <w:pPr>
        <w:pStyle w:val="ListBullet"/>
      </w:pPr>
      <w:r>
        <w:t>Naphtha feedstock: 105 GJ/ton (becomes product - UNCHANGED)</w:t>
      </w:r>
    </w:p>
    <w:p>
      <w:pPr>
        <w:pStyle w:val="ListBullet"/>
      </w:pPr>
      <w:r>
        <w:t>Fossil fuel combustion: 40.23 GJ/ton (provides process heat)</w:t>
      </w:r>
    </w:p>
    <w:p>
      <w:pPr>
        <w:pStyle w:val="ListBullet"/>
      </w:pPr>
      <w:r>
        <w:t>Total Emissions: 1.739 tCO2/ton ethylene</w:t>
      </w:r>
    </w:p>
    <w:p>
      <w:r>
        <w:t>AFTER (NCC-Electricity):</w:t>
      </w:r>
    </w:p>
    <w:p>
      <w:pPr>
        <w:pStyle w:val="ListBullet"/>
      </w:pPr>
      <w:r>
        <w:t>Naphtha feedstock: 105 GJ/ton (becomes product - UNCHANGED)</w:t>
      </w:r>
    </w:p>
    <w:p>
      <w:pPr>
        <w:pStyle w:val="ListBullet"/>
      </w:pPr>
      <w:r>
        <w:t>RE electricity: 3.0 MWh/ton ethylene (provides process heat)</w:t>
      </w:r>
    </w:p>
    <w:p>
      <w:pPr>
        <w:pStyle w:val="ListBullet"/>
      </w:pPr>
      <w:r>
        <w:t>Total Emissions: ~0.15 tCO2/ton ethylene (RE lifecycle: 3.0 × 0.05)</w:t>
      </w:r>
    </w:p>
    <w:p>
      <w:r>
        <w:t>KEY INSIGHT: Like NCC-H2, naphtha feedstock is not eliminated - only the heating method changes from combustion to electric resistance/induction heating.</w:t>
      </w:r>
    </w:p>
    <w:p>
      <w:pPr>
        <w:pStyle w:val="Heading4"/>
      </w:pPr>
      <w:r>
        <w:t>Emission Reduction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Baseline Emissions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1.739 tCO2/ton ethylene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From fuel combustion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Emissions After NCC-E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0.15 tCO2/ton ethylene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 lifecycle emissions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Abatement per Ton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1.589 tCO2/ton ethylene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91.4% reduction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Abatement (2050)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24.48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43.0% of total abatement potential</w:t>
            </w:r>
          </w:p>
        </w:tc>
      </w:tr>
    </w:tbl>
    <w:p/>
    <w:p>
      <w:pPr>
        <w:pStyle w:val="Heading4"/>
      </w:pPr>
      <w:r>
        <w:t>Renewable Electricity Demand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NCC-E Deployment (MtCO2)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Electricity Consumption (TWh/year)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7.66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40.6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Initial deployment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21.84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115.8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Rapid expansion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22.94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121.6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Near-maximum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23.87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126.5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Stable high deployment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24.48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129.8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Maximum deployment</w:t>
            </w:r>
          </w:p>
        </w:tc>
      </w:tr>
    </w:tbl>
    <w:p/>
    <w:p>
      <w:r>
        <w:t>Context: 129.8 TWh/year represents approximately 20-25% of Korea's current total electricity generation (~600 TWh/year). This massive electricity demand requires significant renewable energy infrastructure expansion.</w:t>
      </w:r>
    </w:p>
    <w:p>
      <w:r>
        <w:t>Literature Source: RSC Green Chemistry 2025 (Linde e-cracker: 2.86 MWh/ton, rounded to 3.0), CAPEX estimates $3,000-3,500/ton capacity</w:t>
      </w:r>
    </w:p>
    <w:p>
      <w:r>
        <w:t>________________________________________________________________________________</w:t>
      </w:r>
    </w:p>
    <w:p>
      <w:pPr>
        <w:pStyle w:val="Heading3"/>
      </w:pPr>
      <w:r>
        <w:t>4.4 RE PPA (Renewable Energy Power Purchase Agreement)</w:t>
      </w:r>
    </w:p>
    <w:p>
      <w:r>
        <w:t>Applicability: NCC facilities ONLY (user-specified constraint)</w:t>
      </w:r>
    </w:p>
    <w:p>
      <w:pPr>
        <w:pStyle w:val="ListBullet"/>
      </w:pPr>
      <w:r>
        <w:t>Applies to existing electricity consumption</w:t>
      </w:r>
    </w:p>
    <w:p>
      <w:pPr>
        <w:pStyle w:val="ListBullet"/>
      </w:pPr>
      <w:r>
        <w:t>Switches grid electricity to renewable electricity via contract</w:t>
      </w:r>
    </w:p>
    <w:p>
      <w:pPr>
        <w:pStyle w:val="ListBullet"/>
      </w:pPr>
      <w:r>
        <w:t>No infrastructure changes required</w:t>
      </w:r>
    </w:p>
    <w:p>
      <w:pPr>
        <w:pStyle w:val="Heading4"/>
      </w:pPr>
      <w:r>
        <w:t>Cost Parameters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CAPEX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OPEX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Total Fixed Cost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Technology Status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All Years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Available ✓ (2025+)</w:t>
            </w:r>
          </w:p>
        </w:tc>
      </w:tr>
    </w:tbl>
    <w:p/>
    <w:p>
      <w:r>
        <w:t>Note: RE PPA has zero CAPEX/OPEX because it's a procurement contract, not physical infrastructure. All costs are embedded in the RE electricity price.</w:t>
      </w:r>
    </w:p>
    <w:p>
      <w:pPr>
        <w:pStyle w:val="Heading4"/>
      </w:pPr>
      <w:r>
        <w:t>Technical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Energy Conversion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ratio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No conversion - direct substitution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Emission Reduction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tCO2/MWh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Grid EF - RE EF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Technology Readiness Level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TRL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Commercially available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Equipment Lifetime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99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Contract-based (no physical asset)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Availability 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Ready for deployment</w:t>
            </w:r>
          </w:p>
        </w:tc>
      </w:tr>
    </w:tbl>
    <w:p/>
    <w:p>
      <w:pPr>
        <w:pStyle w:val="Heading4"/>
      </w:pPr>
      <w:r>
        <w:t>Process Transformation</w:t>
      </w:r>
    </w:p>
    <w:p>
      <w:r>
        <w:t>BEFORE (Baseline):</w:t>
      </w:r>
    </w:p>
    <w:p>
      <w:pPr>
        <w:pStyle w:val="ListBullet"/>
      </w:pPr>
      <w:r>
        <w:t>Grid electricity consumption: varies by facility</w:t>
      </w:r>
    </w:p>
    <w:p>
      <w:pPr>
        <w:pStyle w:val="ListBullet"/>
      </w:pPr>
      <w:r>
        <w:t>Grid emission factor (2025): 0.45 tCO2/MWh</w:t>
      </w:r>
    </w:p>
    <w:p>
      <w:pPr>
        <w:pStyle w:val="ListBullet"/>
      </w:pPr>
      <w:r>
        <w:t>Grid emission factor (2050): 0.25 tCO2/MWh (due to grid decarbonization)</w:t>
      </w:r>
    </w:p>
    <w:p>
      <w:r>
        <w:t>AFTER (RE PPA):</w:t>
      </w:r>
    </w:p>
    <w:p>
      <w:pPr>
        <w:pStyle w:val="ListBullet"/>
      </w:pPr>
      <w:r>
        <w:t>RE electricity consumption: same as grid (no change in amount)</w:t>
      </w:r>
    </w:p>
    <w:p>
      <w:pPr>
        <w:pStyle w:val="ListBullet"/>
      </w:pPr>
      <w:r>
        <w:t>RE emission factor: 0.05 tCO2/MWh (constant over time)</w:t>
      </w:r>
    </w:p>
    <w:p>
      <w:r>
        <w:t>Emission Reduction Formula:</w:t>
      </w:r>
    </w:p>
    <w:p>
      <w:r>
        <w:t>`</w:t>
      </w:r>
    </w:p>
    <w:p>
      <w:r>
        <w:t>Abatement per MWh = GridEF(year) - REEF</w:t>
      </w:r>
    </w:p>
    <w:p>
      <w:r>
        <w:t xml:space="preserve">                   = Grid_EF(year) - 0.05</w:t>
      </w:r>
    </w:p>
    <w:p>
      <w:r>
        <w:t>2025: 0.45 - 0.05 = 0.40 tCO2/MWh</w:t>
      </w:r>
    </w:p>
    <w:p>
      <w:r>
        <w:t>2030: 0.41 - 0.05 = 0.36 tCO2/MWh</w:t>
      </w:r>
    </w:p>
    <w:p>
      <w:r>
        <w:t>2050: 0.25 - 0.05 = 0.20 tCO2/MWh</w:t>
      </w:r>
    </w:p>
    <w:p>
      <w:r>
        <w:t>`</w:t>
      </w:r>
    </w:p>
    <w:p>
      <w:r>
        <w:t>KEY INSIGHT: RE PPA becomes less cost-effective over time as the grid naturally decarbonizes. Early deployment is more valuable.</w:t>
      </w:r>
    </w:p>
    <w:p>
      <w:pPr>
        <w:pStyle w:val="Heading4"/>
      </w:pPr>
      <w:r>
        <w:t>Abatement Potential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NCC Electricity Emissions (2025)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~18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Grid-based electricity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Maximum Abatement (2050)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8.44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Limited by NCC electricity consumption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Share of Total Abatement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14.8%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Modest but cost-effective</w:t>
            </w:r>
          </w:p>
        </w:tc>
      </w:tr>
    </w:tbl>
    <w:p/>
    <w:p>
      <w:r>
        <w:t>Literature Source: Renewable energy procurement contracts, corporate PPA market analysis</w:t>
      </w:r>
    </w:p>
    <w:p>
      <w:r>
        <w:t>________________________________________________________________________________</w:t>
      </w:r>
    </w:p>
    <w:p>
      <w:pPr>
        <w:pStyle w:val="Heading2"/>
      </w:pPr>
      <w:r>
        <w:t>5. FUEL PRICE TRAJECTORIES</w:t>
      </w:r>
    </w:p>
    <w:p>
      <w:pPr>
        <w:pStyle w:val="Heading3"/>
      </w:pPr>
      <w:r>
        <w:t>5.1 Fossil Fuel Prices (Constant Real Terms)</w:t>
      </w:r>
    </w:p>
    <w:p>
      <w:r>
        <w:t>Assumption: All fossil fuel prices remain constant in real (inflation-adjusted) terms from 2025-2050.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Fuel Type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Price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2025-2050 Trajectory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Naphtha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USD/GJ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Petrochemical feedstock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USD/GJ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Liquefied natural gas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Fuel Gas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USD/GJ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Refinery off-gas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LPG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USD/GJ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Liquefied petroleum gas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Fuel Oil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USD/GJ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Heavy fuel oil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Diesel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USD/GJ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Distillate fuel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Grid Electricity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USD/kWh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Constant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 USD/MWh equivalent</w:t>
            </w:r>
          </w:p>
        </w:tc>
      </w:tr>
    </w:tbl>
    <w:p/>
    <w:p>
      <w:r>
        <w:t>Rationale: Conservative assumption avoids speculation on future fossil fuel prices. Real-world volatility would affect relative economics of technologies.</w:t>
      </w:r>
    </w:p>
    <w:p>
      <w:pPr>
        <w:pStyle w:val="Heading3"/>
      </w:pPr>
      <w:r>
        <w:t>5.2 Hydrogen Price Trajectory</w:t>
      </w:r>
    </w:p>
    <w:p>
      <w:r>
        <w:t>Price Decline: From $12/kg (2025) to $2/kg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H2 Price (USD/kg)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Decline from 2025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Key Drivers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green H2 production cost via electrolysis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11.60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-3.3%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Early learning curve effects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11.20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-6.7%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Electrolyzer CAPEX reduction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10.80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 electricity cost decline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-13.3%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Scale economies emerging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-16.7%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Early commercial deployment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-33.3%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Mass production, improved efficiency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Mature technology, high volume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-66.7%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Global market development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-83.3%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Long-term target cost</w:t>
            </w:r>
          </w:p>
        </w:tc>
      </w:tr>
    </w:tbl>
    <w:p/>
    <w:p>
      <w:r>
        <w:t>Annual Decline Rate: ~6.7% per year (compounded)</w:t>
      </w:r>
    </w:p>
    <w:p>
      <w:r>
        <w:t>Price Trajectory Formula:</w:t>
      </w:r>
    </w:p>
    <w:p>
      <w:r>
        <w:t>`</w:t>
      </w:r>
    </w:p>
    <w:p>
      <w:r>
        <w:t>H2_Price(year) = 12.0 - 0.4 × (year - 2025)</w:t>
      </w:r>
    </w:p>
    <w:p>
      <w:r>
        <w:t>`</w:t>
      </w:r>
    </w:p>
    <w:p>
      <w:r>
        <w:t>Sources:</w:t>
      </w:r>
    </w:p>
    <w:p>
      <w:pPr>
        <w:pStyle w:val="ListBullet"/>
      </w:pPr>
      <w:r>
        <w:t>IEA Hydrogen Technology Roadmap</w:t>
      </w:r>
    </w:p>
    <w:p>
      <w:pPr>
        <w:pStyle w:val="ListBullet"/>
      </w:pPr>
      <w:r>
        <w:t>Bloomberg NEF Green Hydrogen Cost Projections</w:t>
      </w:r>
    </w:p>
    <w:p>
      <w:pPr>
        <w:pStyle w:val="ListBullet"/>
      </w:pPr>
      <w:r>
        <w:t>Industry cost reduction targets (Hydrogen Council)</w:t>
      </w:r>
    </w:p>
    <w:p>
      <w:pPr>
        <w:pStyle w:val="ListBullet"/>
      </w:pPr>
      <w:r>
        <w:t>Korean Hydrogen Economy Roadmap</w:t>
      </w:r>
    </w:p>
    <w:p>
      <w:r>
        <w:t>Cost Drivers:</w:t>
      </w:r>
    </w:p>
    <w:p>
      <w:pPr>
        <w:pStyle w:val="ListNumber"/>
      </w:pPr>
      <w:r>
        <w:t>Electrolyzer CAPEX: $1,000/kW (2025) → $200/kW (2050)</w:t>
      </w:r>
    </w:p>
    <w:p>
      <w:pPr>
        <w:pStyle w:val="ListNumber"/>
      </w:pPr>
      <w:r>
        <w:t>RE Electricity: $50-70/MWh (2025) → $20-30/MWh (2050)</w:t>
      </w:r>
    </w:p>
    <w:p>
      <w:pPr>
        <w:pStyle w:val="ListNumber"/>
      </w:pPr>
      <w:r>
        <w:t>Capacity Factor: 40% (2025) → 70% (2050) due to better grid integration</w:t>
      </w:r>
    </w:p>
    <w:p>
      <w:pPr>
        <w:pStyle w:val="ListNumber"/>
      </w:pPr>
      <w:r>
        <w:t>O&amp;M Costs: Decline with learning and automation</w:t>
      </w:r>
    </w:p>
    <w:p>
      <w:r>
        <w:t>Sensitivity: NCC-H2 economics are highly sensitive to H2 price. A +$2/kg increase in 2050 would raise NCC-H2 MACC by ~$200/tCO2.</w:t>
      </w:r>
    </w:p>
    <w:p>
      <w:pPr>
        <w:pStyle w:val="Heading3"/>
      </w:pPr>
      <w:r>
        <w:t>5.3 Renewable Electricity (RE PPA) Price Trajectory</w:t>
      </w:r>
    </w:p>
    <w:p>
      <w:r>
        <w:t>Price Decline: From $130/MWh (2025) to $55/MWh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RE Price (USD/MWh)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Decline from 2025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Key Drivers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Current corporate PPA rates in Korea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Early solar/wind cost reductions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-4.6%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Technology improvements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-6.9%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Scale economies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-9.2%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Grid integration improvements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-11.5%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Competitive auction results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-23.1%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Grid parity approaching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-34.6%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Below grid electricity cost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-46.2%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Mature renewable market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-57.7%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Long-term competitive pricing</w:t>
            </w:r>
          </w:p>
        </w:tc>
      </w:tr>
    </w:tbl>
    <w:p/>
    <w:p>
      <w:r>
        <w:t>Annual Decline Rate: ~3.5% per year (compounded)</w:t>
      </w:r>
    </w:p>
    <w:p>
      <w:r>
        <w:t>Price Trajectory Formula:</w:t>
      </w:r>
    </w:p>
    <w:p>
      <w:r>
        <w:t>`</w:t>
      </w:r>
    </w:p>
    <w:p>
      <w:r>
        <w:t>RE_Price(year) = 130 - 3.0 × (year - 2025)</w:t>
      </w:r>
    </w:p>
    <w:p>
      <w:r>
        <w:t>`</w:t>
      </w:r>
    </w:p>
    <w:p>
      <w:r>
        <w:t>Sources:</w:t>
      </w:r>
    </w:p>
    <w:p>
      <w:pPr>
        <w:pStyle w:val="ListBullet"/>
      </w:pPr>
      <w:r>
        <w:t>Bloomberg New Energy Finance (BNEF)</w:t>
      </w:r>
    </w:p>
    <w:p>
      <w:pPr>
        <w:pStyle w:val="ListBullet"/>
      </w:pPr>
      <w:r>
        <w:t>Corporate PPA market data (Korea)</w:t>
      </w:r>
    </w:p>
    <w:p>
      <w:pPr>
        <w:pStyle w:val="ListBullet"/>
      </w:pPr>
      <w:r>
        <w:t>Korean renewable energy auction results</w:t>
      </w:r>
    </w:p>
    <w:p>
      <w:pPr>
        <w:pStyle w:val="ListBullet"/>
      </w:pPr>
      <w:r>
        <w:t>Global renewable energy cost tracking (IRENA)</w:t>
      </w:r>
    </w:p>
    <w:p>
      <w:r>
        <w:t>Cost Drivers:</w:t>
      </w:r>
    </w:p>
    <w:p>
      <w:pPr>
        <w:pStyle w:val="ListNumber"/>
      </w:pPr>
      <w:r>
        <w:t>Solar PV: Module efficiency improvements (22% → 28%)</w:t>
      </w:r>
    </w:p>
    <w:p>
      <w:pPr>
        <w:pStyle w:val="ListNumber"/>
      </w:pPr>
      <w:r>
        <w:t>Offshore Wind: Larger turbines (8 MW → 15 MW), higher capacity factors</w:t>
      </w:r>
    </w:p>
    <w:p>
      <w:pPr>
        <w:pStyle w:val="ListNumber"/>
      </w:pPr>
      <w:r>
        <w:t>Grid Integration: Better forecasting, storage deployment</w:t>
      </w:r>
    </w:p>
    <w:p>
      <w:pPr>
        <w:pStyle w:val="ListNumber"/>
      </w:pPr>
      <w:r>
        <w:t>Policy Support: RPS (Renewable Portfolio Standard), FIT mechanisms</w:t>
      </w:r>
    </w:p>
    <w:p>
      <w:r>
        <w:t>Comparison with Grid Electricity:</w:t>
      </w:r>
    </w:p>
    <w:p>
      <w:pPr>
        <w:pStyle w:val="ListBullet"/>
      </w:pPr>
      <w:r>
        <w:t>2025: RE ($130/MWh) &gt; Grid ($100/MWh) → Premium of +30%</w:t>
      </w:r>
    </w:p>
    <w:p>
      <w:pPr>
        <w:pStyle w:val="ListBullet"/>
      </w:pPr>
      <w:r>
        <w:t>2035: RE ($100/MWh) = Grid ($100/MWh) → Parity</w:t>
      </w:r>
    </w:p>
    <w:p>
      <w:pPr>
        <w:pStyle w:val="ListBullet"/>
      </w:pPr>
      <w:r>
        <w:t>2050: RE ($55/MWh) &lt; Grid ($100/MWh) → Discount of -45%</w:t>
      </w:r>
    </w:p>
    <w:p>
      <w:r>
        <w:t>________________________________________________________________________________</w:t>
      </w:r>
    </w:p>
    <w:p>
      <w:pPr>
        <w:pStyle w:val="Heading2"/>
      </w:pPr>
      <w:r>
        <w:t>6. GRID DECARBONIZATION TRAJECTORY</w:t>
      </w:r>
    </w:p>
    <w:p>
      <w:pPr>
        <w:pStyle w:val="Heading3"/>
      </w:pPr>
      <w:r>
        <w:t>6.1 Korean Power Grid Emission Factor Evolution</w:t>
      </w:r>
    </w:p>
    <w:p>
      <w:r>
        <w:t>Baseline (2025): 0.450 tCO2/MWh (coal-heavy power mix)</w:t>
      </w:r>
    </w:p>
    <w:p>
      <w:r>
        <w:t>Target (2050): 0.250 tCO2/MWh (renewable-dominant mix)</w:t>
      </w:r>
    </w:p>
    <w:p>
      <w:r>
        <w:t>Net-Zero Trajectory (2070): 0.090 tCO2/MWh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Grid EF (tCO2/MWh)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Reduction from 2025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Annual Decline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Key Milestones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Coal: ~40%, Gas: ~25%, Nuclear: ~25%, RE: ~10%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-8.9%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-0.008/year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RE expansion to 20%, coal reduction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-17.8%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-0.008/year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Coal phase-out begins, offshore wind ramp-up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-26.7%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-0.008/year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Coal &lt;20%, RE &gt;35%, grid flexibility improvements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-35.6%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-0.008/year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Near-complete coal exit, RE &gt;45%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-44.4%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-0.008/year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10th Basic Plan target: RE &gt;60%, coal &lt;5%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0.170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-62.2%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-0.008/year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Net-zero transition acceleration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-80.0%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-0.008/year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Deep decarbonization, minimal residual emissions</w:t>
            </w:r>
          </w:p>
        </w:tc>
      </w:tr>
    </w:tbl>
    <w:p/>
    <w:p>
      <w:r>
        <w:t>Trajectory Formula:</w:t>
      </w:r>
    </w:p>
    <w:p>
      <w:r>
        <w:t>`</w:t>
      </w:r>
    </w:p>
    <w:p>
      <w:r>
        <w:t>Grid_EF(year) = 0.45 - 0.008 × (year - 2025)</w:t>
      </w:r>
    </w:p>
    <w:p>
      <w:r>
        <w:t>`</w:t>
      </w:r>
    </w:p>
    <w:p>
      <w:r>
        <w:t>Sources:</w:t>
      </w:r>
    </w:p>
    <w:p>
      <w:pPr>
        <w:pStyle w:val="ListBullet"/>
      </w:pPr>
      <w:r>
        <w:t>Korea's 10th Basic Plan for Electricity Supply and Demand</w:t>
      </w:r>
    </w:p>
    <w:p>
      <w:pPr>
        <w:pStyle w:val="ListBullet"/>
      </w:pPr>
      <w:r>
        <w:t>Korean NDC (Nationally Determined Contribution) 2030</w:t>
      </w:r>
    </w:p>
    <w:p>
      <w:pPr>
        <w:pStyle w:val="ListBullet"/>
      </w:pPr>
      <w:r>
        <w:t>Net-zero scenario modeling (Korea Energy Economics Institute)</w:t>
      </w:r>
    </w:p>
    <w:p>
      <w:pPr>
        <w:pStyle w:val="ListBullet"/>
      </w:pPr>
      <w:r>
        <w:t>IEA Korea Energy Policy Review</w:t>
      </w:r>
    </w:p>
    <w:p>
      <w:r>
        <w:t>Policy Drivers:</w:t>
      </w:r>
    </w:p>
    <w:p>
      <w:pPr>
        <w:pStyle w:val="ListNumber"/>
      </w:pPr>
      <w:r>
        <w:t>Coal Retirement: 24 GW → 5 GW (2025-2050)</w:t>
      </w:r>
    </w:p>
    <w:p>
      <w:pPr>
        <w:pStyle w:val="ListNumber"/>
      </w:pPr>
      <w:r>
        <w:t>Nuclear Capacity: Maintained at ~20-25 GW</w:t>
      </w:r>
    </w:p>
    <w:p>
      <w:pPr>
        <w:pStyle w:val="ListNumber"/>
      </w:pPr>
      <w:r>
        <w:t>Renewable Expansion: 25 GW → 120+ GW (solar + wind)</w:t>
      </w:r>
    </w:p>
    <w:p>
      <w:pPr>
        <w:pStyle w:val="ListNumber"/>
      </w:pPr>
      <w:r>
        <w:t>Gas Bridge Fuel: Temporary increase, then decline post-2040</w:t>
      </w:r>
    </w:p>
    <w:p>
      <w:pPr>
        <w:pStyle w:val="ListNumber"/>
      </w:pPr>
      <w:r>
        <w:t>Grid Flexibility: Battery storage, demand response, interconnections</w:t>
      </w:r>
    </w:p>
    <w:p>
      <w:r>
        <w:t>Implications for RE PPA:</w:t>
      </w:r>
    </w:p>
    <w:p>
      <w:pPr>
        <w:pStyle w:val="ListBullet"/>
      </w:pPr>
      <w:r>
        <w:t>As grid decarbonizes, RE PPA becomes less attractive (lower emission reduction per MWh)</w:t>
      </w:r>
    </w:p>
    <w:p>
      <w:pPr>
        <w:pStyle w:val="ListBullet"/>
      </w:pPr>
      <w:r>
        <w:t>RE PPA abatement value (2025): 0.40 tCO2/MWh</w:t>
      </w:r>
    </w:p>
    <w:p>
      <w:pPr>
        <w:pStyle w:val="ListBullet"/>
      </w:pPr>
      <w:r>
        <w:t>RE PPA abatement value (2050): 0.20 tCO2/MWh</w:t>
      </w:r>
    </w:p>
    <w:p>
      <w:pPr>
        <w:pStyle w:val="ListBullet"/>
      </w:pPr>
      <w:r>
        <w:t>Strategy: Prioritize early RE PPA deployment when grid is dirtier</w:t>
      </w:r>
    </w:p>
    <w:p>
      <w:r>
        <w:t>________________________________________________________________________________</w:t>
      </w:r>
    </w:p>
    <w:p>
      <w:pPr>
        <w:pStyle w:val="Heading2"/>
      </w:pPr>
      <w:r>
        <w:t>7. DEMAND GROWTH TRAJECTORY</w:t>
      </w:r>
    </w:p>
    <w:p>
      <w:pPr>
        <w:pStyle w:val="Heading3"/>
      </w:pPr>
      <w:r>
        <w:t>7.1 Petrochemical Capacity Expansion (2025-2050)</w:t>
      </w:r>
    </w:p>
    <w:p>
      <w:r>
        <w:t>Total Capacity Growth: +28.8% by 2050 (cumulative multiplier: 1.288)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Period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Annual Growth Rate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Cumulative Multiplier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Period Growth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Market Phase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Starting point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2026-2030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1.5%/year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1.000 → 1.077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+7.7%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Early expansion, strong demand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2031-2035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1.3%/year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1.077 → 1.149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+6.7%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Moderate growth, market maturation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2036-2040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1.0%/year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1.149 → 1.207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+5.0%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Maturing market, slower growth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2041-2045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0.8%/year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1.207 → 1.256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+4.1%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Late-stage growth, saturation approaching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2046-2050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0.5%/year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1.256 → 1.288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+2.5%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Near saturation, minimal expansion</w:t>
            </w:r>
          </w:p>
        </w:tc>
      </w:tr>
    </w:tbl>
    <w:p/>
    <w:p>
      <w:r>
        <w:t>Detailed Annual Trajectory (Sample Years):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Annual Growth Rate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Cumulative Multiplier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Baseline year - no growth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1.015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Early growth period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1.077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2030 milestone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1.149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2035 milestone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2040 milestone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1.256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2045 milestone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0.5%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1.288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2050 final: +28.8% total growth</w:t>
            </w:r>
          </w:p>
        </w:tc>
      </w:tr>
    </w:tbl>
    <w:p/>
    <w:p>
      <w:r>
        <w:t>Impact on Emissions:</w:t>
      </w:r>
    </w:p>
    <w:p>
      <w:r>
        <w:t>`</w:t>
      </w:r>
    </w:p>
    <w:p>
      <w:r>
        <w:t>Emissions(year) = BaselineEmissions × CapacityMultiplier(year) × GridDecarbonizationFactor(year)</w:t>
      </w:r>
    </w:p>
    <w:p>
      <w:r>
        <w:t>Example (2050):</w:t>
      </w:r>
    </w:p>
    <w:p>
      <w:r>
        <w:t>Fossil Emissions = 44.0 MtCO2 × 1.288 = 56.7 MtCO2 (no grid effect)</w:t>
      </w:r>
    </w:p>
    <w:p>
      <w:r>
        <w:t>Electricity Emissions = 8.0 MtCO2 × 1.288 × (0.25/0.45) = 5.7 MtCO2 (with grid decarbonization)</w:t>
      </w:r>
    </w:p>
    <w:p>
      <w:r>
        <w:t>Total BAU = 56.7 + 5.7 = 62.4 MtCO2 (close to actual 62.19 MtCO2)</w:t>
      </w:r>
    </w:p>
    <w:p>
      <w:r>
        <w:t>`</w:t>
      </w:r>
    </w:p>
    <w:p>
      <w:r>
        <w:t>Sources:</w:t>
      </w:r>
    </w:p>
    <w:p>
      <w:pPr>
        <w:pStyle w:val="ListBullet"/>
      </w:pPr>
      <w:r>
        <w:t>Korean Petrochemical Industry Association (KPIA) projections</w:t>
      </w:r>
    </w:p>
    <w:p>
      <w:pPr>
        <w:pStyle w:val="ListBullet"/>
      </w:pPr>
      <w:r>
        <w:t>Historical capacity expansion trends (2010-2024)</w:t>
      </w:r>
    </w:p>
    <w:p>
      <w:pPr>
        <w:pStyle w:val="ListBullet"/>
      </w:pPr>
      <w:r>
        <w:t>Regional demand forecasts (Asia-Pacific petrochemical outlook)</w:t>
      </w:r>
    </w:p>
    <w:p>
      <w:pPr>
        <w:pStyle w:val="ListBullet"/>
      </w:pPr>
      <w:r>
        <w:t>Aligned with moderate growth scenario (no major new crackers assumed)</w:t>
      </w:r>
    </w:p>
    <w:p>
      <w:r>
        <w:t>Methodology:</w:t>
      </w:r>
    </w:p>
    <w:p>
      <w:pPr>
        <w:pStyle w:val="ListBullet"/>
      </w:pPr>
      <w:r>
        <w:t>All facility capacities scale proportionally with multiplier</w:t>
      </w:r>
    </w:p>
    <w:p>
      <w:pPr>
        <w:pStyle w:val="ListBullet"/>
      </w:pPr>
      <w:r>
        <w:t>No new facilities assumed (existing facilities expand)</w:t>
      </w:r>
    </w:p>
    <w:p>
      <w:pPr>
        <w:pStyle w:val="ListBullet"/>
      </w:pPr>
      <w:r>
        <w:t>Consistent with Korean government industrial policy</w:t>
      </w:r>
    </w:p>
    <w:p>
      <w:r>
        <w:t>________________________________________________________________________________</w:t>
      </w:r>
    </w:p>
    <w:p>
      <w:pPr>
        <w:pStyle w:val="Heading2"/>
      </w:pPr>
      <w:r>
        <w:t>8. FACILITY DATABASE</w:t>
      </w:r>
    </w:p>
    <w:p>
      <w:pPr>
        <w:pStyle w:val="Heading3"/>
      </w:pPr>
      <w:r>
        <w:t>8.1 Overview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Facilities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Complete Korean petrochemical sector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Production Capacity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100,066 kt/year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Sum of all products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 Baseline Emissions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52.01 MtCO2/year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2025 reference year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Number of Parent Companies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Major petrochemical operators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Number of Locations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Major industrial complexes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Number of Product Types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60+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Diverse product portfolio</w:t>
            </w:r>
          </w:p>
        </w:tc>
      </w:tr>
    </w:tbl>
    <w:p/>
    <w:p>
      <w:pPr>
        <w:pStyle w:val="Heading3"/>
      </w:pPr>
      <w:r>
        <w:t>8.2 Emissions by Product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Product Group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Facilities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Capacity (kt/year)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Emissions (MtCO2/year)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Share of Total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Average Intensity (tCO2/kt)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Olefins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25,317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46.31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89.05%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1,829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Aromatics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14,374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9.77%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353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Polymers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18,105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39,315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0.92%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Intermediates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2,955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100,066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520 avg</w:t>
            </w:r>
          </w:p>
        </w:tc>
      </w:tr>
    </w:tbl>
    <w:p/>
    <w:p>
      <w:r>
        <w:t>Key Insights:</w:t>
      </w:r>
    </w:p>
    <w:p>
      <w:pPr>
        <w:pStyle w:val="ListBullet"/>
      </w:pPr>
      <w:r>
        <w:t>Olefins dominate: 89% of emissions from only 16% of facilities</w:t>
      </w:r>
    </w:p>
    <w:p>
      <w:pPr>
        <w:pStyle w:val="ListBullet"/>
      </w:pPr>
      <w:r>
        <w:t>High-intensity processes: Naphtha crackers are the primary target for decarbonization</w:t>
      </w:r>
    </w:p>
    <w:p>
      <w:pPr>
        <w:pStyle w:val="ListBullet"/>
      </w:pPr>
      <w:r>
        <w:t>Low-hanging fruit: Polymers and intermediates already have low emission intensity</w:t>
      </w:r>
    </w:p>
    <w:p>
      <w:pPr>
        <w:pStyle w:val="Heading3"/>
      </w:pPr>
      <w:r>
        <w:t>8.3 Emissions by Company (Top 10)</w:t>
      </w:r>
    </w:p>
    <w:p>
      <w:r>
        <w:t>Note: Specific company data is available in output files but anonymized in this summary.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Rank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Company Type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Emissions (MtCO2/year)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Facilities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Share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Average per Facility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1-3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Major Integrated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5-10 each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15-25 each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30-50% 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0.3-0.6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4-7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Mid-sized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2-5 each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5-15 each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20-30% 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0.2-0.4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8-10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Smaller Specialized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0.5-2 each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3-8 each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5-10% total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0.1-0.3</w:t>
            </w:r>
          </w:p>
        </w:tc>
      </w:tr>
    </w:tbl>
    <w:p/>
    <w:p>
      <w:pPr>
        <w:pStyle w:val="Heading3"/>
      </w:pPr>
      <w:r>
        <w:t>8.4 Emissions by 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Facilities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Approximate Emissions (MtCO2/year)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Share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Major Products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Yeosu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~40-50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15-20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30-40%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Olefins, aromatics, intermediates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Ulsan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~50-60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20-30%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Ethylene, polymers, BTX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Daesan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~30-40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8-12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15-25%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Naphtha crackers, polyolefins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Onsan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~20-30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3-6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6-12%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Specialty chemicals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~80-100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5-10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10-15%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Distributed facilities</w:t>
            </w:r>
          </w:p>
        </w:tc>
      </w:tr>
    </w:tbl>
    <w:p/>
    <w:p>
      <w:r>
        <w:t>Geographic Concentration: ~70-80% of emissions from 3 major coastal industrial complexes (Yeosu, Ulsan, Daesan)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PART II: MODEL OUTPUTS</w:t>
      </w:r>
    </w:p>
    <w:p>
      <w:pPr>
        <w:pStyle w:val="Heading2"/>
      </w:pPr>
      <w:r>
        <w:t>1. MODULE 1: BASELINE ANALYSIS</w:t>
      </w:r>
    </w:p>
    <w:p>
      <w:pPr>
        <w:pStyle w:val="Heading3"/>
      </w:pPr>
      <w:r>
        <w:t>1.1 2025 Baseline Emissions Summary</w:t>
      </w:r>
    </w:p>
    <w:p>
      <w:r>
        <w:t>Total Annual Emissions: 52.01 MtCO2/year</w:t>
      </w:r>
    </w:p>
    <w:p>
      <w:pPr>
        <w:pStyle w:val="Heading4"/>
      </w:pPr>
      <w:r>
        <w:t>Breakdown by Fuel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Fuel Source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Emissions (MtCO2/year)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Share of Total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Energy Consumption (Approximate)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Naphtha (Combustion)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~35-40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67-77%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~650,000-740,000 TJ/year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Grid 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~8-10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15-19%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~18,000-22,000 GWh/year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~2-3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4-6%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~135,000-200,000 TJ/year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Fuel Gas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~1-2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2-4%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~67,000-135,000 TJ/year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Other Fuels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~0.5-1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1-2%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~30,000-50,000 TJ/year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~900,000-1,100,000 TJ/year</w:t>
            </w:r>
          </w:p>
        </w:tc>
      </w:tr>
    </w:tbl>
    <w:p/>
    <w:p>
      <w:r>
        <w:t>Note: Naphtha feedstock (~2,600,000 TJ/year for ethylene production alone) is NOT included in energy consumption totals.</w:t>
      </w:r>
    </w:p>
    <w:p>
      <w:pPr>
        <w:pStyle w:val="Heading4"/>
      </w:pPr>
      <w:r>
        <w:t>Baseline Energy Costs (2025)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Fuel Type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Energy Consumption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Annual Cost (Million USD)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Share of Total Cost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Naphtha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650,000 TJ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$15/GJ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~$9,750M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85-90%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Grid Electricity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18,000 GWh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$0.10/kWh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~$1,800M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8-12%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LNG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150,000 TJ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$12/GJ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~$1,800M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3-5%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Other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~$300M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1-2%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~$13,650M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100%</w:t>
            </w:r>
          </w:p>
        </w:tc>
      </w:tr>
    </w:tbl>
    <w:p/>
    <w:p>
      <w:r>
        <w:t>Insight: Fuel costs represent a significant operational expense. Even modest carbon pricing ($50/tCO2) would add $2.6 billion annually, increasing total fuel costs by ~19%.</w:t>
      </w:r>
    </w:p>
    <w:p>
      <w:pPr>
        <w:pStyle w:val="Heading3"/>
      </w:pPr>
      <w:r>
        <w:t>1.2 Business-as-Usual (BAU) Trajectory (2025-2050)</w:t>
      </w:r>
    </w:p>
    <w:p>
      <w:r>
        <w:t>Scenario Description: All 248 facilities operate indefinitely (no retirement), with capacity expansion following demand growth trajectory and grid electricity decarbonization.</w:t>
      </w:r>
    </w:p>
    <w:p>
      <w:pPr>
        <w:pStyle w:val="Heading4"/>
      </w:pPr>
      <w:r>
        <w:t>BAU Emissions Over Time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BAU Emissions (MtCO2/year)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Fossil Fuel Emissions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Electricity Emissions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Capacity Multiplier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Change from 2025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44.01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1.000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55.21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47.39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7.82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1.077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+6.2%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58.05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50.58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1.149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+11.6%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60.08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53.13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6.95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1.207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+15.5%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61.58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55.27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6.31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1.256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+18.4%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62.19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56.66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5.53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1.288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+19.6%</w:t>
            </w:r>
          </w:p>
        </w:tc>
      </w:tr>
    </w:tbl>
    <w:p/>
    <w:p>
      <w:r>
        <w:t>Trajectory Drivers:</w:t>
      </w:r>
    </w:p>
    <w:p>
      <w:pPr>
        <w:pStyle w:val="ListNumber"/>
      </w:pPr>
      <w:r>
        <w:t>Upward Pressure: Capacity expansion (+28.8% by 2050)</w:t>
      </w:r>
    </w:p>
    <w:p>
      <w:pPr>
        <w:pStyle w:val="ListNumber"/>
      </w:pPr>
      <w:r>
        <w:t>Downward Pressure: Grid decarbonization (-44.4% grid EF by 2050)</w:t>
      </w:r>
    </w:p>
    <w:p>
      <w:pPr>
        <w:pStyle w:val="ListNumber"/>
      </w:pPr>
      <w:r>
        <w:t>Net Effect: +19.6% emissions increase by 2050</w:t>
      </w:r>
    </w:p>
    <w:p>
      <w:r>
        <w:t>Cumulative BAU Emissions (2025-2050): 1,471 MtCO2</w:t>
      </w:r>
    </w:p>
    <w:p>
      <w:pPr>
        <w:pStyle w:val="Heading4"/>
      </w:pPr>
      <w:r>
        <w:t>BAU vs. Frozen 2025 Scenario</w:t>
      </w:r>
    </w:p>
    <w:p>
      <w:r>
        <w:t>If there were no capacity growth and no grid decarbonization: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BAU Actual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Frozen 2025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Difference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Drivers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55.21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+3.20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Capacity +7.7%, Grid -8.9% partially offset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60.08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+8.07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Capacity +20.7%, Grid -26.7% partially offset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62.19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+10.18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Capacity +28.8%, Grid -44.4% partially offset</w:t>
            </w:r>
          </w:p>
        </w:tc>
      </w:tr>
    </w:tbl>
    <w:p/>
    <w:p>
      <w:r>
        <w:t>Implication: Without intervention, emissions grow 20% by 2050 despite significant grid decarbonization.</w:t>
      </w:r>
    </w:p>
    <w:p>
      <w:pPr>
        <w:pStyle w:val="Heading3"/>
      </w:pPr>
      <w:r>
        <w:t>1.3 Alternative Scenario: 50-Year Facility Retirement</w:t>
      </w:r>
    </w:p>
    <w:p>
      <w:r>
        <w:t>Scenario Description: Facilities retire after 50 years of operation based on their year_built.</w:t>
      </w:r>
    </w:p>
    <w:p>
      <w:pPr>
        <w:pStyle w:val="Heading4"/>
      </w:pPr>
      <w:r>
        <w:t>Impact of Retirement on BAU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Active Facilities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Retired Facilities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Capacity Remaining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BAU with Retirement (MtCO2)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BAU w/o Retirement (MtCO2)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Reduction from Retirement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98%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54.10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55.21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-2.0%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87%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52.27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60.08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-13.0%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180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73%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45.40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62.19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-27.0%</w:t>
            </w:r>
          </w:p>
        </w:tc>
      </w:tr>
    </w:tbl>
    <w:p/>
    <w:p>
      <w:r>
        <w:t>Note: This retirement scenario is NOT used in the main analysis. The primary model assumes infinite facility lifetimes (all facilities operate forever).</w:t>
      </w:r>
    </w:p>
    <w:p>
      <w:r>
        <w:t>________________________________________________________________________________</w:t>
      </w:r>
    </w:p>
    <w:p>
      <w:pPr>
        <w:pStyle w:val="Heading2"/>
      </w:pPr>
      <w:r>
        <w:t>2. MODULE 2: MACC ANALYSIS</w:t>
      </w:r>
    </w:p>
    <w:p>
      <w:pPr>
        <w:pStyle w:val="Heading3"/>
      </w:pPr>
      <w:r>
        <w:t>2.1 MACC Costs by Technology and Year</w:t>
      </w:r>
    </w:p>
    <w:p>
      <w:pPr>
        <w:pStyle w:val="Heading4"/>
      </w:pPr>
      <w:r>
        <w:t>2025 MACC Costs (Only 2 Technologies Available)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Abatement Potential (MtCO2/year)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CAPEX Annual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OPEX Annual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Fuel Cost Diff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**Total MACC ($/tCO2)**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0.81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177.97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249.97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325.00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325.00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20.80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69.0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69.0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1,242.09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1,380.09 (NOT AVAILABLE)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19.01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73.6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245.44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383.44 (NOT AVAILABLE)</w:t>
            </w:r>
          </w:p>
        </w:tc>
      </w:tr>
    </w:tbl>
    <w:p/>
    <w:p>
      <w:r>
        <w:t>Total Available Abatement (2025): 8.02 MtCO2/year (15.4% of baseline)</w:t>
      </w:r>
    </w:p>
    <w:p>
      <w:pPr>
        <w:pStyle w:val="Heading4"/>
      </w:pPr>
      <w:r>
        <w:t>2030 MACC Costs (All 4 Technologies Available)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Abatement Potential (MtCO2/year)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CAPEX Annual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OPEX Annual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Fuel Cost Diff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**Total MACC ($/tCO2)**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0.87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157.43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215.03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7.68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319.44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319.44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20.47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54.6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217.12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334.12 ✓ NEW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22.40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57.6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57.6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1,035.08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1,150.28 ✓ NEW</w:t>
            </w:r>
          </w:p>
        </w:tc>
      </w:tr>
    </w:tbl>
    <w:p/>
    <w:p>
      <w:r>
        <w:t>Total Available Abatement (2030): 51.42 MtCO2/year (93.2% of BAU)</w:t>
      </w:r>
    </w:p>
    <w:p>
      <w:r>
        <w:t>Cost Order (2030):</w:t>
      </w:r>
    </w:p>
    <w:p>
      <w:pPr>
        <w:pStyle w:val="ListNumber"/>
      </w:pPr>
      <w:r>
        <w:t>Heat Pump: $215/tCO2 (lowest cost)</w:t>
      </w:r>
    </w:p>
    <w:p>
      <w:pPr>
        <w:pStyle w:val="ListNumber"/>
      </w:pPr>
      <w:r>
        <w:t>RE PPA: $319/tCO2</w:t>
      </w:r>
    </w:p>
    <w:p>
      <w:pPr>
        <w:pStyle w:val="ListNumber"/>
      </w:pPr>
      <w:r>
        <w:t>NCC-Electricity: $334/tCO2</w:t>
      </w:r>
    </w:p>
    <w:p>
      <w:pPr>
        <w:pStyle w:val="ListNumber"/>
      </w:pPr>
      <w:r>
        <w:t>NCC-H2: $1,150/tCO2 (highest cost)</w:t>
      </w:r>
    </w:p>
    <w:p>
      <w:pPr>
        <w:pStyle w:val="Heading4"/>
      </w:pPr>
      <w:r>
        <w:t>2040 MACC Costs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Abatement Potential (MtCO2/year)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Total MACC ($/tCO2)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Cost Change from 2030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156.30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-27.3%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8.26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307.14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-3.9%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22.94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241.92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-27.6%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24.72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500.18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-56.5%</w:t>
            </w:r>
          </w:p>
        </w:tc>
      </w:tr>
    </w:tbl>
    <w:p/>
    <w:p>
      <w:r>
        <w:t>Cost Order (2040):</w:t>
      </w:r>
    </w:p>
    <w:p>
      <w:pPr>
        <w:pStyle w:val="ListNumber"/>
      </w:pPr>
      <w:r>
        <w:t>Heat Pump: $156/tCO2</w:t>
      </w:r>
    </w:p>
    <w:p>
      <w:pPr>
        <w:pStyle w:val="ListNumber"/>
      </w:pPr>
      <w:r>
        <w:t>NCC-Electricity: $242/tCO2</w:t>
      </w:r>
    </w:p>
    <w:p>
      <w:pPr>
        <w:pStyle w:val="ListNumber"/>
      </w:pPr>
      <w:r>
        <w:t>RE PPA: $307/tCO2</w:t>
      </w:r>
    </w:p>
    <w:p>
      <w:pPr>
        <w:pStyle w:val="ListNumber"/>
      </w:pPr>
      <w:r>
        <w:t>NCC-H2: $500/tCO2</w:t>
      </w:r>
    </w:p>
    <w:p>
      <w:r>
        <w:t>Key Change: NCC-Electricity becomes more cost-effective than RE PPA due to RE price decline and NCC-E CAPEX learning.</w:t>
      </w:r>
    </w:p>
    <w:p>
      <w:pPr>
        <w:pStyle w:val="Heading4"/>
      </w:pPr>
      <w:r>
        <w:t>2050 MACC Costs (Final State)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Abatement Potential (MtCO2/year)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Total MACC ($/tCO2)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Cost Change from 2025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131.19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-47.5%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24.48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202.55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-47.2% (from 2030)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23.03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297.79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-78.4% (from 2030)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299.45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-7.9%</w:t>
            </w:r>
          </w:p>
        </w:tc>
      </w:tr>
    </w:tbl>
    <w:p/>
    <w:p>
      <w:r>
        <w:t>Cost Order (2050):</w:t>
      </w:r>
    </w:p>
    <w:p>
      <w:pPr>
        <w:pStyle w:val="ListNumber"/>
      </w:pPr>
      <w:r>
        <w:t>Heat Pump: $131/tCO2 (lowest)</w:t>
      </w:r>
    </w:p>
    <w:p>
      <w:pPr>
        <w:pStyle w:val="ListNumber"/>
      </w:pPr>
      <w:r>
        <w:t>NCC-Electricity: $203/tCO2</w:t>
      </w:r>
    </w:p>
    <w:p>
      <w:pPr>
        <w:pStyle w:val="ListNumber"/>
      </w:pPr>
      <w:r>
        <w:t>NCC-H2: $298/tCO2</w:t>
      </w:r>
    </w:p>
    <w:p>
      <w:pPr>
        <w:pStyle w:val="ListNumber"/>
      </w:pPr>
      <w:r>
        <w:t>RE PPA: $299/tCO2 (highest)</w:t>
      </w:r>
    </w:p>
    <w:p>
      <w:r>
        <w:t>Key Transformation: NCC-H2 becomes competitive with RE PPA by 2050 due to dramatic hydrogen price decline ($12/kg → $2/kg).</w:t>
      </w:r>
    </w:p>
    <w:p>
      <w:pPr>
        <w:pStyle w:val="Heading3"/>
      </w:pPr>
      <w:r>
        <w:t>2.2 MACC Cost Evolution (2025-2050)</w:t>
      </w:r>
    </w:p>
    <w:p>
      <w:pPr>
        <w:pStyle w:val="Heading4"/>
      </w:pPr>
      <w:r>
        <w:t>Heat Pump Cost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Total MACC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CAPEX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OPEX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Fuel Cost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RE Price ($/MWh)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249.97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177.97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215.03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157.43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185.58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31.5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135.18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156.30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27.0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113.10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131.66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14.4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93.26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131.19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95.19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</w:t>
            </w:r>
          </w:p>
        </w:tc>
      </w:tr>
    </w:tbl>
    <w:p/>
    <w:p>
      <w:r>
        <w:t>Driver: RE price decline is the primary cost reducer (fuel cost component drops 47%).</w:t>
      </w:r>
    </w:p>
    <w:p>
      <w:pPr>
        <w:pStyle w:val="Heading4"/>
      </w:pPr>
      <w:r>
        <w:t>NCC-H2 Cost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Total MACC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CAPEX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OPEX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Fuel Cost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H2 Price ($/kg)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1,150.28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57.6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57.6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1,035.08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794.89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694.09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500.18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417.38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367.76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37.8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37.8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292.16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4.0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297.79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34.5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34.5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228.79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2.0</w:t>
            </w:r>
          </w:p>
        </w:tc>
      </w:tr>
    </w:tbl>
    <w:p/>
    <w:p>
      <w:r>
        <w:t>Driver: H2 price decline is the dominant factor (fuel cost component drops 78% from 2030-2050).</w:t>
      </w:r>
    </w:p>
    <w:p>
      <w:r>
        <w:t>Critical Insight: NCC-H2 cost-competitiveness is heavily dependent on achieving aggressive H2 price targets. If H2 price remains at $6/kg in 2050 (instead of $2/kg), NCC-H2 MACC would be ~$700/tCO2 instead of $298/tCO2.</w:t>
      </w:r>
    </w:p>
    <w:p>
      <w:pPr>
        <w:pStyle w:val="Heading4"/>
      </w:pPr>
      <w:r>
        <w:t>NCC-Electricity Cost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Total MACC ($/tCO2)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CAPEX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OPEX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Fuel Cost Component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RE Price ($/MWh)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334.12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62.4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54.6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217.12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115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288.48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54.6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47.8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186.08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241.92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46.0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40.3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155.62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201.74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36.8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122.94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202.55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37.6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32.9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132.05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55</w:t>
            </w:r>
          </w:p>
        </w:tc>
      </w:tr>
    </w:tbl>
    <w:p/>
    <w:p>
      <w:r>
        <w:t>Driver: Balanced contribution from CAPEX learning (-49%) and RE price decline (-52% fuel cost).</w:t>
      </w:r>
    </w:p>
    <w:p>
      <w:pPr>
        <w:pStyle w:val="Heading4"/>
      </w:pPr>
      <w:r>
        <w:t>RE PPA Cost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Total MACC ($/tCO2)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RE Price ($/MWh)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Grid EF (tCO2/MWh)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Abatement per MWh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325.00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319.44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0.410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0.36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312.50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307.14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0.330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304.35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0.290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0.24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299.45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0.20</w:t>
            </w:r>
          </w:p>
        </w:tc>
      </w:tr>
    </w:tbl>
    <w:p/>
    <w:p>
      <w:r>
        <w:t>Driver: RE price decline (+benefits) is offset by grid decarbonization (-benefits), resulting in minimal net cost change.</w:t>
      </w:r>
    </w:p>
    <w:p>
      <w:r>
        <w:t>Critical Insight: RE PPA becomes less attractive over time as grid decarbonizes. Early deployment (2025-2035) provides better value.</w:t>
      </w:r>
    </w:p>
    <w:p>
      <w:pPr>
        <w:pStyle w:val="Heading3"/>
      </w:pPr>
      <w:r>
        <w:t>2.3 Cumulative MACC Curves</w:t>
      </w:r>
    </w:p>
    <w:p>
      <w:pPr>
        <w:pStyle w:val="Heading4"/>
      </w:pPr>
      <w:r>
        <w:t>2025 MACC Curve</w:t>
      </w:r>
    </w:p>
    <w:p>
      <w:r>
        <w:t>`</w:t>
      </w:r>
    </w:p>
    <w:p>
      <w:r>
        <w:t>MACC ($/tCO2)</w:t>
      </w:r>
    </w:p>
    <w:p>
      <w:r>
        <w:t xml:space="preserve">    500 |</w:t>
      </w:r>
    </w:p>
    <w:p>
      <w:r>
        <w:t xml:space="preserve">        |</w:t>
      </w:r>
    </w:p>
    <w:p>
      <w:r>
        <w:t xml:space="preserve">    400 |</w:t>
      </w:r>
    </w:p>
    <w:p>
      <w:r>
        <w:t xml:space="preserve">        |                       (NCC-H2: Not Available)</w:t>
      </w:r>
    </w:p>
    <w:p>
      <w:r>
        <w:t xml:space="preserve">    300 |        ┌────┐</w:t>
      </w:r>
    </w:p>
    <w:p>
      <w:r>
        <w:t xml:space="preserve">        |        │ RE │         (NCC-E: Not Available)</w:t>
      </w:r>
    </w:p>
    <w:p>
      <w:r>
        <w:t xml:space="preserve">    200 |  ┌────┤PPA │</w:t>
      </w:r>
    </w:p>
    <w:p>
      <w:r>
        <w:t xml:space="preserve">        |  │ HP │    │</w:t>
      </w:r>
    </w:p>
    <w:p>
      <w:r>
        <w:t xml:space="preserve">    100 |  │    │    │</w:t>
      </w:r>
    </w:p>
    <w:p>
      <w:r>
        <w:t xml:space="preserve">        |  │    │    │</w:t>
      </w:r>
    </w:p>
    <w:p>
      <w:r>
        <w:t xml:space="preserve">      0 |──┴────┴────┴─────────────────────────────────</w:t>
      </w:r>
    </w:p>
    <w:p>
      <w:r>
        <w:t xml:space="preserve">        0  0.81 8.02           (Abatement MtCO2/year)</w:t>
      </w:r>
    </w:p>
    <w:p>
      <w:r>
        <w:t>Legend: HP = Heat Pump, RE PPA = Renewable PPA</w:t>
      </w:r>
    </w:p>
    <w:p>
      <w:r>
        <w:t>`</w:t>
      </w:r>
    </w:p>
    <w:p>
      <w:r>
        <w:t>Total Abatement Available (2025): 8.02 MtCO2/year</w:t>
      </w:r>
    </w:p>
    <w:p>
      <w:pPr>
        <w:pStyle w:val="Heading4"/>
      </w:pPr>
      <w:r>
        <w:t>2030 MACC Curve (All Technologies Available)</w:t>
      </w:r>
    </w:p>
    <w:p>
      <w:r>
        <w:t>`</w:t>
      </w:r>
    </w:p>
    <w:p>
      <w:r>
        <w:t>MACC ($/tCO2)</w:t>
      </w:r>
    </w:p>
    <w:p>
      <w:r>
        <w:t xml:space="preserve">  1,200 |</w:t>
      </w:r>
    </w:p>
    <w:p>
      <w:r>
        <w:t xml:space="preserve">        |                                   ┌──────────┐</w:t>
      </w:r>
    </w:p>
    <w:p>
      <w:r>
        <w:t xml:space="preserve">  1,000 |                                   │  NCC-H2  │</w:t>
      </w:r>
    </w:p>
    <w:p>
      <w:r>
        <w:t xml:space="preserve">        |                                   │          │</w:t>
      </w:r>
    </w:p>
    <w:p>
      <w:r>
        <w:t xml:space="preserve">    800 |                                   │          │</w:t>
      </w:r>
    </w:p>
    <w:p>
      <w:r>
        <w:t xml:space="preserve">        |                                   │          │</w:t>
      </w:r>
    </w:p>
    <w:p>
      <w:r>
        <w:t xml:space="preserve">    600 |                                   │          │</w:t>
      </w:r>
    </w:p>
    <w:p>
      <w:r>
        <w:t xml:space="preserve">        |                                   │          │</w:t>
      </w:r>
    </w:p>
    <w:p>
      <w:r>
        <w:t xml:space="preserve">    400 |        ┌────┬─────────────┬───────┤          │</w:t>
      </w:r>
    </w:p>
    <w:p>
      <w:r>
        <w:t xml:space="preserve">        |        │ RE │   NCC-E     │       │          │</w:t>
      </w:r>
    </w:p>
    <w:p>
      <w:r>
        <w:t xml:space="preserve">    200 |  ┌───��┤PPA │             │       │          │</w:t>
      </w:r>
    </w:p>
    <w:p>
      <w:r>
        <w:t xml:space="preserve">        |  │ HP │    │             │       │          │</w:t>
      </w:r>
    </w:p>
    <w:p>
      <w:r>
        <w:t xml:space="preserve">      0 |──┴────┴────┴─────────────┴───────┴──────────┴─</w:t>
      </w:r>
    </w:p>
    <w:p>
      <w:r>
        <w:t xml:space="preserve">        0  0.87 8.55  29.02                51.42</w:t>
      </w:r>
    </w:p>
    <w:p>
      <w:r>
        <w:t xml:space="preserve">                                    (Abatement MtCO2/year)</w:t>
      </w:r>
    </w:p>
    <w:p>
      <w:r>
        <w:t>`</w:t>
      </w:r>
    </w:p>
    <w:p>
      <w:r>
        <w:t>Cost-Effective Abatement (&lt;$350/tCO2): ~29 MtCO2/year</w:t>
      </w:r>
    </w:p>
    <w:p>
      <w:r>
        <w:t>Total Abatement Available: 51.42 MtCO2/year</w:t>
      </w:r>
    </w:p>
    <w:p>
      <w:pPr>
        <w:pStyle w:val="Heading4"/>
      </w:pPr>
      <w:r>
        <w:t>2050 MACC Curve (Final State)</w:t>
      </w:r>
    </w:p>
    <w:p>
      <w:r>
        <w:t>`</w:t>
      </w:r>
    </w:p>
    <w:p>
      <w:r>
        <w:t>MACC ($/tCO2)</w:t>
      </w:r>
    </w:p>
    <w:p>
      <w:r>
        <w:t xml:space="preserve">    500 |</w:t>
      </w:r>
    </w:p>
    <w:p>
      <w:r>
        <w:t xml:space="preserve">        |</w:t>
      </w:r>
    </w:p>
    <w:p>
      <w:r>
        <w:t xml:space="preserve">    400 |</w:t>
      </w:r>
    </w:p>
    <w:p>
      <w:r>
        <w:t xml:space="preserve">        |</w:t>
      </w:r>
    </w:p>
    <w:p>
      <w:r>
        <w:t xml:space="preserve">    300 |                    ┌──────────┬───────┐</w:t>
      </w:r>
    </w:p>
    <w:p>
      <w:r>
        <w:t xml:space="preserve">        |                    │  NCC-H2  │ RE PPA│</w:t>
      </w:r>
    </w:p>
    <w:p>
      <w:r>
        <w:t xml:space="preserve">    200 |        ┌───────────┤          │       │</w:t>
      </w:r>
    </w:p>
    <w:p>
      <w:r>
        <w:t xml:space="preserve">        |        │   NCC-E   │          │       │</w:t>
      </w:r>
    </w:p>
    <w:p>
      <w:r>
        <w:t xml:space="preserve">    100 |  ┌────┤           │          │       │</w:t>
      </w:r>
    </w:p>
    <w:p>
      <w:r>
        <w:t xml:space="preserve">        |  │ HP │           │          │       │</w:t>
      </w:r>
    </w:p>
    <w:p>
      <w:r>
        <w:t xml:space="preserve">      0 |──┴────┴───────────┴──────────┴───────┴─</w:t>
      </w:r>
    </w:p>
    <w:p>
      <w:r>
        <w:t xml:space="preserve">        0  1.04  25.52       48.55      56.99</w:t>
      </w:r>
    </w:p>
    <w:p>
      <w:r>
        <w:t xml:space="preserve">                                (Abatement MtCO2/year)</w:t>
      </w:r>
    </w:p>
    <w:p>
      <w:r>
        <w:t>`</w:t>
      </w:r>
    </w:p>
    <w:p>
      <w:r>
        <w:t>Cost-Effective Abatement (&lt;$200/tCO2): ~1 MtCO2/year (Heat Pump only)</w:t>
      </w:r>
    </w:p>
    <w:p>
      <w:r>
        <w:t>Cost-Effective Abatement (&lt;$300/tCO2): ~49 MtCO2/year (all except RE PPA)</w:t>
      </w:r>
    </w:p>
    <w:p>
      <w:r>
        <w:t>Total Abatement Available: 56.99 MtCO2/year</w:t>
      </w:r>
    </w:p>
    <w:p>
      <w:r>
        <w:t>Key Transformation: By 2050, three technologies (Heat Pump, NCC-E, NCC-H2) cluster in the $130-300/tCO2 range, making them all potentially cost-competitive depending on carbon pricing levels.</w:t>
      </w:r>
    </w:p>
    <w:p>
      <w:r>
        <w:t>________________________________________________________________________________</w:t>
      </w:r>
    </w:p>
    <w:p>
      <w:pPr>
        <w:pStyle w:val="Heading2"/>
      </w:pPr>
      <w:r>
        <w:t>3. MODULE 3: COST OPTIMIZATION &amp; DEPLOYMENT PATHWAYS</w:t>
      </w:r>
    </w:p>
    <w:p>
      <w:pPr>
        <w:pStyle w:val="Heading3"/>
      </w:pPr>
      <w:r>
        <w:t>3.1 Policy Target Scenario</w:t>
      </w:r>
    </w:p>
    <w:p>
      <w:r>
        <w:t>Emission Reduction Targets (Aligned with Korean NDC):</w:t>
      </w:r>
    </w:p>
    <w:p>
      <w:pPr>
        <w:pStyle w:val="ListBullet"/>
      </w:pPr>
      <w:r>
        <w:t>2030: 39.0 MtCO2/year (25% reduction from 2025 baseline)</w:t>
      </w:r>
    </w:p>
    <w:p>
      <w:pPr>
        <w:pStyle w:val="ListBullet"/>
      </w:pPr>
      <w:r>
        <w:t>2040: 19.1 MtCO2/year (63% reduction from baseline)</w:t>
      </w:r>
    </w:p>
    <w:p>
      <w:pPr>
        <w:pStyle w:val="ListBullet"/>
      </w:pPr>
      <w:r>
        <w:t>2050: 5.2 MtCO2/year (90% reduction from baseline)</w:t>
      </w:r>
    </w:p>
    <w:p>
      <w:pPr>
        <w:pStyle w:val="Heading3"/>
      </w:pPr>
      <w:r>
        <w:t>3.2 Technology Deployment Mix by Year</w:t>
      </w:r>
    </w:p>
    <w:p>
      <w:pPr>
        <w:pStyle w:val="Heading4"/>
      </w:pPr>
      <w:r>
        <w:t>2025-2029: Early Phase (Limited Technology Availability)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Target (MtCO2)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Total Deployed (MtCO2)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Heat Pump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NCC-H2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NCC-E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RE PPA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2026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49.4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3.24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2.42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2027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46.8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6.46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5.63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2028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44.2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8.34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7.49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2029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41.6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8.44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0.86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7.58</w:t>
            </w:r>
          </w:p>
        </w:tc>
      </w:tr>
    </w:tbl>
    <w:p/>
    <w:p>
      <w:r>
        <w:t>Strategy: Maximize deployment of available technologies (Heat Pump + RE PPA) to prepare for more aggressive reductions.</w:t>
      </w:r>
    </w:p>
    <w:p>
      <w:pPr>
        <w:pStyle w:val="Heading4"/>
      </w:pPr>
      <w:r>
        <w:t>2030: Technology Transition Year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Deployment (MtCO2/year)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Share of Abatement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MACC ($/tCO2)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Cumulative CAPEX ($M)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0.87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$156M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7.68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47.3%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 (contract)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7.66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47.3%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334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$10,157M ✓ NEW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1,150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 (too expensive)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16.21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$10,313M</w:t>
            </w:r>
          </w:p>
        </w:tc>
      </w:tr>
    </w:tbl>
    <w:p/>
    <w:p>
      <w:r>
        <w:t>Key Decision: NCC-Electricity becomes available and is immediately deployed at scale due to better cost-effectiveness than NCC-H2.</w:t>
      </w:r>
    </w:p>
    <w:p>
      <w:r>
        <w:t>2030 Outcome:</w:t>
      </w:r>
    </w:p>
    <w:p>
      <w:pPr>
        <w:pStyle w:val="ListBullet"/>
      </w:pPr>
      <w:r>
        <w:t>Target: 39.0 MtCO2</w:t>
      </w:r>
    </w:p>
    <w:p>
      <w:pPr>
        <w:pStyle w:val="ListBullet"/>
      </w:pPr>
      <w:r>
        <w:t>Actual: 39.0 MtCO2 (target met exactly)</w:t>
      </w:r>
    </w:p>
    <w:p>
      <w:pPr>
        <w:pStyle w:val="ListBullet"/>
      </w:pPr>
      <w:r>
        <w:t>BAU: 55.2 MtCO2</w:t>
      </w:r>
    </w:p>
    <w:p>
      <w:pPr>
        <w:pStyle w:val="ListBullet"/>
      </w:pPr>
      <w:r>
        <w:t>Reduction: 29.4% from BAU</w:t>
      </w:r>
    </w:p>
    <w:p>
      <w:pPr>
        <w:pStyle w:val="Heading4"/>
      </w:pPr>
      <w:r>
        <w:t>2035: Ramp-Up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Deployment (MtCO2/year)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Share of Abatement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Cumulative CAPEX ($M)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$172M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1.21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3.8%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$1,045M ✓ NEW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21.84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68.1%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$25,109M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25.2%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32.05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$27,940M</w:t>
            </w:r>
          </w:p>
        </w:tc>
      </w:tr>
    </w:tbl>
    <w:p/>
    <w:p>
      <w:r>
        <w:t>Key Decision: NCC-H2 begins deployment as H2 price drops below $8/kg, making it competitive for some applications.</w:t>
      </w:r>
    </w:p>
    <w:p>
      <w:r>
        <w:t>2035 Outcome:</w:t>
      </w:r>
    </w:p>
    <w:p>
      <w:pPr>
        <w:pStyle w:val="ListBullet"/>
      </w:pPr>
      <w:r>
        <w:t>Target: 26.0 MtCO2</w:t>
      </w:r>
    </w:p>
    <w:p>
      <w:pPr>
        <w:pStyle w:val="ListBullet"/>
      </w:pPr>
      <w:r>
        <w:t>Actual: 26.0 MtCO2 (target met)</w:t>
      </w:r>
    </w:p>
    <w:p>
      <w:pPr>
        <w:pStyle w:val="ListBullet"/>
      </w:pPr>
      <w:r>
        <w:t>BAU: 58.05 MtCO2</w:t>
      </w:r>
    </w:p>
    <w:p>
      <w:pPr>
        <w:pStyle w:val="ListBullet"/>
      </w:pPr>
      <w:r>
        <w:t>Reduction: 55.2% from BAU</w:t>
      </w:r>
    </w:p>
    <w:p>
      <w:pPr>
        <w:pStyle w:val="Heading4"/>
      </w:pPr>
      <w:r>
        <w:t>2040: Acceleration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Deployment (MtCO2/year)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Share of Abatement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Cumulative CAPEX ($M)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0.98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$188M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21.4%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$7,574M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22.94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55.9%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$27,808M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8.31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20.3%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41.01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$35,809M</w:t>
            </w:r>
          </w:p>
        </w:tc>
      </w:tr>
    </w:tbl>
    <w:p/>
    <w:p>
      <w:r>
        <w:t>2040 Outcome:</w:t>
      </w:r>
    </w:p>
    <w:p>
      <w:pPr>
        <w:pStyle w:val="ListBullet"/>
      </w:pPr>
      <w:r>
        <w:t>Target: 19.1 MtCO2</w:t>
      </w:r>
    </w:p>
    <w:p>
      <w:pPr>
        <w:pStyle w:val="ListBullet"/>
      </w:pPr>
      <w:r>
        <w:t>Actual: 19.1 MtCO2 (target met)</w:t>
      </w:r>
    </w:p>
    <w:p>
      <w:pPr>
        <w:pStyle w:val="ListBullet"/>
      </w:pPr>
      <w:r>
        <w:t>BAU: 60.08 MtCO2</w:t>
      </w:r>
    </w:p>
    <w:p>
      <w:pPr>
        <w:pStyle w:val="ListBullet"/>
      </w:pPr>
      <w:r>
        <w:t>Reduction: 68.3% from BAU</w:t>
      </w:r>
    </w:p>
    <w:p>
      <w:pPr>
        <w:pStyle w:val="Heading4"/>
      </w:pPr>
      <w:r>
        <w:t>2045: Deep Decarbonization Phase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Deployment (MtCO2/year)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Share of Abatement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Cumulative CAPEX ($M)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1.02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2.0%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$203M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16.12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32.7%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$13,906M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23.87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48.4%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$28,275M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8.44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17.1%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49.45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$42,415M</w:t>
            </w:r>
          </w:p>
        </w:tc>
      </w:tr>
    </w:tbl>
    <w:p/>
    <w:p>
      <w:r>
        <w:t>2045 Outcome:</w:t>
      </w:r>
    </w:p>
    <w:p>
      <w:pPr>
        <w:pStyle w:val="ListBullet"/>
      </w:pPr>
      <w:r>
        <w:t>Target: 12.1 MtCO2</w:t>
      </w:r>
    </w:p>
    <w:p>
      <w:pPr>
        <w:pStyle w:val="ListBullet"/>
      </w:pPr>
      <w:r>
        <w:t>Actual: 12.1 MtCO2 (target met)</w:t>
      </w:r>
    </w:p>
    <w:p>
      <w:pPr>
        <w:pStyle w:val="ListBullet"/>
      </w:pPr>
      <w:r>
        <w:t>BAU: 61.58 MtCO2</w:t>
      </w:r>
    </w:p>
    <w:p>
      <w:pPr>
        <w:pStyle w:val="ListBullet"/>
      </w:pPr>
      <w:r>
        <w:t>Reduction: 80.3% from BAU</w:t>
      </w:r>
    </w:p>
    <w:p>
      <w:pPr>
        <w:pStyle w:val="Heading4"/>
      </w:pPr>
      <w:r>
        <w:t>2050: Final State (Maximum Deployment)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Deployment (MtCO2/year)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Share of Total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MACC ($/tCO2)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Cumulative CAPEX ($M)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$945M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23.03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40.4%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$19,864M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24.48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43.0%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$22,980M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14.8%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 (contract)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56.99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$47,866M</w:t>
            </w:r>
          </w:p>
        </w:tc>
      </w:tr>
    </w:tbl>
    <w:p/>
    <w:p>
      <w:r>
        <w:t>2050 Outcome:</w:t>
      </w:r>
    </w:p>
    <w:p>
      <w:pPr>
        <w:pStyle w:val="ListBullet"/>
      </w:pPr>
      <w:r>
        <w:t>Target: 5.2 MtCO2</w:t>
      </w:r>
    </w:p>
    <w:p>
      <w:pPr>
        <w:pStyle w:val="ListBullet"/>
      </w:pPr>
      <w:r>
        <w:t>Actual: 5.2 MtCO2 (target met)</w:t>
      </w:r>
    </w:p>
    <w:p>
      <w:pPr>
        <w:pStyle w:val="ListBullet"/>
      </w:pPr>
      <w:r>
        <w:t>BAU: 62.19 MtCO2</w:t>
      </w:r>
    </w:p>
    <w:p>
      <w:pPr>
        <w:pStyle w:val="ListBullet"/>
      </w:pPr>
      <w:r>
        <w:t>Reduction: 91.6% from BAU</w:t>
      </w:r>
    </w:p>
    <w:p>
      <w:pPr>
        <w:pStyle w:val="ListBullet"/>
      </w:pPr>
      <w:r>
        <w:t>Reduction from 2025 Baseline: 90.0%</w:t>
      </w:r>
    </w:p>
    <w:p>
      <w:r>
        <w:t>Final State Summary:</w:t>
      </w:r>
    </w:p>
    <w:p>
      <w:pPr>
        <w:pStyle w:val="ListBullet"/>
      </w:pPr>
      <w:r>
        <w:t>Maximum technically feasible abatement achieved</w:t>
      </w:r>
    </w:p>
    <w:p>
      <w:pPr>
        <w:pStyle w:val="ListBullet"/>
      </w:pPr>
      <w:r>
        <w:t>All cost-effective technologies fully deployed</w:t>
      </w:r>
    </w:p>
    <w:p>
      <w:pPr>
        <w:pStyle w:val="ListBullet"/>
      </w:pPr>
      <w:r>
        <w:t>Residual 5.2 MtCO2 likely from:</w:t>
      </w:r>
    </w:p>
    <w:p>
      <w:r>
        <w:t xml:space="preserve">  - Process emissions (non-energy)</w:t>
      </w:r>
    </w:p>
    <w:p>
      <w:r>
        <w:t xml:space="preserve">  - Facilities where no technology is applicable</w:t>
      </w:r>
    </w:p>
    <w:p>
      <w:r>
        <w:t xml:space="preserve">  - Technical/operational constraints</w:t>
      </w:r>
    </w:p>
    <w:p>
      <w:pPr>
        <w:pStyle w:val="Heading3"/>
      </w:pPr>
      <w:r>
        <w:t>3.3 Deployment Timeline Visualization</w:t>
      </w:r>
    </w:p>
    <w:p>
      <w:r>
        <w:t>`</w:t>
      </w:r>
    </w:p>
    <w:p>
      <w:r>
        <w:t>Technology Deployment Over Time (MtCO2/year)</w:t>
      </w:r>
    </w:p>
    <w:p>
      <w:r>
        <w:t>60 |                                              ╔═══════╗</w:t>
      </w:r>
    </w:p>
    <w:p>
      <w:r>
        <w:t xml:space="preserve">   |                                              ║ Total ║</w:t>
      </w:r>
    </w:p>
    <w:p>
      <w:r>
        <w:t>50 |                                         ╔════╣ 57.0  ║</w:t>
      </w:r>
    </w:p>
    <w:p>
      <w:r>
        <w:t xml:space="preserve">   |                                    ╔════╝    ╚═══════╝</w:t>
      </w:r>
    </w:p>
    <w:p>
      <w:r>
        <w:t>40 |                               ╔════╝</w:t>
      </w:r>
    </w:p>
    <w:p>
      <w:r>
        <w:t xml:space="preserve">   |                          ╔════╝</w:t>
      </w:r>
    </w:p>
    <w:p>
      <w:r>
        <w:t>30 |                     ╔════╝                   NCC-E: 43%</w:t>
      </w:r>
    </w:p>
    <w:p>
      <w:r>
        <w:t xml:space="preserve">   |                ╔════╝</w:t>
      </w:r>
    </w:p>
    <w:p>
      <w:r>
        <w:t>20 |           ╔════╝                             NCC-H2: 40%</w:t>
      </w:r>
    </w:p>
    <w:p>
      <w:r>
        <w:t xml:space="preserve">   |      ╔════╝</w:t>
      </w:r>
    </w:p>
    <w:p>
      <w:r>
        <w:t>10 |  ╔═══╝                                       RE PPA: 15%</w:t>
      </w:r>
    </w:p>
    <w:p>
      <w:r>
        <w:t xml:space="preserve">   |══╝</w:t>
      </w:r>
    </w:p>
    <w:p>
      <w:r>
        <w:t xml:space="preserve"> 0 |━━━━━━━━━━━━━━━━━━━━━━━━━━━━━━━━━━━━━━━━━━━━  HP: 2%</w:t>
      </w:r>
    </w:p>
    <w:p>
      <w:r>
        <w:t xml:space="preserve">   2025  2030  2035  2040  2045  2050</w:t>
      </w:r>
    </w:p>
    <w:p>
      <w:r>
        <w:t>Legend:</w:t>
      </w:r>
    </w:p>
    <w:p>
      <w:r>
        <w:t>■ Heat Pump (green)</w:t>
      </w:r>
    </w:p>
    <w:p>
      <w:r>
        <w:t>■ RE PPA (orange)</w:t>
      </w:r>
    </w:p>
    <w:p>
      <w:r>
        <w:t>■ NCC-Electricity (red)</w:t>
      </w:r>
    </w:p>
    <w:p>
      <w:r>
        <w:t>■ NCC-H2 (blue)</w:t>
      </w:r>
    </w:p>
    <w:p>
      <w:r>
        <w:t>`</w:t>
      </w:r>
    </w:p>
    <w:p>
      <w:pPr>
        <w:pStyle w:val="Heading3"/>
      </w:pPr>
      <w:r>
        <w:t>3.4 Emission Trajectory Compliance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Target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BAU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Actual with Tech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Total Deployed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Reduction from BAU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Target Met?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52.00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0.01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-0.0%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 Yes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39.0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55.21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39.00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16.21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-29.4%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 Yes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26.0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58.05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26.00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32.05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-55.2%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 Yes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19.1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60.08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19.07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41.01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-68.3%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 Yes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12.1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61.58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12.13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49.45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-80.3%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 Yes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62.19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5.20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56.99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-91.6%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✓ Yes</w:t>
            </w:r>
          </w:p>
        </w:tc>
      </w:tr>
    </w:tbl>
    <w:p/>
    <w:p>
      <w:r>
        <w:t>Cumulative Emissions (2025-2050):</w:t>
      </w:r>
    </w:p>
    <w:p>
      <w:pPr>
        <w:pStyle w:val="ListBullet"/>
      </w:pPr>
      <w:r>
        <w:t>BAU Trajectory: 1,471 MtCO2</w:t>
      </w:r>
    </w:p>
    <w:p>
      <w:pPr>
        <w:pStyle w:val="ListBullet"/>
      </w:pPr>
      <w:r>
        <w:t>With Technology Deployment: 658.5 MtCO2</w:t>
      </w:r>
    </w:p>
    <w:p>
      <w:pPr>
        <w:pStyle w:val="ListBullet"/>
      </w:pPr>
      <w:r>
        <w:t>Total Reduction: 812.5 MtCO2 (55.2% reduction)</w:t>
      </w:r>
    </w:p>
    <w:p>
      <w:r>
        <w:t>________________________________________________________________________________</w:t>
      </w:r>
    </w:p>
    <w:p>
      <w:pPr>
        <w:pStyle w:val="Heading2"/>
      </w:pPr>
      <w:r>
        <w:t>4. ENERGY TRANSITION IMPACTS</w:t>
      </w:r>
    </w:p>
    <w:p>
      <w:pPr>
        <w:pStyle w:val="Heading3"/>
      </w:pPr>
      <w:r>
        <w:t>4.1 Hydrogen Demand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NCC-H2 Deployment (MtCO2)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Ethylene Production (kt/year)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H2 Consumption (kt/year)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H2 Consumption (Mt/year)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11,962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12,883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13,839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678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0.68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8.78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14,550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4,911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4.91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16.12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15,135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9,018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9.02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23.03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15,408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12,882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12.88</w:t>
            </w:r>
          </w:p>
        </w:tc>
      </w:tr>
    </w:tbl>
    <w:p/>
    <w:p>
      <w:r>
        <w:t>Annual H2 Demand Growth (2035-2050): 12.2 Mt / 15 years = 0.81 Mt/year average</w:t>
      </w:r>
    </w:p>
    <w:p>
      <w:r>
        <w:t>Peak Deployment Period (2040-2045):</w:t>
      </w:r>
    </w:p>
    <w:p>
      <w:pPr>
        <w:pStyle w:val="ListBullet"/>
      </w:pPr>
      <w:r>
        <w:t>2040: 4.91 Mt/year</w:t>
      </w:r>
    </w:p>
    <w:p>
      <w:pPr>
        <w:pStyle w:val="ListBullet"/>
      </w:pPr>
      <w:r>
        <w:t>2045: 9.02 Mt/year</w:t>
      </w:r>
    </w:p>
    <w:p>
      <w:pPr>
        <w:pStyle w:val="ListBullet"/>
      </w:pPr>
      <w:r>
        <w:t>Increase: 4.11 Mt in 5 years (rapid ramp-up phase)</w:t>
      </w:r>
    </w:p>
    <w:p>
      <w:r>
        <w:t>Infrastructure Requirements by 2050:</w:t>
      </w:r>
    </w:p>
    <w:p>
      <w:pPr>
        <w:pStyle w:val="ListBullet"/>
      </w:pPr>
      <w:r>
        <w:t>Production Capacity: 12.88 Mt/year green H2</w:t>
      </w:r>
    </w:p>
    <w:p>
      <w:r>
        <w:t xml:space="preserve">  - Assuming 50 kWh/kg H2: 644 TWh/year electrolyzer electricity</w:t>
      </w:r>
    </w:p>
    <w:p>
      <w:r>
        <w:t xml:space="preserve">  - At 30% capacity factor: ~245 GW electrolyzer capacity</w:t>
      </w:r>
    </w:p>
    <w:p>
      <w:pPr>
        <w:pStyle w:val="ListBullet"/>
      </w:pPr>
      <w:r>
        <w:t>Storage: ~1-2 Mt buffer capacity (30-60 days supply)</w:t>
      </w:r>
    </w:p>
    <w:p>
      <w:pPr>
        <w:pStyle w:val="ListBullet"/>
      </w:pPr>
      <w:r>
        <w:t>Distribution: Dedicated hydrogen pipelines or repurposed natural gas infrastructure</w:t>
      </w:r>
    </w:p>
    <w:p>
      <w:pPr>
        <w:pStyle w:val="ListBullet"/>
      </w:pPr>
      <w:r>
        <w:t>Production Sites: Likely co-located with petrochemical complexes (Yeosu, Ulsan, Daesan)</w:t>
      </w:r>
    </w:p>
    <w:p>
      <w:r>
        <w:t>Comparison with Korean H2 Economy Roadmap:</w:t>
      </w:r>
    </w:p>
    <w:p>
      <w:pPr>
        <w:pStyle w:val="ListBullet"/>
      </w:pPr>
      <w:r>
        <w:t>Korean 2050 H2 target (all sectors): ~27 Mt/year</w:t>
      </w:r>
    </w:p>
    <w:p>
      <w:pPr>
        <w:pStyle w:val="ListBullet"/>
      </w:pPr>
      <w:r>
        <w:t>Petrochemical sector share: 48% of total national H2 demand</w:t>
      </w:r>
    </w:p>
    <w:p>
      <w:pPr>
        <w:pStyle w:val="Heading3"/>
      </w:pPr>
      <w:r>
        <w:t>4.2 Renewable Electricity Demand Increase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Heat Pump (TWh)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NCC-E (TWh)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Total RE Increase (TWh)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% of Current Korean Generation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40.62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6.8%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115.8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115.76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19.3%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121.6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121.60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20.3%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126.5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126.53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21.1%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129.8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129.76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21.6%</w:t>
            </w:r>
          </w:p>
        </w:tc>
      </w:tr>
    </w:tbl>
    <w:p/>
    <w:p>
      <w:r>
        <w:t>Note: Heat Pump electricity consumption is minimal in the optimization results due to limited applicability (temperature constraints).</w:t>
      </w:r>
    </w:p>
    <w:p>
      <w:r>
        <w:t>Context:</w:t>
      </w:r>
    </w:p>
    <w:p>
      <w:pPr>
        <w:pStyle w:val="ListBullet"/>
      </w:pPr>
      <w:r>
        <w:t>Current Korean electricity generation: ~600 TWh/year</w:t>
      </w:r>
    </w:p>
    <w:p>
      <w:pPr>
        <w:pStyle w:val="ListBullet"/>
      </w:pPr>
      <w:r>
        <w:t>Additional 130 TWh/year = +21.6% increase</w:t>
      </w:r>
    </w:p>
    <w:p>
      <w:pPr>
        <w:pStyle w:val="ListBullet"/>
      </w:pPr>
      <w:r>
        <w:t>This is IN ADDITION to projected baseline electricity demand growth</w:t>
      </w:r>
    </w:p>
    <w:p>
      <w:r>
        <w:t>RE Generation Requirements:</w:t>
      </w:r>
    </w:p>
    <w:p>
      <w:pPr>
        <w:pStyle w:val="ListBullet"/>
      </w:pPr>
      <w:r>
        <w:t>Assuming 25% capacity factor (solar/wind mix): ~60 GW additional RE capacity</w:t>
      </w:r>
    </w:p>
    <w:p>
      <w:pPr>
        <w:pStyle w:val="ListBullet"/>
      </w:pPr>
      <w:r>
        <w:t>Current Korean RE capacity (2024): ~25 GW</w:t>
      </w:r>
    </w:p>
    <w:p>
      <w:pPr>
        <w:pStyle w:val="ListBullet"/>
      </w:pPr>
      <w:r>
        <w:t>Required expansion: 2.4x current RE capacity for petrochemical sector alone</w:t>
      </w:r>
    </w:p>
    <w:p>
      <w:r>
        <w:t>Grid Integration Challenges:</w:t>
      </w:r>
    </w:p>
    <w:p>
      <w:pPr>
        <w:pStyle w:val="ListBullet"/>
      </w:pPr>
      <w:r>
        <w:t>130 TWh/year represents massive base-load demand</w:t>
      </w:r>
    </w:p>
    <w:p>
      <w:pPr>
        <w:pStyle w:val="ListBullet"/>
      </w:pPr>
      <w:r>
        <w:t>Requires grid flexibility, storage, and transmission upgrades</w:t>
      </w:r>
    </w:p>
    <w:p>
      <w:pPr>
        <w:pStyle w:val="ListBullet"/>
      </w:pPr>
      <w:r>
        <w:t>Petrochemical facilities may need on-site RE generation + storage</w:t>
      </w:r>
    </w:p>
    <w:p>
      <w:pPr>
        <w:pStyle w:val="Heading3"/>
      </w:pPr>
      <w:r>
        <w:t>4.3 Total Energy System Transformation (2050)</w:t>
      </w:r>
    </w:p>
    <w:p>
      <w:r>
        <w:t>Combined Impact: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Energy Carrier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New Demand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Current Equivalent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Infrastructure Required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Hydrogen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12.88 Mt/year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48% of national H2 target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245 GW electrolyzers, pipelines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RE 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129.8 TWh/year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21.6% of current generation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60 GW solar/wind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Total Electrolyzer 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644 TWh/year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~100% of current generation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COMBINED RE ELECTRICITY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774 TWh/year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129% of current total generation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Massive RE expansion</w:t>
            </w:r>
          </w:p>
        </w:tc>
      </w:tr>
    </w:tbl>
    <w:p/>
    <w:p>
      <w:r>
        <w:t>Critical Insight: The total renewable electricity requirement (direct + for H2 production) exceeds Korea's current total electricity generation. This highlights the massive scale of energy system transformation required.</w:t>
      </w:r>
    </w:p>
    <w:p>
      <w:r>
        <w:t>Regional Concentration:</w:t>
      </w:r>
    </w:p>
    <w:p>
      <w:pPr>
        <w:pStyle w:val="ListBullet"/>
      </w:pPr>
      <w:r>
        <w:t>70-80% of demand concentrated in 3 coastal complexes (Yeosu, Ulsan, Daesan)</w:t>
      </w:r>
    </w:p>
    <w:p>
      <w:pPr>
        <w:pStyle w:val="ListBullet"/>
      </w:pPr>
      <w:r>
        <w:t>Opportunity for offshore wind development nearby</w:t>
      </w:r>
    </w:p>
    <w:p>
      <w:pPr>
        <w:pStyle w:val="ListBullet"/>
      </w:pPr>
      <w:r>
        <w:t>May require dedicated RE generation zones with transmission corridors</w:t>
      </w:r>
    </w:p>
    <w:p>
      <w:r>
        <w:t>________________________________________________________________________________</w:t>
      </w:r>
    </w:p>
    <w:p>
      <w:pPr>
        <w:pStyle w:val="Heading2"/>
      </w:pPr>
      <w:r>
        <w:t>5. INVESTMENT ANALYSIS</w:t>
      </w:r>
    </w:p>
    <w:p>
      <w:pPr>
        <w:pStyle w:val="Heading3"/>
      </w:pPr>
      <w:r>
        <w:t>5.1 Investment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Period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New CAPEX ($Billion)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Cumulative CAPEX ($Billion)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Average Annual CAPEX ($B/year)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Primary Technologies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$0.007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$0.007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$0.007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Heat Pump (minimal)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2026-2030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$10.306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$10.313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$2.06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HP + RE PPA + NCC-E starts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2031-2035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$17.627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$27.940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$3.53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PEAK INVESTMENT PERIOD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2036-2040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$7.869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$35.809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$1.57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Continued NCC-E + NCC-H2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2041-2045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$6.606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$42.415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$1.32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NCC-H2 acceleration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2046-2050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$5.451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$47.866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Final deployment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 (2025-2050)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$47.866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$47.866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$1.91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All technologies</w:t>
            </w:r>
          </w:p>
        </w:tc>
      </w:tr>
    </w:tbl>
    <w:p/>
    <w:p>
      <w:r>
        <w:t>Peak Investment Year: 2034-2035 (~$3.5-4 billion/year)</w:t>
      </w:r>
    </w:p>
    <w:p>
      <w:r>
        <w:t>Investment Front-Loading:</w:t>
      </w:r>
    </w:p>
    <w:p>
      <w:pPr>
        <w:pStyle w:val="ListBullet"/>
      </w:pPr>
      <w:r>
        <w:t>58% of total investment ($27.9B) occurs in first 10 years (2025-2035)</w:t>
      </w:r>
    </w:p>
    <w:p>
      <w:pPr>
        <w:pStyle w:val="ListBullet"/>
      </w:pPr>
      <w:r>
        <w:t>Critical for meeting 2030 and 2035 targets</w:t>
      </w:r>
    </w:p>
    <w:p>
      <w:pPr>
        <w:pStyle w:val="ListBullet"/>
      </w:pPr>
      <w:r>
        <w:t>Requires significant early capital mobilization</w:t>
      </w:r>
    </w:p>
    <w:p>
      <w:pPr>
        <w:pStyle w:val="Heading3"/>
      </w:pPr>
      <w:r>
        <w:t>5.2 Investment by Technology (Cumulative 2025-2050)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CAPEX ($Billion)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Share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Abatement (MtCO2/year)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CAPEX per Abatement ($M/MtCO2)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$0.95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1.04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$912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$19.86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41.5%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23.03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$863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NCC-Electricity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$22.98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48.0%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24.48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$939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$0.00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8.44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$0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$47.87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56.99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$840 avg</w:t>
            </w:r>
          </w:p>
        </w:tc>
      </w:tr>
    </w:tbl>
    <w:p/>
    <w:p>
      <w:r>
        <w:t>Insights:</w:t>
      </w:r>
    </w:p>
    <w:p>
      <w:pPr>
        <w:pStyle w:val="ListBullet"/>
      </w:pPr>
      <w:r>
        <w:t>NCC technologies dominate: 89.5% of total investment</w:t>
      </w:r>
    </w:p>
    <w:p>
      <w:pPr>
        <w:pStyle w:val="ListBullet"/>
      </w:pPr>
      <w:r>
        <w:t>Similar unit costs: NCC-H2 and NCC-E both ~$860-940M per MtCO2 abatement potential</w:t>
      </w:r>
    </w:p>
    <w:p>
      <w:pPr>
        <w:pStyle w:val="ListBullet"/>
      </w:pPr>
      <w:r>
        <w:t>RE PPA is capital-free: All costs embedded in electricity prices (OpEx not CapEx)</w:t>
      </w:r>
    </w:p>
    <w:p>
      <w:pPr>
        <w:pStyle w:val="Heading3"/>
      </w:pPr>
      <w:r>
        <w:t>5.3 Annual Investment Profile</w:t>
      </w:r>
    </w:p>
    <w:p>
      <w:r>
        <w:t>`</w:t>
      </w:r>
    </w:p>
    <w:p>
      <w:r>
        <w:t>Annual CAPEX ($Billion/year)</w:t>
      </w:r>
    </w:p>
    <w:p>
      <w:r>
        <w:t>$4.0 |</w:t>
      </w:r>
    </w:p>
    <w:p>
      <w:r>
        <w:t xml:space="preserve">     |     ╔═══╗</w:t>
      </w:r>
    </w:p>
    <w:p>
      <w:r>
        <w:t>$3.5 |     ║   ║</w:t>
      </w:r>
    </w:p>
    <w:p>
      <w:r>
        <w:t xml:space="preserve">     |     ║   ║  ← PEAK INVESTMENT PERIOD (2031-2035)</w:t>
      </w:r>
    </w:p>
    <w:p>
      <w:r>
        <w:t>$3.0 |     ║   ║</w:t>
      </w:r>
    </w:p>
    <w:p>
      <w:r>
        <w:t xml:space="preserve">     |     ║   ║</w:t>
      </w:r>
    </w:p>
    <w:p>
      <w:r>
        <w:t>$2.5 |     ║   ║</w:t>
      </w:r>
    </w:p>
    <w:p>
      <w:r>
        <w:t xml:space="preserve">     |     ║   ║</w:t>
      </w:r>
    </w:p>
    <w:p>
      <w:r>
        <w:t>$2.0 | ╔═══╣   ╠═══╗</w:t>
      </w:r>
    </w:p>
    <w:p>
      <w:r>
        <w:t xml:space="preserve">     | ║   ║   ║   ║</w:t>
      </w:r>
    </w:p>
    <w:p>
      <w:r>
        <w:t>$1.5 | ║   ║   ║   ╠═══╗</w:t>
      </w:r>
    </w:p>
    <w:p>
      <w:r>
        <w:t xml:space="preserve">     | ║   ║   ║   ║   ║</w:t>
      </w:r>
    </w:p>
    <w:p>
      <w:r>
        <w:t>$1.0 | ║   ║   ║   ║   ╠═══╗</w:t>
      </w:r>
    </w:p>
    <w:p>
      <w:r>
        <w:t xml:space="preserve">     | ║   ║   ║   ║   ║   ║</w:t>
      </w:r>
    </w:p>
    <w:p>
      <w:r>
        <w:t>$0.5 | ║   ║   ║   ║   ║   ║</w:t>
      </w:r>
    </w:p>
    <w:p>
      <w:r>
        <w:t xml:space="preserve">     | ║   ║   ║   ║   ║   ║</w:t>
      </w:r>
    </w:p>
    <w:p>
      <w:r>
        <w:t>$0.0 |─╨───╨───╨───╨───╨───╨─────</w:t>
      </w:r>
    </w:p>
    <w:p>
      <w:r>
        <w:t xml:space="preserve">     2025 2030 2035 2040 2045 2050</w:t>
      </w:r>
    </w:p>
    <w:p>
      <w:r>
        <w:t>`</w:t>
      </w:r>
    </w:p>
    <w:p>
      <w:r>
        <w:t>Investment Phasing:</w:t>
      </w:r>
    </w:p>
    <w:p>
      <w:pPr>
        <w:pStyle w:val="ListNumber"/>
      </w:pPr>
      <w:r>
        <w:t>Ramp-up (2025-2030): $2.1B/year average - Deploy available technologies</w:t>
      </w:r>
    </w:p>
    <w:p>
      <w:pPr>
        <w:pStyle w:val="ListNumber"/>
      </w:pPr>
      <w:r>
        <w:t>Peak (2031-2035): $3.5B/year average - NCC-H2 and NCC-E scale-up</w:t>
      </w:r>
    </w:p>
    <w:p>
      <w:pPr>
        <w:pStyle w:val="ListNumber"/>
      </w:pPr>
      <w:r>
        <w:t>Plateau (2036-2045): $1.3-1.6B/year - Continued expansion</w:t>
      </w:r>
    </w:p>
    <w:p>
      <w:pPr>
        <w:pStyle w:val="ListNumber"/>
      </w:pPr>
      <w:r>
        <w:t>Completion (2046-2050): $1.1B/year - Final facilities converted</w:t>
      </w:r>
    </w:p>
    <w:p>
      <w:pPr>
        <w:pStyle w:val="Heading3"/>
      </w:pPr>
      <w:r>
        <w:t>5.4 Financing Requirements</w:t>
      </w:r>
    </w:p>
    <w:p>
      <w:r>
        <w:t>Total Capital Required: $47.9 billion (2025-2050)</w:t>
      </w:r>
    </w:p>
    <w:p>
      <w:r>
        <w:t>Potential Financing Sources: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Financing Source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Potential Contribution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Corporate Equity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30-40% ($14-19B)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Company balance sheets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Project Finance (Bank Loans)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40-50% ($19-24B)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Asset-backed lending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Green Bonds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10-15% ($5-7B)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Sustainability-linked financing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Government Grants/Subsidies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10-20% ($5-10B)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Climate fund, industrial policy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Carbon Credits/Revenue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5-10% ($2-5B)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Korea ETS, international markets</w:t>
            </w:r>
          </w:p>
        </w:tc>
      </w:tr>
    </w:tbl>
    <w:p/>
    <w:p>
      <w:r>
        <w:t>Debt Service Requirements (Assuming 50% Debt at 5% Interest):</w:t>
      </w:r>
    </w:p>
    <w:p>
      <w:pPr>
        <w:pStyle w:val="ListBullet"/>
      </w:pPr>
      <w:r>
        <w:t>Total Debt: $23.9 billion</w:t>
      </w:r>
    </w:p>
    <w:p>
      <w:pPr>
        <w:pStyle w:val="ListBullet"/>
      </w:pPr>
      <w:r>
        <w:t>Annual Interest: $1.2 billion/year</w:t>
      </w:r>
    </w:p>
    <w:p>
      <w:pPr>
        <w:pStyle w:val="ListBullet"/>
      </w:pPr>
      <w:r>
        <w:t>Principal Repayment (20-year amortization): $1.2 billion/year</w:t>
      </w:r>
    </w:p>
    <w:p>
      <w:pPr>
        <w:pStyle w:val="ListBullet"/>
      </w:pPr>
      <w:r>
        <w:t>Total Debt Service: ~$2.4 billion/year</w:t>
      </w:r>
    </w:p>
    <w:p>
      <w:r>
        <w:t>Return on Investment Analysis:</w:t>
      </w:r>
    </w:p>
    <w:p>
      <w:r>
        <w:t>Assuming carbon price of $150/tCO2 in 2040:</w:t>
      </w:r>
    </w:p>
    <w:p>
      <w:pPr>
        <w:pStyle w:val="ListBullet"/>
      </w:pPr>
      <w:r>
        <w:t>Annual Abatement Value: 41 MtCO2 × $150/tCO2 = $6.15 billion/year</w:t>
      </w:r>
    </w:p>
    <w:p>
      <w:pPr>
        <w:pStyle w:val="ListBullet"/>
      </w:pPr>
      <w:r>
        <w:t>Annual Debt Service: $2.4 billion/year</w:t>
      </w:r>
    </w:p>
    <w:p>
      <w:pPr>
        <w:pStyle w:val="ListBullet"/>
      </w:pPr>
      <w:r>
        <w:t>Annual Fuel Cost Savings: Variable (depends on H2 vs. fossil fuel prices)</w:t>
      </w:r>
    </w:p>
    <w:p>
      <w:pPr>
        <w:pStyle w:val="ListBullet"/>
      </w:pPr>
      <w:r>
        <w:t>Net Positive Cash Flow Potential: Yes (if carbon price &gt;$150/tCO2)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PART III: SCENARIO COMPARISON &amp; SENSITIVITY</w:t>
      </w:r>
    </w:p>
    <w:p>
      <w:pPr>
        <w:pStyle w:val="Heading2"/>
      </w:pPr>
      <w:r>
        <w:t>1. SCENARIO COMPARISON</w:t>
      </w:r>
    </w:p>
    <w:p>
      <w:pPr>
        <w:pStyle w:val="Heading3"/>
      </w:pPr>
      <w:r>
        <w:t>1.1 Emission Targets Across Scenarios</w:t>
      </w:r>
    </w:p>
    <w:p>
      <w:r>
        <w:t>Note: Main analysis focuses on Policy Target scenario. Other scenarios (Conservative, Moderate, Aggressive) available in output files.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2"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2030 Target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2040 Target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2050 Target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Cumulative 2025-2050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Alignment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Policy Target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39.0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19.1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658.5 MtCO2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Korean NDC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Conservative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45.0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~800 MtCO2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Slower pace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42.0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25.0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12.0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~730 MtCO2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Balanced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Aggressive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35.0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~550 MtCO2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Accelerated</w:t>
            </w:r>
          </w:p>
        </w:tc>
      </w:tr>
    </w:tbl>
    <w:p/>
    <w:p>
      <w:pPr>
        <w:pStyle w:val="Heading3"/>
      </w:pPr>
      <w:r>
        <w:t>1.2 Technology Mix Comparison (2050)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2"/>
              </w:rPr>
              <w:t>Scenario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Heat Pump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NCC-H2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NCC-E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RE PPA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Total</w:t>
            </w:r>
          </w:p>
        </w:tc>
        <w:tc>
          <w:tcPr>
            <w:tcW w:type="dxa" w:w="1234"/>
          </w:tcPr>
          <w:p>
            <w:r>
              <w:rPr>
                <w:b/>
                <w:sz w:val="22"/>
              </w:rPr>
              <w:t>CAPEX ($B)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Policy Target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1.04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23.03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24.48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8.44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56.99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$47.9</w:t>
            </w:r>
          </w:p>
        </w:tc>
      </w:tr>
      <w:tr>
        <w:tc>
          <w:tcPr>
            <w:tcW w:type="dxa" w:w="1234"/>
          </w:tcPr>
          <w:p>
            <w:r>
              <w:rPr>
                <w:sz w:val="20"/>
              </w:rPr>
              <w:t>(Other scenarios available in output files)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20"/>
              </w:rPr>
              <w:t>-</w:t>
            </w:r>
          </w:p>
        </w:tc>
      </w:tr>
    </w:tbl>
    <w:p/>
    <w:p>
      <w:r>
        <w:t>________________________________________________________________________________</w:t>
      </w:r>
    </w:p>
    <w:p>
      <w:pPr>
        <w:pStyle w:val="Heading2"/>
      </w:pPr>
      <w:r>
        <w:t>2. INTERNATIONAL COMPARISONS</w:t>
      </w:r>
    </w:p>
    <w:p>
      <w:pPr>
        <w:pStyle w:val="Heading3"/>
      </w:pPr>
      <w:r>
        <w:t>2.1 MACC Costs vs. Global Studies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2"/>
              </w:rPr>
              <w:t>Study/Region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Technology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MACC (USD/tCO2)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b/>
                <w:sz w:val="22"/>
              </w:rPr>
              <w:t>Comparison to This Study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This Study (Korea)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Heat Pump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IEA Net Zero Petrochemicals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Industrial Heat Pump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180-220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12-28% lower (economies of scale?)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McKinsey Global MACC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Process Electrification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200-300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Aligned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This Study (Korea)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1,150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Material Economics (EU)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H2-based Crackers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800-1,200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2030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Aligned (upper range)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This Study (Korea)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NCC-H2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298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IEA Hydrogen Roadmap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Industrial H2 Applications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250-400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2050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Aligned</w:t>
            </w:r>
          </w:p>
        </w:tc>
      </w:tr>
    </w:tbl>
    <w:p/>
    <w:p>
      <w:r>
        <w:t>Conclusion: Korean MACC estimates are generally consistent with international studies, with slightly higher near-term costs potentially reflecting:</w:t>
      </w:r>
    </w:p>
    <w:p>
      <w:pPr>
        <w:pStyle w:val="ListBullet"/>
      </w:pPr>
      <w:r>
        <w:t>Technology immaturity in Korean context</w:t>
      </w:r>
    </w:p>
    <w:p>
      <w:pPr>
        <w:pStyle w:val="ListBullet"/>
      </w:pPr>
      <w:r>
        <w:t>Smaller scale vs. EU/global markets</w:t>
      </w:r>
    </w:p>
    <w:p>
      <w:pPr>
        <w:pStyle w:val="ListBullet"/>
      </w:pPr>
      <w:r>
        <w:t>Conservative assumptions on learning curves</w:t>
      </w:r>
    </w:p>
    <w:p>
      <w:pPr>
        <w:pStyle w:val="Heading3"/>
      </w:pPr>
      <w:r>
        <w:t>2.2 Hydrogen Price Assumptions vs. Global Targets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2"/>
              </w:rPr>
              <w:t>Source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2030 H2 Price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2050 H2 Price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This Study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$10/kg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Aggressive learning curve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IEA Hydrogen Roadmap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$8-12/kg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$1.50-3/kg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Aligned with this study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BNEF Green H2 Outlook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$6-10/kg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$1-2/kg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Slightly more optimistic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Hydrogen Council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$10-15/kg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$2-4/kg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Aligned with this study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 DOE Targets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$1/kg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Very aggressive (H2Shot)</w:t>
            </w:r>
          </w:p>
        </w:tc>
      </w:tr>
    </w:tbl>
    <w:p/>
    <w:p>
      <w:r>
        <w:t>Assessment: This study's H2 price trajectory ($12 → $2/kg) is within the range of major global forecasts but toward the optimistic end.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PART IV: LIMITATIONS &amp; UNCERTAINTIES</w:t>
      </w:r>
    </w:p>
    <w:p>
      <w:pPr>
        <w:pStyle w:val="Heading2"/>
      </w:pPr>
      <w:r>
        <w:t>1. MODEL LIMITATIONS</w:t>
      </w:r>
    </w:p>
    <w:p>
      <w:pPr>
        <w:pStyle w:val="Heading3"/>
      </w:pPr>
      <w:r>
        <w:t>1.1 Technology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Limitation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NCC Commercial Availability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Assumed 2030 may be optimistic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Sensitivity: 2030 → 2035 delay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Heat Pump COP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Constant 4.0 may not hold for all applications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Conservative estimate (industrial proven)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Learning Curves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Assume continuous deployment; disruptions could slow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Based on historical technology curves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Technology Interactions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Assumed independent; may have synergies/conflicts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Simplification for tractability</w:t>
            </w:r>
          </w:p>
        </w:tc>
      </w:tr>
    </w:tbl>
    <w:p/>
    <w:p>
      <w:pPr>
        <w:pStyle w:val="Heading3"/>
      </w:pPr>
      <w:r>
        <w:t>1.2 Price Projections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Uncertainty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Impact on MACC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H2 Price ($2/kg by 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HIGH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+$2/kg → +$200/tCO2 NCC-H2 MACC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RE Price ($55/MWh by 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+$20/MWh → +$67/tCO2 NCC-E MACC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Fossil Fuel Prices (Constant)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Volatility could change relative economics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Grid EF (0.25 tCO2/MWh by 2050)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Slower grid decarb increases RE PPA value</w:t>
            </w:r>
          </w:p>
        </w:tc>
      </w:tr>
    </w:tbl>
    <w:p/>
    <w:p>
      <w:pPr>
        <w:pStyle w:val="Heading3"/>
      </w:pPr>
      <w:r>
        <w:t>1.3 Operational Assumptions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Reality Check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Consequence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Facility Retirement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Some facilities may retire before 2050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Overestimates BAU emissions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Linear Deployment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Actual adoption may be lumpy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Optimization is idealized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Perfect Foresight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Model knows future prices; reality doesn't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Real decisions face uncertainty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No Operational Constraints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Assumes all facilities can adopt all applicable technologies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May overestimate feasible abatement</w:t>
            </w:r>
          </w:p>
        </w:tc>
      </w:tr>
    </w:tbl>
    <w:p/>
    <w:p>
      <w:pPr>
        <w:pStyle w:val="Heading2"/>
      </w:pPr>
      <w:r>
        <w:t>2. DATA QUALITY</w:t>
      </w:r>
    </w:p>
    <w:p>
      <w:pPr>
        <w:pStyle w:val="Heading3"/>
      </w:pPr>
      <w:r>
        <w:t>2.1 High-Confidence Data</w:t>
      </w:r>
    </w:p>
    <w:p>
      <w:pPr>
        <w:pStyle w:val="ListBullet"/>
      </w:pPr>
      <w:r>
        <w:t>✓ Baseline emissions (facility-level measurements)</w:t>
      </w:r>
    </w:p>
    <w:p>
      <w:pPr>
        <w:pStyle w:val="ListBullet"/>
      </w:pPr>
      <w:r>
        <w:t>✓ Current fuel prices (market data)</w:t>
      </w:r>
    </w:p>
    <w:p>
      <w:pPr>
        <w:pStyle w:val="ListBullet"/>
      </w:pPr>
      <w:r>
        <w:t>✓ Existing technology performance (Heat Pump, RE PPA)</w:t>
      </w:r>
    </w:p>
    <w:p>
      <w:pPr>
        <w:pStyle w:val="ListBullet"/>
      </w:pPr>
      <w:r>
        <w:t>✓ Grid emission factors (official government data)</w:t>
      </w:r>
    </w:p>
    <w:p>
      <w:pPr>
        <w:pStyle w:val="Heading3"/>
      </w:pPr>
      <w:r>
        <w:t>2.2 Medium-Confidence Data</w:t>
      </w:r>
    </w:p>
    <w:p>
      <w:pPr>
        <w:pStyle w:val="ListBullet"/>
      </w:pPr>
      <w:r>
        <w:t>~ Future fuel price trajectories (industry projections)</w:t>
      </w:r>
    </w:p>
    <w:p>
      <w:pPr>
        <w:pStyle w:val="ListBullet"/>
      </w:pPr>
      <w:r>
        <w:t>~ NCC technology CAPEX (literature-based, not Korea-specific)</w:t>
      </w:r>
    </w:p>
    <w:p>
      <w:pPr>
        <w:pStyle w:val="ListBullet"/>
      </w:pPr>
      <w:r>
        <w:t>~ Demand growth (aligned with forecasts but uncertain)</w:t>
      </w:r>
    </w:p>
    <w:p>
      <w:pPr>
        <w:pStyle w:val="ListBullet"/>
      </w:pPr>
      <w:r>
        <w:t>~ Facility-level technology applicability (product-based assumptions)</w:t>
      </w:r>
    </w:p>
    <w:p>
      <w:pPr>
        <w:pStyle w:val="Heading3"/>
      </w:pPr>
      <w:r>
        <w:t>2.3 Low-Confidence Data</w:t>
      </w:r>
    </w:p>
    <w:p>
      <w:pPr>
        <w:pStyle w:val="ListBullet"/>
      </w:pPr>
      <w:r>
        <w:t>⚠ Long-term H2 prices 2040-2050 (highly speculative)</w:t>
      </w:r>
    </w:p>
    <w:p>
      <w:pPr>
        <w:pStyle w:val="ListBullet"/>
      </w:pPr>
      <w:r>
        <w:t>⚠ NCC technology availability timeline (dependent on global R&amp;D)</w:t>
      </w:r>
    </w:p>
    <w:p>
      <w:pPr>
        <w:pStyle w:val="ListBullet"/>
      </w:pPr>
      <w:r>
        <w:t>⚠ Facility operational lifetimes (no data on retirement plans)</w:t>
      </w:r>
    </w:p>
    <w:p>
      <w:pPr>
        <w:pStyle w:val="Heading2"/>
      </w:pPr>
      <w:r>
        <w:t>3. RECOMMENDED SENSITIVITY ANALYSES</w:t>
      </w:r>
    </w:p>
    <w:p>
      <w:r>
        <w:t>For future model refinements, test:</w:t>
      </w:r>
    </w:p>
    <w:p>
      <w:pPr>
        <w:pStyle w:val="ListNumber"/>
      </w:pPr>
      <w:r>
        <w:t>Hydrogen Price Range:</w:t>
      </w:r>
    </w:p>
    <w:p>
      <w:r>
        <w:t xml:space="preserve">   - Low: $1/kg (2050)</w:t>
      </w:r>
    </w:p>
    <w:p>
      <w:r>
        <w:t xml:space="preserve">   - Base: $2/kg (2050)</w:t>
      </w:r>
    </w:p>
    <w:p>
      <w:r>
        <w:t xml:space="preserve">   - High: $4/kg (2050)</w:t>
      </w:r>
    </w:p>
    <w:p>
      <w:r>
        <w:t xml:space="preserve">   - Impact: NCC-H2 MACC ranges from $180/tCO2 to $500/tCO2</w:t>
      </w:r>
    </w:p>
    <w:p>
      <w:pPr>
        <w:pStyle w:val="ListNumber"/>
      </w:pPr>
      <w:r>
        <w:t>NCC Technology Availability Delay:</w:t>
      </w:r>
    </w:p>
    <w:p>
      <w:r>
        <w:t xml:space="preserve">   - Base: 2030</w:t>
      </w:r>
    </w:p>
    <w:p>
      <w:r>
        <w:t xml:space="preserve">   - Delayed: 2035</w:t>
      </w:r>
    </w:p>
    <w:p>
      <w:r>
        <w:t xml:space="preserve">   - Impact: Cannot meet 2035 target; investments shift to 2035-2040</w:t>
      </w:r>
    </w:p>
    <w:p>
      <w:pPr>
        <w:pStyle w:val="ListNumber"/>
      </w:pPr>
      <w:r>
        <w:t>Demand Growth:</w:t>
      </w:r>
    </w:p>
    <w:p>
      <w:r>
        <w:t xml:space="preserve">   - Low: 0%/year (no growth)</w:t>
      </w:r>
    </w:p>
    <w:p>
      <w:r>
        <w:t xml:space="preserve">   - Base: 1.5% → 0.5% (declining)</w:t>
      </w:r>
    </w:p>
    <w:p>
      <w:r>
        <w:t xml:space="preserve">   - High: 2.5%/year (constant)</w:t>
      </w:r>
    </w:p>
    <w:p>
      <w:r>
        <w:t xml:space="preserve">   - Impact: ±30% on 2050 abatement requirements</w:t>
      </w:r>
    </w:p>
    <w:p>
      <w:pPr>
        <w:pStyle w:val="ListNumber"/>
      </w:pPr>
      <w:r>
        <w:t>Carbon Pricing:</w:t>
      </w:r>
    </w:p>
    <w:p>
      <w:r>
        <w:t xml:space="preserve">   - $50/tCO2 to $500/tCO2 range</w:t>
      </w:r>
    </w:p>
    <w:p>
      <w:r>
        <w:t xml:space="preserve">   - Impact: Economic viability of technologies without subsidies</w:t>
      </w:r>
    </w:p>
    <w:p>
      <w:pPr>
        <w:pStyle w:val="ListNumber"/>
      </w:pPr>
      <w:r>
        <w:t>CAPEX Variation:</w:t>
      </w:r>
    </w:p>
    <w:p>
      <w:r>
        <w:t xml:space="preserve">   - ±30% for all technologies</w:t>
      </w:r>
    </w:p>
    <w:p>
      <w:r>
        <w:t xml:space="preserve">   - Impact: ±$14B total investment, MACC shifts by ±$50-150/tCO2</w:t>
      </w:r>
    </w:p>
    <w:p>
      <w:r>
        <w:t>________________________________________________________________________________</w:t>
      </w:r>
    </w:p>
    <w:p>
      <w:pPr>
        <w:pStyle w:val="Heading1"/>
      </w:pPr>
      <w:r>
        <w:t>PART V: POLICY RECOMMENDATIONS</w:t>
      </w:r>
    </w:p>
    <w:p>
      <w:pPr>
        <w:pStyle w:val="Heading2"/>
      </w:pPr>
      <w:r>
        <w:t>1. NEAR-TERM ACTIONS (2025-2030)</w:t>
      </w:r>
    </w:p>
    <w:p>
      <w:pPr>
        <w:pStyle w:val="Heading3"/>
      </w:pPr>
      <w:r>
        <w:t>1.1 Technology Development</w:t>
      </w:r>
    </w:p>
    <w:p>
      <w:pPr>
        <w:pStyle w:val="ListBullet"/>
      </w:pPr>
      <w:r>
        <w:t>Fund NCC-H2 and NCC-E pilots: $500M-1B government R&amp;D support for demonstration projects</w:t>
      </w:r>
    </w:p>
    <w:p>
      <w:pPr>
        <w:pStyle w:val="ListBullet"/>
      </w:pPr>
      <w:r>
        <w:t>Accelerate Heat Pump deployment: Tax credits, accelerated depreciation for installations</w:t>
      </w:r>
    </w:p>
    <w:p>
      <w:pPr>
        <w:pStyle w:val="ListBullet"/>
      </w:pPr>
      <w:r>
        <w:t>Facilitate RE PPA market: Streamline permitting, guarantee grid access for corporate PPAs</w:t>
      </w:r>
    </w:p>
    <w:p>
      <w:pPr>
        <w:pStyle w:val="Heading3"/>
      </w:pPr>
      <w:r>
        <w:t>1.2 Carbon Pricing</w:t>
      </w:r>
    </w:p>
    <w:p>
      <w:pPr>
        <w:pStyle w:val="ListBullet"/>
      </w:pPr>
      <w:r>
        <w:t>Strengthen K-ETS: Gradual price floor increase from current ~$20/tCO2 to $100/tCO2 by 2030</w:t>
      </w:r>
    </w:p>
    <w:p>
      <w:pPr>
        <w:pStyle w:val="ListBullet"/>
      </w:pPr>
      <w:r>
        <w:t>Border Carbon Adjustment: Protect domestic industry from carbon leakage</w:t>
      </w:r>
    </w:p>
    <w:p>
      <w:pPr>
        <w:pStyle w:val="ListBullet"/>
      </w:pPr>
      <w:r>
        <w:t>Revenue recycling: Use carbon auction revenues to fund technology subsidies</w:t>
      </w:r>
    </w:p>
    <w:p>
      <w:pPr>
        <w:pStyle w:val="Heading3"/>
      </w:pPr>
      <w:r>
        <w:t>1.3 Infrastructure Planning</w:t>
      </w:r>
    </w:p>
    <w:p>
      <w:pPr>
        <w:pStyle w:val="ListBullet"/>
      </w:pPr>
      <w:r>
        <w:t>Hydrogen backbone: Begin planning national H2 pipeline network</w:t>
      </w:r>
    </w:p>
    <w:p>
      <w:pPr>
        <w:pStyle w:val="ListBullet"/>
      </w:pPr>
      <w:r>
        <w:t>Grid upgrades: Transmission capacity to petrochemical hubs (Yeosu, Ulsan, Daesan)</w:t>
      </w:r>
    </w:p>
    <w:p>
      <w:pPr>
        <w:pStyle w:val="ListBullet"/>
      </w:pPr>
      <w:r>
        <w:t>RE development zones: Designate offshore wind areas near industrial complexes</w:t>
      </w:r>
    </w:p>
    <w:p>
      <w:pPr>
        <w:pStyle w:val="Heading2"/>
      </w:pPr>
      <w:r>
        <w:t>2. MID-TERM ACTIONS (2030-2040)</w:t>
      </w:r>
    </w:p>
    <w:p>
      <w:pPr>
        <w:pStyle w:val="Heading3"/>
      </w:pPr>
      <w:r>
        <w:t>2.1 Financial Support</w:t>
      </w:r>
    </w:p>
    <w:p>
      <w:pPr>
        <w:pStyle w:val="ListBullet"/>
      </w:pPr>
      <w:r>
        <w:t>CAPEX subsidies: 30-50% grants for first-of-a-kind NCC conversions</w:t>
      </w:r>
    </w:p>
    <w:p>
      <w:pPr>
        <w:pStyle w:val="ListBullet"/>
      </w:pPr>
      <w:r>
        <w:t>Green loans: Low-interest financing (2-3%) for decarbonization projects</w:t>
      </w:r>
    </w:p>
    <w:p>
      <w:pPr>
        <w:pStyle w:val="ListBullet"/>
      </w:pPr>
      <w:r>
        <w:t>Loan guarantees: De-risk early commercial projects</w:t>
      </w:r>
    </w:p>
    <w:p>
      <w:pPr>
        <w:pStyle w:val="Heading3"/>
      </w:pPr>
      <w:r>
        <w:t>2.2 Market Creation</w:t>
      </w:r>
    </w:p>
    <w:p>
      <w:pPr>
        <w:pStyle w:val="ListBullet"/>
      </w:pPr>
      <w:r>
        <w:t>Green product premiums: Certification for low-carbon petrochemicals</w:t>
      </w:r>
    </w:p>
    <w:p>
      <w:pPr>
        <w:pStyle w:val="ListBullet"/>
      </w:pPr>
      <w:r>
        <w:t>Procurement mandates: Government/SOE preference for green products</w:t>
      </w:r>
    </w:p>
    <w:p>
      <w:pPr>
        <w:pStyle w:val="ListBullet"/>
      </w:pPr>
      <w:r>
        <w:t>International carbon markets: Link K-ETS with EU ETS, Japan JCM</w:t>
      </w:r>
    </w:p>
    <w:p>
      <w:pPr>
        <w:pStyle w:val="Heading3"/>
      </w:pPr>
      <w:r>
        <w:t>2.3 Technology Standards</w:t>
      </w:r>
    </w:p>
    <w:p>
      <w:pPr>
        <w:pStyle w:val="ListBullet"/>
      </w:pPr>
      <w:r>
        <w:t>Emission performance standards: Gradually tightening limits for new/retrofit facilities</w:t>
      </w:r>
    </w:p>
    <w:p>
      <w:pPr>
        <w:pStyle w:val="ListBullet"/>
      </w:pPr>
      <w:r>
        <w:t>Technology certification: Ensure NCC-H2/E meet safety and environmental standards</w:t>
      </w:r>
    </w:p>
    <w:p>
      <w:pPr>
        <w:pStyle w:val="Heading2"/>
      </w:pPr>
      <w:r>
        <w:t>3. LONG-TERM ACTIONS (2040-2050)</w:t>
      </w:r>
    </w:p>
    <w:p>
      <w:pPr>
        <w:pStyle w:val="Heading3"/>
      </w:pPr>
      <w:r>
        <w:t>3.1 Phase Out Subsidies</w:t>
      </w:r>
    </w:p>
    <w:p>
      <w:pPr>
        <w:pStyle w:val="ListBullet"/>
      </w:pPr>
      <w:r>
        <w:t>Reduce direct CAPEX support as technologies reach cost-competitiveness</w:t>
      </w:r>
    </w:p>
    <w:p>
      <w:pPr>
        <w:pStyle w:val="ListBullet"/>
      </w:pPr>
      <w:r>
        <w:t>Maintain carbon pricing to sustain economic incentive</w:t>
      </w:r>
    </w:p>
    <w:p>
      <w:pPr>
        <w:pStyle w:val="Heading3"/>
      </w:pPr>
      <w:r>
        <w:t>3.2 Workforce Transition</w:t>
      </w:r>
    </w:p>
    <w:p>
      <w:pPr>
        <w:pStyle w:val="ListBullet"/>
      </w:pPr>
      <w:r>
        <w:t>Retraining programs for fossil fuel operations → H2/RE operations</w:t>
      </w:r>
    </w:p>
    <w:p>
      <w:pPr>
        <w:pStyle w:val="ListBullet"/>
      </w:pPr>
      <w:r>
        <w:t>Support for affected workers/communities</w:t>
      </w:r>
    </w:p>
    <w:p>
      <w:pPr>
        <w:pStyle w:val="Heading3"/>
      </w:pPr>
      <w:r>
        <w:t>3.3 Net-Zero Completion</w:t>
      </w:r>
    </w:p>
    <w:p>
      <w:pPr>
        <w:pStyle w:val="ListBullet"/>
      </w:pPr>
      <w:r>
        <w:t>Address residual emissions (&lt;5 MtCO2) through:</w:t>
      </w:r>
    </w:p>
    <w:p>
      <w:r>
        <w:t xml:space="preserve">  - CCS for process emissions</w:t>
      </w:r>
    </w:p>
    <w:p>
      <w:r>
        <w:t xml:space="preserve">  - Negative emissions (BECCS, DAC)</w:t>
      </w:r>
    </w:p>
    <w:p>
      <w:r>
        <w:t xml:space="preserve">  - High-quality offsets</w:t>
      </w:r>
    </w:p>
    <w:p>
      <w:r>
        <w:t>________________________________________________________________________________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A: Glossary of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MACC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Marginal Abatement Cost Curve - graphical representation of emission reduction costs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NCC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Naphtha Cracking Complex - petrochemical facility producing olefins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 PPA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Renewable Energy Power Purchase Agreement - long-term contract for renewable electricity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COP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Coefficient of Performance - heat pump efficiency (heat output / electricity input)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TRL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Technology Readiness Level - 1 (basic research) to 9 (commercial deployment)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BAU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Business-as-Usual - baseline scenario with no intervention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NDC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Nationally Determined Contribution - country's emission reduction pledge under Paris Agreement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MtCO2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Million tons of CO2 equivalent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GJ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Gigajoule (10^9 joules) - energy unit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TWh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Terawatt-hour (10^12 watt-hours) - large-scale electricity unit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Kiloton (1,000 tons) - production capacity unit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CAPEX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Capital Expenditure - upfront investment costs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OPEX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Operating Expenditure - ongoing operational costs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LCOE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Levelized Cost of Energy - average cost per unit of energy over project lifetime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K-ETS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Korea Emissions Trading Scheme - national carbon market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BTX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Benzene, Toluene, Xylene - aromatic petrochemical products</w:t>
            </w:r>
          </w:p>
        </w:tc>
      </w:tr>
    </w:tbl>
    <w:p/>
    <w:p>
      <w:pPr>
        <w:pStyle w:val="Heading2"/>
      </w:pPr>
      <w:r>
        <w:t>Appendix B: Unit Conversions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From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To</w:t>
            </w:r>
          </w:p>
        </w:tc>
        <w:tc>
          <w:tcPr>
            <w:tcW w:type="dxa" w:w="2880"/>
          </w:tcPr>
          <w:p>
            <w:r>
              <w:rPr>
                <w:b/>
                <w:sz w:val="22"/>
              </w:rPr>
              <w:t>Conversion Factor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MWh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÷ 3.6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MWh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× 3.6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÷ 1,000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kt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× 1,000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USD/GJ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USD/MWh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× 3.6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USD/kWh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USD/MWh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× 1,000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tCO2/GJ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tCO2/MWh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× 3.6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kg H2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GJ (LHV)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× 0.120</w:t>
            </w:r>
          </w:p>
        </w:tc>
      </w:tr>
    </w:tbl>
    <w:p/>
    <w:p>
      <w:pPr>
        <w:pStyle w:val="Heading2"/>
      </w:pPr>
      <w:r>
        <w:t>Appendix C: Methodology Summary</w:t>
      </w:r>
    </w:p>
    <w:p>
      <w:pPr>
        <w:pStyle w:val="Heading3"/>
      </w:pPr>
      <w:r>
        <w:t>MACC Calculation</w:t>
      </w:r>
    </w:p>
    <w:p>
      <w:r>
        <w:t>`</w:t>
      </w:r>
    </w:p>
    <w:p>
      <w:r>
        <w:t>MACC (USD/tCO2) = (CAPEXannual + OPEXannual + FuelCostDiff) / Abatement</w:t>
      </w:r>
    </w:p>
    <w:p>
      <w:r>
        <w:t>Where:</w:t>
      </w:r>
    </w:p>
    <w:p>
      <w:r>
        <w:t>• CAPEX_annual = Total CAPEX / Equipment Lifetime (simple annualization, no discount rate)</w:t>
      </w:r>
    </w:p>
    <w:p>
      <w:r>
        <w:t>• OPEX_annual = Total CAPEX × (OPEX % of CAPEX)</w:t>
      </w:r>
    </w:p>
    <w:p>
      <w:r>
        <w:t>• FuelCostDiff = (New Energy Cost - Baseline Energy Cost) / Emission Reduction</w:t>
      </w:r>
    </w:p>
    <w:p>
      <w:r>
        <w:t>• Abatement = Baseline Emissions - Emissions After Technology Deployment</w:t>
      </w:r>
    </w:p>
    <w:p>
      <w:r>
        <w:t>`</w:t>
      </w:r>
    </w:p>
    <w:p>
      <w:pPr>
        <w:pStyle w:val="Heading3"/>
      </w:pPr>
      <w:r>
        <w:t>Optimization Algorithm</w:t>
      </w:r>
    </w:p>
    <w:p>
      <w:pPr>
        <w:pStyle w:val="ListNumber"/>
      </w:pPr>
      <w:r>
        <w:t>Sort technologies by MACC (lowest to highest cost)</w:t>
      </w:r>
    </w:p>
    <w:p>
      <w:pPr>
        <w:pStyle w:val="ListNumber"/>
      </w:pPr>
      <w:r>
        <w:t>For each year:</w:t>
      </w:r>
    </w:p>
    <w:p>
      <w:r>
        <w:t xml:space="preserve">   - Deploy cheapest available technology to meet emission target</w:t>
      </w:r>
    </w:p>
    <w:p>
      <w:r>
        <w:t xml:space="preserve">   - Track cumulative deployment (irreversible - capacity only increases)</w:t>
      </w:r>
    </w:p>
    <w:p>
      <w:r>
        <w:t xml:space="preserve">   - Update CAPEX, H2 consumption, electricity consumption</w:t>
      </w:r>
    </w:p>
    <w:p>
      <w:pPr>
        <w:pStyle w:val="ListNumber"/>
      </w:pPr>
      <w:r>
        <w:t>Constraints:</w:t>
      </w:r>
    </w:p>
    <w:p>
      <w:r>
        <w:t xml:space="preserve">   - Technology availability years (NCC-H2/E available from 2030)</w:t>
      </w:r>
    </w:p>
    <w:p>
      <w:r>
        <w:t xml:space="preserve">   - Abatement potential limits (cannot exceed technical maximum)</w:t>
      </w:r>
    </w:p>
    <w:p>
      <w:r>
        <w:t xml:space="preserve">   - Irreversibility (deployed capacity cannot decrease)</w:t>
      </w:r>
    </w:p>
    <w:p>
      <w:pPr>
        <w:pStyle w:val="Heading2"/>
      </w:pPr>
      <w:r>
        <w:t>Appendix D: Data Sources</w:t>
      </w:r>
    </w:p>
    <w:p>
      <w:r>
        <w:t>Primary Sources:</w:t>
      </w:r>
    </w:p>
    <w:p>
      <w:pPr>
        <w:pStyle w:val="ListNumber"/>
      </w:pPr>
      <w:r>
        <w:t>Korean Petrochemical Industry Association (KPIA) - facility database, production data</w:t>
      </w:r>
    </w:p>
    <w:p>
      <w:pPr>
        <w:pStyle w:val="ListNumber"/>
      </w:pPr>
      <w:r>
        <w:t>Korean Ministry of Environment - emission reporting, permits</w:t>
      </w:r>
    </w:p>
    <w:p>
      <w:pPr>
        <w:pStyle w:val="ListNumber"/>
      </w:pPr>
      <w:r>
        <w:t>IEA Energy Technology Perspectives 2023 - technology costs, learning curves</w:t>
      </w:r>
    </w:p>
    <w:p>
      <w:pPr>
        <w:pStyle w:val="ListNumber"/>
      </w:pPr>
      <w:r>
        <w:t>Bloomberg NEF Hydrogen Economy Outlook 2024 - H2 price projections</w:t>
      </w:r>
    </w:p>
    <w:p>
      <w:pPr>
        <w:pStyle w:val="ListNumber"/>
      </w:pPr>
      <w:r>
        <w:t>RSC Green Chemistry 2025 - NCC-Electricity technology study (Linde e-cracker)</w:t>
      </w:r>
    </w:p>
    <w:p>
      <w:pPr>
        <w:pStyle w:val="ListNumber"/>
      </w:pPr>
      <w:r>
        <w:t>Korean 10th Basic Plan for Electricity Supply and Demand - grid emission trajectory</w:t>
      </w:r>
    </w:p>
    <w:p>
      <w:pPr>
        <w:pStyle w:val="ListNumber"/>
      </w:pPr>
      <w:r>
        <w:t>Material Economics Industrial Transformation 2050 - NCC-H2 cost estimates</w:t>
      </w:r>
    </w:p>
    <w:p>
      <w:r>
        <w:t>Secondary Sources:</w:t>
      </w:r>
    </w:p>
    <w:p>
      <w:pPr>
        <w:pStyle w:val="ListNumber"/>
      </w:pPr>
      <w:r>
        <w:t>McKinsey Global GHG Abatement Cost Curve</w:t>
      </w:r>
    </w:p>
    <w:p>
      <w:pPr>
        <w:pStyle w:val="ListNumber"/>
      </w:pPr>
      <w:r>
        <w:t>IPCC AR6 Chapter 11 (Industry Sector)</w:t>
      </w:r>
    </w:p>
    <w:p>
      <w:pPr>
        <w:pStyle w:val="ListNumber"/>
      </w:pPr>
      <w:r>
        <w:t>Hydrogen Council Cost Competitiveness Study 2024</w:t>
      </w:r>
    </w:p>
    <w:p>
      <w:pPr>
        <w:pStyle w:val="ListNumber"/>
      </w:pPr>
      <w:r>
        <w:t>Korean NDC 2030 targets (government submission to UNFCCC)</w:t>
      </w:r>
    </w:p>
    <w:p>
      <w:pPr>
        <w:pStyle w:val="ListNumber"/>
      </w:pPr>
      <w:r>
        <w:t>IRENA Renewable Power Generation Costs 2023</w:t>
      </w:r>
    </w:p>
    <w:p>
      <w:pPr>
        <w:pStyle w:val="ListNumber"/>
      </w:pPr>
      <w:r>
        <w:t>Company annual reports and sustainability disclosures</w:t>
      </w:r>
    </w:p>
    <w:p>
      <w:pPr>
        <w:pStyle w:val="Heading2"/>
      </w:pPr>
      <w:r>
        <w:t>Appendix E: Model File Structure</w:t>
      </w:r>
    </w:p>
    <w:p>
      <w:r>
        <w:t>Key Data Files:</w:t>
      </w:r>
    </w:p>
    <w:p>
      <w:pPr>
        <w:pStyle w:val="ListBullet"/>
      </w:pPr>
      <w:r>
        <w:t>data/baseline2025detailed.csv - 248 facilities with energy and emissions</w:t>
      </w:r>
    </w:p>
    <w:p>
      <w:pPr>
        <w:pStyle w:val="ListBullet"/>
      </w:pPr>
      <w:r>
        <w:t>data/technologyparameters.csv - CAPEX/OPEX by technology and year</w:t>
      </w:r>
    </w:p>
    <w:p>
      <w:pPr>
        <w:pStyle w:val="ListBullet"/>
      </w:pPr>
      <w:r>
        <w:t>data/h2pricetrajectory.csv - Hydrogen price 2025-2050</w:t>
      </w:r>
    </w:p>
    <w:p>
      <w:pPr>
        <w:pStyle w:val="ListBullet"/>
      </w:pPr>
      <w:r>
        <w:t>data/repricetrajectory.csv - RE electricity price 2025-2050</w:t>
      </w:r>
    </w:p>
    <w:p>
      <w:pPr>
        <w:pStyle w:val="ListBullet"/>
      </w:pPr>
      <w:r>
        <w:t>data/gridemissiontrajectory.csv - Grid EF 2025-2070</w:t>
      </w:r>
    </w:p>
    <w:p>
      <w:r>
        <w:t>Key Output Files:</w:t>
      </w:r>
    </w:p>
    <w:p>
      <w:pPr>
        <w:pStyle w:val="ListBullet"/>
      </w:pPr>
      <w:r>
        <w:t>outputs/module01/baseline2025detailed.csv - Baseline analysis</w:t>
      </w:r>
    </w:p>
    <w:p>
      <w:pPr>
        <w:pStyle w:val="ListBullet"/>
      </w:pPr>
      <w:r>
        <w:t>outputs/module02/maccannual20252050.csv - MACC by technology-year</w:t>
      </w:r>
    </w:p>
    <w:p>
      <w:pPr>
        <w:pStyle w:val="ListBullet"/>
      </w:pPr>
      <w:r>
        <w:t>outputs/module03/policytargetdeployment.csv - Deployment pathway</w:t>
      </w:r>
    </w:p>
    <w:p>
      <w:pPr>
        <w:pStyle w:val="ListBullet"/>
      </w:pPr>
      <w:r>
        <w:t>outputs/module03/policytargetfacilityallocation2050.csv - Facility-level tech mix</w:t>
      </w:r>
    </w:p>
    <w:p>
      <w:r>
        <w:t>________________________________________________________________________________</w:t>
      </w:r>
    </w:p>
    <w:p>
      <w:pPr>
        <w:pStyle w:val="Heading2"/>
      </w:pPr>
      <w:r>
        <w:t>DOCUMENT INFORMATION</w:t>
      </w:r>
    </w:p>
    <w:p>
      <w:r>
        <w:t>Report Title: Comprehensive MACC Analysis - Korean Petrochemical Industry Decarbonization (2025-2050)</w:t>
      </w:r>
    </w:p>
    <w:p>
      <w:r>
        <w:t>Model Version: Energy-Based MACC v2.0 (October 2024)</w:t>
      </w:r>
    </w:p>
    <w:p>
      <w:r>
        <w:t>Report Date: October 28, 2025</w:t>
      </w:r>
    </w:p>
    <w:p>
      <w:r>
        <w:t>Geographic Scope: South Korea (248 petrochemical facilities)</w:t>
      </w:r>
    </w:p>
    <w:p>
      <w:r>
        <w:t>Temporal Scope: 2025-2050 (26 years)</w:t>
      </w:r>
    </w:p>
    <w:p>
      <w:r>
        <w:t>Emission Scope: Direct emissions (Scope 1: fuel combustion) + Purchased electricity (Scope 2: grid emissions)</w:t>
      </w:r>
    </w:p>
    <w:p>
      <w:r>
        <w:t>Methodology: Energy-based MACC with cost optimization under emission constraints</w:t>
      </w:r>
    </w:p>
    <w:p>
      <w:r>
        <w:t>Contact: [Model maintainer contact information]</w:t>
      </w:r>
    </w:p>
    <w:p>
      <w:r>
        <w:t>Citation: [Recommended citation format for academic/policy use]</w:t>
      </w:r>
    </w:p>
    <w:p>
      <w:r>
        <w:t>________________________________________________________________________________</w:t>
      </w:r>
    </w:p>
    <w:p>
      <w:r>
        <w:t>END OF COMPREHENSIVE REPORT</w:t>
      </w:r>
    </w:p>
    <w:p>
      <w:r>
        <w:t>Total Length: ~50 pages (formatted in Word: 12pt font, 1.15 spacing)</w:t>
      </w:r>
    </w:p>
    <w:p>
      <w:r>
        <w:t>Last Updated: 2025-10-28</w:t>
      </w:r>
    </w:p>
    <w:p>
      <w:r>
        <w:t>________________________________________________________________________________</w:t>
      </w:r>
    </w:p>
    <w:p>
      <w:pPr>
        <w:pStyle w:val="Heading2"/>
      </w:pPr>
      <w:r>
        <w:t>USAGE NOTES FOR MICROSOFT WORD</w:t>
      </w:r>
    </w:p>
    <w:p>
      <w:r>
        <w:t>This Markdown document can be directly copied into Microsoft Word. For best formatting:</w:t>
      </w:r>
    </w:p>
    <w:p>
      <w:pPr>
        <w:pStyle w:val="ListNumber"/>
      </w:pPr>
      <w:r>
        <w:t>Copy the entire document (Ctrl+A, Ctrl+C from this viewer)</w:t>
      </w:r>
    </w:p>
    <w:p>
      <w:pPr>
        <w:pStyle w:val="ListNumber"/>
      </w:pPr>
      <w:r>
        <w:t>Paste into Word using "Keep Source Formatting" or "Merge Formatting"</w:t>
      </w:r>
    </w:p>
    <w:p>
      <w:pPr>
        <w:pStyle w:val="ListNumber"/>
      </w:pPr>
      <w:r>
        <w:t>Apply styles:</w:t>
      </w:r>
    </w:p>
    <w:p>
      <w:r>
        <w:t xml:space="preserve">   - Heading 1: Part titles (PART I, PART II, etc.)</w:t>
      </w:r>
    </w:p>
    <w:p>
      <w:r>
        <w:t xml:space="preserve">   - Heading 2: Major sections (1., 2., 3.)</w:t>
      </w:r>
    </w:p>
    <w:p>
      <w:r>
        <w:t xml:space="preserve">   - Heading 3: Subsections (1.1, 1.2, etc.)</w:t>
      </w:r>
    </w:p>
    <w:p>
      <w:r>
        <w:t xml:space="preserve">   - Heading 4: Sub-subsections (1.1.1, 1.1.2, etc.)</w:t>
      </w:r>
    </w:p>
    <w:p>
      <w:pPr>
        <w:pStyle w:val="ListNumber"/>
      </w:pPr>
      <w:r>
        <w:t>Tables: May need slight formatting adjustments (borders, shading)</w:t>
      </w:r>
    </w:p>
    <w:p>
      <w:pPr>
        <w:pStyle w:val="ListNumber"/>
      </w:pPr>
      <w:r>
        <w:t>Code blocks: Format as "Fixed Width" or "Courier New" font</w:t>
      </w:r>
    </w:p>
    <w:p>
      <w:pPr>
        <w:pStyle w:val="ListNumber"/>
      </w:pPr>
      <w:r>
        <w:t>Page numbers: Insert footer with page numbering</w:t>
      </w:r>
    </w:p>
    <w:p>
      <w:pPr>
        <w:pStyle w:val="ListNumber"/>
      </w:pPr>
      <w:r>
        <w:t>Table of Contents: Use Word's automatic TOC feature (References → Table of Contents)</w:t>
      </w:r>
    </w:p>
    <w:p>
      <w:r>
        <w:t>Recommended Word Settings:</w:t>
      </w:r>
    </w:p>
    <w:p>
      <w:pPr>
        <w:pStyle w:val="ListBullet"/>
      </w:pPr>
      <w:r>
        <w:t>Font: Calibri or Arial 11-12pt</w:t>
      </w:r>
    </w:p>
    <w:p>
      <w:pPr>
        <w:pStyle w:val="ListBullet"/>
      </w:pPr>
      <w:r>
        <w:t>Line Spacing: 1.15 or 1.5</w:t>
      </w:r>
    </w:p>
    <w:p>
      <w:pPr>
        <w:pStyle w:val="ListBullet"/>
      </w:pPr>
      <w:r>
        <w:t>Margins: Normal (1" all sides)</w:t>
      </w:r>
    </w:p>
    <w:p>
      <w:pPr>
        <w:pStyle w:val="ListBullet"/>
      </w:pPr>
      <w:r>
        <w:t>Page Size: A4 or Letter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3366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003366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