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A87E3" w14:textId="7E073682" w:rsidR="00441B1B" w:rsidRDefault="00577BEE" w:rsidP="00577BEE">
      <w:pPr>
        <w:pStyle w:val="Heading1"/>
        <w:jc w:val="center"/>
        <w:rPr>
          <w:sz w:val="32"/>
          <w:szCs w:val="32"/>
        </w:rPr>
      </w:pPr>
      <w:r w:rsidRPr="00577BEE">
        <w:rPr>
          <w:sz w:val="32"/>
          <w:szCs w:val="32"/>
        </w:rPr>
        <w:t xml:space="preserve">What is the optimum boiling time of spinach to reduce the oxalic acid while reserving </w:t>
      </w:r>
      <w:r w:rsidRPr="00577BEE">
        <w:rPr>
          <w:rFonts w:hint="eastAsia"/>
          <w:sz w:val="32"/>
          <w:szCs w:val="32"/>
        </w:rPr>
        <w:t>vitamin C</w:t>
      </w:r>
      <w:r w:rsidRPr="00577BEE">
        <w:rPr>
          <w:sz w:val="32"/>
          <w:szCs w:val="32"/>
        </w:rPr>
        <w:t xml:space="preserve"> content?</w:t>
      </w:r>
    </w:p>
    <w:p w14:paraId="6ED30A49" w14:textId="507273E6" w:rsidR="00577BEE" w:rsidRDefault="00577BEE" w:rsidP="00577BEE">
      <w:pPr>
        <w:pStyle w:val="Title"/>
        <w:jc w:val="left"/>
        <w:rPr>
          <w:rFonts w:ascii="Times New Roman" w:hAnsi="Times New Roman" w:cs="Times New Roman"/>
          <w:sz w:val="28"/>
          <w:szCs w:val="28"/>
        </w:rPr>
      </w:pPr>
      <w:r w:rsidRPr="00577BEE">
        <w:rPr>
          <w:rFonts w:ascii="Times New Roman" w:hAnsi="Times New Roman" w:cs="Times New Roman"/>
          <w:sz w:val="28"/>
          <w:szCs w:val="28"/>
        </w:rPr>
        <w:t>§1 Introduction</w:t>
      </w:r>
    </w:p>
    <w:p w14:paraId="0F63CB1A" w14:textId="77777777" w:rsidR="00481381" w:rsidRPr="00481381" w:rsidRDefault="00481381" w:rsidP="00481381">
      <w:pPr>
        <w:rPr>
          <w:sz w:val="24"/>
          <w:szCs w:val="24"/>
        </w:rPr>
      </w:pPr>
      <w:r w:rsidRPr="00481381">
        <w:rPr>
          <w:sz w:val="24"/>
          <w:szCs w:val="24"/>
        </w:rPr>
        <w:t xml:space="preserve">Spinach is rich in diverse nutrients, including vitamins B12, B22, and C, as well as various minerals and phytochemicals. However, it also contains oxalate (H2C2O4), a naturally occurring compound in plants, which is present in relatively high levels in spinach. Oxalate can bind with minerals such as calcium and magnesium in the body, forming insoluble oxalate crystals like calcium oxalate and magnesium oxalate. This process inhibits the absorption of these essential minerals (Mou, 2008; Genannt </w:t>
      </w:r>
      <w:proofErr w:type="spellStart"/>
      <w:r w:rsidRPr="00481381">
        <w:rPr>
          <w:sz w:val="24"/>
          <w:szCs w:val="24"/>
        </w:rPr>
        <w:t>Bonsmann</w:t>
      </w:r>
      <w:proofErr w:type="spellEnd"/>
      <w:r w:rsidRPr="00481381">
        <w:rPr>
          <w:sz w:val="24"/>
          <w:szCs w:val="24"/>
        </w:rPr>
        <w:t xml:space="preserve"> et al., 2007; Arias-Carmona1 et al., 2014). Elevated oxalate levels in the diet can contribute to the development of kidney stones. </w:t>
      </w:r>
    </w:p>
    <w:p w14:paraId="02736689" w14:textId="77777777" w:rsidR="00481381" w:rsidRPr="00481381" w:rsidRDefault="00481381" w:rsidP="00481381">
      <w:pPr>
        <w:rPr>
          <w:sz w:val="24"/>
          <w:szCs w:val="24"/>
        </w:rPr>
      </w:pPr>
    </w:p>
    <w:p w14:paraId="20315131" w14:textId="77777777" w:rsidR="00481381" w:rsidRPr="00481381" w:rsidRDefault="00481381" w:rsidP="00481381">
      <w:pPr>
        <w:rPr>
          <w:sz w:val="24"/>
          <w:szCs w:val="24"/>
        </w:rPr>
      </w:pPr>
      <w:r w:rsidRPr="00481381">
        <w:rPr>
          <w:sz w:val="24"/>
          <w:szCs w:val="24"/>
        </w:rPr>
        <w:t>Scientific studies have shown that boiling spinach can significantly reduce its oxalic acid content, with boiling being more effective than steaming or baking in decreasing soluble oxalic acid (Chai et al., 2005). However, prolonged boiling also leads to the dissolution of a substantial amount of vitamin C into the cooking water due to the high-temperature environment. Research by Kojima et al. (2007) reviewed the impact of various cooking methods on vitamin retention, revealing that 36% to 73% of vitamin C can be lost depending on the cooking conditions.</w:t>
      </w:r>
    </w:p>
    <w:p w14:paraId="1F0479DB" w14:textId="77777777" w:rsidR="00481381" w:rsidRPr="00481381" w:rsidRDefault="00481381" w:rsidP="00481381">
      <w:pPr>
        <w:rPr>
          <w:sz w:val="24"/>
          <w:szCs w:val="24"/>
        </w:rPr>
      </w:pPr>
    </w:p>
    <w:p w14:paraId="5A918D77" w14:textId="09C381C1" w:rsidR="00577BEE" w:rsidRDefault="00481381" w:rsidP="00481381">
      <w:r w:rsidRPr="00481381">
        <w:rPr>
          <w:sz w:val="24"/>
          <w:szCs w:val="24"/>
        </w:rPr>
        <w:t>In this assignment, I aim to investigate the concentrations of oxalic acid and vitamin C in spinach at different boiling times. By doing so, I hope to determine the optimal boiling time that minimizes oxalic acid content while preserving as much vitamin C as possible.</w:t>
      </w:r>
    </w:p>
    <w:p w14:paraId="28D0FCE1" w14:textId="77777777" w:rsidR="00481381" w:rsidRDefault="00481381" w:rsidP="00481381">
      <w:pPr>
        <w:pStyle w:val="Title"/>
        <w:jc w:val="left"/>
        <w:rPr>
          <w:rFonts w:ascii="Times New Roman" w:hAnsi="Times New Roman" w:cs="Times New Roman"/>
          <w:sz w:val="28"/>
          <w:szCs w:val="28"/>
        </w:rPr>
      </w:pPr>
      <w:r w:rsidRPr="00577BEE">
        <w:rPr>
          <w:rFonts w:ascii="Times New Roman" w:hAnsi="Times New Roman" w:cs="Times New Roman"/>
          <w:sz w:val="28"/>
          <w:szCs w:val="28"/>
        </w:rPr>
        <w:t>§</w:t>
      </w:r>
      <w:r>
        <w:rPr>
          <w:rFonts w:ascii="Times New Roman" w:hAnsi="Times New Roman" w:cs="Times New Roman" w:hint="eastAsia"/>
          <w:sz w:val="28"/>
          <w:szCs w:val="28"/>
        </w:rPr>
        <w:t>2</w:t>
      </w:r>
      <w:r w:rsidRPr="00577BEE">
        <w:rPr>
          <w:rFonts w:ascii="Times New Roman" w:hAnsi="Times New Roman" w:cs="Times New Roman"/>
          <w:sz w:val="28"/>
          <w:szCs w:val="28"/>
        </w:rPr>
        <w:t xml:space="preserve"> </w:t>
      </w:r>
      <w:r>
        <w:rPr>
          <w:rFonts w:ascii="Times New Roman" w:hAnsi="Times New Roman" w:cs="Times New Roman" w:hint="eastAsia"/>
          <w:sz w:val="28"/>
          <w:szCs w:val="28"/>
        </w:rPr>
        <w:t>Method</w:t>
      </w:r>
    </w:p>
    <w:p w14:paraId="459BF579" w14:textId="77777777" w:rsidR="00481381" w:rsidRPr="00481381" w:rsidRDefault="00481381" w:rsidP="00481381">
      <w:pPr>
        <w:rPr>
          <w:sz w:val="24"/>
          <w:szCs w:val="24"/>
        </w:rPr>
      </w:pPr>
      <w:r w:rsidRPr="00481381">
        <w:rPr>
          <w:sz w:val="24"/>
          <w:szCs w:val="24"/>
        </w:rPr>
        <w:t>To measure the oxalic acid content in spinach, begin by thoroughly washing fresh spinach leaves to remove any dirt or impurities. Next, the washed leaves are smashed into a juice, which is then filtered to obtain a clear spinach extract. This spinach juice is subjected to boiling at 100°C for a specified period. After boiling, the spinach juice is prepared for a chemical reaction with potassium permanganate (KMnO4), a potent oxidizing agent used to oxidize oxalic acid (H2C2O4).</w:t>
      </w:r>
    </w:p>
    <w:p w14:paraId="0B24FF0C" w14:textId="77777777" w:rsidR="00481381" w:rsidRPr="00481381" w:rsidRDefault="00481381" w:rsidP="00481381">
      <w:pPr>
        <w:rPr>
          <w:sz w:val="24"/>
          <w:szCs w:val="24"/>
        </w:rPr>
      </w:pPr>
    </w:p>
    <w:p w14:paraId="25592BE7" w14:textId="77777777" w:rsidR="00481381" w:rsidRPr="00481381" w:rsidRDefault="00481381" w:rsidP="00481381">
      <w:pPr>
        <w:rPr>
          <w:sz w:val="24"/>
          <w:szCs w:val="24"/>
        </w:rPr>
      </w:pPr>
      <w:r w:rsidRPr="00481381">
        <w:rPr>
          <w:sz w:val="24"/>
          <w:szCs w:val="24"/>
        </w:rPr>
        <w:t>The chemical reaction involved is as follows:</w:t>
      </w:r>
    </w:p>
    <w:p w14:paraId="427AF1AB" w14:textId="6630EA9B" w:rsidR="00481381" w:rsidRPr="00481381" w:rsidRDefault="00481381" w:rsidP="00481381">
      <w:pPr>
        <w:jc w:val="center"/>
        <w:rPr>
          <w:sz w:val="24"/>
          <w:szCs w:val="24"/>
        </w:rPr>
      </w:pPr>
      <w:r w:rsidRPr="00481381">
        <w:rPr>
          <w:sz w:val="24"/>
          <w:szCs w:val="24"/>
        </w:rPr>
        <w:t xml:space="preserve">2 KMnO4 + 5 H2C2O4 + 3 H2SO4 </w:t>
      </w:r>
      <w:r w:rsidRPr="001F0F24">
        <w:rPr>
          <w:sz w:val="24"/>
          <w:szCs w:val="24"/>
          <w:highlight w:val="yellow"/>
        </w:rPr>
        <w:t>=</w:t>
      </w:r>
      <w:r w:rsidRPr="00481381">
        <w:rPr>
          <w:sz w:val="24"/>
          <w:szCs w:val="24"/>
        </w:rPr>
        <w:t xml:space="preserve"> 2 MnSO4 + K2SO4 + 10 CO2 + 8 H2O</w:t>
      </w:r>
    </w:p>
    <w:p w14:paraId="01960252" w14:textId="77777777" w:rsidR="00481381" w:rsidRPr="00481381" w:rsidRDefault="00481381" w:rsidP="00481381">
      <w:pPr>
        <w:rPr>
          <w:sz w:val="24"/>
          <w:szCs w:val="24"/>
        </w:rPr>
      </w:pPr>
      <w:r w:rsidRPr="00481381">
        <w:rPr>
          <w:sz w:val="24"/>
          <w:szCs w:val="24"/>
        </w:rPr>
        <w:t xml:space="preserve">To determine the amount of oxalic acid remaining in the spinach, a titration method is used. During the titration, KMnO4 is gradually added to the spinach juice. Initially, the </w:t>
      </w:r>
      <w:r w:rsidRPr="00481381">
        <w:rPr>
          <w:sz w:val="24"/>
          <w:szCs w:val="24"/>
        </w:rPr>
        <w:lastRenderedPageBreak/>
        <w:t>KMnO4 reacts with the oxalic acid and becomes colorless. Once all the oxalic acid has reacted, any additional KMnO4 will not be reduced and will impart a persistent purple color to the solution.</w:t>
      </w:r>
    </w:p>
    <w:p w14:paraId="72E3A50E" w14:textId="77777777" w:rsidR="00481381" w:rsidRPr="00481381" w:rsidRDefault="00481381" w:rsidP="00481381">
      <w:pPr>
        <w:rPr>
          <w:sz w:val="24"/>
          <w:szCs w:val="24"/>
        </w:rPr>
      </w:pPr>
    </w:p>
    <w:p w14:paraId="410DF115" w14:textId="223FFCCE" w:rsidR="005E5B8F" w:rsidRDefault="00481381" w:rsidP="00481381">
      <w:pPr>
        <w:rPr>
          <w:sz w:val="24"/>
          <w:szCs w:val="24"/>
        </w:rPr>
      </w:pPr>
      <w:r w:rsidRPr="00481381">
        <w:rPr>
          <w:sz w:val="24"/>
          <w:szCs w:val="24"/>
        </w:rPr>
        <w:t>By carefully recording the volume of KMnO4 solution of known concentration required to reach the endpoint—when the purple color remains stable—we can calculate the amount of oxalic acid initially present in the spinach. This process allows for an accurate quantification of the oxalic acid content in the spinach, providing valuable data for further analysis and comparison.</w:t>
      </w:r>
    </w:p>
    <w:p w14:paraId="746EE41C" w14:textId="77777777" w:rsidR="00481381" w:rsidRDefault="00481381" w:rsidP="00481381">
      <w:pPr>
        <w:rPr>
          <w:sz w:val="24"/>
          <w:szCs w:val="24"/>
        </w:rPr>
      </w:pPr>
    </w:p>
    <w:p w14:paraId="08FC8EE0" w14:textId="2FD8CBE6" w:rsidR="00481381" w:rsidRDefault="00481381" w:rsidP="00481381">
      <w:pPr>
        <w:pStyle w:val="Title"/>
        <w:jc w:val="left"/>
        <w:rPr>
          <w:rFonts w:ascii="Times New Roman" w:hAnsi="Times New Roman" w:cs="Times New Roman"/>
          <w:sz w:val="28"/>
          <w:szCs w:val="28"/>
        </w:rPr>
      </w:pPr>
      <w:r w:rsidRPr="00577BEE">
        <w:rPr>
          <w:rFonts w:ascii="Times New Roman" w:hAnsi="Times New Roman" w:cs="Times New Roman"/>
          <w:sz w:val="28"/>
          <w:szCs w:val="28"/>
        </w:rPr>
        <w:t>§</w:t>
      </w:r>
      <w:r>
        <w:rPr>
          <w:rFonts w:ascii="Times New Roman" w:hAnsi="Times New Roman" w:cs="Times New Roman" w:hint="eastAsia"/>
          <w:sz w:val="28"/>
          <w:szCs w:val="28"/>
        </w:rPr>
        <w:t>3</w:t>
      </w:r>
      <w:r w:rsidRPr="00577BEE">
        <w:rPr>
          <w:rFonts w:ascii="Times New Roman" w:hAnsi="Times New Roman" w:cs="Times New Roman"/>
          <w:sz w:val="28"/>
          <w:szCs w:val="28"/>
        </w:rPr>
        <w:t xml:space="preserve"> </w:t>
      </w:r>
      <w:r w:rsidR="00123BD8">
        <w:rPr>
          <w:rFonts w:ascii="Times New Roman" w:hAnsi="Times New Roman" w:cs="Times New Roman" w:hint="eastAsia"/>
          <w:sz w:val="28"/>
          <w:szCs w:val="28"/>
        </w:rPr>
        <w:t>Experimental Design</w:t>
      </w:r>
    </w:p>
    <w:p w14:paraId="140FD3E3" w14:textId="7950724F" w:rsidR="00123BD8" w:rsidRDefault="00123BD8" w:rsidP="00123BD8">
      <w:pPr>
        <w:rPr>
          <w:b/>
          <w:bCs/>
          <w:sz w:val="26"/>
          <w:szCs w:val="26"/>
        </w:rPr>
      </w:pPr>
      <w:r w:rsidRPr="008A69B5">
        <w:rPr>
          <w:b/>
          <w:bCs/>
          <w:sz w:val="26"/>
          <w:szCs w:val="26"/>
        </w:rPr>
        <w:t>§</w:t>
      </w:r>
      <w:r>
        <w:rPr>
          <w:rFonts w:hint="eastAsia"/>
          <w:b/>
          <w:bCs/>
          <w:sz w:val="26"/>
          <w:szCs w:val="26"/>
        </w:rPr>
        <w:t>3</w:t>
      </w:r>
      <w:r w:rsidRPr="008A69B5">
        <w:rPr>
          <w:rFonts w:hint="eastAsia"/>
          <w:b/>
          <w:bCs/>
          <w:sz w:val="26"/>
          <w:szCs w:val="26"/>
        </w:rPr>
        <w:t>.1</w:t>
      </w:r>
      <w:r w:rsidRPr="008A69B5">
        <w:rPr>
          <w:b/>
          <w:bCs/>
          <w:sz w:val="26"/>
          <w:szCs w:val="26"/>
        </w:rPr>
        <w:t xml:space="preserve"> </w:t>
      </w:r>
      <w:r>
        <w:rPr>
          <w:rFonts w:hint="eastAsia"/>
          <w:b/>
          <w:bCs/>
          <w:sz w:val="26"/>
          <w:szCs w:val="26"/>
        </w:rPr>
        <w:t>Variables</w:t>
      </w:r>
    </w:p>
    <w:p w14:paraId="2D4CD14B" w14:textId="130C8071" w:rsidR="00123BD8" w:rsidRPr="00123BD8" w:rsidRDefault="00123BD8" w:rsidP="00123BD8">
      <w:pPr>
        <w:rPr>
          <w:sz w:val="24"/>
          <w:szCs w:val="24"/>
        </w:rPr>
      </w:pPr>
      <w:r w:rsidRPr="00123BD8">
        <w:rPr>
          <w:b/>
          <w:bCs/>
          <w:sz w:val="24"/>
          <w:szCs w:val="24"/>
        </w:rPr>
        <w:t xml:space="preserve">Independent </w:t>
      </w:r>
      <w:r>
        <w:rPr>
          <w:rFonts w:hint="eastAsia"/>
          <w:b/>
          <w:bCs/>
          <w:sz w:val="24"/>
          <w:szCs w:val="24"/>
        </w:rPr>
        <w:t>V</w:t>
      </w:r>
      <w:r w:rsidRPr="00123BD8">
        <w:rPr>
          <w:b/>
          <w:bCs/>
          <w:sz w:val="24"/>
          <w:szCs w:val="24"/>
        </w:rPr>
        <w:t>ariable</w:t>
      </w:r>
      <w:r w:rsidRPr="00123BD8">
        <w:rPr>
          <w:rFonts w:hint="eastAsia"/>
          <w:b/>
          <w:bCs/>
          <w:sz w:val="24"/>
          <w:szCs w:val="24"/>
        </w:rPr>
        <w:t xml:space="preserve">: </w:t>
      </w:r>
      <w:r w:rsidRPr="00123BD8">
        <w:rPr>
          <w:rFonts w:hint="eastAsia"/>
          <w:sz w:val="24"/>
          <w:szCs w:val="24"/>
        </w:rPr>
        <w:t>Boiling time of spinach 0s (fresh spinach), 20s, 40s, 60s, 80s, 100s,120s.</w:t>
      </w:r>
      <w:r>
        <w:rPr>
          <w:rFonts w:hint="eastAsia"/>
          <w:sz w:val="24"/>
          <w:szCs w:val="24"/>
        </w:rPr>
        <w:t xml:space="preserve"> </w:t>
      </w:r>
      <w:r w:rsidRPr="00123BD8">
        <w:rPr>
          <w:sz w:val="24"/>
          <w:szCs w:val="24"/>
        </w:rPr>
        <w:t>When spinach is put into the beaker, start the stopwatch and when the time is reached, put the spinach out.</w:t>
      </w:r>
    </w:p>
    <w:p w14:paraId="7F848C42" w14:textId="068CF064" w:rsidR="00123BD8" w:rsidRDefault="00123BD8" w:rsidP="00123BD8">
      <w:pPr>
        <w:rPr>
          <w:sz w:val="24"/>
          <w:szCs w:val="24"/>
        </w:rPr>
      </w:pPr>
      <w:r>
        <w:rPr>
          <w:rFonts w:hint="eastAsia"/>
          <w:b/>
          <w:bCs/>
          <w:sz w:val="24"/>
          <w:szCs w:val="24"/>
        </w:rPr>
        <w:t>Dependent Variable:</w:t>
      </w:r>
      <w:r w:rsidRPr="00123BD8">
        <w:rPr>
          <w:rFonts w:hint="eastAsia"/>
          <w:sz w:val="24"/>
          <w:szCs w:val="24"/>
        </w:rPr>
        <w:t xml:space="preserve"> </w:t>
      </w:r>
      <w:r w:rsidRPr="00123BD8">
        <w:rPr>
          <w:sz w:val="24"/>
          <w:szCs w:val="24"/>
        </w:rPr>
        <w:t>Concentration of oxalic aci</w:t>
      </w:r>
      <w:r>
        <w:rPr>
          <w:rFonts w:hint="eastAsia"/>
          <w:sz w:val="24"/>
          <w:szCs w:val="24"/>
        </w:rPr>
        <w:t xml:space="preserve">d, calculated by the volume of acidified KMnO4 solution titrated. </w:t>
      </w:r>
    </w:p>
    <w:p w14:paraId="54C8408F" w14:textId="77777777" w:rsidR="00123BD8" w:rsidRPr="00123BD8" w:rsidRDefault="00123BD8" w:rsidP="00123BD8">
      <w:pPr>
        <w:rPr>
          <w:sz w:val="24"/>
          <w:szCs w:val="24"/>
        </w:rPr>
      </w:pPr>
    </w:p>
    <w:p w14:paraId="477D4838" w14:textId="22FBBEED" w:rsidR="00123BD8" w:rsidRPr="00123BD8" w:rsidRDefault="00123BD8" w:rsidP="00123BD8">
      <w:pPr>
        <w:rPr>
          <w:sz w:val="24"/>
          <w:szCs w:val="24"/>
        </w:rPr>
      </w:pPr>
      <w:r w:rsidRPr="00123BD8">
        <w:rPr>
          <w:rFonts w:hint="eastAsia"/>
          <w:sz w:val="24"/>
          <w:szCs w:val="24"/>
        </w:rPr>
        <w:t>There</w:t>
      </w:r>
      <w:r>
        <w:rPr>
          <w:rFonts w:hint="eastAsia"/>
          <w:sz w:val="24"/>
          <w:szCs w:val="24"/>
        </w:rPr>
        <w:t xml:space="preserve"> were also a number of other factors which might have affected the accuracy of the </w:t>
      </w:r>
      <w:r>
        <w:rPr>
          <w:sz w:val="24"/>
          <w:szCs w:val="24"/>
        </w:rPr>
        <w:t>experiment</w:t>
      </w:r>
      <w:r>
        <w:rPr>
          <w:rFonts w:hint="eastAsia"/>
          <w:sz w:val="24"/>
          <w:szCs w:val="24"/>
        </w:rPr>
        <w:t xml:space="preserve"> in determining the content of oxalate, and therefore needed to be </w:t>
      </w:r>
      <w:r>
        <w:rPr>
          <w:sz w:val="24"/>
          <w:szCs w:val="24"/>
        </w:rPr>
        <w:t>controlled</w:t>
      </w:r>
      <w:r>
        <w:rPr>
          <w:rFonts w:hint="eastAsia"/>
          <w:sz w:val="24"/>
          <w:szCs w:val="24"/>
        </w:rPr>
        <w:t>. The table below shows the controlled variables and ways to control them.</w:t>
      </w:r>
    </w:p>
    <w:tbl>
      <w:tblPr>
        <w:tblpPr w:leftFromText="180" w:rightFromText="180" w:vertAnchor="text" w:horzAnchor="margin"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149"/>
        <w:gridCol w:w="2667"/>
      </w:tblGrid>
      <w:tr w:rsidR="00123BD8" w14:paraId="78939A27" w14:textId="77777777" w:rsidTr="00123BD8">
        <w:trPr>
          <w:trHeight w:val="831"/>
        </w:trPr>
        <w:tc>
          <w:tcPr>
            <w:tcW w:w="2430" w:type="dxa"/>
            <w:vMerge w:val="restart"/>
          </w:tcPr>
          <w:p w14:paraId="437496EA" w14:textId="77777777" w:rsidR="00123BD8" w:rsidRDefault="00123BD8" w:rsidP="00123BD8">
            <w:r>
              <w:t>Controlled variables</w:t>
            </w:r>
          </w:p>
        </w:tc>
        <w:tc>
          <w:tcPr>
            <w:tcW w:w="3149" w:type="dxa"/>
          </w:tcPr>
          <w:p w14:paraId="6ACE6639" w14:textId="77777777" w:rsidR="00123BD8" w:rsidRDefault="00123BD8" w:rsidP="00123BD8">
            <w:r>
              <w:t>Temperature</w:t>
            </w:r>
            <w:r>
              <w:rPr>
                <w:rFonts w:hint="eastAsia"/>
              </w:rPr>
              <w:t xml:space="preserve"> of water</w:t>
            </w:r>
          </w:p>
        </w:tc>
        <w:tc>
          <w:tcPr>
            <w:tcW w:w="2667" w:type="dxa"/>
          </w:tcPr>
          <w:p w14:paraId="0B348309" w14:textId="77777777" w:rsidR="00123BD8" w:rsidRDefault="00123BD8" w:rsidP="00123BD8">
            <w:r>
              <w:t>Bath the test tube into 298K water in order to control the temperature by absorbing the heat produce by the decomposition.</w:t>
            </w:r>
          </w:p>
        </w:tc>
      </w:tr>
      <w:tr w:rsidR="00123BD8" w14:paraId="433FFB2E" w14:textId="77777777" w:rsidTr="00123BD8">
        <w:trPr>
          <w:trHeight w:val="830"/>
        </w:trPr>
        <w:tc>
          <w:tcPr>
            <w:tcW w:w="2430" w:type="dxa"/>
            <w:vMerge/>
          </w:tcPr>
          <w:p w14:paraId="518DB89D" w14:textId="77777777" w:rsidR="00123BD8" w:rsidRDefault="00123BD8" w:rsidP="00123BD8"/>
        </w:tc>
        <w:tc>
          <w:tcPr>
            <w:tcW w:w="3149" w:type="dxa"/>
          </w:tcPr>
          <w:p w14:paraId="44F02EFC" w14:textId="77777777" w:rsidR="00123BD8" w:rsidRDefault="00123BD8" w:rsidP="00123BD8">
            <w:r>
              <w:rPr>
                <w:rFonts w:hint="eastAsia"/>
              </w:rPr>
              <w:t>p</w:t>
            </w:r>
            <w:r>
              <w:t>ressure</w:t>
            </w:r>
          </w:p>
        </w:tc>
        <w:tc>
          <w:tcPr>
            <w:tcW w:w="2667" w:type="dxa"/>
          </w:tcPr>
          <w:p w14:paraId="4D474C1E" w14:textId="77777777" w:rsidR="00123BD8" w:rsidRDefault="00123BD8" w:rsidP="00123BD8">
            <w:r>
              <w:t>Do the experiment at 1 atm, keep the delivering tube uncongested.</w:t>
            </w:r>
          </w:p>
        </w:tc>
      </w:tr>
      <w:tr w:rsidR="00123BD8" w14:paraId="2B2B81BC" w14:textId="77777777" w:rsidTr="00123BD8">
        <w:trPr>
          <w:trHeight w:val="830"/>
        </w:trPr>
        <w:tc>
          <w:tcPr>
            <w:tcW w:w="2430" w:type="dxa"/>
            <w:vMerge/>
          </w:tcPr>
          <w:p w14:paraId="0893FD37" w14:textId="77777777" w:rsidR="00123BD8" w:rsidRDefault="00123BD8" w:rsidP="00123BD8"/>
        </w:tc>
        <w:tc>
          <w:tcPr>
            <w:tcW w:w="3149" w:type="dxa"/>
          </w:tcPr>
          <w:p w14:paraId="3065D0DE" w14:textId="77777777" w:rsidR="00123BD8" w:rsidRDefault="00123BD8" w:rsidP="00123BD8">
            <w:r>
              <w:rPr>
                <w:rFonts w:hint="eastAsia"/>
              </w:rPr>
              <w:t>Volume of water</w:t>
            </w:r>
          </w:p>
        </w:tc>
        <w:tc>
          <w:tcPr>
            <w:tcW w:w="2667" w:type="dxa"/>
          </w:tcPr>
          <w:p w14:paraId="4D0A9CBB" w14:textId="77777777" w:rsidR="00123BD8" w:rsidRDefault="00123BD8" w:rsidP="00123BD8">
            <w:r>
              <w:rPr>
                <w:rFonts w:hint="eastAsia"/>
              </w:rPr>
              <w:t>The water should be 300ml in 298K temperature and 1 atm pressure</w:t>
            </w:r>
          </w:p>
        </w:tc>
      </w:tr>
    </w:tbl>
    <w:p w14:paraId="56CAFE63" w14:textId="22EA85B1" w:rsidR="00123BD8" w:rsidRPr="00123BD8" w:rsidRDefault="00123BD8" w:rsidP="00123BD8">
      <w:pPr>
        <w:rPr>
          <w:b/>
          <w:bCs/>
          <w:sz w:val="26"/>
          <w:szCs w:val="26"/>
        </w:rPr>
      </w:pPr>
      <w:r w:rsidRPr="008A69B5">
        <w:rPr>
          <w:b/>
          <w:bCs/>
          <w:sz w:val="26"/>
          <w:szCs w:val="26"/>
        </w:rPr>
        <w:t>§</w:t>
      </w:r>
      <w:r>
        <w:rPr>
          <w:rFonts w:hint="eastAsia"/>
          <w:b/>
          <w:bCs/>
          <w:sz w:val="26"/>
          <w:szCs w:val="26"/>
        </w:rPr>
        <w:t>3</w:t>
      </w:r>
      <w:r w:rsidRPr="008A69B5">
        <w:rPr>
          <w:rFonts w:hint="eastAsia"/>
          <w:b/>
          <w:bCs/>
          <w:sz w:val="26"/>
          <w:szCs w:val="26"/>
        </w:rPr>
        <w:t>.</w:t>
      </w:r>
      <w:r>
        <w:rPr>
          <w:rFonts w:hint="eastAsia"/>
          <w:b/>
          <w:bCs/>
          <w:sz w:val="26"/>
          <w:szCs w:val="26"/>
        </w:rPr>
        <w:t>2</w:t>
      </w:r>
      <w:r w:rsidRPr="008A69B5">
        <w:rPr>
          <w:b/>
          <w:bCs/>
          <w:sz w:val="26"/>
          <w:szCs w:val="26"/>
        </w:rPr>
        <w:t xml:space="preserve"> </w:t>
      </w:r>
      <w:r>
        <w:rPr>
          <w:rFonts w:hint="eastAsia"/>
          <w:b/>
          <w:bCs/>
          <w:sz w:val="26"/>
          <w:szCs w:val="26"/>
        </w:rPr>
        <w:t>Materials</w:t>
      </w:r>
    </w:p>
    <w:p w14:paraId="2654024D" w14:textId="73F9F2BB" w:rsidR="00930D97" w:rsidRPr="00930D97" w:rsidRDefault="00930D97" w:rsidP="00930D97">
      <w:pPr>
        <w:pStyle w:val="ListParagraph"/>
        <w:numPr>
          <w:ilvl w:val="0"/>
          <w:numId w:val="6"/>
        </w:numPr>
        <w:ind w:firstLineChars="0"/>
        <w:rPr>
          <w:rFonts w:eastAsiaTheme="minorEastAsia"/>
          <w:sz w:val="24"/>
          <w:szCs w:val="24"/>
        </w:rPr>
      </w:pPr>
      <w:r w:rsidRPr="00930D97">
        <w:rPr>
          <w:rFonts w:eastAsiaTheme="minorEastAsia"/>
          <w:sz w:val="24"/>
          <w:szCs w:val="24"/>
        </w:rPr>
        <w:t>Potassium permanganate (KMnO4), distilled water, dilute sulfuric acid (H2SO4), analytical balance (accuracy 0.0001 g), glass rods – Required for preparing an acidified potassium permanganate solution.</w:t>
      </w:r>
    </w:p>
    <w:p w14:paraId="75655B79" w14:textId="77777777" w:rsidR="00930D97" w:rsidRDefault="00930D97" w:rsidP="00930D97">
      <w:pPr>
        <w:pStyle w:val="ListParagraph"/>
        <w:numPr>
          <w:ilvl w:val="0"/>
          <w:numId w:val="6"/>
        </w:numPr>
        <w:ind w:firstLineChars="0"/>
        <w:rPr>
          <w:rFonts w:eastAsiaTheme="minorEastAsia"/>
          <w:sz w:val="24"/>
          <w:szCs w:val="24"/>
        </w:rPr>
      </w:pPr>
      <w:r w:rsidRPr="00930D97">
        <w:rPr>
          <w:rFonts w:eastAsiaTheme="minorEastAsia"/>
          <w:sz w:val="24"/>
          <w:szCs w:val="24"/>
        </w:rPr>
        <w:t>Volumetric flasks (100 mL) – Utilized twice to prepare 200 mL of 0.05M KMnO4 solution.</w:t>
      </w:r>
    </w:p>
    <w:p w14:paraId="1B5931ED" w14:textId="77777777" w:rsidR="00930D97" w:rsidRDefault="00930D97" w:rsidP="00930D97">
      <w:pPr>
        <w:pStyle w:val="ListParagraph"/>
        <w:numPr>
          <w:ilvl w:val="0"/>
          <w:numId w:val="6"/>
        </w:numPr>
        <w:ind w:firstLineChars="0"/>
        <w:rPr>
          <w:rFonts w:eastAsiaTheme="minorEastAsia"/>
          <w:sz w:val="24"/>
          <w:szCs w:val="24"/>
        </w:rPr>
      </w:pPr>
      <w:r w:rsidRPr="00930D97">
        <w:rPr>
          <w:rFonts w:eastAsiaTheme="minorEastAsia"/>
          <w:sz w:val="24"/>
          <w:szCs w:val="24"/>
        </w:rPr>
        <w:t>Fresh spinach leaves, funnels, filter paper, juicer – Necessary for extracting spinach juice.</w:t>
      </w:r>
    </w:p>
    <w:p w14:paraId="1F2CB73D" w14:textId="77777777" w:rsidR="00930D97" w:rsidRDefault="00930D97" w:rsidP="00930D97">
      <w:pPr>
        <w:pStyle w:val="ListParagraph"/>
        <w:numPr>
          <w:ilvl w:val="0"/>
          <w:numId w:val="6"/>
        </w:numPr>
        <w:ind w:firstLineChars="0"/>
        <w:rPr>
          <w:rFonts w:eastAsiaTheme="minorEastAsia"/>
          <w:sz w:val="24"/>
          <w:szCs w:val="24"/>
        </w:rPr>
      </w:pPr>
      <w:r w:rsidRPr="00930D97">
        <w:rPr>
          <w:rFonts w:eastAsiaTheme="minorEastAsia"/>
          <w:sz w:val="24"/>
          <w:szCs w:val="24"/>
        </w:rPr>
        <w:t>Burette (25 mL), conical flasks (250 mL) – Employed for titration purposes.</w:t>
      </w:r>
    </w:p>
    <w:p w14:paraId="153EDEC3" w14:textId="467F5D57" w:rsidR="00930D97" w:rsidRPr="00930D97" w:rsidRDefault="00930D97" w:rsidP="00930D97">
      <w:pPr>
        <w:pStyle w:val="ListParagraph"/>
        <w:numPr>
          <w:ilvl w:val="0"/>
          <w:numId w:val="6"/>
        </w:numPr>
        <w:ind w:firstLineChars="0"/>
        <w:rPr>
          <w:rFonts w:eastAsiaTheme="minorEastAsia"/>
          <w:sz w:val="24"/>
          <w:szCs w:val="24"/>
        </w:rPr>
      </w:pPr>
      <w:r w:rsidRPr="00930D97">
        <w:rPr>
          <w:rFonts w:eastAsiaTheme="minorEastAsia"/>
          <w:sz w:val="24"/>
          <w:szCs w:val="24"/>
        </w:rPr>
        <w:t xml:space="preserve">Electromagnetic heater, thermometer, wire racks, large beaker – Used for boiling </w:t>
      </w:r>
      <w:r w:rsidRPr="00930D97">
        <w:rPr>
          <w:rFonts w:eastAsiaTheme="minorEastAsia"/>
          <w:sz w:val="24"/>
          <w:szCs w:val="24"/>
        </w:rPr>
        <w:lastRenderedPageBreak/>
        <w:t>spinach juice in a water bath.</w:t>
      </w:r>
    </w:p>
    <w:p w14:paraId="27F49444" w14:textId="77777777" w:rsidR="00930D97" w:rsidRPr="00930D97" w:rsidRDefault="00930D97" w:rsidP="00930D97">
      <w:pPr>
        <w:rPr>
          <w:rFonts w:eastAsiaTheme="minorEastAsia"/>
          <w:sz w:val="24"/>
          <w:szCs w:val="24"/>
        </w:rPr>
      </w:pPr>
    </w:p>
    <w:p w14:paraId="6CE8BBBC" w14:textId="77777777" w:rsidR="00930D97" w:rsidRPr="00930D97" w:rsidRDefault="00930D97" w:rsidP="00930D97">
      <w:pPr>
        <w:rPr>
          <w:rFonts w:eastAsiaTheme="minorEastAsia"/>
          <w:sz w:val="24"/>
          <w:szCs w:val="24"/>
        </w:rPr>
      </w:pPr>
      <w:r w:rsidRPr="00930D97">
        <w:rPr>
          <w:rFonts w:eastAsiaTheme="minorEastAsia"/>
          <w:sz w:val="24"/>
          <w:szCs w:val="24"/>
        </w:rPr>
        <w:t>The use of these materials involves certain safety precautions. The potential safety hazards and their mitigations are outlined below:</w:t>
      </w:r>
    </w:p>
    <w:p w14:paraId="3776FCA1" w14:textId="77777777" w:rsidR="00930D97" w:rsidRPr="00930D97" w:rsidRDefault="00930D97" w:rsidP="00930D97">
      <w:pPr>
        <w:rPr>
          <w:rFonts w:eastAsiaTheme="minorEastAsia"/>
          <w:sz w:val="24"/>
          <w:szCs w:val="24"/>
        </w:rPr>
      </w:pPr>
    </w:p>
    <w:p w14:paraId="4C63A001" w14:textId="77777777" w:rsidR="00930D97" w:rsidRDefault="00930D97" w:rsidP="00930D97">
      <w:pPr>
        <w:pStyle w:val="ListParagraph"/>
        <w:numPr>
          <w:ilvl w:val="0"/>
          <w:numId w:val="7"/>
        </w:numPr>
        <w:ind w:firstLineChars="0"/>
        <w:rPr>
          <w:rFonts w:eastAsiaTheme="minorEastAsia"/>
          <w:sz w:val="24"/>
          <w:szCs w:val="24"/>
        </w:rPr>
      </w:pPr>
      <w:r w:rsidRPr="00930D97">
        <w:rPr>
          <w:rFonts w:eastAsiaTheme="minorEastAsia"/>
          <w:sz w:val="24"/>
          <w:szCs w:val="24"/>
        </w:rPr>
        <w:t>Sulfuric Acid (H2SO4): This strong acid is corrosive and can cause serious injuries to the eyes and skin. It is imperative to wear safety goggles and handle the acid with utmost care during the experiment.</w:t>
      </w:r>
    </w:p>
    <w:p w14:paraId="5469A396" w14:textId="77777777" w:rsidR="00930D97" w:rsidRDefault="00930D97" w:rsidP="00930D97">
      <w:pPr>
        <w:pStyle w:val="ListParagraph"/>
        <w:numPr>
          <w:ilvl w:val="0"/>
          <w:numId w:val="7"/>
        </w:numPr>
        <w:ind w:firstLineChars="0"/>
        <w:rPr>
          <w:rFonts w:eastAsiaTheme="minorEastAsia"/>
          <w:sz w:val="24"/>
          <w:szCs w:val="24"/>
        </w:rPr>
      </w:pPr>
      <w:r w:rsidRPr="00930D97">
        <w:rPr>
          <w:rFonts w:eastAsiaTheme="minorEastAsia"/>
          <w:sz w:val="24"/>
          <w:szCs w:val="24"/>
        </w:rPr>
        <w:t>Heating: The heating process is necessary for boiling spinach juice and preparing the acidified KMnO4 solution. The heat poses a risk of burns; therefore, the heater must be turned off after boiling, and the temperature should be allowed to decrease to a safe level before handling.</w:t>
      </w:r>
    </w:p>
    <w:p w14:paraId="68056503" w14:textId="4C6DB455" w:rsidR="00481381" w:rsidRPr="00930D97" w:rsidRDefault="00930D97" w:rsidP="00930D97">
      <w:pPr>
        <w:pStyle w:val="ListParagraph"/>
        <w:numPr>
          <w:ilvl w:val="0"/>
          <w:numId w:val="7"/>
        </w:numPr>
        <w:ind w:firstLineChars="0"/>
        <w:rPr>
          <w:rFonts w:eastAsiaTheme="minorEastAsia"/>
          <w:sz w:val="24"/>
          <w:szCs w:val="24"/>
        </w:rPr>
      </w:pPr>
      <w:r w:rsidRPr="00930D97">
        <w:rPr>
          <w:rFonts w:eastAsiaTheme="minorEastAsia"/>
          <w:sz w:val="24"/>
          <w:szCs w:val="24"/>
        </w:rPr>
        <w:t>Disposal of Solutions</w:t>
      </w:r>
      <w:r>
        <w:rPr>
          <w:rFonts w:eastAsiaTheme="minorEastAsia" w:hint="eastAsia"/>
          <w:sz w:val="24"/>
          <w:szCs w:val="24"/>
        </w:rPr>
        <w:t>:</w:t>
      </w:r>
      <w:r w:rsidRPr="00930D97">
        <w:rPr>
          <w:rFonts w:eastAsiaTheme="minorEastAsia"/>
          <w:sz w:val="24"/>
          <w:szCs w:val="24"/>
        </w:rPr>
        <w:t xml:space="preserve"> Post-experiment, any remaining H2SO4 in the acidified potassium permanganate solution and the reaction products must be disposed of in designated waste containers to prevent environmental contamination.</w:t>
      </w:r>
    </w:p>
    <w:p w14:paraId="6DB26742" w14:textId="67EED922" w:rsidR="00481381" w:rsidRPr="00123BD8" w:rsidRDefault="00481381" w:rsidP="00123BD8">
      <w:pPr>
        <w:rPr>
          <w:b/>
          <w:bCs/>
          <w:sz w:val="28"/>
          <w:szCs w:val="28"/>
        </w:rPr>
      </w:pPr>
      <w:r w:rsidRPr="00123BD8">
        <w:rPr>
          <w:b/>
          <w:bCs/>
          <w:sz w:val="28"/>
          <w:szCs w:val="28"/>
        </w:rPr>
        <w:t>§</w:t>
      </w:r>
      <w:r w:rsidR="00123BD8" w:rsidRPr="00123BD8">
        <w:rPr>
          <w:rFonts w:hint="eastAsia"/>
          <w:b/>
          <w:bCs/>
          <w:sz w:val="28"/>
          <w:szCs w:val="28"/>
        </w:rPr>
        <w:t>3.3</w:t>
      </w:r>
      <w:r w:rsidRPr="00123BD8">
        <w:rPr>
          <w:rFonts w:hint="eastAsia"/>
          <w:b/>
          <w:bCs/>
          <w:sz w:val="28"/>
          <w:szCs w:val="28"/>
        </w:rPr>
        <w:t xml:space="preserve"> </w:t>
      </w:r>
      <w:r w:rsidRPr="00123BD8">
        <w:rPr>
          <w:rFonts w:hint="eastAsia"/>
          <w:b/>
          <w:bCs/>
          <w:sz w:val="26"/>
          <w:szCs w:val="26"/>
        </w:rPr>
        <w:t>Procedure</w:t>
      </w:r>
      <w:r w:rsidR="00657687">
        <w:rPr>
          <w:b/>
          <w:bCs/>
          <w:sz w:val="26"/>
          <w:szCs w:val="26"/>
        </w:rPr>
        <w:t>s</w:t>
      </w:r>
    </w:p>
    <w:p w14:paraId="724DD06A" w14:textId="780ACE4A" w:rsidR="00C62DF9" w:rsidRPr="00C62DF9" w:rsidRDefault="00481381" w:rsidP="00481381">
      <w:pPr>
        <w:pStyle w:val="ListParagraph"/>
        <w:numPr>
          <w:ilvl w:val="0"/>
          <w:numId w:val="2"/>
        </w:numPr>
        <w:ind w:firstLineChars="0"/>
        <w:rPr>
          <w:sz w:val="24"/>
          <w:szCs w:val="24"/>
        </w:rPr>
      </w:pPr>
      <w:r w:rsidRPr="00C62DF9">
        <w:rPr>
          <w:sz w:val="24"/>
          <w:szCs w:val="24"/>
        </w:rPr>
        <w:t>Remove the roots of fresh spinach, wash it with distilled water, dry it naturally</w:t>
      </w:r>
      <w:r w:rsidR="00C62DF9">
        <w:rPr>
          <w:sz w:val="24"/>
          <w:szCs w:val="24"/>
        </w:rPr>
        <w:t>,</w:t>
      </w:r>
      <w:r w:rsidRPr="00C62DF9">
        <w:rPr>
          <w:sz w:val="24"/>
          <w:szCs w:val="24"/>
        </w:rPr>
        <w:t xml:space="preserve"> and divide it into two parts, </w:t>
      </w:r>
      <w:r w:rsidR="00C62DF9">
        <w:rPr>
          <w:sz w:val="24"/>
          <w:szCs w:val="24"/>
        </w:rPr>
        <w:t>labeled</w:t>
      </w:r>
      <w:r w:rsidRPr="00C62DF9">
        <w:rPr>
          <w:sz w:val="24"/>
          <w:szCs w:val="24"/>
        </w:rPr>
        <w:t xml:space="preserve"> as A/B, 100 g each. Add 4.4ml H2O </w:t>
      </w:r>
      <w:r w:rsidR="00C62DF9">
        <w:rPr>
          <w:sz w:val="24"/>
          <w:szCs w:val="24"/>
        </w:rPr>
        <w:t>to</w:t>
      </w:r>
      <w:r w:rsidRPr="00C62DF9">
        <w:rPr>
          <w:sz w:val="24"/>
          <w:szCs w:val="24"/>
        </w:rPr>
        <w:t xml:space="preserve"> the test tub</w:t>
      </w:r>
      <w:r w:rsidR="00C62DF9" w:rsidRPr="00C62DF9">
        <w:rPr>
          <w:sz w:val="24"/>
          <w:szCs w:val="24"/>
        </w:rPr>
        <w:t>e</w:t>
      </w:r>
    </w:p>
    <w:p w14:paraId="2601DFD5" w14:textId="77777777" w:rsidR="00CA1A03" w:rsidRDefault="00481381" w:rsidP="00CA1A03">
      <w:pPr>
        <w:pStyle w:val="ListParagraph"/>
        <w:numPr>
          <w:ilvl w:val="0"/>
          <w:numId w:val="2"/>
        </w:numPr>
        <w:ind w:firstLineChars="0"/>
        <w:rPr>
          <w:sz w:val="24"/>
          <w:szCs w:val="24"/>
        </w:rPr>
      </w:pPr>
      <w:r w:rsidRPr="00C62DF9">
        <w:rPr>
          <w:sz w:val="24"/>
          <w:szCs w:val="24"/>
        </w:rPr>
        <w:t>Configure 0.0500mol/L acidic K</w:t>
      </w:r>
      <w:r w:rsidR="003C4991" w:rsidRPr="00C62DF9">
        <w:rPr>
          <w:sz w:val="24"/>
          <w:szCs w:val="24"/>
        </w:rPr>
        <w:t>Mn</w:t>
      </w:r>
      <w:r w:rsidRPr="00C62DF9">
        <w:rPr>
          <w:sz w:val="24"/>
          <w:szCs w:val="24"/>
        </w:rPr>
        <w:t>O</w:t>
      </w:r>
      <w:r w:rsidR="003C4991" w:rsidRPr="00C62DF9">
        <w:rPr>
          <w:sz w:val="24"/>
          <w:szCs w:val="24"/>
        </w:rPr>
        <w:t>4</w:t>
      </w:r>
      <w:r w:rsidRPr="00C62DF9">
        <w:rPr>
          <w:sz w:val="24"/>
          <w:szCs w:val="24"/>
        </w:rPr>
        <w:t xml:space="preserve"> solution: weigh 0.0</w:t>
      </w:r>
      <w:r w:rsidR="00CA1A03">
        <w:rPr>
          <w:rFonts w:hint="eastAsia"/>
          <w:sz w:val="24"/>
          <w:szCs w:val="24"/>
        </w:rPr>
        <w:t>1</w:t>
      </w:r>
      <w:r w:rsidR="00CA1A03">
        <w:rPr>
          <w:rFonts w:hint="eastAsia"/>
          <w:sz w:val="24"/>
          <w:szCs w:val="24"/>
        </w:rPr>
        <w:t>×</w:t>
      </w:r>
      <w:r w:rsidR="00CA1A03" w:rsidRPr="00CA1A03">
        <w:rPr>
          <w:sz w:val="24"/>
          <w:szCs w:val="24"/>
        </w:rPr>
        <w:t>158.034 g/mol</w:t>
      </w:r>
      <w:r w:rsidRPr="00C62DF9">
        <w:rPr>
          <w:sz w:val="24"/>
          <w:szCs w:val="24"/>
        </w:rPr>
        <w:t xml:space="preserve"> =</w:t>
      </w:r>
      <w:r w:rsidR="00CA1A03">
        <w:rPr>
          <w:rFonts w:hint="eastAsia"/>
          <w:sz w:val="24"/>
          <w:szCs w:val="24"/>
        </w:rPr>
        <w:t>1.580</w:t>
      </w:r>
      <w:r w:rsidRPr="00C62DF9">
        <w:rPr>
          <w:sz w:val="24"/>
          <w:szCs w:val="24"/>
        </w:rPr>
        <w:t>g of K</w:t>
      </w:r>
      <w:r w:rsidR="00CA1A03">
        <w:rPr>
          <w:rFonts w:hint="eastAsia"/>
          <w:sz w:val="24"/>
          <w:szCs w:val="24"/>
        </w:rPr>
        <w:t xml:space="preserve">MnO4 </w:t>
      </w:r>
      <w:r w:rsidRPr="00C62DF9">
        <w:rPr>
          <w:sz w:val="24"/>
          <w:szCs w:val="24"/>
        </w:rPr>
        <w:t>with an analytical balance, add 50mL</w:t>
      </w:r>
      <w:r w:rsidR="00CA1A03">
        <w:rPr>
          <w:rFonts w:hint="eastAsia"/>
          <w:sz w:val="24"/>
          <w:szCs w:val="24"/>
        </w:rPr>
        <w:t xml:space="preserve"> </w:t>
      </w:r>
      <w:r w:rsidRPr="00C62DF9">
        <w:rPr>
          <w:sz w:val="24"/>
          <w:szCs w:val="24"/>
        </w:rPr>
        <w:t>of dilute H2SO4</w:t>
      </w:r>
      <w:r w:rsidR="00CA1A03">
        <w:rPr>
          <w:rFonts w:hint="eastAsia"/>
          <w:sz w:val="24"/>
          <w:szCs w:val="24"/>
        </w:rPr>
        <w:t xml:space="preserve"> with the concentration </w:t>
      </w:r>
      <w:r w:rsidRPr="00C62DF9">
        <w:rPr>
          <w:sz w:val="24"/>
          <w:szCs w:val="24"/>
        </w:rPr>
        <w:t>6</w:t>
      </w:r>
      <w:r w:rsidR="00CA1A03">
        <w:rPr>
          <w:rFonts w:hint="eastAsia"/>
          <w:sz w:val="24"/>
          <w:szCs w:val="24"/>
        </w:rPr>
        <w:t>mol/L</w:t>
      </w:r>
      <w:r w:rsidRPr="00C62DF9">
        <w:rPr>
          <w:sz w:val="24"/>
          <w:szCs w:val="24"/>
        </w:rPr>
        <w:t xml:space="preserve">, dilute it with </w:t>
      </w:r>
      <w:r w:rsidR="00C62DF9">
        <w:rPr>
          <w:sz w:val="24"/>
          <w:szCs w:val="24"/>
        </w:rPr>
        <w:t xml:space="preserve">the </w:t>
      </w:r>
      <w:r w:rsidRPr="00C62DF9">
        <w:rPr>
          <w:sz w:val="24"/>
          <w:szCs w:val="24"/>
        </w:rPr>
        <w:t xml:space="preserve">appropriate amount of distilled water, heat it up to a slight boil for 15min, cool it down, put it in a cool place to stand for 12h, filter it, and then condense it to form </w:t>
      </w:r>
      <w:r w:rsidR="00CA1A03">
        <w:rPr>
          <w:rFonts w:hint="eastAsia"/>
          <w:sz w:val="24"/>
          <w:szCs w:val="24"/>
        </w:rPr>
        <w:t>200</w:t>
      </w:r>
      <w:r w:rsidRPr="00C62DF9">
        <w:rPr>
          <w:sz w:val="24"/>
          <w:szCs w:val="24"/>
        </w:rPr>
        <w:t xml:space="preserve"> mL of </w:t>
      </w:r>
      <w:r w:rsidR="00CA1A03">
        <w:rPr>
          <w:rFonts w:hint="eastAsia"/>
          <w:sz w:val="24"/>
          <w:szCs w:val="24"/>
        </w:rPr>
        <w:t xml:space="preserve">acidified </w:t>
      </w:r>
      <w:r w:rsidRPr="00C62DF9">
        <w:rPr>
          <w:sz w:val="24"/>
          <w:szCs w:val="24"/>
        </w:rPr>
        <w:t>KMnO4 solution.</w:t>
      </w:r>
    </w:p>
    <w:p w14:paraId="1F7F75D4" w14:textId="6DC7BC55" w:rsidR="003D6641" w:rsidRDefault="00CA1A03" w:rsidP="00CA1A03">
      <w:pPr>
        <w:pStyle w:val="ListParagraph"/>
        <w:numPr>
          <w:ilvl w:val="0"/>
          <w:numId w:val="2"/>
        </w:numPr>
        <w:ind w:firstLineChars="0"/>
        <w:rPr>
          <w:sz w:val="24"/>
          <w:szCs w:val="24"/>
        </w:rPr>
      </w:pPr>
      <w:r>
        <w:rPr>
          <w:rFonts w:hint="eastAsia"/>
          <w:sz w:val="24"/>
          <w:szCs w:val="24"/>
        </w:rPr>
        <w:t>P</w:t>
      </w:r>
      <w:r w:rsidRPr="00CA1A03">
        <w:rPr>
          <w:rFonts w:hint="eastAsia"/>
          <w:sz w:val="24"/>
          <w:szCs w:val="24"/>
        </w:rPr>
        <w:t xml:space="preserve">reparation of spinach juice: </w:t>
      </w:r>
      <w:r w:rsidRPr="00CA1A03">
        <w:rPr>
          <w:sz w:val="24"/>
          <w:szCs w:val="24"/>
        </w:rPr>
        <w:t>Put 500</w:t>
      </w:r>
      <w:r w:rsidR="00477119">
        <w:rPr>
          <w:rFonts w:hint="eastAsia"/>
          <w:sz w:val="24"/>
          <w:szCs w:val="24"/>
        </w:rPr>
        <w:t>mL</w:t>
      </w:r>
      <w:r w:rsidRPr="00CA1A03">
        <w:rPr>
          <w:sz w:val="24"/>
          <w:szCs w:val="24"/>
        </w:rPr>
        <w:t xml:space="preserve"> spinach into the juicer, add an appropriate amount of water (600mL), and power stirring for 3 min</w:t>
      </w:r>
      <w:r w:rsidRPr="00CA1A03">
        <w:rPr>
          <w:rFonts w:hint="eastAsia"/>
          <w:sz w:val="24"/>
          <w:szCs w:val="24"/>
        </w:rPr>
        <w:t>.</w:t>
      </w:r>
      <w:r w:rsidRPr="00CA1A03">
        <w:rPr>
          <w:sz w:val="24"/>
          <w:szCs w:val="24"/>
        </w:rPr>
        <w:t xml:space="preserve"> </w:t>
      </w:r>
      <w:r w:rsidRPr="00CA1A03">
        <w:rPr>
          <w:rFonts w:hint="eastAsia"/>
          <w:sz w:val="24"/>
          <w:szCs w:val="24"/>
        </w:rPr>
        <w:t>T</w:t>
      </w:r>
      <w:r w:rsidRPr="00CA1A03">
        <w:rPr>
          <w:sz w:val="24"/>
          <w:szCs w:val="24"/>
        </w:rPr>
        <w:t xml:space="preserve">he spinach juice </w:t>
      </w:r>
      <w:r w:rsidRPr="00CA1A03">
        <w:rPr>
          <w:rFonts w:hint="eastAsia"/>
          <w:sz w:val="24"/>
          <w:szCs w:val="24"/>
        </w:rPr>
        <w:t xml:space="preserve">then </w:t>
      </w:r>
      <w:r w:rsidRPr="00CA1A03">
        <w:rPr>
          <w:sz w:val="24"/>
          <w:szCs w:val="24"/>
        </w:rPr>
        <w:t xml:space="preserve">is poured into a beaker, filtered, and fixed into a 600mL solution. </w:t>
      </w:r>
      <w:r w:rsidR="003D6641">
        <w:rPr>
          <w:rFonts w:hint="eastAsia"/>
          <w:sz w:val="24"/>
          <w:szCs w:val="24"/>
        </w:rPr>
        <w:t>Measure 60mL of the spinach juice and pour it into the beaker. Put the beaker into boiled water for a fixed time</w:t>
      </w:r>
      <w:r w:rsidR="00477119">
        <w:rPr>
          <w:rFonts w:hint="eastAsia"/>
          <w:sz w:val="24"/>
          <w:szCs w:val="24"/>
        </w:rPr>
        <w:t xml:space="preserve">, for </w:t>
      </w:r>
      <w:r w:rsidR="00477119">
        <w:rPr>
          <w:sz w:val="24"/>
          <w:szCs w:val="24"/>
        </w:rPr>
        <w:t>example,</w:t>
      </w:r>
      <w:r w:rsidR="00477119">
        <w:rPr>
          <w:rFonts w:hint="eastAsia"/>
          <w:sz w:val="24"/>
          <w:szCs w:val="24"/>
        </w:rPr>
        <w:t xml:space="preserve"> 20s,</w:t>
      </w:r>
      <w:r w:rsidR="003D6641">
        <w:rPr>
          <w:rFonts w:hint="eastAsia"/>
          <w:sz w:val="24"/>
          <w:szCs w:val="24"/>
        </w:rPr>
        <w:t xml:space="preserve"> to stimulate the environment of boiling spinach</w:t>
      </w:r>
      <w:r w:rsidR="00477119">
        <w:rPr>
          <w:rFonts w:hint="eastAsia"/>
          <w:sz w:val="24"/>
          <w:szCs w:val="24"/>
        </w:rPr>
        <w:t>. After the boiling procedure finishes, filter it again.</w:t>
      </w:r>
    </w:p>
    <w:p w14:paraId="75D48B58" w14:textId="77777777" w:rsidR="00657687" w:rsidRDefault="00CA1A03" w:rsidP="00CA1A03">
      <w:pPr>
        <w:pStyle w:val="ListParagraph"/>
        <w:numPr>
          <w:ilvl w:val="0"/>
          <w:numId w:val="2"/>
        </w:numPr>
        <w:ind w:firstLineChars="0"/>
        <w:rPr>
          <w:sz w:val="24"/>
          <w:szCs w:val="24"/>
        </w:rPr>
      </w:pPr>
      <w:r w:rsidRPr="00CA1A03">
        <w:rPr>
          <w:sz w:val="24"/>
          <w:szCs w:val="24"/>
        </w:rPr>
        <w:t xml:space="preserve">Take </w:t>
      </w:r>
      <w:r w:rsidRPr="00CA1A03">
        <w:rPr>
          <w:rFonts w:hint="eastAsia"/>
          <w:sz w:val="24"/>
          <w:szCs w:val="24"/>
        </w:rPr>
        <w:t>10</w:t>
      </w:r>
      <w:r w:rsidRPr="00CA1A03">
        <w:rPr>
          <w:sz w:val="24"/>
          <w:szCs w:val="24"/>
        </w:rPr>
        <w:t xml:space="preserve"> mL</w:t>
      </w:r>
      <w:r w:rsidR="00477119">
        <w:rPr>
          <w:rFonts w:hint="eastAsia"/>
          <w:sz w:val="24"/>
          <w:szCs w:val="24"/>
        </w:rPr>
        <w:t xml:space="preserve"> of the boiled spinach juice</w:t>
      </w:r>
      <w:r w:rsidRPr="00CA1A03">
        <w:rPr>
          <w:sz w:val="24"/>
          <w:szCs w:val="24"/>
        </w:rPr>
        <w:t>. Titrate the spinach solution with</w:t>
      </w:r>
      <w:r w:rsidR="00477119">
        <w:rPr>
          <w:rFonts w:hint="eastAsia"/>
          <w:sz w:val="24"/>
          <w:szCs w:val="24"/>
        </w:rPr>
        <w:t xml:space="preserve"> </w:t>
      </w:r>
      <w:r w:rsidRPr="00CA1A03">
        <w:rPr>
          <w:sz w:val="24"/>
          <w:szCs w:val="24"/>
        </w:rPr>
        <w:t xml:space="preserve">potassium permanganate solution, when the last drop of potassium permanganate solution into the solution becomes light purple and does not fade within 30s, this time to reach the </w:t>
      </w:r>
      <w:r w:rsidR="00477119">
        <w:rPr>
          <w:sz w:val="24"/>
          <w:szCs w:val="24"/>
        </w:rPr>
        <w:t>endpoint</w:t>
      </w:r>
      <w:r w:rsidRPr="00CA1A03">
        <w:rPr>
          <w:sz w:val="24"/>
          <w:szCs w:val="24"/>
        </w:rPr>
        <w:t xml:space="preserve"> of the titration. The </w:t>
      </w:r>
      <w:r w:rsidR="00477119">
        <w:rPr>
          <w:rFonts w:hint="eastAsia"/>
          <w:sz w:val="24"/>
          <w:szCs w:val="24"/>
        </w:rPr>
        <w:t>amount of</w:t>
      </w:r>
      <w:r w:rsidRPr="00CA1A03">
        <w:rPr>
          <w:sz w:val="24"/>
          <w:szCs w:val="24"/>
        </w:rPr>
        <w:t xml:space="preserve"> oxalic acid </w:t>
      </w:r>
      <w:r w:rsidR="00477119">
        <w:rPr>
          <w:rFonts w:hint="eastAsia"/>
          <w:sz w:val="24"/>
          <w:szCs w:val="24"/>
        </w:rPr>
        <w:t>in the 10mL sample of spinach juice can be calculated</w:t>
      </w:r>
      <w:r w:rsidRPr="00CA1A03">
        <w:rPr>
          <w:sz w:val="24"/>
          <w:szCs w:val="24"/>
        </w:rPr>
        <w:t xml:space="preserve"> as</w:t>
      </w:r>
      <w:r w:rsidR="00477119">
        <w:rPr>
          <w:rFonts w:hint="eastAsia"/>
          <w:sz w:val="24"/>
          <w:szCs w:val="24"/>
        </w:rPr>
        <w:t xml:space="preserve"> 5[KMnO4]</w:t>
      </w:r>
      <w:r w:rsidR="00477119">
        <w:rPr>
          <w:rFonts w:hint="eastAsia"/>
          <w:sz w:val="24"/>
          <w:szCs w:val="24"/>
        </w:rPr>
        <w:t>×</w:t>
      </w:r>
      <w:r w:rsidR="00477119">
        <w:rPr>
          <w:rFonts w:hint="eastAsia"/>
          <w:sz w:val="24"/>
          <w:szCs w:val="24"/>
        </w:rPr>
        <w:t>V(KMnO4)/2</w:t>
      </w:r>
      <w:r w:rsidRPr="00CA1A03">
        <w:rPr>
          <w:sz w:val="24"/>
          <w:szCs w:val="24"/>
        </w:rPr>
        <w:t xml:space="preserve">, and </w:t>
      </w:r>
      <w:r w:rsidR="00477119">
        <w:rPr>
          <w:sz w:val="24"/>
          <w:szCs w:val="24"/>
        </w:rPr>
        <w:t>the</w:t>
      </w:r>
      <w:r w:rsidR="00477119">
        <w:rPr>
          <w:rFonts w:hint="eastAsia"/>
          <w:sz w:val="24"/>
          <w:szCs w:val="24"/>
        </w:rPr>
        <w:t xml:space="preserve"> concentration of oxalic acid in spinach can be calculated. </w:t>
      </w:r>
    </w:p>
    <w:p w14:paraId="6B3D6D67" w14:textId="29222DD2" w:rsidR="00CA1A03" w:rsidRPr="00CA1A03" w:rsidRDefault="00477119" w:rsidP="00CA1A03">
      <w:pPr>
        <w:pStyle w:val="ListParagraph"/>
        <w:numPr>
          <w:ilvl w:val="0"/>
          <w:numId w:val="2"/>
        </w:numPr>
        <w:ind w:firstLineChars="0"/>
        <w:rPr>
          <w:sz w:val="24"/>
          <w:szCs w:val="24"/>
        </w:rPr>
      </w:pPr>
      <w:r>
        <w:rPr>
          <w:rFonts w:hint="eastAsia"/>
          <w:sz w:val="24"/>
          <w:szCs w:val="24"/>
        </w:rPr>
        <w:t xml:space="preserve">Repeat </w:t>
      </w:r>
      <w:r w:rsidRPr="00657687">
        <w:rPr>
          <w:rFonts w:hint="eastAsia"/>
          <w:sz w:val="24"/>
          <w:szCs w:val="24"/>
          <w:highlight w:val="yellow"/>
        </w:rPr>
        <w:t>the titration</w:t>
      </w:r>
      <w:r>
        <w:rPr>
          <w:rFonts w:hint="eastAsia"/>
          <w:sz w:val="24"/>
          <w:szCs w:val="24"/>
        </w:rPr>
        <w:t xml:space="preserve"> </w:t>
      </w:r>
      <w:r w:rsidR="00657687">
        <w:rPr>
          <w:sz w:val="24"/>
          <w:szCs w:val="24"/>
        </w:rPr>
        <w:t>2</w:t>
      </w:r>
      <w:r>
        <w:rPr>
          <w:rFonts w:hint="eastAsia"/>
          <w:sz w:val="24"/>
          <w:szCs w:val="24"/>
        </w:rPr>
        <w:t xml:space="preserve"> times and record the volume of acidified KMnO4 solution used.</w:t>
      </w:r>
    </w:p>
    <w:p w14:paraId="0FA771F4" w14:textId="2245E0A4" w:rsidR="00481381" w:rsidRDefault="00477119" w:rsidP="00477119">
      <w:pPr>
        <w:pStyle w:val="ListParagraph"/>
        <w:numPr>
          <w:ilvl w:val="0"/>
          <w:numId w:val="2"/>
        </w:numPr>
        <w:ind w:firstLineChars="0"/>
        <w:rPr>
          <w:sz w:val="24"/>
          <w:szCs w:val="24"/>
        </w:rPr>
      </w:pPr>
      <w:r w:rsidRPr="00657687">
        <w:rPr>
          <w:rFonts w:hint="eastAsia"/>
          <w:sz w:val="24"/>
          <w:szCs w:val="24"/>
          <w:highlight w:val="yellow"/>
        </w:rPr>
        <w:t>Similarly, boil oth</w:t>
      </w:r>
      <w:r>
        <w:rPr>
          <w:rFonts w:hint="eastAsia"/>
          <w:sz w:val="24"/>
          <w:szCs w:val="24"/>
        </w:rPr>
        <w:t>er 60mL samples for 0s, 40s, 60s, 80s, 100s, 120s and titrate them to determine the oxalic acid concentration.</w:t>
      </w:r>
    </w:p>
    <w:p w14:paraId="53B07518" w14:textId="77777777" w:rsidR="00477119" w:rsidRDefault="00477119" w:rsidP="00477119">
      <w:pPr>
        <w:rPr>
          <w:sz w:val="24"/>
          <w:szCs w:val="24"/>
        </w:rPr>
      </w:pPr>
    </w:p>
    <w:p w14:paraId="5EA91B22" w14:textId="6989518D" w:rsidR="00477119" w:rsidRDefault="00477119" w:rsidP="008A69B5">
      <w:pPr>
        <w:pStyle w:val="Title"/>
        <w:jc w:val="left"/>
        <w:rPr>
          <w:rFonts w:ascii="Times New Roman" w:hAnsi="Times New Roman" w:cs="Times New Roman"/>
          <w:sz w:val="28"/>
          <w:szCs w:val="28"/>
        </w:rPr>
      </w:pPr>
      <w:r w:rsidRPr="00577BEE">
        <w:rPr>
          <w:rFonts w:ascii="Times New Roman" w:hAnsi="Times New Roman" w:cs="Times New Roman"/>
          <w:sz w:val="28"/>
          <w:szCs w:val="28"/>
        </w:rPr>
        <w:t>§</w:t>
      </w:r>
      <w:r>
        <w:rPr>
          <w:rFonts w:ascii="Times New Roman" w:hAnsi="Times New Roman" w:cs="Times New Roman" w:hint="eastAsia"/>
          <w:sz w:val="28"/>
          <w:szCs w:val="28"/>
        </w:rPr>
        <w:t xml:space="preserve">5 </w:t>
      </w:r>
      <w:r w:rsidR="001F1429">
        <w:rPr>
          <w:rFonts w:ascii="Times New Roman" w:hAnsi="Times New Roman" w:cs="Times New Roman" w:hint="eastAsia"/>
          <w:sz w:val="28"/>
          <w:szCs w:val="28"/>
        </w:rPr>
        <w:t>Data Collection</w:t>
      </w:r>
    </w:p>
    <w:p w14:paraId="17892213" w14:textId="02ECF525" w:rsidR="008A69B5" w:rsidRDefault="002B7559" w:rsidP="008A69B5">
      <w:pPr>
        <w:rPr>
          <w:b/>
          <w:bCs/>
          <w:sz w:val="26"/>
          <w:szCs w:val="26"/>
        </w:rPr>
      </w:pPr>
      <w:r w:rsidRPr="008A69B5">
        <w:rPr>
          <w:b/>
          <w:bCs/>
          <w:sz w:val="26"/>
          <w:szCs w:val="26"/>
        </w:rPr>
        <w:lastRenderedPageBreak/>
        <w:t>§5</w:t>
      </w:r>
      <w:r w:rsidRPr="008A69B5">
        <w:rPr>
          <w:rFonts w:hint="eastAsia"/>
          <w:b/>
          <w:bCs/>
          <w:sz w:val="26"/>
          <w:szCs w:val="26"/>
        </w:rPr>
        <w:t>.1</w:t>
      </w:r>
      <w:r w:rsidRPr="008A69B5">
        <w:rPr>
          <w:b/>
          <w:bCs/>
          <w:sz w:val="26"/>
          <w:szCs w:val="26"/>
        </w:rPr>
        <w:t xml:space="preserve"> </w:t>
      </w:r>
      <w:r w:rsidRPr="008A69B5">
        <w:rPr>
          <w:rFonts w:hint="eastAsia"/>
          <w:b/>
          <w:bCs/>
          <w:sz w:val="26"/>
          <w:szCs w:val="26"/>
        </w:rPr>
        <w:t xml:space="preserve">Raw Data </w:t>
      </w:r>
      <w:r w:rsidR="008A69B5">
        <w:rPr>
          <w:rFonts w:hint="eastAsia"/>
          <w:b/>
          <w:bCs/>
          <w:sz w:val="26"/>
          <w:szCs w:val="26"/>
        </w:rPr>
        <w:t>and Uncertainties</w:t>
      </w:r>
    </w:p>
    <w:p w14:paraId="3C0D56AC" w14:textId="791B1046" w:rsidR="008A69B5" w:rsidRPr="008A69B5" w:rsidRDefault="008A69B5" w:rsidP="008A69B5">
      <w:pPr>
        <w:rPr>
          <w:b/>
          <w:bCs/>
          <w:sz w:val="24"/>
          <w:szCs w:val="24"/>
        </w:rPr>
      </w:pPr>
      <w:r w:rsidRPr="008A69B5">
        <w:rPr>
          <w:b/>
          <w:bCs/>
          <w:sz w:val="24"/>
          <w:szCs w:val="24"/>
        </w:rPr>
        <w:t>§5</w:t>
      </w:r>
      <w:r w:rsidRPr="008A69B5">
        <w:rPr>
          <w:rFonts w:hint="eastAsia"/>
          <w:b/>
          <w:bCs/>
          <w:sz w:val="24"/>
          <w:szCs w:val="24"/>
        </w:rPr>
        <w:t>.1</w:t>
      </w:r>
      <w:r>
        <w:rPr>
          <w:rFonts w:hint="eastAsia"/>
          <w:b/>
          <w:bCs/>
          <w:sz w:val="24"/>
          <w:szCs w:val="24"/>
        </w:rPr>
        <w:t>.1</w:t>
      </w:r>
      <w:r w:rsidRPr="008A69B5">
        <w:rPr>
          <w:b/>
          <w:bCs/>
          <w:sz w:val="24"/>
          <w:szCs w:val="24"/>
        </w:rPr>
        <w:t xml:space="preserve"> </w:t>
      </w:r>
      <w:r>
        <w:rPr>
          <w:rFonts w:hint="eastAsia"/>
          <w:b/>
          <w:bCs/>
          <w:sz w:val="24"/>
          <w:szCs w:val="24"/>
        </w:rPr>
        <w:t>Experimental Data</w:t>
      </w:r>
    </w:p>
    <w:tbl>
      <w:tblPr>
        <w:tblStyle w:val="TableGrid"/>
        <w:tblW w:w="0" w:type="auto"/>
        <w:tblLook w:val="04A0" w:firstRow="1" w:lastRow="0" w:firstColumn="1" w:lastColumn="0" w:noHBand="0" w:noVBand="1"/>
      </w:tblPr>
      <w:tblGrid>
        <w:gridCol w:w="2074"/>
        <w:gridCol w:w="2074"/>
        <w:gridCol w:w="2074"/>
        <w:gridCol w:w="2074"/>
      </w:tblGrid>
      <w:tr w:rsidR="001F1429" w:rsidRPr="001F1429" w14:paraId="127D353A" w14:textId="77777777" w:rsidTr="001F1429">
        <w:tc>
          <w:tcPr>
            <w:tcW w:w="2074" w:type="dxa"/>
          </w:tcPr>
          <w:p w14:paraId="7F7B9773" w14:textId="0E0F0C26" w:rsidR="001F1429" w:rsidRPr="001F1429" w:rsidRDefault="001F1429" w:rsidP="008A69B5">
            <w:pPr>
              <w:rPr>
                <w:sz w:val="24"/>
                <w:szCs w:val="24"/>
              </w:rPr>
            </w:pPr>
            <w:r w:rsidRPr="001F1429">
              <w:rPr>
                <w:sz w:val="24"/>
                <w:szCs w:val="24"/>
              </w:rPr>
              <w:t>Boiling Time (s)</w:t>
            </w:r>
          </w:p>
        </w:tc>
        <w:tc>
          <w:tcPr>
            <w:tcW w:w="2074" w:type="dxa"/>
          </w:tcPr>
          <w:p w14:paraId="436E0CF0" w14:textId="4DD9F5F8" w:rsidR="001F1429" w:rsidRPr="001F1429" w:rsidRDefault="001F1429" w:rsidP="002D1D7E">
            <w:pPr>
              <w:jc w:val="center"/>
              <w:rPr>
                <w:sz w:val="24"/>
                <w:szCs w:val="24"/>
              </w:rPr>
            </w:pPr>
            <w:r w:rsidRPr="001F1429">
              <w:rPr>
                <w:sz w:val="24"/>
                <w:szCs w:val="24"/>
              </w:rPr>
              <w:t>Volume 1</w:t>
            </w:r>
            <w:r w:rsidR="002D1D7E">
              <w:rPr>
                <w:rFonts w:hint="eastAsia"/>
                <w:sz w:val="24"/>
                <w:szCs w:val="24"/>
              </w:rPr>
              <w:t xml:space="preserve"> (mL)</w:t>
            </w:r>
          </w:p>
        </w:tc>
        <w:tc>
          <w:tcPr>
            <w:tcW w:w="2074" w:type="dxa"/>
          </w:tcPr>
          <w:p w14:paraId="6FF33E42" w14:textId="1CD8E3C7" w:rsidR="001F1429" w:rsidRPr="001F1429" w:rsidRDefault="001F1429" w:rsidP="002D1D7E">
            <w:pPr>
              <w:jc w:val="center"/>
              <w:rPr>
                <w:sz w:val="24"/>
                <w:szCs w:val="24"/>
              </w:rPr>
            </w:pPr>
            <w:r w:rsidRPr="001F1429">
              <w:rPr>
                <w:sz w:val="24"/>
                <w:szCs w:val="24"/>
              </w:rPr>
              <w:t>Volume 2</w:t>
            </w:r>
            <w:r w:rsidR="002D1D7E">
              <w:rPr>
                <w:rFonts w:hint="eastAsia"/>
                <w:sz w:val="24"/>
                <w:szCs w:val="24"/>
              </w:rPr>
              <w:t xml:space="preserve"> (mL)</w:t>
            </w:r>
          </w:p>
        </w:tc>
        <w:tc>
          <w:tcPr>
            <w:tcW w:w="2074" w:type="dxa"/>
          </w:tcPr>
          <w:p w14:paraId="61A85978" w14:textId="7C3D31B2" w:rsidR="001F1429" w:rsidRPr="001F1429" w:rsidRDefault="001F1429" w:rsidP="002D1D7E">
            <w:pPr>
              <w:jc w:val="center"/>
              <w:rPr>
                <w:sz w:val="24"/>
                <w:szCs w:val="24"/>
              </w:rPr>
            </w:pPr>
            <w:r w:rsidRPr="001F1429">
              <w:rPr>
                <w:sz w:val="24"/>
                <w:szCs w:val="24"/>
              </w:rPr>
              <w:t>Volume 3</w:t>
            </w:r>
            <w:r w:rsidR="002D1D7E">
              <w:rPr>
                <w:rFonts w:hint="eastAsia"/>
                <w:sz w:val="24"/>
                <w:szCs w:val="24"/>
              </w:rPr>
              <w:t xml:space="preserve"> (mL)</w:t>
            </w:r>
          </w:p>
        </w:tc>
      </w:tr>
      <w:tr w:rsidR="001F1429" w:rsidRPr="001F1429" w14:paraId="265D644C" w14:textId="77777777" w:rsidTr="001F1429">
        <w:tc>
          <w:tcPr>
            <w:tcW w:w="2074" w:type="dxa"/>
          </w:tcPr>
          <w:p w14:paraId="686FA35F" w14:textId="6DEB7CA4" w:rsidR="001F1429" w:rsidRPr="001F1429" w:rsidRDefault="001F1429" w:rsidP="002D1D7E">
            <w:pPr>
              <w:jc w:val="center"/>
              <w:rPr>
                <w:sz w:val="24"/>
                <w:szCs w:val="24"/>
              </w:rPr>
            </w:pPr>
            <w:r w:rsidRPr="001F1429">
              <w:rPr>
                <w:sz w:val="24"/>
                <w:szCs w:val="24"/>
              </w:rPr>
              <w:t>0</w:t>
            </w:r>
            <w:r w:rsidR="00AD2AB8">
              <w:rPr>
                <w:rFonts w:hint="eastAsia"/>
                <w:sz w:val="24"/>
                <w:szCs w:val="24"/>
              </w:rPr>
              <w:t>.0</w:t>
            </w:r>
          </w:p>
        </w:tc>
        <w:tc>
          <w:tcPr>
            <w:tcW w:w="2074" w:type="dxa"/>
          </w:tcPr>
          <w:p w14:paraId="1DDB6149" w14:textId="7F0A7859" w:rsidR="001F1429" w:rsidRPr="001F1429" w:rsidRDefault="001F1429" w:rsidP="002D1D7E">
            <w:pPr>
              <w:jc w:val="center"/>
              <w:rPr>
                <w:sz w:val="24"/>
                <w:szCs w:val="24"/>
              </w:rPr>
            </w:pPr>
            <w:r w:rsidRPr="001F1429">
              <w:rPr>
                <w:rFonts w:eastAsia="等线"/>
                <w:color w:val="000000"/>
                <w:sz w:val="24"/>
                <w:szCs w:val="24"/>
              </w:rPr>
              <w:t>10.0</w:t>
            </w:r>
          </w:p>
        </w:tc>
        <w:tc>
          <w:tcPr>
            <w:tcW w:w="2074" w:type="dxa"/>
          </w:tcPr>
          <w:p w14:paraId="042FE4F8" w14:textId="4FB7E1A5" w:rsidR="001F1429" w:rsidRPr="001F1429" w:rsidRDefault="001F1429" w:rsidP="002D1D7E">
            <w:pPr>
              <w:jc w:val="center"/>
              <w:rPr>
                <w:sz w:val="24"/>
                <w:szCs w:val="24"/>
              </w:rPr>
            </w:pPr>
            <w:r w:rsidRPr="001F1429">
              <w:rPr>
                <w:rFonts w:eastAsia="等线"/>
                <w:color w:val="000000"/>
                <w:sz w:val="24"/>
                <w:szCs w:val="24"/>
              </w:rPr>
              <w:t>10.9</w:t>
            </w:r>
          </w:p>
        </w:tc>
        <w:tc>
          <w:tcPr>
            <w:tcW w:w="2074" w:type="dxa"/>
          </w:tcPr>
          <w:p w14:paraId="3C6FC174" w14:textId="284C0F91" w:rsidR="001F1429" w:rsidRPr="001F1429" w:rsidRDefault="001F1429" w:rsidP="002D1D7E">
            <w:pPr>
              <w:jc w:val="center"/>
              <w:rPr>
                <w:sz w:val="24"/>
                <w:szCs w:val="24"/>
              </w:rPr>
            </w:pPr>
            <w:r>
              <w:rPr>
                <w:rFonts w:hint="eastAsia"/>
                <w:sz w:val="24"/>
                <w:szCs w:val="24"/>
              </w:rPr>
              <w:t>10.4</w:t>
            </w:r>
          </w:p>
        </w:tc>
      </w:tr>
      <w:tr w:rsidR="001F1429" w:rsidRPr="001F1429" w14:paraId="590B203F" w14:textId="77777777" w:rsidTr="001F1429">
        <w:tc>
          <w:tcPr>
            <w:tcW w:w="2074" w:type="dxa"/>
          </w:tcPr>
          <w:p w14:paraId="67DD7353" w14:textId="738FC02B" w:rsidR="001F1429" w:rsidRPr="001F1429" w:rsidRDefault="001F1429" w:rsidP="002D1D7E">
            <w:pPr>
              <w:jc w:val="center"/>
              <w:rPr>
                <w:sz w:val="24"/>
                <w:szCs w:val="24"/>
              </w:rPr>
            </w:pPr>
            <w:r w:rsidRPr="001F1429">
              <w:rPr>
                <w:sz w:val="24"/>
                <w:szCs w:val="24"/>
              </w:rPr>
              <w:t>20</w:t>
            </w:r>
            <w:r w:rsidR="00AD2AB8">
              <w:rPr>
                <w:rFonts w:hint="eastAsia"/>
                <w:sz w:val="24"/>
                <w:szCs w:val="24"/>
              </w:rPr>
              <w:t>.0</w:t>
            </w:r>
          </w:p>
        </w:tc>
        <w:tc>
          <w:tcPr>
            <w:tcW w:w="2074" w:type="dxa"/>
          </w:tcPr>
          <w:p w14:paraId="359E2E70" w14:textId="5C5865C2" w:rsidR="001F1429" w:rsidRPr="001F1429" w:rsidRDefault="001F1429" w:rsidP="002D1D7E">
            <w:pPr>
              <w:jc w:val="center"/>
              <w:rPr>
                <w:sz w:val="24"/>
                <w:szCs w:val="24"/>
              </w:rPr>
            </w:pPr>
            <w:r w:rsidRPr="001F1429">
              <w:rPr>
                <w:rFonts w:eastAsia="等线"/>
                <w:color w:val="000000"/>
                <w:sz w:val="24"/>
                <w:szCs w:val="24"/>
              </w:rPr>
              <w:t>6.0</w:t>
            </w:r>
          </w:p>
        </w:tc>
        <w:tc>
          <w:tcPr>
            <w:tcW w:w="2074" w:type="dxa"/>
          </w:tcPr>
          <w:p w14:paraId="10685F20" w14:textId="4644B61E" w:rsidR="001F1429" w:rsidRPr="001F1429" w:rsidRDefault="001F1429" w:rsidP="002D1D7E">
            <w:pPr>
              <w:jc w:val="center"/>
              <w:rPr>
                <w:sz w:val="24"/>
                <w:szCs w:val="24"/>
              </w:rPr>
            </w:pPr>
            <w:r w:rsidRPr="001F1429">
              <w:rPr>
                <w:rFonts w:eastAsia="等线"/>
                <w:color w:val="000000"/>
                <w:sz w:val="24"/>
                <w:szCs w:val="24"/>
              </w:rPr>
              <w:t>6.3</w:t>
            </w:r>
          </w:p>
        </w:tc>
        <w:tc>
          <w:tcPr>
            <w:tcW w:w="2074" w:type="dxa"/>
          </w:tcPr>
          <w:p w14:paraId="0F15F956" w14:textId="550B734A" w:rsidR="001F1429" w:rsidRPr="001F1429" w:rsidRDefault="001F1429" w:rsidP="002D1D7E">
            <w:pPr>
              <w:jc w:val="center"/>
              <w:rPr>
                <w:sz w:val="24"/>
                <w:szCs w:val="24"/>
              </w:rPr>
            </w:pPr>
            <w:r w:rsidRPr="001F1429">
              <w:rPr>
                <w:rFonts w:eastAsia="等线"/>
                <w:color w:val="000000"/>
                <w:sz w:val="24"/>
                <w:szCs w:val="24"/>
              </w:rPr>
              <w:t>6.1</w:t>
            </w:r>
          </w:p>
        </w:tc>
      </w:tr>
      <w:tr w:rsidR="001F1429" w:rsidRPr="001F1429" w14:paraId="15B48AB7" w14:textId="77777777" w:rsidTr="001F1429">
        <w:tc>
          <w:tcPr>
            <w:tcW w:w="2074" w:type="dxa"/>
          </w:tcPr>
          <w:p w14:paraId="1AE10015" w14:textId="33B83F95" w:rsidR="001F1429" w:rsidRPr="001F1429" w:rsidRDefault="001F1429" w:rsidP="002D1D7E">
            <w:pPr>
              <w:jc w:val="center"/>
              <w:rPr>
                <w:sz w:val="24"/>
                <w:szCs w:val="24"/>
              </w:rPr>
            </w:pPr>
            <w:r w:rsidRPr="001F1429">
              <w:rPr>
                <w:sz w:val="24"/>
                <w:szCs w:val="24"/>
              </w:rPr>
              <w:t>40</w:t>
            </w:r>
            <w:r w:rsidR="00AD2AB8">
              <w:rPr>
                <w:rFonts w:hint="eastAsia"/>
                <w:sz w:val="24"/>
                <w:szCs w:val="24"/>
              </w:rPr>
              <w:t>.0</w:t>
            </w:r>
          </w:p>
        </w:tc>
        <w:tc>
          <w:tcPr>
            <w:tcW w:w="2074" w:type="dxa"/>
          </w:tcPr>
          <w:p w14:paraId="44CCEE62" w14:textId="3352C848" w:rsidR="001F1429" w:rsidRPr="001F1429" w:rsidRDefault="001F1429" w:rsidP="002D1D7E">
            <w:pPr>
              <w:jc w:val="center"/>
              <w:rPr>
                <w:sz w:val="24"/>
                <w:szCs w:val="24"/>
              </w:rPr>
            </w:pPr>
            <w:r w:rsidRPr="001F1429">
              <w:rPr>
                <w:rFonts w:eastAsia="等线"/>
                <w:color w:val="000000"/>
                <w:sz w:val="24"/>
                <w:szCs w:val="24"/>
              </w:rPr>
              <w:t>8.9</w:t>
            </w:r>
          </w:p>
        </w:tc>
        <w:tc>
          <w:tcPr>
            <w:tcW w:w="2074" w:type="dxa"/>
          </w:tcPr>
          <w:p w14:paraId="04E20DC1" w14:textId="09DA494D" w:rsidR="001F1429" w:rsidRPr="001F1429" w:rsidRDefault="001F1429" w:rsidP="002D1D7E">
            <w:pPr>
              <w:jc w:val="center"/>
              <w:rPr>
                <w:sz w:val="24"/>
                <w:szCs w:val="24"/>
              </w:rPr>
            </w:pPr>
            <w:r w:rsidRPr="001F1429">
              <w:rPr>
                <w:rFonts w:eastAsia="等线"/>
                <w:color w:val="000000"/>
                <w:sz w:val="24"/>
                <w:szCs w:val="24"/>
              </w:rPr>
              <w:t>7.6</w:t>
            </w:r>
          </w:p>
        </w:tc>
        <w:tc>
          <w:tcPr>
            <w:tcW w:w="2074" w:type="dxa"/>
          </w:tcPr>
          <w:p w14:paraId="6F366B05" w14:textId="163ACBF8" w:rsidR="001F1429" w:rsidRPr="001F1429" w:rsidRDefault="001F1429" w:rsidP="002D1D7E">
            <w:pPr>
              <w:jc w:val="center"/>
              <w:rPr>
                <w:sz w:val="24"/>
                <w:szCs w:val="24"/>
              </w:rPr>
            </w:pPr>
            <w:r w:rsidRPr="001F1429">
              <w:rPr>
                <w:rFonts w:eastAsia="等线"/>
                <w:color w:val="000000"/>
                <w:sz w:val="24"/>
                <w:szCs w:val="24"/>
              </w:rPr>
              <w:t>7.6</w:t>
            </w:r>
          </w:p>
        </w:tc>
      </w:tr>
      <w:tr w:rsidR="001F1429" w:rsidRPr="001F1429" w14:paraId="508004FD" w14:textId="77777777" w:rsidTr="001F1429">
        <w:tc>
          <w:tcPr>
            <w:tcW w:w="2074" w:type="dxa"/>
          </w:tcPr>
          <w:p w14:paraId="4A3A5789" w14:textId="51F95598" w:rsidR="001F1429" w:rsidRPr="001F1429" w:rsidRDefault="001F1429" w:rsidP="002D1D7E">
            <w:pPr>
              <w:jc w:val="center"/>
              <w:rPr>
                <w:sz w:val="24"/>
                <w:szCs w:val="24"/>
              </w:rPr>
            </w:pPr>
            <w:r w:rsidRPr="001F1429">
              <w:rPr>
                <w:sz w:val="24"/>
                <w:szCs w:val="24"/>
              </w:rPr>
              <w:t>60</w:t>
            </w:r>
            <w:r w:rsidR="00AD2AB8">
              <w:rPr>
                <w:rFonts w:hint="eastAsia"/>
                <w:sz w:val="24"/>
                <w:szCs w:val="24"/>
              </w:rPr>
              <w:t>.0</w:t>
            </w:r>
          </w:p>
        </w:tc>
        <w:tc>
          <w:tcPr>
            <w:tcW w:w="2074" w:type="dxa"/>
          </w:tcPr>
          <w:p w14:paraId="3B3D006E" w14:textId="68AF9706" w:rsidR="001F1429" w:rsidRPr="001F1429" w:rsidRDefault="001F1429" w:rsidP="002D1D7E">
            <w:pPr>
              <w:jc w:val="center"/>
              <w:rPr>
                <w:sz w:val="24"/>
                <w:szCs w:val="24"/>
              </w:rPr>
            </w:pPr>
            <w:r w:rsidRPr="001F1429">
              <w:rPr>
                <w:rFonts w:eastAsia="等线"/>
                <w:color w:val="000000"/>
                <w:sz w:val="24"/>
                <w:szCs w:val="24"/>
              </w:rPr>
              <w:t>5.5</w:t>
            </w:r>
          </w:p>
        </w:tc>
        <w:tc>
          <w:tcPr>
            <w:tcW w:w="2074" w:type="dxa"/>
          </w:tcPr>
          <w:p w14:paraId="2E4657C0" w14:textId="3341A848" w:rsidR="001F1429" w:rsidRPr="001F1429" w:rsidRDefault="001F1429" w:rsidP="002D1D7E">
            <w:pPr>
              <w:jc w:val="center"/>
              <w:rPr>
                <w:sz w:val="24"/>
                <w:szCs w:val="24"/>
              </w:rPr>
            </w:pPr>
            <w:r w:rsidRPr="001F1429">
              <w:rPr>
                <w:rFonts w:eastAsia="等线"/>
                <w:color w:val="000000"/>
                <w:sz w:val="24"/>
                <w:szCs w:val="24"/>
              </w:rPr>
              <w:t>5.3</w:t>
            </w:r>
          </w:p>
        </w:tc>
        <w:tc>
          <w:tcPr>
            <w:tcW w:w="2074" w:type="dxa"/>
          </w:tcPr>
          <w:p w14:paraId="5BA127C8" w14:textId="78E1A998" w:rsidR="001F1429" w:rsidRPr="001F1429" w:rsidRDefault="001F1429" w:rsidP="002D1D7E">
            <w:pPr>
              <w:jc w:val="center"/>
              <w:rPr>
                <w:sz w:val="24"/>
                <w:szCs w:val="24"/>
              </w:rPr>
            </w:pPr>
            <w:r w:rsidRPr="001F1429">
              <w:rPr>
                <w:rFonts w:eastAsia="等线"/>
                <w:color w:val="000000"/>
                <w:sz w:val="24"/>
                <w:szCs w:val="24"/>
              </w:rPr>
              <w:t>5.5</w:t>
            </w:r>
          </w:p>
        </w:tc>
      </w:tr>
      <w:tr w:rsidR="001F1429" w:rsidRPr="001F1429" w14:paraId="35470A39" w14:textId="77777777" w:rsidTr="001F1429">
        <w:tc>
          <w:tcPr>
            <w:tcW w:w="2074" w:type="dxa"/>
          </w:tcPr>
          <w:p w14:paraId="5A4C35E0" w14:textId="1D4B8109" w:rsidR="001F1429" w:rsidRPr="001F1429" w:rsidRDefault="001F1429" w:rsidP="002D1D7E">
            <w:pPr>
              <w:jc w:val="center"/>
              <w:rPr>
                <w:sz w:val="24"/>
                <w:szCs w:val="24"/>
              </w:rPr>
            </w:pPr>
            <w:r w:rsidRPr="001F1429">
              <w:rPr>
                <w:sz w:val="24"/>
                <w:szCs w:val="24"/>
              </w:rPr>
              <w:t>80</w:t>
            </w:r>
            <w:r w:rsidR="00AD2AB8">
              <w:rPr>
                <w:rFonts w:hint="eastAsia"/>
                <w:sz w:val="24"/>
                <w:szCs w:val="24"/>
              </w:rPr>
              <w:t>.0</w:t>
            </w:r>
          </w:p>
        </w:tc>
        <w:tc>
          <w:tcPr>
            <w:tcW w:w="2074" w:type="dxa"/>
          </w:tcPr>
          <w:p w14:paraId="38BBB5A8" w14:textId="04342B73" w:rsidR="001F1429" w:rsidRPr="001F1429" w:rsidRDefault="001F1429" w:rsidP="002D1D7E">
            <w:pPr>
              <w:jc w:val="center"/>
              <w:rPr>
                <w:sz w:val="24"/>
                <w:szCs w:val="24"/>
              </w:rPr>
            </w:pPr>
            <w:r w:rsidRPr="001F1429">
              <w:rPr>
                <w:rFonts w:eastAsia="等线"/>
                <w:color w:val="000000"/>
                <w:sz w:val="24"/>
                <w:szCs w:val="24"/>
              </w:rPr>
              <w:t>5.1</w:t>
            </w:r>
          </w:p>
        </w:tc>
        <w:tc>
          <w:tcPr>
            <w:tcW w:w="2074" w:type="dxa"/>
          </w:tcPr>
          <w:p w14:paraId="1434BB5C" w14:textId="60739EBC" w:rsidR="001F1429" w:rsidRPr="001F1429" w:rsidRDefault="001F1429" w:rsidP="002D1D7E">
            <w:pPr>
              <w:jc w:val="center"/>
              <w:rPr>
                <w:sz w:val="24"/>
                <w:szCs w:val="24"/>
              </w:rPr>
            </w:pPr>
            <w:r w:rsidRPr="001F1429">
              <w:rPr>
                <w:rFonts w:eastAsia="等线"/>
                <w:color w:val="000000"/>
                <w:sz w:val="24"/>
                <w:szCs w:val="24"/>
              </w:rPr>
              <w:t>5.4</w:t>
            </w:r>
          </w:p>
        </w:tc>
        <w:tc>
          <w:tcPr>
            <w:tcW w:w="2074" w:type="dxa"/>
          </w:tcPr>
          <w:p w14:paraId="46047D48" w14:textId="4E9D88D5" w:rsidR="001F1429" w:rsidRPr="001F1429" w:rsidRDefault="001F1429" w:rsidP="002D1D7E">
            <w:pPr>
              <w:jc w:val="center"/>
              <w:rPr>
                <w:sz w:val="24"/>
                <w:szCs w:val="24"/>
              </w:rPr>
            </w:pPr>
            <w:r w:rsidRPr="001F1429">
              <w:rPr>
                <w:rFonts w:eastAsia="等线"/>
                <w:color w:val="000000"/>
                <w:sz w:val="24"/>
                <w:szCs w:val="24"/>
              </w:rPr>
              <w:t>5.2</w:t>
            </w:r>
          </w:p>
        </w:tc>
      </w:tr>
      <w:tr w:rsidR="001F1429" w:rsidRPr="001F1429" w14:paraId="7CF061C0" w14:textId="77777777" w:rsidTr="001F1429">
        <w:tc>
          <w:tcPr>
            <w:tcW w:w="2074" w:type="dxa"/>
          </w:tcPr>
          <w:p w14:paraId="01600919" w14:textId="0611EDB6" w:rsidR="001F1429" w:rsidRPr="001F1429" w:rsidRDefault="001F1429" w:rsidP="002D1D7E">
            <w:pPr>
              <w:jc w:val="center"/>
              <w:rPr>
                <w:sz w:val="24"/>
                <w:szCs w:val="24"/>
              </w:rPr>
            </w:pPr>
            <w:r w:rsidRPr="001F1429">
              <w:rPr>
                <w:sz w:val="24"/>
                <w:szCs w:val="24"/>
              </w:rPr>
              <w:t>100</w:t>
            </w:r>
            <w:r w:rsidR="00AD2AB8">
              <w:rPr>
                <w:rFonts w:hint="eastAsia"/>
                <w:sz w:val="24"/>
                <w:szCs w:val="24"/>
              </w:rPr>
              <w:t>.0</w:t>
            </w:r>
          </w:p>
        </w:tc>
        <w:tc>
          <w:tcPr>
            <w:tcW w:w="2074" w:type="dxa"/>
          </w:tcPr>
          <w:p w14:paraId="5C49B622" w14:textId="0C973ADC" w:rsidR="001F1429" w:rsidRPr="001F1429" w:rsidRDefault="001F1429" w:rsidP="002D1D7E">
            <w:pPr>
              <w:jc w:val="center"/>
              <w:rPr>
                <w:sz w:val="24"/>
                <w:szCs w:val="24"/>
              </w:rPr>
            </w:pPr>
            <w:r w:rsidRPr="001F1429">
              <w:rPr>
                <w:rFonts w:eastAsia="等线"/>
                <w:color w:val="000000"/>
                <w:sz w:val="24"/>
                <w:szCs w:val="24"/>
              </w:rPr>
              <w:t>7.0</w:t>
            </w:r>
          </w:p>
        </w:tc>
        <w:tc>
          <w:tcPr>
            <w:tcW w:w="2074" w:type="dxa"/>
          </w:tcPr>
          <w:p w14:paraId="12DD1D15" w14:textId="20B9B77B" w:rsidR="001F1429" w:rsidRPr="001F1429" w:rsidRDefault="001F1429" w:rsidP="002D1D7E">
            <w:pPr>
              <w:jc w:val="center"/>
              <w:rPr>
                <w:sz w:val="24"/>
                <w:szCs w:val="24"/>
              </w:rPr>
            </w:pPr>
            <w:r w:rsidRPr="001F1429">
              <w:rPr>
                <w:rFonts w:eastAsia="等线"/>
                <w:color w:val="000000"/>
                <w:sz w:val="24"/>
                <w:szCs w:val="24"/>
              </w:rPr>
              <w:t>7.0</w:t>
            </w:r>
          </w:p>
        </w:tc>
        <w:tc>
          <w:tcPr>
            <w:tcW w:w="2074" w:type="dxa"/>
          </w:tcPr>
          <w:p w14:paraId="47B16EB1" w14:textId="0FC0ADF2" w:rsidR="001F1429" w:rsidRPr="001F1429" w:rsidRDefault="001F1429" w:rsidP="002D1D7E">
            <w:pPr>
              <w:jc w:val="center"/>
              <w:rPr>
                <w:sz w:val="24"/>
                <w:szCs w:val="24"/>
              </w:rPr>
            </w:pPr>
            <w:r w:rsidRPr="001F1429">
              <w:rPr>
                <w:rFonts w:eastAsia="等线"/>
                <w:color w:val="000000"/>
                <w:sz w:val="24"/>
                <w:szCs w:val="24"/>
              </w:rPr>
              <w:t>7.1</w:t>
            </w:r>
          </w:p>
        </w:tc>
      </w:tr>
      <w:tr w:rsidR="001F1429" w:rsidRPr="001F1429" w14:paraId="10CCF709" w14:textId="77777777" w:rsidTr="002B7559">
        <w:tc>
          <w:tcPr>
            <w:tcW w:w="2074" w:type="dxa"/>
            <w:tcBorders>
              <w:bottom w:val="single" w:sz="4" w:space="0" w:color="auto"/>
            </w:tcBorders>
          </w:tcPr>
          <w:p w14:paraId="2CE300B5" w14:textId="3D688356" w:rsidR="001F1429" w:rsidRPr="001F1429" w:rsidRDefault="001F1429" w:rsidP="002D1D7E">
            <w:pPr>
              <w:jc w:val="center"/>
              <w:rPr>
                <w:sz w:val="24"/>
                <w:szCs w:val="24"/>
              </w:rPr>
            </w:pPr>
            <w:r w:rsidRPr="001F1429">
              <w:rPr>
                <w:sz w:val="24"/>
                <w:szCs w:val="24"/>
              </w:rPr>
              <w:t>120</w:t>
            </w:r>
            <w:r w:rsidR="00AD2AB8">
              <w:rPr>
                <w:rFonts w:hint="eastAsia"/>
                <w:sz w:val="24"/>
                <w:szCs w:val="24"/>
              </w:rPr>
              <w:t>.0</w:t>
            </w:r>
          </w:p>
        </w:tc>
        <w:tc>
          <w:tcPr>
            <w:tcW w:w="2074" w:type="dxa"/>
            <w:tcBorders>
              <w:bottom w:val="single" w:sz="4" w:space="0" w:color="auto"/>
            </w:tcBorders>
          </w:tcPr>
          <w:p w14:paraId="1B9EE045" w14:textId="6DDDE298" w:rsidR="001F1429" w:rsidRPr="001F1429" w:rsidRDefault="001F1429" w:rsidP="002D1D7E">
            <w:pPr>
              <w:jc w:val="center"/>
              <w:rPr>
                <w:sz w:val="24"/>
                <w:szCs w:val="24"/>
              </w:rPr>
            </w:pPr>
            <w:r w:rsidRPr="001F1429">
              <w:rPr>
                <w:rFonts w:eastAsia="等线"/>
                <w:color w:val="000000"/>
                <w:sz w:val="24"/>
                <w:szCs w:val="24"/>
              </w:rPr>
              <w:t>5.0</w:t>
            </w:r>
          </w:p>
        </w:tc>
        <w:tc>
          <w:tcPr>
            <w:tcW w:w="2074" w:type="dxa"/>
            <w:tcBorders>
              <w:bottom w:val="single" w:sz="4" w:space="0" w:color="auto"/>
            </w:tcBorders>
          </w:tcPr>
          <w:p w14:paraId="390E799A" w14:textId="744ADE92" w:rsidR="001F1429" w:rsidRPr="001F1429" w:rsidRDefault="001F1429" w:rsidP="002D1D7E">
            <w:pPr>
              <w:jc w:val="center"/>
              <w:rPr>
                <w:sz w:val="24"/>
                <w:szCs w:val="24"/>
              </w:rPr>
            </w:pPr>
            <w:r w:rsidRPr="001F1429">
              <w:rPr>
                <w:rFonts w:eastAsia="等线"/>
                <w:color w:val="000000"/>
                <w:sz w:val="24"/>
                <w:szCs w:val="24"/>
              </w:rPr>
              <w:t>4.8</w:t>
            </w:r>
          </w:p>
        </w:tc>
        <w:tc>
          <w:tcPr>
            <w:tcW w:w="2074" w:type="dxa"/>
            <w:tcBorders>
              <w:bottom w:val="single" w:sz="4" w:space="0" w:color="auto"/>
            </w:tcBorders>
          </w:tcPr>
          <w:p w14:paraId="7B5BEE2C" w14:textId="774982E4" w:rsidR="001F1429" w:rsidRPr="001F1429" w:rsidRDefault="001F1429" w:rsidP="002D1D7E">
            <w:pPr>
              <w:jc w:val="center"/>
              <w:rPr>
                <w:sz w:val="24"/>
                <w:szCs w:val="24"/>
              </w:rPr>
            </w:pPr>
            <w:r w:rsidRPr="001F1429">
              <w:rPr>
                <w:rFonts w:eastAsia="等线"/>
                <w:color w:val="000000"/>
                <w:sz w:val="24"/>
                <w:szCs w:val="24"/>
              </w:rPr>
              <w:t>4.7</w:t>
            </w:r>
          </w:p>
        </w:tc>
      </w:tr>
      <w:tr w:rsidR="002B7559" w:rsidRPr="001F1429" w14:paraId="268A81BC" w14:textId="77777777" w:rsidTr="00D6499E">
        <w:tc>
          <w:tcPr>
            <w:tcW w:w="8296" w:type="dxa"/>
            <w:gridSpan w:val="4"/>
            <w:tcBorders>
              <w:top w:val="single" w:sz="4" w:space="0" w:color="auto"/>
              <w:left w:val="nil"/>
              <w:bottom w:val="nil"/>
              <w:right w:val="nil"/>
            </w:tcBorders>
          </w:tcPr>
          <w:p w14:paraId="77172C20" w14:textId="77777777" w:rsidR="002B7559" w:rsidRDefault="002B7559" w:rsidP="00C46BE8">
            <w:pPr>
              <w:rPr>
                <w:rFonts w:eastAsia="等线"/>
                <w:color w:val="000000"/>
                <w:sz w:val="24"/>
                <w:szCs w:val="24"/>
              </w:rPr>
            </w:pPr>
            <w:bookmarkStart w:id="0" w:name="_Hlk169421393"/>
            <w:r>
              <w:rPr>
                <w:rFonts w:eastAsia="等线" w:hint="eastAsia"/>
                <w:color w:val="000000"/>
                <w:sz w:val="24"/>
                <w:szCs w:val="24"/>
              </w:rPr>
              <w:t xml:space="preserve">Table 1. Boiling time of spinach juice and </w:t>
            </w:r>
            <w:r>
              <w:rPr>
                <w:rFonts w:eastAsia="等线"/>
                <w:color w:val="000000"/>
                <w:sz w:val="24"/>
                <w:szCs w:val="24"/>
              </w:rPr>
              <w:t>corresponding</w:t>
            </w:r>
            <w:r>
              <w:rPr>
                <w:rFonts w:eastAsia="等线" w:hint="eastAsia"/>
                <w:color w:val="000000"/>
                <w:sz w:val="24"/>
                <w:szCs w:val="24"/>
              </w:rPr>
              <w:t xml:space="preserve"> volume of acidified KMnO4 solution titrated until no reaction occurs. </w:t>
            </w:r>
          </w:p>
          <w:p w14:paraId="3223E810" w14:textId="0557ED43" w:rsidR="00A606D9" w:rsidRPr="001F1429" w:rsidRDefault="00A606D9" w:rsidP="00C46BE8">
            <w:pPr>
              <w:rPr>
                <w:rFonts w:eastAsia="等线"/>
                <w:color w:val="000000"/>
                <w:sz w:val="24"/>
                <w:szCs w:val="24"/>
              </w:rPr>
            </w:pPr>
          </w:p>
        </w:tc>
      </w:tr>
    </w:tbl>
    <w:bookmarkEnd w:id="0"/>
    <w:p w14:paraId="37ECF1E2" w14:textId="6C2FE6C2" w:rsidR="008A69B5" w:rsidRPr="008A69B5" w:rsidRDefault="008A69B5" w:rsidP="008A69B5">
      <w:pPr>
        <w:rPr>
          <w:b/>
          <w:bCs/>
          <w:sz w:val="24"/>
          <w:szCs w:val="24"/>
        </w:rPr>
      </w:pPr>
      <w:r w:rsidRPr="008A69B5">
        <w:rPr>
          <w:b/>
          <w:bCs/>
          <w:sz w:val="24"/>
          <w:szCs w:val="24"/>
        </w:rPr>
        <w:t>§5</w:t>
      </w:r>
      <w:r w:rsidRPr="008A69B5">
        <w:rPr>
          <w:rFonts w:hint="eastAsia"/>
          <w:b/>
          <w:bCs/>
          <w:sz w:val="24"/>
          <w:szCs w:val="24"/>
        </w:rPr>
        <w:t>.1</w:t>
      </w:r>
      <w:r>
        <w:rPr>
          <w:rFonts w:hint="eastAsia"/>
          <w:b/>
          <w:bCs/>
          <w:sz w:val="24"/>
          <w:szCs w:val="24"/>
        </w:rPr>
        <w:t>.2</w:t>
      </w:r>
      <w:r w:rsidRPr="008A69B5">
        <w:rPr>
          <w:b/>
          <w:bCs/>
          <w:sz w:val="24"/>
          <w:szCs w:val="24"/>
        </w:rPr>
        <w:t xml:space="preserve"> </w:t>
      </w:r>
      <w:r>
        <w:rPr>
          <w:rFonts w:hint="eastAsia"/>
          <w:b/>
          <w:bCs/>
          <w:sz w:val="24"/>
          <w:szCs w:val="24"/>
        </w:rPr>
        <w:t>Uncertainties</w:t>
      </w:r>
    </w:p>
    <w:p w14:paraId="537031A4" w14:textId="6CE783E0" w:rsidR="008A69B5" w:rsidRDefault="008A69B5" w:rsidP="007D3142">
      <w:pPr>
        <w:pStyle w:val="ListParagraph"/>
        <w:numPr>
          <w:ilvl w:val="0"/>
          <w:numId w:val="4"/>
        </w:numPr>
        <w:ind w:firstLineChars="0"/>
        <w:rPr>
          <w:sz w:val="24"/>
          <w:szCs w:val="24"/>
        </w:rPr>
      </w:pPr>
      <w:r w:rsidRPr="008A69B5">
        <w:rPr>
          <w:rFonts w:hint="eastAsia"/>
          <w:sz w:val="24"/>
          <w:szCs w:val="24"/>
        </w:rPr>
        <w:t xml:space="preserve">Uncertainty of boiling time: </w:t>
      </w:r>
      <w:r>
        <w:rPr>
          <w:rFonts w:hint="eastAsia"/>
          <w:sz w:val="24"/>
          <w:szCs w:val="24"/>
        </w:rPr>
        <w:t>T</w:t>
      </w:r>
      <w:r w:rsidRPr="008A69B5">
        <w:rPr>
          <w:rFonts w:hint="eastAsia"/>
          <w:sz w:val="24"/>
          <w:szCs w:val="24"/>
        </w:rPr>
        <w:t>he boiling time uncertainty should align with people</w:t>
      </w:r>
      <w:r w:rsidRPr="008A69B5">
        <w:rPr>
          <w:sz w:val="24"/>
          <w:szCs w:val="24"/>
        </w:rPr>
        <w:t>’</w:t>
      </w:r>
      <w:r w:rsidRPr="008A69B5">
        <w:rPr>
          <w:rFonts w:hint="eastAsia"/>
          <w:sz w:val="24"/>
          <w:szCs w:val="24"/>
        </w:rPr>
        <w:t xml:space="preserve">s reaction time, which is around 0.25s. Therefore, the uncertainty of boiling time is </w:t>
      </w:r>
      <m:oMath>
        <m:r>
          <m:rPr>
            <m:sty m:val="p"/>
          </m:rPr>
          <w:rPr>
            <w:rFonts w:ascii="Cambria Math" w:hAnsi="Cambria Math" w:hint="eastAsia"/>
            <w:sz w:val="24"/>
            <w:szCs w:val="24"/>
          </w:rPr>
          <m:t>±</m:t>
        </m:r>
        <m:r>
          <m:rPr>
            <m:sty m:val="p"/>
          </m:rPr>
          <w:rPr>
            <w:rFonts w:ascii="Cambria Math" w:hAnsi="Cambria Math"/>
            <w:sz w:val="24"/>
            <w:szCs w:val="24"/>
          </w:rPr>
          <m:t>0.25s</m:t>
        </m:r>
        <m:r>
          <m:rPr>
            <m:sty m:val="p"/>
          </m:rPr>
          <w:rPr>
            <w:rFonts w:ascii="Cambria Math" w:hAnsi="Cambria Math" w:hint="eastAsia"/>
            <w:sz w:val="24"/>
            <w:szCs w:val="24"/>
          </w:rPr>
          <m:t>≈±</m:t>
        </m:r>
        <m:r>
          <m:rPr>
            <m:sty m:val="p"/>
          </m:rPr>
          <w:rPr>
            <w:rFonts w:ascii="Cambria Math" w:hAnsi="Cambria Math"/>
            <w:sz w:val="24"/>
            <w:szCs w:val="24"/>
          </w:rPr>
          <m:t>0.3</m:t>
        </m:r>
        <m:r>
          <w:rPr>
            <w:rFonts w:ascii="Cambria Math" w:hAnsi="Cambria Math"/>
            <w:sz w:val="24"/>
            <w:szCs w:val="24"/>
          </w:rPr>
          <m:t>s</m:t>
        </m:r>
      </m:oMath>
      <w:r w:rsidRPr="008A69B5">
        <w:rPr>
          <w:rFonts w:hint="eastAsia"/>
          <w:sz w:val="24"/>
          <w:szCs w:val="24"/>
        </w:rPr>
        <w:t>,</w:t>
      </w:r>
      <w:r>
        <w:rPr>
          <w:rFonts w:hint="eastAsia"/>
          <w:sz w:val="24"/>
          <w:szCs w:val="24"/>
        </w:rPr>
        <w:t xml:space="preserve"> as it should </w:t>
      </w:r>
      <w:r>
        <w:rPr>
          <w:sz w:val="24"/>
          <w:szCs w:val="24"/>
        </w:rPr>
        <w:t>be kept</w:t>
      </w:r>
      <w:r>
        <w:rPr>
          <w:rFonts w:hint="eastAsia"/>
          <w:sz w:val="24"/>
          <w:szCs w:val="24"/>
        </w:rPr>
        <w:t xml:space="preserve"> to 1 significant figure.</w:t>
      </w:r>
    </w:p>
    <w:p w14:paraId="78873A44" w14:textId="26863BD5" w:rsidR="00F279B8" w:rsidRDefault="008A69B5" w:rsidP="00F279B8">
      <w:pPr>
        <w:pStyle w:val="ListParagraph"/>
        <w:numPr>
          <w:ilvl w:val="0"/>
          <w:numId w:val="4"/>
        </w:numPr>
        <w:ind w:firstLineChars="0"/>
        <w:rPr>
          <w:sz w:val="24"/>
          <w:szCs w:val="24"/>
        </w:rPr>
      </w:pPr>
      <w:r>
        <w:rPr>
          <w:sz w:val="24"/>
          <w:szCs w:val="24"/>
        </w:rPr>
        <w:t>Uncertainty</w:t>
      </w:r>
      <w:r>
        <w:rPr>
          <w:rFonts w:hint="eastAsia"/>
          <w:sz w:val="24"/>
          <w:szCs w:val="24"/>
        </w:rPr>
        <w:t xml:space="preserve"> of </w:t>
      </w:r>
      <w:r>
        <w:rPr>
          <w:sz w:val="24"/>
          <w:szCs w:val="24"/>
        </w:rPr>
        <w:t xml:space="preserve">the </w:t>
      </w:r>
      <w:r>
        <w:rPr>
          <w:rFonts w:hint="eastAsia"/>
          <w:sz w:val="24"/>
          <w:szCs w:val="24"/>
        </w:rPr>
        <w:t xml:space="preserve">volume of acidified KMnO4 solution titrated: the uncertainty of the volume should be calculated </w:t>
      </w:r>
      <w:r w:rsidR="00F279B8">
        <w:rPr>
          <w:rFonts w:hint="eastAsia"/>
          <w:sz w:val="24"/>
          <w:szCs w:val="24"/>
        </w:rPr>
        <w:t xml:space="preserve">with reference to Table 1. For example, the uncertainty of the volume reacted for </w:t>
      </w:r>
      <w:r w:rsidR="00F279B8">
        <w:rPr>
          <w:sz w:val="24"/>
          <w:szCs w:val="24"/>
        </w:rPr>
        <w:t xml:space="preserve">the </w:t>
      </w:r>
      <w:r w:rsidR="00F279B8">
        <w:rPr>
          <w:rFonts w:hint="eastAsia"/>
          <w:sz w:val="24"/>
          <w:szCs w:val="24"/>
        </w:rPr>
        <w:t xml:space="preserve">boiling time of 0s should be </w:t>
      </w:r>
    </w:p>
    <w:p w14:paraId="5B34E285" w14:textId="3FDF6B4B" w:rsidR="00F279B8" w:rsidRPr="00AD2AB8" w:rsidRDefault="00F279B8" w:rsidP="00F279B8">
      <w:pPr>
        <w:pStyle w:val="ListParagraph"/>
        <w:ind w:left="440" w:firstLineChars="0" w:firstLine="0"/>
        <w:jc w:val="center"/>
        <w:rPr>
          <w:sz w:val="24"/>
          <w:szCs w:val="24"/>
        </w:rPr>
      </w:pPr>
      <m:oMathPara>
        <m:oMath>
          <m:r>
            <m:rPr>
              <m:sty m:val="p"/>
            </m:rPr>
            <w:rPr>
              <w:rFonts w:ascii="Cambria Math" w:hAnsi="Cambria Math" w:hint="eastAsia"/>
              <w:sz w:val="24"/>
              <w:szCs w:val="24"/>
            </w:rPr>
            <m:t>Δ</m:t>
          </m:r>
          <m:r>
            <w:rPr>
              <w:rFonts w:ascii="Cambria Math" w:hAnsi="Cambria Math"/>
              <w:sz w:val="24"/>
              <w:szCs w:val="24"/>
            </w:rPr>
            <m:t>V=</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10.9-10.0</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0.45</m:t>
          </m:r>
          <m:r>
            <m:rPr>
              <m:sty m:val="p"/>
            </m:rPr>
            <w:rPr>
              <w:rFonts w:ascii="Cambria Math" w:hAnsi="Cambria Math" w:hint="eastAsia"/>
              <w:sz w:val="24"/>
              <w:szCs w:val="24"/>
            </w:rPr>
            <m:t>≈±</m:t>
          </m:r>
          <m:r>
            <w:rPr>
              <w:rFonts w:ascii="Cambria Math" w:hAnsi="Cambria Math"/>
              <w:sz w:val="24"/>
              <w:szCs w:val="24"/>
            </w:rPr>
            <m:t>0.5mL,</m:t>
          </m:r>
        </m:oMath>
      </m:oMathPara>
    </w:p>
    <w:p w14:paraId="4D24706C" w14:textId="6BDC09F0" w:rsidR="00AD2AB8" w:rsidRDefault="00AD2AB8" w:rsidP="00AD2AB8">
      <w:pPr>
        <w:pStyle w:val="ListParagraph"/>
        <w:ind w:left="440" w:firstLineChars="0" w:firstLine="0"/>
        <w:jc w:val="left"/>
        <w:rPr>
          <w:iCs/>
          <w:sz w:val="24"/>
          <w:szCs w:val="24"/>
        </w:rPr>
      </w:pPr>
      <w:r>
        <w:rPr>
          <w:iCs/>
          <w:sz w:val="24"/>
          <w:szCs w:val="24"/>
        </w:rPr>
        <w:t>W</w:t>
      </w:r>
      <w:r>
        <w:rPr>
          <w:rFonts w:hint="eastAsia"/>
          <w:iCs/>
          <w:sz w:val="24"/>
          <w:szCs w:val="24"/>
        </w:rPr>
        <w:t xml:space="preserve">hile the average volume should be </w:t>
      </w:r>
      <w:r>
        <w:rPr>
          <w:iCs/>
          <w:sz w:val="24"/>
          <w:szCs w:val="24"/>
        </w:rPr>
        <w:t>calculated</w:t>
      </w:r>
      <w:r>
        <w:rPr>
          <w:rFonts w:hint="eastAsia"/>
          <w:iCs/>
          <w:sz w:val="24"/>
          <w:szCs w:val="24"/>
        </w:rPr>
        <w:t xml:space="preserve"> as </w:t>
      </w:r>
    </w:p>
    <w:p w14:paraId="17683790" w14:textId="6CF24529" w:rsidR="00AD2AB8" w:rsidRPr="00AD2AB8" w:rsidRDefault="00AD2AB8" w:rsidP="00AD2AB8">
      <w:pPr>
        <w:pStyle w:val="ListParagraph"/>
        <w:ind w:left="440" w:firstLineChars="0" w:firstLine="0"/>
        <w:jc w:val="center"/>
        <w:rPr>
          <w:iCs/>
          <w:sz w:val="24"/>
          <w:szCs w:val="24"/>
        </w:rPr>
      </w:pPr>
      <m:oMathPara>
        <m:oMath>
          <m:r>
            <w:rPr>
              <w:rFonts w:ascii="Cambria Math" w:hAnsi="Cambria Math"/>
              <w:sz w:val="24"/>
              <w:szCs w:val="24"/>
            </w:rPr>
            <m:t>V=</m:t>
          </m:r>
          <m:f>
            <m:fPr>
              <m:ctrlPr>
                <w:rPr>
                  <w:rFonts w:ascii="Cambria Math" w:hAnsi="Cambria Math"/>
                  <w:iCs/>
                  <w:sz w:val="24"/>
                  <w:szCs w:val="24"/>
                </w:rPr>
              </m:ctrlPr>
            </m:fPr>
            <m:num>
              <m:r>
                <w:rPr>
                  <w:rFonts w:ascii="Cambria Math" w:hAnsi="Cambria Math"/>
                  <w:sz w:val="24"/>
                  <w:szCs w:val="24"/>
                </w:rPr>
                <m:t>10.0+10.9+10.4</m:t>
              </m:r>
              <m:ctrlPr>
                <w:rPr>
                  <w:rFonts w:ascii="Cambria Math" w:hAnsi="Cambria Math"/>
                  <w:i/>
                  <w:iCs/>
                  <w:sz w:val="24"/>
                  <w:szCs w:val="24"/>
                </w:rPr>
              </m:ctrlPr>
            </m:num>
            <m:den>
              <m:r>
                <w:rPr>
                  <w:rFonts w:ascii="Cambria Math" w:hAnsi="Cambria Math"/>
                  <w:sz w:val="24"/>
                  <w:szCs w:val="24"/>
                </w:rPr>
                <m:t>3</m:t>
              </m:r>
              <m:ctrlPr>
                <w:rPr>
                  <w:rFonts w:ascii="Cambria Math" w:hAnsi="Cambria Math"/>
                  <w:i/>
                  <w:iCs/>
                  <w:sz w:val="24"/>
                  <w:szCs w:val="24"/>
                </w:rPr>
              </m:ctrlPr>
            </m:den>
          </m:f>
          <m:r>
            <w:rPr>
              <w:rFonts w:ascii="Cambria Math" w:hAnsi="Cambria Math"/>
              <w:sz w:val="24"/>
              <w:szCs w:val="24"/>
            </w:rPr>
            <m:t>=10.43</m:t>
          </m:r>
          <m:r>
            <m:rPr>
              <m:sty m:val="p"/>
            </m:rPr>
            <w:rPr>
              <w:rFonts w:ascii="Cambria Math" w:hAnsi="Cambria Math" w:hint="eastAsia"/>
              <w:sz w:val="24"/>
              <w:szCs w:val="24"/>
            </w:rPr>
            <m:t>≈</m:t>
          </m:r>
          <m:r>
            <w:rPr>
              <w:rFonts w:ascii="Cambria Math" w:hAnsi="Cambria Math"/>
              <w:sz w:val="24"/>
              <w:szCs w:val="24"/>
            </w:rPr>
            <m:t>10.4mL</m:t>
          </m:r>
        </m:oMath>
      </m:oMathPara>
    </w:p>
    <w:p w14:paraId="0C5AC439" w14:textId="1126884A" w:rsidR="00AD2AB8" w:rsidRDefault="00AD2AB8" w:rsidP="00AD2AB8">
      <w:pPr>
        <w:pStyle w:val="ListParagraph"/>
        <w:ind w:left="440" w:firstLineChars="0" w:firstLine="0"/>
        <w:jc w:val="left"/>
        <w:rPr>
          <w:iCs/>
          <w:sz w:val="24"/>
          <w:szCs w:val="24"/>
        </w:rPr>
      </w:pPr>
      <w:r>
        <w:rPr>
          <w:rFonts w:hint="eastAsia"/>
          <w:iCs/>
          <w:sz w:val="24"/>
          <w:szCs w:val="24"/>
        </w:rPr>
        <w:t>and all uncertainties and average volume reacted are listed in Table 2.</w:t>
      </w:r>
    </w:p>
    <w:p w14:paraId="085BB8BA" w14:textId="77777777" w:rsidR="00806333" w:rsidRDefault="00806333" w:rsidP="00AD2AB8">
      <w:pPr>
        <w:pStyle w:val="ListParagraph"/>
        <w:ind w:left="440" w:firstLineChars="0" w:firstLine="0"/>
        <w:jc w:val="left"/>
        <w:rPr>
          <w:iCs/>
          <w:sz w:val="24"/>
          <w:szCs w:val="24"/>
        </w:rPr>
      </w:pPr>
    </w:p>
    <w:tbl>
      <w:tblPr>
        <w:tblStyle w:val="TableGrid"/>
        <w:tblW w:w="0" w:type="auto"/>
        <w:jc w:val="center"/>
        <w:tblLook w:val="04A0" w:firstRow="1" w:lastRow="0" w:firstColumn="1" w:lastColumn="0" w:noHBand="0" w:noVBand="1"/>
      </w:tblPr>
      <w:tblGrid>
        <w:gridCol w:w="2405"/>
        <w:gridCol w:w="4961"/>
      </w:tblGrid>
      <w:tr w:rsidR="00AD2AB8" w:rsidRPr="001F1429" w14:paraId="659AA96F" w14:textId="74996744" w:rsidTr="00C46BE8">
        <w:trPr>
          <w:trHeight w:val="301"/>
          <w:jc w:val="center"/>
        </w:trPr>
        <w:tc>
          <w:tcPr>
            <w:tcW w:w="2405" w:type="dxa"/>
          </w:tcPr>
          <w:p w14:paraId="433CA9CE" w14:textId="77777777" w:rsidR="00AD2AB8" w:rsidRPr="001F1429" w:rsidRDefault="00AD2AB8" w:rsidP="00806333">
            <w:pPr>
              <w:jc w:val="center"/>
              <w:rPr>
                <w:sz w:val="24"/>
                <w:szCs w:val="24"/>
              </w:rPr>
            </w:pPr>
            <w:r w:rsidRPr="001F1429">
              <w:rPr>
                <w:sz w:val="24"/>
                <w:szCs w:val="24"/>
              </w:rPr>
              <w:t>Boiling Time (s)</w:t>
            </w:r>
          </w:p>
        </w:tc>
        <w:tc>
          <w:tcPr>
            <w:tcW w:w="4961" w:type="dxa"/>
          </w:tcPr>
          <w:p w14:paraId="094B2A0B" w14:textId="6883F49B" w:rsidR="00AD2AB8" w:rsidRPr="001F1429" w:rsidRDefault="00AD2AB8" w:rsidP="00806333">
            <w:pPr>
              <w:jc w:val="center"/>
              <w:rPr>
                <w:sz w:val="24"/>
                <w:szCs w:val="24"/>
              </w:rPr>
            </w:pPr>
            <w:r>
              <w:rPr>
                <w:rFonts w:hint="eastAsia"/>
                <w:sz w:val="24"/>
                <w:szCs w:val="24"/>
              </w:rPr>
              <w:t xml:space="preserve">Average </w:t>
            </w:r>
            <w:r w:rsidRPr="001F1429">
              <w:rPr>
                <w:sz w:val="24"/>
                <w:szCs w:val="24"/>
              </w:rPr>
              <w:t>Volume</w:t>
            </w:r>
            <w:r>
              <w:rPr>
                <w:rFonts w:hint="eastAsia"/>
                <w:sz w:val="24"/>
                <w:szCs w:val="24"/>
              </w:rPr>
              <w:t xml:space="preserve"> (mL)</w:t>
            </w:r>
          </w:p>
        </w:tc>
      </w:tr>
      <w:tr w:rsidR="00AD2AB8" w:rsidRPr="001F1429" w14:paraId="0D9DECC3" w14:textId="08531AF6" w:rsidTr="00C46BE8">
        <w:trPr>
          <w:trHeight w:val="309"/>
          <w:jc w:val="center"/>
        </w:trPr>
        <w:tc>
          <w:tcPr>
            <w:tcW w:w="2405" w:type="dxa"/>
          </w:tcPr>
          <w:p w14:paraId="7962F3D1" w14:textId="1BC44A52" w:rsidR="00AD2AB8" w:rsidRPr="00AD2AB8" w:rsidRDefault="00AD2AB8" w:rsidP="00806333">
            <w:pPr>
              <w:jc w:val="center"/>
              <w:rPr>
                <w:i/>
                <w:sz w:val="24"/>
                <w:szCs w:val="24"/>
              </w:rPr>
            </w:pPr>
            <m:oMathPara>
              <m:oMath>
                <m:r>
                  <w:rPr>
                    <w:rFonts w:ascii="Cambria Math" w:hAnsi="Cambria Math"/>
                    <w:sz w:val="24"/>
                    <w:szCs w:val="24"/>
                  </w:rPr>
                  <m:t>0.0</m:t>
                </m:r>
              </m:oMath>
            </m:oMathPara>
          </w:p>
        </w:tc>
        <w:tc>
          <w:tcPr>
            <w:tcW w:w="4961" w:type="dxa"/>
          </w:tcPr>
          <w:p w14:paraId="643099BA" w14:textId="7C82C1D6" w:rsidR="00AD2AB8" w:rsidRPr="001F1429" w:rsidRDefault="00AD2AB8" w:rsidP="00806333">
            <w:pPr>
              <w:jc w:val="center"/>
              <w:rPr>
                <w:sz w:val="24"/>
                <w:szCs w:val="24"/>
              </w:rPr>
            </w:pPr>
            <m:oMathPara>
              <m:oMath>
                <m:r>
                  <m:rPr>
                    <m:sty m:val="p"/>
                  </m:rPr>
                  <w:rPr>
                    <w:rFonts w:ascii="Cambria Math" w:hAnsi="Cambria Math"/>
                    <w:sz w:val="24"/>
                    <w:szCs w:val="24"/>
                  </w:rPr>
                  <m:t>10.4</m:t>
                </m:r>
                <m:r>
                  <m:rPr>
                    <m:sty m:val="p"/>
                  </m:rPr>
                  <w:rPr>
                    <w:rFonts w:ascii="Cambria Math" w:hAnsi="Cambria Math" w:hint="eastAsia"/>
                    <w:sz w:val="24"/>
                    <w:szCs w:val="24"/>
                  </w:rPr>
                  <m:t>±</m:t>
                </m:r>
                <m:r>
                  <m:rPr>
                    <m:sty m:val="p"/>
                  </m:rPr>
                  <w:rPr>
                    <w:rFonts w:ascii="Cambria Math" w:hAnsi="Cambria Math"/>
                    <w:sz w:val="24"/>
                    <w:szCs w:val="24"/>
                  </w:rPr>
                  <m:t>0.5</m:t>
                </m:r>
              </m:oMath>
            </m:oMathPara>
          </w:p>
        </w:tc>
      </w:tr>
      <w:tr w:rsidR="00AD2AB8" w:rsidRPr="001F1429" w14:paraId="29852F87" w14:textId="23E868A6" w:rsidTr="00C46BE8">
        <w:trPr>
          <w:trHeight w:val="301"/>
          <w:jc w:val="center"/>
        </w:trPr>
        <w:tc>
          <w:tcPr>
            <w:tcW w:w="2405" w:type="dxa"/>
          </w:tcPr>
          <w:p w14:paraId="7E90A4CA" w14:textId="2D9F3DF9" w:rsidR="00AD2AB8" w:rsidRPr="001F1429" w:rsidRDefault="00AD2AB8" w:rsidP="00806333">
            <w:pPr>
              <w:jc w:val="center"/>
              <w:rPr>
                <w:sz w:val="24"/>
                <w:szCs w:val="24"/>
              </w:rPr>
            </w:pPr>
            <m:oMathPara>
              <m:oMath>
                <m:r>
                  <m:rPr>
                    <m:sty m:val="p"/>
                  </m:rPr>
                  <w:rPr>
                    <w:rFonts w:ascii="Cambria Math" w:hAnsi="Cambria Math"/>
                    <w:sz w:val="24"/>
                    <w:szCs w:val="24"/>
                  </w:rPr>
                  <m:t>20.0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4961" w:type="dxa"/>
          </w:tcPr>
          <w:p w14:paraId="0E0EE32E" w14:textId="21174FC6" w:rsidR="00AD2AB8" w:rsidRPr="001F1429" w:rsidRDefault="00AD2AB8" w:rsidP="00806333">
            <w:pPr>
              <w:jc w:val="center"/>
              <w:rPr>
                <w:sz w:val="24"/>
                <w:szCs w:val="24"/>
              </w:rPr>
            </w:pPr>
            <m:oMathPara>
              <m:oMath>
                <m:r>
                  <m:rPr>
                    <m:sty m:val="p"/>
                  </m:rPr>
                  <w:rPr>
                    <w:rFonts w:ascii="Cambria Math" w:hAnsi="Cambria Math"/>
                    <w:sz w:val="24"/>
                    <w:szCs w:val="24"/>
                  </w:rPr>
                  <m:t>6.1</m:t>
                </m:r>
                <m:r>
                  <m:rPr>
                    <m:sty m:val="p"/>
                  </m:rPr>
                  <w:rPr>
                    <w:rFonts w:ascii="Cambria Math" w:hAnsi="Cambria Math" w:hint="eastAsia"/>
                    <w:sz w:val="24"/>
                    <w:szCs w:val="24"/>
                  </w:rPr>
                  <m:t>±</m:t>
                </m:r>
                <m:r>
                  <w:rPr>
                    <w:rFonts w:ascii="Cambria Math" w:hAnsi="Cambria Math"/>
                    <w:sz w:val="24"/>
                    <w:szCs w:val="24"/>
                  </w:rPr>
                  <m:t>0.1</m:t>
                </m:r>
              </m:oMath>
            </m:oMathPara>
          </w:p>
        </w:tc>
      </w:tr>
      <w:tr w:rsidR="00AD2AB8" w:rsidRPr="001F1429" w14:paraId="14B3AE83" w14:textId="6ADC0E34" w:rsidTr="00C46BE8">
        <w:trPr>
          <w:trHeight w:val="301"/>
          <w:jc w:val="center"/>
        </w:trPr>
        <w:tc>
          <w:tcPr>
            <w:tcW w:w="2405" w:type="dxa"/>
          </w:tcPr>
          <w:p w14:paraId="757D0B55" w14:textId="2651B400" w:rsidR="00AD2AB8" w:rsidRPr="001F1429" w:rsidRDefault="00806333" w:rsidP="00806333">
            <w:pPr>
              <w:jc w:val="center"/>
              <w:rPr>
                <w:sz w:val="24"/>
                <w:szCs w:val="24"/>
              </w:rPr>
            </w:pPr>
            <m:oMathPara>
              <m:oMath>
                <m:r>
                  <m:rPr>
                    <m:sty m:val="p"/>
                  </m:rPr>
                  <w:rPr>
                    <w:rFonts w:ascii="Cambria Math" w:hAnsi="Cambria Math"/>
                    <w:sz w:val="24"/>
                    <w:szCs w:val="24"/>
                  </w:rPr>
                  <m:t>40.0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4961" w:type="dxa"/>
          </w:tcPr>
          <w:p w14:paraId="5928AC0C" w14:textId="36D67738" w:rsidR="00AD2AB8" w:rsidRPr="001F1429" w:rsidRDefault="00AD2AB8" w:rsidP="00806333">
            <w:pPr>
              <w:jc w:val="center"/>
              <w:rPr>
                <w:sz w:val="24"/>
                <w:szCs w:val="24"/>
              </w:rPr>
            </w:pPr>
            <m:oMathPara>
              <m:oMath>
                <m:r>
                  <m:rPr>
                    <m:sty m:val="p"/>
                  </m:rPr>
                  <w:rPr>
                    <w:rFonts w:ascii="Cambria Math" w:hAnsi="Cambria Math"/>
                    <w:sz w:val="24"/>
                    <w:szCs w:val="24"/>
                  </w:rPr>
                  <m:t>5.6</m:t>
                </m:r>
                <m:r>
                  <m:rPr>
                    <m:sty m:val="p"/>
                  </m:rPr>
                  <w:rPr>
                    <w:rFonts w:ascii="Cambria Math" w:hAnsi="Cambria Math" w:hint="eastAsia"/>
                    <w:sz w:val="24"/>
                    <w:szCs w:val="24"/>
                  </w:rPr>
                  <m:t>±</m:t>
                </m:r>
                <m:r>
                  <w:rPr>
                    <w:rFonts w:ascii="Cambria Math" w:hAnsi="Cambria Math"/>
                    <w:sz w:val="24"/>
                    <w:szCs w:val="24"/>
                  </w:rPr>
                  <m:t>0.3</m:t>
                </m:r>
              </m:oMath>
            </m:oMathPara>
          </w:p>
        </w:tc>
      </w:tr>
      <w:tr w:rsidR="00AD2AB8" w:rsidRPr="001F1429" w14:paraId="41B3110F" w14:textId="556D3805" w:rsidTr="00C46BE8">
        <w:trPr>
          <w:trHeight w:val="309"/>
          <w:jc w:val="center"/>
        </w:trPr>
        <w:tc>
          <w:tcPr>
            <w:tcW w:w="2405" w:type="dxa"/>
          </w:tcPr>
          <w:p w14:paraId="4C3A9628" w14:textId="308C99C0" w:rsidR="00AD2AB8" w:rsidRPr="001F1429" w:rsidRDefault="00806333" w:rsidP="00806333">
            <w:pPr>
              <w:jc w:val="center"/>
              <w:rPr>
                <w:sz w:val="24"/>
                <w:szCs w:val="24"/>
              </w:rPr>
            </w:pPr>
            <m:oMathPara>
              <m:oMath>
                <m:r>
                  <m:rPr>
                    <m:sty m:val="p"/>
                  </m:rPr>
                  <w:rPr>
                    <w:rFonts w:ascii="Cambria Math" w:hAnsi="Cambria Math"/>
                    <w:sz w:val="24"/>
                    <w:szCs w:val="24"/>
                  </w:rPr>
                  <m:t>60.0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4961" w:type="dxa"/>
          </w:tcPr>
          <w:p w14:paraId="7E9F49B4" w14:textId="20EE7754" w:rsidR="00AD2AB8" w:rsidRPr="001F1429" w:rsidRDefault="00AD2AB8" w:rsidP="00806333">
            <w:pPr>
              <w:jc w:val="center"/>
              <w:rPr>
                <w:sz w:val="24"/>
                <w:szCs w:val="24"/>
              </w:rPr>
            </w:pPr>
            <m:oMathPara>
              <m:oMath>
                <m:r>
                  <m:rPr>
                    <m:sty m:val="p"/>
                  </m:rPr>
                  <w:rPr>
                    <w:rFonts w:ascii="Cambria Math" w:hAnsi="Cambria Math"/>
                    <w:sz w:val="24"/>
                    <w:szCs w:val="24"/>
                  </w:rPr>
                  <m:t>5.4</m:t>
                </m:r>
                <m:r>
                  <m:rPr>
                    <m:sty m:val="p"/>
                  </m:rPr>
                  <w:rPr>
                    <w:rFonts w:ascii="Cambria Math" w:hAnsi="Cambria Math" w:hint="eastAsia"/>
                    <w:sz w:val="24"/>
                    <w:szCs w:val="24"/>
                  </w:rPr>
                  <m:t>±</m:t>
                </m:r>
                <m:r>
                  <w:rPr>
                    <w:rFonts w:ascii="Cambria Math" w:hAnsi="Cambria Math"/>
                    <w:sz w:val="24"/>
                    <w:szCs w:val="24"/>
                  </w:rPr>
                  <m:t>0.1</m:t>
                </m:r>
              </m:oMath>
            </m:oMathPara>
          </w:p>
        </w:tc>
      </w:tr>
      <w:tr w:rsidR="00AD2AB8" w:rsidRPr="001F1429" w14:paraId="6EE84A7D" w14:textId="706FB101" w:rsidTr="00C46BE8">
        <w:trPr>
          <w:trHeight w:val="301"/>
          <w:jc w:val="center"/>
        </w:trPr>
        <w:tc>
          <w:tcPr>
            <w:tcW w:w="2405" w:type="dxa"/>
          </w:tcPr>
          <w:p w14:paraId="0DA247CA" w14:textId="188ECF82" w:rsidR="00AD2AB8" w:rsidRPr="001F1429" w:rsidRDefault="00806333" w:rsidP="00806333">
            <w:pPr>
              <w:jc w:val="center"/>
              <w:rPr>
                <w:sz w:val="24"/>
                <w:szCs w:val="24"/>
              </w:rPr>
            </w:pPr>
            <m:oMathPara>
              <m:oMath>
                <m:r>
                  <m:rPr>
                    <m:sty m:val="p"/>
                  </m:rPr>
                  <w:rPr>
                    <w:rFonts w:ascii="Cambria Math" w:hAnsi="Cambria Math"/>
                    <w:sz w:val="24"/>
                    <w:szCs w:val="24"/>
                  </w:rPr>
                  <m:t>80.0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4961" w:type="dxa"/>
          </w:tcPr>
          <w:p w14:paraId="25A8D3F8" w14:textId="50C3E32A" w:rsidR="00AD2AB8" w:rsidRPr="001F1429" w:rsidRDefault="00AD2AB8" w:rsidP="00806333">
            <w:pPr>
              <w:jc w:val="center"/>
              <w:rPr>
                <w:sz w:val="24"/>
                <w:szCs w:val="24"/>
              </w:rPr>
            </w:pPr>
            <m:oMathPara>
              <m:oMath>
                <m:r>
                  <m:rPr>
                    <m:sty m:val="p"/>
                  </m:rPr>
                  <w:rPr>
                    <w:rFonts w:ascii="Cambria Math" w:hAnsi="Cambria Math"/>
                    <w:sz w:val="24"/>
                    <w:szCs w:val="24"/>
                  </w:rPr>
                  <m:t>5.2</m:t>
                </m:r>
                <m:r>
                  <m:rPr>
                    <m:sty m:val="p"/>
                  </m:rPr>
                  <w:rPr>
                    <w:rFonts w:ascii="Cambria Math" w:hAnsi="Cambria Math" w:hint="eastAsia"/>
                    <w:sz w:val="24"/>
                    <w:szCs w:val="24"/>
                  </w:rPr>
                  <m:t>±</m:t>
                </m:r>
                <m:r>
                  <w:rPr>
                    <w:rFonts w:ascii="Cambria Math" w:hAnsi="Cambria Math"/>
                    <w:sz w:val="24"/>
                    <w:szCs w:val="24"/>
                  </w:rPr>
                  <m:t>0.2</m:t>
                </m:r>
              </m:oMath>
            </m:oMathPara>
          </w:p>
        </w:tc>
      </w:tr>
      <w:tr w:rsidR="00AD2AB8" w:rsidRPr="001F1429" w14:paraId="3A8EF077" w14:textId="2B6E5B92" w:rsidTr="00C46BE8">
        <w:trPr>
          <w:trHeight w:val="301"/>
          <w:jc w:val="center"/>
        </w:trPr>
        <w:tc>
          <w:tcPr>
            <w:tcW w:w="2405" w:type="dxa"/>
            <w:tcBorders>
              <w:bottom w:val="single" w:sz="4" w:space="0" w:color="auto"/>
            </w:tcBorders>
          </w:tcPr>
          <w:p w14:paraId="607E99A4" w14:textId="1327C29C" w:rsidR="00AD2AB8" w:rsidRPr="001F1429" w:rsidRDefault="00806333" w:rsidP="00806333">
            <w:pPr>
              <w:jc w:val="center"/>
              <w:rPr>
                <w:sz w:val="24"/>
                <w:szCs w:val="24"/>
              </w:rPr>
            </w:pPr>
            <m:oMathPara>
              <m:oMath>
                <m:r>
                  <m:rPr>
                    <m:sty m:val="p"/>
                  </m:rPr>
                  <w:rPr>
                    <w:rFonts w:ascii="Cambria Math" w:hAnsi="Cambria Math"/>
                    <w:sz w:val="24"/>
                    <w:szCs w:val="24"/>
                  </w:rPr>
                  <m:t>100.0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4961" w:type="dxa"/>
            <w:tcBorders>
              <w:bottom w:val="single" w:sz="4" w:space="0" w:color="auto"/>
            </w:tcBorders>
          </w:tcPr>
          <w:p w14:paraId="73D908B5" w14:textId="7CE1498F" w:rsidR="00AD2AB8" w:rsidRPr="001F1429" w:rsidRDefault="00AD2AB8" w:rsidP="00806333">
            <w:pPr>
              <w:jc w:val="center"/>
              <w:rPr>
                <w:sz w:val="24"/>
                <w:szCs w:val="24"/>
              </w:rPr>
            </w:pPr>
            <m:oMathPara>
              <m:oMath>
                <m:r>
                  <m:rPr>
                    <m:sty m:val="p"/>
                  </m:rPr>
                  <w:rPr>
                    <w:rFonts w:ascii="Cambria Math" w:hAnsi="Cambria Math"/>
                    <w:sz w:val="24"/>
                    <w:szCs w:val="24"/>
                  </w:rPr>
                  <m:t>5.1</m:t>
                </m:r>
                <m:r>
                  <m:rPr>
                    <m:sty m:val="p"/>
                  </m:rPr>
                  <w:rPr>
                    <w:rFonts w:ascii="Cambria Math" w:hAnsi="Cambria Math" w:hint="eastAsia"/>
                    <w:sz w:val="24"/>
                    <w:szCs w:val="24"/>
                  </w:rPr>
                  <m:t>±</m:t>
                </m:r>
                <m:r>
                  <w:rPr>
                    <w:rFonts w:ascii="Cambria Math" w:hAnsi="Cambria Math"/>
                    <w:sz w:val="24"/>
                    <w:szCs w:val="24"/>
                  </w:rPr>
                  <m:t>0.1</m:t>
                </m:r>
              </m:oMath>
            </m:oMathPara>
          </w:p>
        </w:tc>
      </w:tr>
      <w:tr w:rsidR="00AD2AB8" w:rsidRPr="001F1429" w14:paraId="2467790C" w14:textId="12C45660" w:rsidTr="00C46BE8">
        <w:trPr>
          <w:trHeight w:val="309"/>
          <w:jc w:val="center"/>
        </w:trPr>
        <w:tc>
          <w:tcPr>
            <w:tcW w:w="2405" w:type="dxa"/>
            <w:tcBorders>
              <w:top w:val="single" w:sz="4" w:space="0" w:color="auto"/>
              <w:left w:val="single" w:sz="4" w:space="0" w:color="auto"/>
              <w:bottom w:val="single" w:sz="4" w:space="0" w:color="auto"/>
              <w:right w:val="single" w:sz="4" w:space="0" w:color="auto"/>
            </w:tcBorders>
          </w:tcPr>
          <w:p w14:paraId="18ABD3D5" w14:textId="23E9C9A3" w:rsidR="00AD2AB8" w:rsidRPr="001F1429" w:rsidRDefault="00806333" w:rsidP="00806333">
            <w:pPr>
              <w:jc w:val="center"/>
              <w:rPr>
                <w:sz w:val="24"/>
                <w:szCs w:val="24"/>
              </w:rPr>
            </w:pPr>
            <m:oMathPara>
              <m:oMath>
                <m:r>
                  <m:rPr>
                    <m:sty m:val="p"/>
                  </m:rPr>
                  <w:rPr>
                    <w:rFonts w:ascii="Cambria Math" w:hAnsi="Cambria Math"/>
                    <w:sz w:val="24"/>
                    <w:szCs w:val="24"/>
                  </w:rPr>
                  <m:t>120.0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4961" w:type="dxa"/>
            <w:tcBorders>
              <w:top w:val="single" w:sz="4" w:space="0" w:color="auto"/>
              <w:left w:val="single" w:sz="4" w:space="0" w:color="auto"/>
              <w:bottom w:val="single" w:sz="4" w:space="0" w:color="auto"/>
              <w:right w:val="single" w:sz="4" w:space="0" w:color="auto"/>
            </w:tcBorders>
          </w:tcPr>
          <w:p w14:paraId="12EA5A9D" w14:textId="72B7E755" w:rsidR="00AD2AB8" w:rsidRPr="001F1429" w:rsidRDefault="00AD2AB8" w:rsidP="00806333">
            <w:pPr>
              <w:jc w:val="center"/>
              <w:rPr>
                <w:sz w:val="24"/>
                <w:szCs w:val="24"/>
              </w:rPr>
            </w:pPr>
            <m:oMathPara>
              <m:oMath>
                <m:r>
                  <m:rPr>
                    <m:sty m:val="p"/>
                  </m:rPr>
                  <w:rPr>
                    <w:rFonts w:ascii="Cambria Math" w:hAnsi="Cambria Math"/>
                    <w:sz w:val="24"/>
                    <w:szCs w:val="24"/>
                  </w:rPr>
                  <m:t>4.8</m:t>
                </m:r>
                <m:r>
                  <m:rPr>
                    <m:sty m:val="p"/>
                  </m:rPr>
                  <w:rPr>
                    <w:rFonts w:ascii="Cambria Math" w:hAnsi="Cambria Math" w:hint="eastAsia"/>
                    <w:sz w:val="24"/>
                    <w:szCs w:val="24"/>
                  </w:rPr>
                  <m:t>±</m:t>
                </m:r>
                <m:r>
                  <m:rPr>
                    <m:sty m:val="p"/>
                  </m:rPr>
                  <w:rPr>
                    <w:rFonts w:ascii="Cambria Math" w:hAnsi="Cambria Math"/>
                    <w:sz w:val="24"/>
                    <w:szCs w:val="24"/>
                  </w:rPr>
                  <m:t>0.2</m:t>
                </m:r>
              </m:oMath>
            </m:oMathPara>
          </w:p>
        </w:tc>
      </w:tr>
      <w:tr w:rsidR="00806333" w:rsidRPr="00806333" w14:paraId="274F6912" w14:textId="77777777" w:rsidTr="00C46BE8">
        <w:trPr>
          <w:trHeight w:val="309"/>
          <w:jc w:val="center"/>
        </w:trPr>
        <w:tc>
          <w:tcPr>
            <w:tcW w:w="7366" w:type="dxa"/>
            <w:gridSpan w:val="2"/>
            <w:tcBorders>
              <w:top w:val="single" w:sz="4" w:space="0" w:color="auto"/>
              <w:left w:val="nil"/>
              <w:bottom w:val="nil"/>
              <w:right w:val="nil"/>
            </w:tcBorders>
          </w:tcPr>
          <w:p w14:paraId="54644F9F" w14:textId="29B1BCFE" w:rsidR="00806333" w:rsidRDefault="00806333" w:rsidP="00C46BE8">
            <w:pPr>
              <w:rPr>
                <w:sz w:val="24"/>
                <w:szCs w:val="24"/>
              </w:rPr>
            </w:pPr>
            <w:r>
              <w:rPr>
                <w:rFonts w:eastAsia="等线" w:hint="eastAsia"/>
                <w:color w:val="000000"/>
                <w:sz w:val="24"/>
                <w:szCs w:val="24"/>
              </w:rPr>
              <w:t xml:space="preserve">Table 2. Boiling time of spinach juice and </w:t>
            </w:r>
            <w:r w:rsidR="00930D97">
              <w:rPr>
                <w:rFonts w:eastAsia="等线"/>
                <w:color w:val="000000"/>
                <w:sz w:val="24"/>
                <w:szCs w:val="24"/>
              </w:rPr>
              <w:t xml:space="preserve">the </w:t>
            </w:r>
            <w:r>
              <w:rPr>
                <w:rFonts w:eastAsia="等线"/>
                <w:color w:val="000000"/>
                <w:sz w:val="24"/>
                <w:szCs w:val="24"/>
              </w:rPr>
              <w:t>corresponding</w:t>
            </w:r>
            <w:r>
              <w:rPr>
                <w:rFonts w:eastAsia="等线" w:hint="eastAsia"/>
                <w:color w:val="000000"/>
                <w:sz w:val="24"/>
                <w:szCs w:val="24"/>
              </w:rPr>
              <w:t xml:space="preserve"> average volume of acidified KMnO4 solution, both with uncertainty. </w:t>
            </w:r>
          </w:p>
        </w:tc>
      </w:tr>
    </w:tbl>
    <w:p w14:paraId="304B4375" w14:textId="77777777" w:rsidR="00930D97" w:rsidRDefault="00930D97" w:rsidP="00AD2AB8">
      <w:pPr>
        <w:jc w:val="left"/>
        <w:rPr>
          <w:iCs/>
          <w:sz w:val="24"/>
          <w:szCs w:val="24"/>
        </w:rPr>
      </w:pPr>
    </w:p>
    <w:p w14:paraId="18A5CE3B" w14:textId="1F05680D" w:rsidR="00930D97" w:rsidRDefault="00930D97" w:rsidP="00930D97">
      <w:pPr>
        <w:rPr>
          <w:b/>
          <w:bCs/>
          <w:sz w:val="26"/>
          <w:szCs w:val="26"/>
        </w:rPr>
      </w:pPr>
      <w:r w:rsidRPr="008A69B5">
        <w:rPr>
          <w:b/>
          <w:bCs/>
          <w:sz w:val="26"/>
          <w:szCs w:val="26"/>
        </w:rPr>
        <w:t>§5</w:t>
      </w:r>
      <w:r w:rsidRPr="008A69B5">
        <w:rPr>
          <w:rFonts w:hint="eastAsia"/>
          <w:b/>
          <w:bCs/>
          <w:sz w:val="26"/>
          <w:szCs w:val="26"/>
        </w:rPr>
        <w:t>.</w:t>
      </w:r>
      <w:r>
        <w:rPr>
          <w:rFonts w:hint="eastAsia"/>
          <w:b/>
          <w:bCs/>
          <w:sz w:val="26"/>
          <w:szCs w:val="26"/>
        </w:rPr>
        <w:t>2 Data Processing</w:t>
      </w:r>
    </w:p>
    <w:p w14:paraId="45423987" w14:textId="58632F69" w:rsidR="00930D97" w:rsidRDefault="00930D97" w:rsidP="00AD2AB8">
      <w:pPr>
        <w:jc w:val="left"/>
        <w:rPr>
          <w:iCs/>
          <w:sz w:val="24"/>
          <w:szCs w:val="24"/>
        </w:rPr>
      </w:pPr>
    </w:p>
    <w:p w14:paraId="662B3BDA" w14:textId="78B17FCD" w:rsidR="00930D97" w:rsidRDefault="00930D97" w:rsidP="00AD2AB8">
      <w:pPr>
        <w:jc w:val="left"/>
        <w:rPr>
          <w:iCs/>
          <w:sz w:val="24"/>
          <w:szCs w:val="24"/>
        </w:rPr>
      </w:pPr>
      <w:r>
        <w:rPr>
          <w:rFonts w:hint="eastAsia"/>
          <w:iCs/>
          <w:sz w:val="24"/>
          <w:szCs w:val="24"/>
        </w:rPr>
        <w:t xml:space="preserve">The amount of oxalic acid </w:t>
      </w:r>
      <w:r w:rsidR="001D63B1">
        <w:rPr>
          <w:rFonts w:hint="eastAsia"/>
          <w:iCs/>
          <w:sz w:val="24"/>
          <w:szCs w:val="24"/>
        </w:rPr>
        <w:t xml:space="preserve">can be </w:t>
      </w:r>
      <w:r w:rsidR="001D63B1">
        <w:rPr>
          <w:iCs/>
          <w:sz w:val="24"/>
          <w:szCs w:val="24"/>
        </w:rPr>
        <w:t>calculated</w:t>
      </w:r>
      <w:r w:rsidR="001D63B1">
        <w:rPr>
          <w:rFonts w:hint="eastAsia"/>
          <w:iCs/>
          <w:sz w:val="24"/>
          <w:szCs w:val="24"/>
        </w:rPr>
        <w:t xml:space="preserve"> through t</w:t>
      </w:r>
      <w:r w:rsidR="007D79C8">
        <w:rPr>
          <w:rFonts w:hint="eastAsia"/>
          <w:iCs/>
          <w:sz w:val="24"/>
          <w:szCs w:val="24"/>
        </w:rPr>
        <w:t>he</w:t>
      </w:r>
      <w:r w:rsidR="001D63B1">
        <w:rPr>
          <w:rFonts w:hint="eastAsia"/>
          <w:iCs/>
          <w:sz w:val="24"/>
          <w:szCs w:val="24"/>
        </w:rPr>
        <w:t xml:space="preserve"> volume of acidified KMnO4 used. Ta</w:t>
      </w:r>
      <w:r w:rsidR="007D79C8">
        <w:rPr>
          <w:rFonts w:hint="eastAsia"/>
          <w:iCs/>
          <w:sz w:val="24"/>
          <w:szCs w:val="24"/>
        </w:rPr>
        <w:t xml:space="preserve">ke the 0s boiling time as an </w:t>
      </w:r>
      <w:r w:rsidR="007D79C8">
        <w:rPr>
          <w:iCs/>
          <w:sz w:val="24"/>
          <w:szCs w:val="24"/>
        </w:rPr>
        <w:t>example</w:t>
      </w:r>
      <w:r w:rsidR="007D79C8">
        <w:rPr>
          <w:rFonts w:hint="eastAsia"/>
          <w:iCs/>
          <w:sz w:val="24"/>
          <w:szCs w:val="24"/>
        </w:rPr>
        <w:t xml:space="preserve">, the volume of acidified KMnO4 solution used is 10.4mL, therefore, the quantity of KMnO4 reacted is </w:t>
      </w:r>
    </w:p>
    <w:p w14:paraId="0EF4567A" w14:textId="0E37039E" w:rsidR="00930D97" w:rsidRPr="007D79C8" w:rsidRDefault="007D79C8" w:rsidP="007D79C8">
      <w:pPr>
        <w:jc w:val="center"/>
        <w:rPr>
          <w:iCs/>
          <w:sz w:val="24"/>
          <w:szCs w:val="24"/>
        </w:rPr>
      </w:pPr>
      <m:oMath>
        <m:r>
          <w:rPr>
            <w:rFonts w:ascii="Cambria Math" w:hAnsi="Cambria Math"/>
            <w:sz w:val="24"/>
            <w:szCs w:val="24"/>
          </w:rPr>
          <m:t>n</m:t>
        </m:r>
        <m:d>
          <m:dPr>
            <m:ctrlPr>
              <w:rPr>
                <w:rFonts w:ascii="Cambria Math" w:hAnsi="Cambria Math"/>
                <w:i/>
                <w:iCs/>
                <w:sz w:val="24"/>
                <w:szCs w:val="24"/>
              </w:rPr>
            </m:ctrlPr>
          </m:dPr>
          <m:e>
            <m:r>
              <w:rPr>
                <w:rFonts w:ascii="Cambria Math" w:hAnsi="Cambria Math"/>
                <w:sz w:val="24"/>
                <w:szCs w:val="24"/>
              </w:rPr>
              <m:t>KMnO4</m:t>
            </m:r>
          </m:e>
        </m:d>
        <m:r>
          <w:rPr>
            <w:rFonts w:ascii="Cambria Math" w:hAnsi="Cambria Math"/>
            <w:sz w:val="24"/>
            <w:szCs w:val="24"/>
          </w:rPr>
          <m:t>=0.0104</m:t>
        </m:r>
        <m:r>
          <m:rPr>
            <m:sty m:val="p"/>
          </m:rPr>
          <w:rPr>
            <w:rFonts w:ascii="Cambria Math" w:hAnsi="Cambria Math"/>
            <w:sz w:val="24"/>
            <w:szCs w:val="24"/>
          </w:rPr>
          <m:t>⋅</m:t>
        </m:r>
        <m:r>
          <w:rPr>
            <w:rFonts w:ascii="Cambria Math" w:hAnsi="Cambria Math"/>
            <w:sz w:val="24"/>
            <w:szCs w:val="24"/>
          </w:rPr>
          <m:t>0.0500=5.22</m:t>
        </m:r>
        <m:r>
          <m:rPr>
            <m:sty m:val="p"/>
          </m:rPr>
          <w:rPr>
            <w:rFonts w:ascii="Cambria Math" w:hAnsi="Cambria Math" w:hint="eastAsia"/>
            <w:sz w:val="24"/>
            <w:szCs w:val="24"/>
          </w:rPr>
          <m:t>×</m:t>
        </m:r>
        <m:sSup>
          <m:sSupPr>
            <m:ctrlPr>
              <w:rPr>
                <w:rFonts w:ascii="Cambria Math" w:hAnsi="Cambria Math"/>
                <w:i/>
                <w:iCs/>
                <w:sz w:val="24"/>
                <w:szCs w:val="24"/>
              </w:rPr>
            </m:ctrlPr>
          </m:sSupPr>
          <m:e>
            <m:r>
              <w:rPr>
                <w:rFonts w:ascii="Cambria Math" w:hAnsi="Cambria Math"/>
                <w:sz w:val="24"/>
                <w:szCs w:val="24"/>
              </w:rPr>
              <m:t>10</m:t>
            </m:r>
            <m:ctrlPr>
              <w:rPr>
                <w:rFonts w:ascii="Cambria Math" w:hAnsi="Cambria Math"/>
                <w:iCs/>
                <w:sz w:val="24"/>
                <w:szCs w:val="24"/>
              </w:rPr>
            </m:ctrlPr>
          </m:e>
          <m:sup>
            <m:r>
              <w:rPr>
                <w:rFonts w:ascii="Cambria Math" w:hAnsi="Cambria Math"/>
                <w:sz w:val="24"/>
                <w:szCs w:val="24"/>
              </w:rPr>
              <m:t>-4</m:t>
            </m:r>
          </m:sup>
        </m:sSup>
        <m:r>
          <w:rPr>
            <w:rFonts w:ascii="Cambria Math" w:hAnsi="Cambria Math"/>
            <w:sz w:val="24"/>
            <w:szCs w:val="24"/>
          </w:rPr>
          <m:t>mol</m:t>
        </m:r>
      </m:oMath>
      <w:r>
        <w:rPr>
          <w:rFonts w:hint="eastAsia"/>
          <w:iCs/>
          <w:sz w:val="24"/>
          <w:szCs w:val="24"/>
        </w:rPr>
        <w:t>.</w:t>
      </w:r>
    </w:p>
    <w:p w14:paraId="73E75F11" w14:textId="1C5CF2ED" w:rsidR="007D79C8" w:rsidRDefault="007D79C8" w:rsidP="007D79C8">
      <w:pPr>
        <w:jc w:val="left"/>
        <w:rPr>
          <w:iCs/>
          <w:sz w:val="24"/>
          <w:szCs w:val="24"/>
        </w:rPr>
      </w:pPr>
      <w:r>
        <w:rPr>
          <w:rFonts w:hint="eastAsia"/>
          <w:iCs/>
          <w:sz w:val="24"/>
          <w:szCs w:val="24"/>
        </w:rPr>
        <w:lastRenderedPageBreak/>
        <w:t xml:space="preserve">And the quantity of H2C2O4 in the sample is </w:t>
      </w:r>
    </w:p>
    <w:p w14:paraId="163B2D27" w14:textId="64B6EFF0" w:rsidR="007D79C8" w:rsidRPr="007D79C8" w:rsidRDefault="007D79C8" w:rsidP="007D79C8">
      <w:pPr>
        <w:jc w:val="center"/>
        <w:rPr>
          <w:iCs/>
          <w:sz w:val="24"/>
          <w:szCs w:val="24"/>
        </w:rPr>
      </w:pPr>
      <m:oMath>
        <m:r>
          <w:rPr>
            <w:rFonts w:ascii="Cambria Math" w:hAnsi="Cambria Math"/>
            <w:sz w:val="24"/>
            <w:szCs w:val="24"/>
          </w:rPr>
          <m:t>n</m:t>
        </m:r>
        <m:d>
          <m:dPr>
            <m:ctrlPr>
              <w:rPr>
                <w:rFonts w:ascii="Cambria Math" w:hAnsi="Cambria Math"/>
                <w:i/>
                <w:iCs/>
                <w:sz w:val="24"/>
                <w:szCs w:val="24"/>
              </w:rPr>
            </m:ctrlPr>
          </m:dPr>
          <m:e>
            <m:r>
              <w:rPr>
                <w:rFonts w:ascii="Cambria Math" w:hAnsi="Cambria Math"/>
                <w:sz w:val="24"/>
                <w:szCs w:val="24"/>
              </w:rPr>
              <m:t>H2C2O4</m:t>
            </m:r>
          </m:e>
        </m:d>
        <m:r>
          <w:rPr>
            <w:rFonts w:ascii="Cambria Math" w:hAnsi="Cambria Math"/>
            <w:sz w:val="24"/>
            <w:szCs w:val="24"/>
          </w:rPr>
          <m:t>=5.22</m:t>
        </m:r>
        <m:r>
          <m:rPr>
            <m:sty m:val="p"/>
          </m:rPr>
          <w:rPr>
            <w:rFonts w:ascii="Cambria Math" w:hAnsi="Cambria Math" w:hint="eastAsia"/>
            <w:sz w:val="24"/>
            <w:szCs w:val="24"/>
          </w:rPr>
          <m:t>×</m:t>
        </m:r>
        <m:sSup>
          <m:sSupPr>
            <m:ctrlPr>
              <w:rPr>
                <w:rFonts w:ascii="Cambria Math" w:hAnsi="Cambria Math"/>
                <w:i/>
                <w:iCs/>
                <w:sz w:val="24"/>
                <w:szCs w:val="24"/>
              </w:rPr>
            </m:ctrlPr>
          </m:sSupPr>
          <m:e>
            <m:r>
              <w:rPr>
                <w:rFonts w:ascii="Cambria Math" w:hAnsi="Cambria Math"/>
                <w:sz w:val="24"/>
                <w:szCs w:val="24"/>
              </w:rPr>
              <m:t>10</m:t>
            </m:r>
            <m:ctrlPr>
              <w:rPr>
                <w:rFonts w:ascii="Cambria Math" w:hAnsi="Cambria Math"/>
                <w:iCs/>
                <w:sz w:val="24"/>
                <w:szCs w:val="24"/>
              </w:rPr>
            </m:ctrlPr>
          </m:e>
          <m:sup>
            <m:r>
              <w:rPr>
                <w:rFonts w:ascii="Cambria Math" w:hAnsi="Cambria Math"/>
                <w:sz w:val="24"/>
                <w:szCs w:val="24"/>
              </w:rPr>
              <m:t>-4</m:t>
            </m:r>
          </m:sup>
        </m:sSup>
        <m:r>
          <m:rPr>
            <m:sty m:val="p"/>
          </m:rPr>
          <w:rPr>
            <w:rFonts w:ascii="Cambria Math" w:hAnsi="Cambria Math" w:hint="eastAsia"/>
            <w:sz w:val="24"/>
            <w:szCs w:val="24"/>
          </w:rPr>
          <m:t>×</m:t>
        </m:r>
        <m:r>
          <w:rPr>
            <w:rFonts w:ascii="Cambria Math" w:hAnsi="Cambria Math"/>
            <w:sz w:val="24"/>
            <w:szCs w:val="24"/>
          </w:rPr>
          <m:t>5</m:t>
        </m:r>
        <m:r>
          <m:rPr>
            <m:lit/>
          </m:rPr>
          <w:rPr>
            <w:rFonts w:ascii="Cambria Math" w:hAnsi="Cambria Math"/>
            <w:sz w:val="24"/>
            <w:szCs w:val="24"/>
          </w:rPr>
          <m:t>/</m:t>
        </m:r>
        <m:r>
          <w:rPr>
            <w:rFonts w:ascii="Cambria Math" w:hAnsi="Cambria Math"/>
            <w:sz w:val="24"/>
            <w:szCs w:val="24"/>
          </w:rPr>
          <m:t>2=1.304</m:t>
        </m:r>
        <m:r>
          <m:rPr>
            <m:sty m:val="p"/>
          </m:rPr>
          <w:rPr>
            <w:rFonts w:ascii="Cambria Math" w:hAnsi="Cambria Math" w:hint="eastAsia"/>
            <w:sz w:val="24"/>
            <w:szCs w:val="24"/>
          </w:rPr>
          <m:t>×</m:t>
        </m:r>
        <m:sSup>
          <m:sSupPr>
            <m:ctrlPr>
              <w:rPr>
                <w:rFonts w:ascii="Cambria Math" w:hAnsi="Cambria Math"/>
                <w:i/>
                <w:iCs/>
                <w:sz w:val="24"/>
                <w:szCs w:val="24"/>
              </w:rPr>
            </m:ctrlPr>
          </m:sSupPr>
          <m:e>
            <m:r>
              <w:rPr>
                <w:rFonts w:ascii="Cambria Math" w:hAnsi="Cambria Math"/>
                <w:sz w:val="24"/>
                <w:szCs w:val="24"/>
              </w:rPr>
              <m:t>10</m:t>
            </m:r>
            <m:ctrlPr>
              <w:rPr>
                <w:rFonts w:ascii="Cambria Math" w:hAnsi="Cambria Math"/>
                <w:iCs/>
                <w:sz w:val="24"/>
                <w:szCs w:val="24"/>
              </w:rPr>
            </m:ctrlPr>
          </m:e>
          <m:sup>
            <m:r>
              <w:rPr>
                <w:rFonts w:ascii="Cambria Math" w:hAnsi="Cambria Math"/>
                <w:sz w:val="24"/>
                <w:szCs w:val="24"/>
              </w:rPr>
              <m:t>-3</m:t>
            </m:r>
          </m:sup>
        </m:sSup>
        <m:r>
          <w:rPr>
            <w:rFonts w:ascii="Cambria Math" w:hAnsi="Cambria Math"/>
            <w:sz w:val="24"/>
            <w:szCs w:val="24"/>
          </w:rPr>
          <m:t>mol</m:t>
        </m:r>
      </m:oMath>
      <w:r>
        <w:rPr>
          <w:rFonts w:hint="eastAsia"/>
          <w:iCs/>
          <w:sz w:val="24"/>
          <w:szCs w:val="24"/>
        </w:rPr>
        <w:t>.</w:t>
      </w:r>
    </w:p>
    <w:p w14:paraId="2517A727" w14:textId="70BA6AC6" w:rsidR="002D1D7E" w:rsidRPr="008A69B5" w:rsidRDefault="002D1D7E" w:rsidP="008A69B5">
      <w:pPr>
        <w:rPr>
          <w:sz w:val="24"/>
          <w:szCs w:val="24"/>
        </w:rPr>
      </w:pPr>
      <w:r w:rsidRPr="008A69B5">
        <w:rPr>
          <w:rFonts w:hint="eastAsia"/>
          <w:sz w:val="24"/>
          <w:szCs w:val="24"/>
        </w:rPr>
        <w:t>T</w:t>
      </w:r>
      <w:r w:rsidRPr="008A69B5">
        <w:rPr>
          <w:sz w:val="24"/>
          <w:szCs w:val="24"/>
        </w:rPr>
        <w:t>h</w:t>
      </w:r>
      <w:r w:rsidRPr="008A69B5">
        <w:rPr>
          <w:rFonts w:hint="eastAsia"/>
          <w:sz w:val="24"/>
          <w:szCs w:val="24"/>
        </w:rPr>
        <w:t xml:space="preserve">e 500g </w:t>
      </w:r>
      <w:r w:rsidRPr="008A69B5">
        <w:rPr>
          <w:sz w:val="24"/>
          <w:szCs w:val="24"/>
        </w:rPr>
        <w:t xml:space="preserve">of </w:t>
      </w:r>
      <w:r w:rsidRPr="008A69B5">
        <w:rPr>
          <w:rFonts w:hint="eastAsia"/>
          <w:sz w:val="24"/>
          <w:szCs w:val="24"/>
        </w:rPr>
        <w:t xml:space="preserve">fresh spinach leaves </w:t>
      </w:r>
      <w:r w:rsidRPr="008A69B5">
        <w:rPr>
          <w:sz w:val="24"/>
          <w:szCs w:val="24"/>
        </w:rPr>
        <w:t xml:space="preserve">are </w:t>
      </w:r>
      <w:r w:rsidRPr="008A69B5">
        <w:rPr>
          <w:rFonts w:hint="eastAsia"/>
          <w:sz w:val="24"/>
          <w:szCs w:val="24"/>
        </w:rPr>
        <w:t xml:space="preserve">mixed with 600g </w:t>
      </w:r>
      <w:r w:rsidRPr="008A69B5">
        <w:rPr>
          <w:sz w:val="24"/>
          <w:szCs w:val="24"/>
        </w:rPr>
        <w:t xml:space="preserve">of </w:t>
      </w:r>
      <w:r w:rsidRPr="008A69B5">
        <w:rPr>
          <w:rFonts w:hint="eastAsia"/>
          <w:sz w:val="24"/>
          <w:szCs w:val="24"/>
        </w:rPr>
        <w:t xml:space="preserve">water to produce </w:t>
      </w:r>
      <w:r w:rsidR="002B7559" w:rsidRPr="008A69B5">
        <w:rPr>
          <w:sz w:val="24"/>
          <w:szCs w:val="24"/>
        </w:rPr>
        <w:t>600 mL</w:t>
      </w:r>
      <w:r w:rsidRPr="008A69B5">
        <w:rPr>
          <w:rFonts w:hint="eastAsia"/>
          <w:sz w:val="24"/>
          <w:szCs w:val="24"/>
        </w:rPr>
        <w:t xml:space="preserve"> of spinach juice. We assume that the same proportion of spinach and water </w:t>
      </w:r>
      <w:r w:rsidR="008A69B5" w:rsidRPr="008A69B5">
        <w:rPr>
          <w:sz w:val="24"/>
          <w:szCs w:val="24"/>
        </w:rPr>
        <w:t>is</w:t>
      </w:r>
      <w:r w:rsidRPr="008A69B5">
        <w:rPr>
          <w:rFonts w:hint="eastAsia"/>
          <w:sz w:val="24"/>
          <w:szCs w:val="24"/>
        </w:rPr>
        <w:t xml:space="preserve"> left in the </w:t>
      </w:r>
      <w:r w:rsidR="002B7559" w:rsidRPr="008A69B5">
        <w:rPr>
          <w:sz w:val="24"/>
          <w:szCs w:val="24"/>
        </w:rPr>
        <w:t>filter</w:t>
      </w:r>
      <w:r w:rsidRPr="008A69B5">
        <w:rPr>
          <w:rFonts w:hint="eastAsia"/>
          <w:sz w:val="24"/>
          <w:szCs w:val="24"/>
        </w:rPr>
        <w:t xml:space="preserve"> procedure, then the </w:t>
      </w:r>
      <w:r w:rsidR="008A69B5" w:rsidRPr="008A69B5">
        <w:rPr>
          <w:rFonts w:hint="eastAsia"/>
          <w:sz w:val="24"/>
          <w:szCs w:val="24"/>
        </w:rPr>
        <w:t>mass</w:t>
      </w:r>
      <w:r w:rsidR="002B7559" w:rsidRPr="008A69B5">
        <w:rPr>
          <w:rFonts w:hint="eastAsia"/>
          <w:sz w:val="24"/>
          <w:szCs w:val="24"/>
        </w:rPr>
        <w:t xml:space="preserve"> </w:t>
      </w:r>
      <w:r w:rsidRPr="008A69B5">
        <w:rPr>
          <w:rFonts w:hint="eastAsia"/>
          <w:sz w:val="24"/>
          <w:szCs w:val="24"/>
        </w:rPr>
        <w:t xml:space="preserve">of fresh spinach leaves in every 10mL sample of spinach juice should be </w:t>
      </w:r>
    </w:p>
    <w:p w14:paraId="041FC537" w14:textId="6F36A281" w:rsidR="002B7559" w:rsidRPr="002B7559" w:rsidRDefault="002B7559" w:rsidP="002B7559">
      <w:pPr>
        <w:jc w:val="center"/>
        <w:rPr>
          <w:sz w:val="24"/>
          <w:szCs w:val="24"/>
        </w:rPr>
      </w:pPr>
      <m:oMathPara>
        <m:oMath>
          <m:r>
            <w:rPr>
              <w:rFonts w:ascii="Cambria Math" w:hAnsi="Cambria Math"/>
              <w:sz w:val="24"/>
              <w:szCs w:val="24"/>
            </w:rPr>
            <m:t>10×500/(500+600)=4.545g</m:t>
          </m:r>
        </m:oMath>
      </m:oMathPara>
    </w:p>
    <w:p w14:paraId="43F79E72" w14:textId="3A047F57" w:rsidR="002B7559" w:rsidRDefault="00A13B47" w:rsidP="002B7559">
      <w:pPr>
        <w:jc w:val="left"/>
        <w:rPr>
          <w:sz w:val="24"/>
          <w:szCs w:val="24"/>
        </w:rPr>
      </w:pPr>
      <w:r>
        <w:rPr>
          <w:rFonts w:hint="eastAsia"/>
          <w:sz w:val="24"/>
          <w:szCs w:val="24"/>
        </w:rPr>
        <w:t xml:space="preserve">The mass </w:t>
      </w:r>
      <w:r w:rsidR="007D79C8">
        <w:rPr>
          <w:rFonts w:hint="eastAsia"/>
          <w:sz w:val="24"/>
          <w:szCs w:val="24"/>
        </w:rPr>
        <w:t xml:space="preserve">of H2C2O4 in raw spinach juice </w:t>
      </w:r>
      <w:r>
        <w:rPr>
          <w:rFonts w:hint="eastAsia"/>
          <w:sz w:val="24"/>
          <w:szCs w:val="24"/>
        </w:rPr>
        <w:t xml:space="preserve">is then </w:t>
      </w:r>
    </w:p>
    <w:p w14:paraId="0E43BA99" w14:textId="44294519" w:rsidR="00A13B47" w:rsidRDefault="00A13B47" w:rsidP="00A13B47">
      <w:pPr>
        <w:jc w:val="center"/>
        <w:rPr>
          <w:sz w:val="24"/>
          <w:szCs w:val="24"/>
        </w:rPr>
      </w:pP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H2C2O4</m:t>
            </m:r>
          </m:e>
        </m:d>
        <m:r>
          <w:rPr>
            <w:rFonts w:ascii="Cambria Math" w:hAnsi="Cambria Math"/>
            <w:sz w:val="24"/>
            <w:szCs w:val="24"/>
          </w:rPr>
          <m:t>=1.304</m:t>
        </m:r>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-3</m:t>
            </m:r>
          </m:sup>
        </m:sSup>
        <m:r>
          <m:rPr>
            <m:sty m:val="p"/>
          </m:rPr>
          <w:rPr>
            <w:rFonts w:ascii="Cambria Math" w:hAnsi="Cambria Math"/>
            <w:sz w:val="24"/>
            <w:szCs w:val="24"/>
          </w:rPr>
          <m:t>⋅</m:t>
        </m:r>
        <m:r>
          <w:rPr>
            <w:rFonts w:ascii="Cambria Math" w:hAnsi="Cambria Math"/>
            <w:sz w:val="24"/>
            <w:szCs w:val="24"/>
          </w:rPr>
          <m:t>90.03=0.117g</m:t>
        </m:r>
      </m:oMath>
      <w:r>
        <w:rPr>
          <w:rFonts w:hint="eastAsia"/>
          <w:sz w:val="24"/>
          <w:szCs w:val="24"/>
        </w:rPr>
        <w:t>.</w:t>
      </w:r>
    </w:p>
    <w:p w14:paraId="60951815" w14:textId="68DA6E70" w:rsidR="00A13B47" w:rsidRDefault="00A13B47" w:rsidP="00A13B47">
      <w:pPr>
        <w:jc w:val="left"/>
        <w:rPr>
          <w:sz w:val="24"/>
          <w:szCs w:val="24"/>
        </w:rPr>
      </w:pPr>
      <w:r>
        <w:rPr>
          <w:rFonts w:hint="eastAsia"/>
          <w:sz w:val="24"/>
          <w:szCs w:val="24"/>
        </w:rPr>
        <w:t xml:space="preserve">We then measure the amount of H2C2O4 </w:t>
      </w:r>
      <w:r>
        <w:rPr>
          <w:sz w:val="24"/>
          <w:szCs w:val="24"/>
        </w:rPr>
        <w:t>by</w:t>
      </w:r>
      <w:r>
        <w:rPr>
          <w:rFonts w:hint="eastAsia"/>
          <w:sz w:val="24"/>
          <w:szCs w:val="24"/>
        </w:rPr>
        <w:t xml:space="preserve"> expressing how much H2C2O4 are there in 100g of spinach</w:t>
      </w:r>
    </w:p>
    <w:p w14:paraId="39BE13A3" w14:textId="46D6ADF0" w:rsidR="00A13B47" w:rsidRDefault="00A13B47" w:rsidP="00A13B47">
      <w:pPr>
        <w:jc w:val="cente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H2C2O4</m:t>
              </m:r>
            </m:e>
          </m:d>
          <m:r>
            <w:rPr>
              <w:rFonts w:ascii="Cambria Math" w:hAnsi="Cambria Math"/>
              <w:sz w:val="24"/>
              <w:szCs w:val="24"/>
            </w:rPr>
            <m:t>=0.117</m:t>
          </m:r>
          <m:r>
            <m:rPr>
              <m:lit/>
            </m:rPr>
            <w:rPr>
              <w:rFonts w:ascii="Cambria Math" w:hAnsi="Cambria Math"/>
              <w:sz w:val="24"/>
              <w:szCs w:val="24"/>
            </w:rPr>
            <m:t>/</m:t>
          </m:r>
          <m:r>
            <w:rPr>
              <w:rFonts w:ascii="Cambria Math" w:hAnsi="Cambria Math"/>
              <w:sz w:val="24"/>
              <w:szCs w:val="24"/>
            </w:rPr>
            <m:t>4.545</m:t>
          </m:r>
          <m:r>
            <m:rPr>
              <m:sty m:val="p"/>
            </m:rPr>
            <w:rPr>
              <w:rFonts w:ascii="Cambria Math" w:hAnsi="Cambria Math"/>
              <w:sz w:val="24"/>
              <w:szCs w:val="24"/>
            </w:rPr>
            <m:t>⋅</m:t>
          </m:r>
          <m:r>
            <w:rPr>
              <w:rFonts w:ascii="Cambria Math" w:hAnsi="Cambria Math"/>
              <w:sz w:val="24"/>
              <w:szCs w:val="24"/>
            </w:rPr>
            <m:t>100=2.58g.</m:t>
          </m:r>
        </m:oMath>
      </m:oMathPara>
    </w:p>
    <w:p w14:paraId="4C4B0A05" w14:textId="27B6ABC3" w:rsidR="00A13B47" w:rsidRDefault="00A13B47" w:rsidP="00A13B47">
      <w:pPr>
        <w:jc w:val="left"/>
        <w:rPr>
          <w:sz w:val="24"/>
          <w:szCs w:val="24"/>
        </w:rPr>
      </w:pPr>
      <w:r>
        <w:rPr>
          <w:rFonts w:hint="eastAsia"/>
          <w:sz w:val="24"/>
          <w:szCs w:val="24"/>
        </w:rPr>
        <w:t>At the same time, an example of calculating the uncertainty of the quantity of H2C2O4 existing in 100g of spinach is shown below.</w:t>
      </w:r>
    </w:p>
    <w:p w14:paraId="5279EEEC" w14:textId="77777777" w:rsidR="00A13B47" w:rsidRDefault="00A13B47" w:rsidP="00A13B47">
      <w:pPr>
        <w:jc w:val="left"/>
        <w:rPr>
          <w:sz w:val="24"/>
          <w:szCs w:val="24"/>
        </w:rPr>
      </w:pPr>
    </w:p>
    <w:p w14:paraId="003C444C" w14:textId="42119AF9" w:rsidR="00A13B47" w:rsidRDefault="00A13B47" w:rsidP="00A13B47">
      <w:pPr>
        <w:jc w:val="left"/>
        <w:rPr>
          <w:sz w:val="24"/>
          <w:szCs w:val="24"/>
        </w:rPr>
      </w:pPr>
      <w:r>
        <w:rPr>
          <w:rFonts w:hint="eastAsia"/>
          <w:sz w:val="24"/>
          <w:szCs w:val="24"/>
        </w:rPr>
        <w:t xml:space="preserve">The percentage error of P(H2C2O4) can be expressed as </w:t>
      </w:r>
    </w:p>
    <w:p w14:paraId="341F9520" w14:textId="3CCF1E36" w:rsidR="00A13B47" w:rsidRPr="00A13B47" w:rsidRDefault="00000000" w:rsidP="00A13B47">
      <w:pPr>
        <w:jc w:val="center"/>
        <w:rPr>
          <w:sz w:val="24"/>
          <w:szCs w:val="24"/>
        </w:rPr>
      </w:pPr>
      <m:oMathPara>
        <m:oMath>
          <m:f>
            <m:fPr>
              <m:ctrlPr>
                <w:rPr>
                  <w:rFonts w:ascii="Cambria Math" w:hAnsi="Cambria Math"/>
                  <w:sz w:val="24"/>
                  <w:szCs w:val="24"/>
                </w:rPr>
              </m:ctrlPr>
            </m:fPr>
            <m:num>
              <m:r>
                <m:rPr>
                  <m:sty m:val="p"/>
                </m:rPr>
                <w:rPr>
                  <w:rFonts w:ascii="Cambria Math" w:hAnsi="Cambria Math" w:hint="eastAsia"/>
                  <w:sz w:val="24"/>
                  <w:szCs w:val="24"/>
                </w:rPr>
                <m:t>Δ</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H2C2O4</m:t>
                  </m:r>
                </m:e>
              </m:d>
              <m:ctrlPr>
                <w:rPr>
                  <w:rFonts w:ascii="Cambria Math" w:hAnsi="Cambria Math"/>
                  <w:i/>
                  <w:sz w:val="24"/>
                  <w:szCs w:val="24"/>
                </w:rPr>
              </m:ctrlPr>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H2C2O4</m:t>
                  </m:r>
                </m:e>
              </m:d>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hint="eastAsia"/>
                  <w:sz w:val="24"/>
                  <w:szCs w:val="24"/>
                </w:rPr>
                <m:t>Δ</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KMnO4</m:t>
                  </m:r>
                </m:e>
              </m:d>
              <m:ctrlPr>
                <w:rPr>
                  <w:rFonts w:ascii="Cambria Math" w:hAnsi="Cambria Math"/>
                  <w:i/>
                  <w:sz w:val="24"/>
                  <w:szCs w:val="24"/>
                </w:rPr>
              </m:ctrlPr>
            </m:num>
            <m:den>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KMnO4</m:t>
                  </m:r>
                </m:e>
              </m:d>
              <m:ctrlPr>
                <w:rPr>
                  <w:rFonts w:ascii="Cambria Math" w:hAnsi="Cambria Math"/>
                  <w:i/>
                  <w:sz w:val="24"/>
                  <w:szCs w:val="24"/>
                </w:rPr>
              </m:ctrlPr>
            </m:den>
          </m:f>
        </m:oMath>
      </m:oMathPara>
    </w:p>
    <w:p w14:paraId="34C08AD3" w14:textId="59170175" w:rsidR="00A13B47" w:rsidRDefault="00A13B47" w:rsidP="00A13B47">
      <w:pPr>
        <w:jc w:val="left"/>
        <w:rPr>
          <w:sz w:val="24"/>
          <w:szCs w:val="24"/>
        </w:rPr>
      </w:pPr>
      <w:proofErr w:type="gramStart"/>
      <w:r>
        <w:rPr>
          <w:sz w:val="24"/>
          <w:szCs w:val="24"/>
        </w:rPr>
        <w:t>S</w:t>
      </w:r>
      <w:r>
        <w:rPr>
          <w:rFonts w:hint="eastAsia"/>
          <w:sz w:val="24"/>
          <w:szCs w:val="24"/>
        </w:rPr>
        <w:t>o</w:t>
      </w:r>
      <w:proofErr w:type="gramEnd"/>
      <w:r>
        <w:rPr>
          <w:rFonts w:hint="eastAsia"/>
          <w:sz w:val="24"/>
          <w:szCs w:val="24"/>
        </w:rPr>
        <w:t xml:space="preserve"> the absolute error of P(H2C2O4) is </w:t>
      </w:r>
    </w:p>
    <w:p w14:paraId="28D4FE1A" w14:textId="05DB0E7E" w:rsidR="00A13B47" w:rsidRPr="002A21C1" w:rsidRDefault="002A21C1" w:rsidP="00A13B47">
      <w:pPr>
        <w:jc w:val="center"/>
        <w:rPr>
          <w:sz w:val="24"/>
          <w:szCs w:val="24"/>
        </w:rPr>
      </w:pPr>
      <m:oMathPara>
        <m:oMath>
          <m:r>
            <m:rPr>
              <m:sty m:val="p"/>
            </m:rPr>
            <w:rPr>
              <w:rFonts w:ascii="Cambria Math" w:hAnsi="Cambria Math" w:hint="eastAsia"/>
              <w:sz w:val="24"/>
              <w:szCs w:val="24"/>
            </w:rPr>
            <m:t>Δ</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H2C2O4</m:t>
              </m:r>
            </m:e>
          </m:d>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hint="eastAsia"/>
                  <w:sz w:val="24"/>
                  <w:szCs w:val="24"/>
                </w:rPr>
                <m:t>Δ</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KMnO4</m:t>
                  </m:r>
                </m:e>
              </m:d>
              <m:ctrlPr>
                <w:rPr>
                  <w:rFonts w:ascii="Cambria Math" w:hAnsi="Cambria Math"/>
                  <w:i/>
                  <w:sz w:val="24"/>
                  <w:szCs w:val="24"/>
                </w:rPr>
              </m:ctrlPr>
            </m:num>
            <m:den>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KMnO4</m:t>
                  </m:r>
                </m:e>
              </m:d>
              <m:ctrlPr>
                <w:rPr>
                  <w:rFonts w:ascii="Cambria Math" w:hAnsi="Cambria Math"/>
                  <w:i/>
                  <w:sz w:val="24"/>
                  <w:szCs w:val="24"/>
                </w:rPr>
              </m:ctrlPr>
            </m:den>
          </m:f>
          <m:r>
            <m:rPr>
              <m:sty m:val="p"/>
            </m:rPr>
            <w:rPr>
              <w:rFonts w:ascii="Cambria Math" w:hAnsi="Cambria Math"/>
              <w:sz w:val="24"/>
              <w:szCs w:val="24"/>
            </w:rPr>
            <m:t>⋅</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H2C2O4</m:t>
              </m:r>
            </m:e>
          </m:d>
          <m:r>
            <w:rPr>
              <w:rFonts w:ascii="Cambria Math" w:hAnsi="Cambria Math"/>
              <w:sz w:val="24"/>
              <w:szCs w:val="24"/>
            </w:rPr>
            <m:t>=</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0.5</m:t>
              </m:r>
              <m:ctrlPr>
                <w:rPr>
                  <w:rFonts w:ascii="Cambria Math" w:hAnsi="Cambria Math"/>
                  <w:i/>
                  <w:sz w:val="24"/>
                  <w:szCs w:val="24"/>
                </w:rPr>
              </m:ctrlPr>
            </m:num>
            <m:den>
              <m:r>
                <w:rPr>
                  <w:rFonts w:ascii="Cambria Math" w:hAnsi="Cambria Math"/>
                  <w:sz w:val="24"/>
                  <w:szCs w:val="24"/>
                </w:rPr>
                <m:t>10.4</m:t>
              </m:r>
              <m:ctrlPr>
                <w:rPr>
                  <w:rFonts w:ascii="Cambria Math" w:hAnsi="Cambria Math"/>
                  <w:i/>
                  <w:sz w:val="24"/>
                  <w:szCs w:val="24"/>
                </w:rPr>
              </m:ctrlPr>
            </m:den>
          </m:f>
          <m:r>
            <m:rPr>
              <m:sty m:val="p"/>
            </m:rPr>
            <w:rPr>
              <w:rFonts w:ascii="Cambria Math" w:hAnsi="Cambria Math"/>
              <w:sz w:val="24"/>
              <w:szCs w:val="24"/>
            </w:rPr>
            <m:t>⋅</m:t>
          </m:r>
          <m:r>
            <w:rPr>
              <w:rFonts w:ascii="Cambria Math" w:hAnsi="Cambria Math"/>
              <w:sz w:val="24"/>
              <w:szCs w:val="24"/>
            </w:rPr>
            <m:t>2.58=</m:t>
          </m:r>
          <m:r>
            <m:rPr>
              <m:sty m:val="p"/>
            </m:rPr>
            <w:rPr>
              <w:rFonts w:ascii="Cambria Math" w:hAnsi="Cambria Math" w:hint="eastAsia"/>
              <w:sz w:val="24"/>
              <w:szCs w:val="24"/>
            </w:rPr>
            <m:t>±</m:t>
          </m:r>
          <m:r>
            <w:rPr>
              <w:rFonts w:ascii="Cambria Math" w:hAnsi="Cambria Math"/>
              <w:sz w:val="24"/>
              <w:szCs w:val="24"/>
            </w:rPr>
            <m:t>0.11</m:t>
          </m:r>
          <m:r>
            <m:rPr>
              <m:sty m:val="p"/>
            </m:rPr>
            <w:rPr>
              <w:rFonts w:ascii="Cambria Math" w:hAnsi="Cambria Math" w:hint="eastAsia"/>
              <w:sz w:val="24"/>
              <w:szCs w:val="24"/>
            </w:rPr>
            <m:t>≈±</m:t>
          </m:r>
          <m:r>
            <w:rPr>
              <w:rFonts w:ascii="Cambria Math" w:hAnsi="Cambria Math"/>
              <w:sz w:val="24"/>
              <w:szCs w:val="24"/>
            </w:rPr>
            <m:t>0.1g</m:t>
          </m:r>
        </m:oMath>
      </m:oMathPara>
    </w:p>
    <w:p w14:paraId="5C02D5F9" w14:textId="6E52E512" w:rsidR="002A21C1" w:rsidRDefault="002A21C1" w:rsidP="002A21C1">
      <w:pPr>
        <w:jc w:val="left"/>
        <w:rPr>
          <w:sz w:val="24"/>
          <w:szCs w:val="24"/>
        </w:rPr>
      </w:pPr>
      <w:r>
        <w:rPr>
          <w:rFonts w:hint="eastAsia"/>
          <w:sz w:val="24"/>
          <w:szCs w:val="24"/>
        </w:rPr>
        <w:t xml:space="preserve">Thus, the mass of oxalate </w:t>
      </w:r>
      <w:r>
        <w:rPr>
          <w:sz w:val="24"/>
          <w:szCs w:val="24"/>
        </w:rPr>
        <w:t>preserved</w:t>
      </w:r>
      <w:r>
        <w:rPr>
          <w:rFonts w:hint="eastAsia"/>
          <w:sz w:val="24"/>
          <w:szCs w:val="24"/>
        </w:rPr>
        <w:t xml:space="preserve"> in 100g of raw fresh spinach is 2.6g</w:t>
      </w:r>
      <w:r>
        <w:rPr>
          <w:rFonts w:hint="eastAsia"/>
          <w:sz w:val="24"/>
          <w:szCs w:val="24"/>
        </w:rPr>
        <w:t>±</w:t>
      </w:r>
      <w:r>
        <w:rPr>
          <w:rFonts w:hint="eastAsia"/>
          <w:sz w:val="24"/>
          <w:szCs w:val="24"/>
        </w:rPr>
        <w:t>0.1g.</w:t>
      </w:r>
    </w:p>
    <w:p w14:paraId="70D488C0" w14:textId="77777777" w:rsidR="002A21C1" w:rsidRDefault="002A21C1" w:rsidP="002A21C1">
      <w:pPr>
        <w:jc w:val="left"/>
        <w:rPr>
          <w:sz w:val="24"/>
          <w:szCs w:val="24"/>
        </w:rPr>
      </w:pPr>
    </w:p>
    <w:p w14:paraId="23BA7D33" w14:textId="70EDF777" w:rsidR="002A21C1" w:rsidRDefault="002A21C1" w:rsidP="002A21C1">
      <w:pPr>
        <w:jc w:val="left"/>
        <w:rPr>
          <w:sz w:val="24"/>
          <w:szCs w:val="24"/>
        </w:rPr>
      </w:pPr>
      <w:r>
        <w:rPr>
          <w:rFonts w:hint="eastAsia"/>
          <w:sz w:val="24"/>
          <w:szCs w:val="24"/>
        </w:rPr>
        <w:t xml:space="preserve">Similarly, we can derive the mass of oxalate preserved in 100g of fresh spinach leaves boiling for a specific time and its uncertainty, </w:t>
      </w:r>
      <w:r>
        <w:rPr>
          <w:sz w:val="24"/>
          <w:szCs w:val="24"/>
        </w:rPr>
        <w:t>shown</w:t>
      </w:r>
      <w:r>
        <w:rPr>
          <w:rFonts w:hint="eastAsia"/>
          <w:sz w:val="24"/>
          <w:szCs w:val="24"/>
        </w:rPr>
        <w:t xml:space="preserve"> in Table 3 below.</w:t>
      </w:r>
    </w:p>
    <w:p w14:paraId="2D265861" w14:textId="77777777" w:rsidR="002A21C1" w:rsidRDefault="002A21C1" w:rsidP="002A21C1">
      <w:pPr>
        <w:jc w:val="left"/>
        <w:rPr>
          <w:sz w:val="24"/>
          <w:szCs w:val="24"/>
        </w:rPr>
      </w:pPr>
    </w:p>
    <w:tbl>
      <w:tblPr>
        <w:tblStyle w:val="TableGrid"/>
        <w:tblW w:w="0" w:type="auto"/>
        <w:jc w:val="center"/>
        <w:tblLook w:val="04A0" w:firstRow="1" w:lastRow="0" w:firstColumn="1" w:lastColumn="0" w:noHBand="0" w:noVBand="1"/>
      </w:tblPr>
      <w:tblGrid>
        <w:gridCol w:w="2405"/>
        <w:gridCol w:w="5245"/>
      </w:tblGrid>
      <w:tr w:rsidR="002A21C1" w:rsidRPr="001F1429" w14:paraId="29ADCFF7" w14:textId="77777777" w:rsidTr="00C46BE8">
        <w:trPr>
          <w:trHeight w:val="301"/>
          <w:jc w:val="center"/>
        </w:trPr>
        <w:tc>
          <w:tcPr>
            <w:tcW w:w="2405" w:type="dxa"/>
          </w:tcPr>
          <w:p w14:paraId="0A0AC901" w14:textId="77777777" w:rsidR="002A21C1" w:rsidRPr="001F1429" w:rsidRDefault="002A21C1" w:rsidP="00BC2233">
            <w:pPr>
              <w:jc w:val="center"/>
              <w:rPr>
                <w:sz w:val="24"/>
                <w:szCs w:val="24"/>
              </w:rPr>
            </w:pPr>
            <w:r w:rsidRPr="001F1429">
              <w:rPr>
                <w:sz w:val="24"/>
                <w:szCs w:val="24"/>
              </w:rPr>
              <w:t>Boiling Time (s)</w:t>
            </w:r>
          </w:p>
        </w:tc>
        <w:tc>
          <w:tcPr>
            <w:tcW w:w="5245" w:type="dxa"/>
          </w:tcPr>
          <w:p w14:paraId="5ACDF145" w14:textId="77777777" w:rsidR="002A21C1" w:rsidRPr="009B4EA8" w:rsidRDefault="002A21C1" w:rsidP="00BC2233">
            <w:pPr>
              <w:jc w:val="center"/>
              <w:rPr>
                <w:sz w:val="24"/>
                <w:szCs w:val="24"/>
                <w:highlight w:val="yellow"/>
              </w:rPr>
            </w:pPr>
            <w:r w:rsidRPr="009B4EA8">
              <w:rPr>
                <w:rFonts w:hint="eastAsia"/>
                <w:sz w:val="24"/>
                <w:szCs w:val="24"/>
                <w:highlight w:val="yellow"/>
              </w:rPr>
              <w:t xml:space="preserve">Average </w:t>
            </w:r>
            <w:r w:rsidRPr="009B4EA8">
              <w:rPr>
                <w:sz w:val="24"/>
                <w:szCs w:val="24"/>
                <w:highlight w:val="yellow"/>
              </w:rPr>
              <w:t>Volume</w:t>
            </w:r>
            <w:r w:rsidRPr="009B4EA8">
              <w:rPr>
                <w:rFonts w:hint="eastAsia"/>
                <w:sz w:val="24"/>
                <w:szCs w:val="24"/>
                <w:highlight w:val="yellow"/>
              </w:rPr>
              <w:t xml:space="preserve"> (mL)</w:t>
            </w:r>
          </w:p>
        </w:tc>
      </w:tr>
      <w:tr w:rsidR="002A21C1" w:rsidRPr="001F1429" w14:paraId="63FEB1FF" w14:textId="77777777" w:rsidTr="00C46BE8">
        <w:trPr>
          <w:trHeight w:val="309"/>
          <w:jc w:val="center"/>
        </w:trPr>
        <w:tc>
          <w:tcPr>
            <w:tcW w:w="2405" w:type="dxa"/>
          </w:tcPr>
          <w:p w14:paraId="0C0FFFCA" w14:textId="77777777" w:rsidR="002A21C1" w:rsidRPr="00AD2AB8" w:rsidRDefault="002A21C1" w:rsidP="00BC2233">
            <w:pPr>
              <w:jc w:val="center"/>
              <w:rPr>
                <w:i/>
                <w:sz w:val="24"/>
                <w:szCs w:val="24"/>
              </w:rPr>
            </w:pPr>
            <m:oMathPara>
              <m:oMath>
                <m:r>
                  <w:rPr>
                    <w:rFonts w:ascii="Cambria Math" w:hAnsi="Cambria Math"/>
                    <w:sz w:val="24"/>
                    <w:szCs w:val="24"/>
                  </w:rPr>
                  <m:t>0.0</m:t>
                </m:r>
              </m:oMath>
            </m:oMathPara>
          </w:p>
        </w:tc>
        <w:tc>
          <w:tcPr>
            <w:tcW w:w="5245" w:type="dxa"/>
          </w:tcPr>
          <w:p w14:paraId="5CD49FAE" w14:textId="32659C9A" w:rsidR="002A21C1" w:rsidRPr="001F1429" w:rsidRDefault="00570E75" w:rsidP="00BC2233">
            <w:pPr>
              <w:jc w:val="center"/>
              <w:rPr>
                <w:sz w:val="24"/>
                <w:szCs w:val="24"/>
              </w:rPr>
            </w:pPr>
            <m:oMathPara>
              <m:oMath>
                <m:r>
                  <m:rPr>
                    <m:sty m:val="p"/>
                  </m:rPr>
                  <w:rPr>
                    <w:rFonts w:ascii="Cambria Math" w:hAnsi="Cambria Math"/>
                    <w:sz w:val="24"/>
                    <w:szCs w:val="24"/>
                  </w:rPr>
                  <m:t>2.6</m:t>
                </m:r>
                <m:r>
                  <m:rPr>
                    <m:sty m:val="p"/>
                  </m:rPr>
                  <w:rPr>
                    <w:rFonts w:ascii="Cambria Math" w:hAnsi="Cambria Math" w:hint="eastAsia"/>
                    <w:sz w:val="24"/>
                    <w:szCs w:val="24"/>
                  </w:rPr>
                  <m:t>±</m:t>
                </m:r>
                <m:r>
                  <m:rPr>
                    <m:sty m:val="p"/>
                  </m:rPr>
                  <w:rPr>
                    <w:rFonts w:ascii="Cambria Math" w:hAnsi="Cambria Math"/>
                    <w:sz w:val="24"/>
                    <w:szCs w:val="24"/>
                  </w:rPr>
                  <m:t>0.1</m:t>
                </m:r>
              </m:oMath>
            </m:oMathPara>
          </w:p>
        </w:tc>
      </w:tr>
      <w:tr w:rsidR="002A21C1" w:rsidRPr="001F1429" w14:paraId="5027F920" w14:textId="77777777" w:rsidTr="00C46BE8">
        <w:trPr>
          <w:trHeight w:val="301"/>
          <w:jc w:val="center"/>
        </w:trPr>
        <w:tc>
          <w:tcPr>
            <w:tcW w:w="2405" w:type="dxa"/>
          </w:tcPr>
          <w:p w14:paraId="3CFF7108" w14:textId="77777777" w:rsidR="002A21C1" w:rsidRPr="001F1429" w:rsidRDefault="002A21C1" w:rsidP="00BC2233">
            <w:pPr>
              <w:jc w:val="center"/>
              <w:rPr>
                <w:sz w:val="24"/>
                <w:szCs w:val="24"/>
              </w:rPr>
            </w:pPr>
            <m:oMathPara>
              <m:oMath>
                <m:r>
                  <m:rPr>
                    <m:sty m:val="p"/>
                  </m:rPr>
                  <w:rPr>
                    <w:rFonts w:ascii="Cambria Math" w:hAnsi="Cambria Math"/>
                    <w:sz w:val="24"/>
                    <w:szCs w:val="24"/>
                  </w:rPr>
                  <m:t>20.0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5245" w:type="dxa"/>
          </w:tcPr>
          <w:p w14:paraId="2EA0213D" w14:textId="3C2ABCFE" w:rsidR="002A21C1" w:rsidRPr="001F1429" w:rsidRDefault="00570E75" w:rsidP="00BC2233">
            <w:pPr>
              <w:jc w:val="center"/>
              <w:rPr>
                <w:sz w:val="24"/>
                <w:szCs w:val="24"/>
              </w:rPr>
            </w:pPr>
            <m:oMathPara>
              <m:oMath>
                <m:r>
                  <m:rPr>
                    <m:sty m:val="p"/>
                  </m:rPr>
                  <w:rPr>
                    <w:rFonts w:ascii="Cambria Math" w:hAnsi="Cambria Math"/>
                    <w:sz w:val="24"/>
                    <w:szCs w:val="24"/>
                  </w:rPr>
                  <m:t>1.52</m:t>
                </m:r>
                <m:r>
                  <m:rPr>
                    <m:sty m:val="p"/>
                  </m:rPr>
                  <w:rPr>
                    <w:rFonts w:ascii="Cambria Math" w:hAnsi="Cambria Math" w:hint="eastAsia"/>
                    <w:sz w:val="24"/>
                    <w:szCs w:val="24"/>
                  </w:rPr>
                  <m:t>±</m:t>
                </m:r>
                <m:r>
                  <w:rPr>
                    <w:rFonts w:ascii="Cambria Math" w:hAnsi="Cambria Math"/>
                    <w:sz w:val="24"/>
                    <w:szCs w:val="24"/>
                  </w:rPr>
                  <m:t>0.04</m:t>
                </m:r>
              </m:oMath>
            </m:oMathPara>
          </w:p>
        </w:tc>
      </w:tr>
      <w:tr w:rsidR="002A21C1" w:rsidRPr="001F1429" w14:paraId="31994D88" w14:textId="77777777" w:rsidTr="00C46BE8">
        <w:trPr>
          <w:trHeight w:val="301"/>
          <w:jc w:val="center"/>
        </w:trPr>
        <w:tc>
          <w:tcPr>
            <w:tcW w:w="2405" w:type="dxa"/>
          </w:tcPr>
          <w:p w14:paraId="288D23E8" w14:textId="77777777" w:rsidR="002A21C1" w:rsidRPr="001F1429" w:rsidRDefault="002A21C1" w:rsidP="00BC2233">
            <w:pPr>
              <w:jc w:val="center"/>
              <w:rPr>
                <w:sz w:val="24"/>
                <w:szCs w:val="24"/>
              </w:rPr>
            </w:pPr>
            <m:oMathPara>
              <m:oMath>
                <m:r>
                  <m:rPr>
                    <m:sty m:val="p"/>
                  </m:rPr>
                  <w:rPr>
                    <w:rFonts w:ascii="Cambria Math" w:hAnsi="Cambria Math"/>
                    <w:sz w:val="24"/>
                    <w:szCs w:val="24"/>
                  </w:rPr>
                  <m:t>40.0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5245" w:type="dxa"/>
          </w:tcPr>
          <w:p w14:paraId="49A7489B" w14:textId="06F3B21B" w:rsidR="002A21C1" w:rsidRPr="001F1429" w:rsidRDefault="00570E75" w:rsidP="00BC2233">
            <w:pPr>
              <w:jc w:val="center"/>
              <w:rPr>
                <w:sz w:val="24"/>
                <w:szCs w:val="24"/>
              </w:rPr>
            </w:pPr>
            <m:oMathPara>
              <m:oMath>
                <m:r>
                  <m:rPr>
                    <m:sty m:val="p"/>
                  </m:rPr>
                  <w:rPr>
                    <w:rFonts w:ascii="Cambria Math" w:hAnsi="Cambria Math"/>
                    <w:sz w:val="24"/>
                    <w:szCs w:val="24"/>
                  </w:rPr>
                  <m:t>1.39</m:t>
                </m:r>
                <m:r>
                  <m:rPr>
                    <m:sty m:val="p"/>
                  </m:rPr>
                  <w:rPr>
                    <w:rFonts w:ascii="Cambria Math" w:hAnsi="Cambria Math" w:hint="eastAsia"/>
                    <w:sz w:val="24"/>
                    <w:szCs w:val="24"/>
                  </w:rPr>
                  <m:t>±</m:t>
                </m:r>
                <m:r>
                  <w:rPr>
                    <w:rFonts w:ascii="Cambria Math" w:hAnsi="Cambria Math"/>
                    <w:sz w:val="24"/>
                    <w:szCs w:val="24"/>
                  </w:rPr>
                  <m:t>0.07</m:t>
                </m:r>
              </m:oMath>
            </m:oMathPara>
          </w:p>
        </w:tc>
      </w:tr>
      <w:tr w:rsidR="002A21C1" w:rsidRPr="001F1429" w14:paraId="5DA3C762" w14:textId="77777777" w:rsidTr="00C46BE8">
        <w:trPr>
          <w:trHeight w:val="309"/>
          <w:jc w:val="center"/>
        </w:trPr>
        <w:tc>
          <w:tcPr>
            <w:tcW w:w="2405" w:type="dxa"/>
          </w:tcPr>
          <w:p w14:paraId="61403179" w14:textId="77777777" w:rsidR="002A21C1" w:rsidRPr="001F1429" w:rsidRDefault="002A21C1" w:rsidP="00BC2233">
            <w:pPr>
              <w:jc w:val="center"/>
              <w:rPr>
                <w:sz w:val="24"/>
                <w:szCs w:val="24"/>
              </w:rPr>
            </w:pPr>
            <m:oMathPara>
              <m:oMath>
                <m:r>
                  <m:rPr>
                    <m:sty m:val="p"/>
                  </m:rPr>
                  <w:rPr>
                    <w:rFonts w:ascii="Cambria Math" w:hAnsi="Cambria Math"/>
                    <w:sz w:val="24"/>
                    <w:szCs w:val="24"/>
                  </w:rPr>
                  <m:t>60.0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5245" w:type="dxa"/>
          </w:tcPr>
          <w:p w14:paraId="76B6CB57" w14:textId="7CDDABCC" w:rsidR="002A21C1" w:rsidRPr="001F1429" w:rsidRDefault="00570E75" w:rsidP="00BC2233">
            <w:pPr>
              <w:jc w:val="center"/>
              <w:rPr>
                <w:sz w:val="24"/>
                <w:szCs w:val="24"/>
              </w:rPr>
            </w:pPr>
            <m:oMathPara>
              <m:oMath>
                <m:r>
                  <m:rPr>
                    <m:sty m:val="p"/>
                  </m:rPr>
                  <w:rPr>
                    <w:rFonts w:ascii="Cambria Math" w:hAnsi="Cambria Math"/>
                    <w:sz w:val="24"/>
                    <w:szCs w:val="24"/>
                  </w:rPr>
                  <m:t>1.35</m:t>
                </m:r>
                <m:r>
                  <m:rPr>
                    <m:sty m:val="p"/>
                  </m:rPr>
                  <w:rPr>
                    <w:rFonts w:ascii="Cambria Math" w:hAnsi="Cambria Math" w:hint="eastAsia"/>
                    <w:sz w:val="24"/>
                    <w:szCs w:val="24"/>
                  </w:rPr>
                  <m:t>±</m:t>
                </m:r>
                <m:r>
                  <w:rPr>
                    <w:rFonts w:ascii="Cambria Math" w:hAnsi="Cambria Math"/>
                    <w:sz w:val="24"/>
                    <w:szCs w:val="24"/>
                  </w:rPr>
                  <m:t>0.02</m:t>
                </m:r>
              </m:oMath>
            </m:oMathPara>
          </w:p>
        </w:tc>
      </w:tr>
      <w:tr w:rsidR="002A21C1" w:rsidRPr="001F1429" w14:paraId="1734EBF1" w14:textId="77777777" w:rsidTr="00C46BE8">
        <w:trPr>
          <w:trHeight w:val="301"/>
          <w:jc w:val="center"/>
        </w:trPr>
        <w:tc>
          <w:tcPr>
            <w:tcW w:w="2405" w:type="dxa"/>
          </w:tcPr>
          <w:p w14:paraId="6F24E153" w14:textId="77777777" w:rsidR="002A21C1" w:rsidRPr="001F1429" w:rsidRDefault="002A21C1" w:rsidP="00BC2233">
            <w:pPr>
              <w:jc w:val="center"/>
              <w:rPr>
                <w:sz w:val="24"/>
                <w:szCs w:val="24"/>
              </w:rPr>
            </w:pPr>
            <m:oMathPara>
              <m:oMath>
                <m:r>
                  <m:rPr>
                    <m:sty m:val="p"/>
                  </m:rPr>
                  <w:rPr>
                    <w:rFonts w:ascii="Cambria Math" w:hAnsi="Cambria Math"/>
                    <w:sz w:val="24"/>
                    <w:szCs w:val="24"/>
                  </w:rPr>
                  <m:t>80.0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5245" w:type="dxa"/>
          </w:tcPr>
          <w:p w14:paraId="74E52E7A" w14:textId="2A434BA7" w:rsidR="002A21C1" w:rsidRPr="001F1429" w:rsidRDefault="00570E75" w:rsidP="00BC2233">
            <w:pPr>
              <w:jc w:val="center"/>
              <w:rPr>
                <w:sz w:val="24"/>
                <w:szCs w:val="24"/>
              </w:rPr>
            </w:pPr>
            <m:oMathPara>
              <m:oMath>
                <m:r>
                  <m:rPr>
                    <m:sty m:val="p"/>
                  </m:rPr>
                  <w:rPr>
                    <w:rFonts w:ascii="Cambria Math" w:hAnsi="Cambria Math"/>
                    <w:sz w:val="24"/>
                    <w:szCs w:val="24"/>
                  </w:rPr>
                  <m:t>1.30</m:t>
                </m:r>
                <m:r>
                  <m:rPr>
                    <m:sty m:val="p"/>
                  </m:rPr>
                  <w:rPr>
                    <w:rFonts w:ascii="Cambria Math" w:hAnsi="Cambria Math" w:hint="eastAsia"/>
                    <w:sz w:val="24"/>
                    <w:szCs w:val="24"/>
                  </w:rPr>
                  <m:t>±</m:t>
                </m:r>
                <m:r>
                  <w:rPr>
                    <w:rFonts w:ascii="Cambria Math" w:hAnsi="Cambria Math"/>
                    <w:sz w:val="24"/>
                    <w:szCs w:val="24"/>
                  </w:rPr>
                  <m:t>0.04</m:t>
                </m:r>
              </m:oMath>
            </m:oMathPara>
          </w:p>
        </w:tc>
      </w:tr>
      <w:tr w:rsidR="002A21C1" w:rsidRPr="001F1429" w14:paraId="7DD99BD2" w14:textId="77777777" w:rsidTr="00C46BE8">
        <w:trPr>
          <w:trHeight w:val="301"/>
          <w:jc w:val="center"/>
        </w:trPr>
        <w:tc>
          <w:tcPr>
            <w:tcW w:w="2405" w:type="dxa"/>
            <w:tcBorders>
              <w:bottom w:val="single" w:sz="4" w:space="0" w:color="auto"/>
            </w:tcBorders>
          </w:tcPr>
          <w:p w14:paraId="644C4C7F" w14:textId="77777777" w:rsidR="002A21C1" w:rsidRPr="001F1429" w:rsidRDefault="002A21C1" w:rsidP="00BC2233">
            <w:pPr>
              <w:jc w:val="center"/>
              <w:rPr>
                <w:sz w:val="24"/>
                <w:szCs w:val="24"/>
              </w:rPr>
            </w:pPr>
            <m:oMathPara>
              <m:oMath>
                <m:r>
                  <m:rPr>
                    <m:sty m:val="p"/>
                  </m:rPr>
                  <w:rPr>
                    <w:rFonts w:ascii="Cambria Math" w:hAnsi="Cambria Math"/>
                    <w:sz w:val="24"/>
                    <w:szCs w:val="24"/>
                  </w:rPr>
                  <m:t>100.0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5245" w:type="dxa"/>
            <w:tcBorders>
              <w:bottom w:val="single" w:sz="4" w:space="0" w:color="auto"/>
            </w:tcBorders>
          </w:tcPr>
          <w:p w14:paraId="5E1F9D12" w14:textId="7CB6E44F" w:rsidR="002A21C1" w:rsidRPr="001F1429" w:rsidRDefault="00570E75" w:rsidP="00BC2233">
            <w:pPr>
              <w:jc w:val="center"/>
              <w:rPr>
                <w:sz w:val="24"/>
                <w:szCs w:val="24"/>
              </w:rPr>
            </w:pPr>
            <m:oMathPara>
              <m:oMath>
                <m:r>
                  <m:rPr>
                    <m:sty m:val="p"/>
                  </m:rPr>
                  <w:rPr>
                    <w:rFonts w:ascii="Cambria Math" w:hAnsi="Cambria Math"/>
                    <w:sz w:val="24"/>
                    <w:szCs w:val="24"/>
                  </w:rPr>
                  <m:t>1.26</m:t>
                </m:r>
                <m:r>
                  <m:rPr>
                    <m:sty m:val="p"/>
                  </m:rPr>
                  <w:rPr>
                    <w:rFonts w:ascii="Cambria Math" w:hAnsi="Cambria Math" w:hint="eastAsia"/>
                    <w:sz w:val="24"/>
                    <w:szCs w:val="24"/>
                  </w:rPr>
                  <m:t>±</m:t>
                </m:r>
                <m:r>
                  <w:rPr>
                    <w:rFonts w:ascii="Cambria Math" w:hAnsi="Cambria Math"/>
                    <w:sz w:val="24"/>
                    <w:szCs w:val="24"/>
                  </w:rPr>
                  <m:t>0.02</m:t>
                </m:r>
              </m:oMath>
            </m:oMathPara>
          </w:p>
        </w:tc>
      </w:tr>
      <w:tr w:rsidR="002A21C1" w:rsidRPr="001F1429" w14:paraId="0EB6DFF0" w14:textId="77777777" w:rsidTr="00C46BE8">
        <w:trPr>
          <w:trHeight w:val="309"/>
          <w:jc w:val="center"/>
        </w:trPr>
        <w:tc>
          <w:tcPr>
            <w:tcW w:w="2405" w:type="dxa"/>
            <w:tcBorders>
              <w:top w:val="single" w:sz="4" w:space="0" w:color="auto"/>
              <w:left w:val="single" w:sz="4" w:space="0" w:color="auto"/>
              <w:bottom w:val="single" w:sz="4" w:space="0" w:color="auto"/>
              <w:right w:val="single" w:sz="4" w:space="0" w:color="auto"/>
            </w:tcBorders>
          </w:tcPr>
          <w:p w14:paraId="203BB0CA" w14:textId="77777777" w:rsidR="002A21C1" w:rsidRPr="001F1429" w:rsidRDefault="002A21C1" w:rsidP="00BC2233">
            <w:pPr>
              <w:jc w:val="center"/>
              <w:rPr>
                <w:sz w:val="24"/>
                <w:szCs w:val="24"/>
              </w:rPr>
            </w:pPr>
            <m:oMathPara>
              <m:oMath>
                <m:r>
                  <m:rPr>
                    <m:sty m:val="p"/>
                  </m:rPr>
                  <w:rPr>
                    <w:rFonts w:ascii="Cambria Math" w:hAnsi="Cambria Math"/>
                    <w:sz w:val="24"/>
                    <w:szCs w:val="24"/>
                  </w:rPr>
                  <m:t>120.0</m:t>
                </m:r>
                <m:r>
                  <m:rPr>
                    <m:sty m:val="p"/>
                  </m:rPr>
                  <w:rPr>
                    <w:rFonts w:ascii="Cambria Math" w:hAnsi="Cambria Math" w:hint="eastAsia"/>
                    <w:sz w:val="24"/>
                    <w:szCs w:val="24"/>
                  </w:rPr>
                  <m:t>±</m:t>
                </m:r>
                <m:r>
                  <m:rPr>
                    <m:sty m:val="p"/>
                  </m:rPr>
                  <w:rPr>
                    <w:rFonts w:ascii="Cambria Math" w:hAnsi="Cambria Math"/>
                    <w:sz w:val="24"/>
                    <w:szCs w:val="24"/>
                  </w:rPr>
                  <m:t>0.3</m:t>
                </m:r>
              </m:oMath>
            </m:oMathPara>
          </w:p>
        </w:tc>
        <w:tc>
          <w:tcPr>
            <w:tcW w:w="5245" w:type="dxa"/>
            <w:tcBorders>
              <w:top w:val="single" w:sz="4" w:space="0" w:color="auto"/>
              <w:left w:val="single" w:sz="4" w:space="0" w:color="auto"/>
              <w:bottom w:val="single" w:sz="4" w:space="0" w:color="auto"/>
              <w:right w:val="single" w:sz="4" w:space="0" w:color="auto"/>
            </w:tcBorders>
          </w:tcPr>
          <w:p w14:paraId="2CFA05A2" w14:textId="0B218F49" w:rsidR="002A21C1" w:rsidRPr="001F1429" w:rsidRDefault="00570E75" w:rsidP="00BC2233">
            <w:pPr>
              <w:jc w:val="center"/>
              <w:rPr>
                <w:sz w:val="24"/>
                <w:szCs w:val="24"/>
              </w:rPr>
            </w:pPr>
            <m:oMathPara>
              <m:oMath>
                <m:r>
                  <m:rPr>
                    <m:sty m:val="p"/>
                  </m:rPr>
                  <w:rPr>
                    <w:rFonts w:ascii="Cambria Math" w:hAnsi="Cambria Math"/>
                    <w:sz w:val="24"/>
                    <w:szCs w:val="24"/>
                  </w:rPr>
                  <m:t>1.20</m:t>
                </m:r>
                <m:r>
                  <m:rPr>
                    <m:sty m:val="p"/>
                  </m:rPr>
                  <w:rPr>
                    <w:rFonts w:ascii="Cambria Math" w:hAnsi="Cambria Math" w:hint="eastAsia"/>
                    <w:sz w:val="24"/>
                    <w:szCs w:val="24"/>
                  </w:rPr>
                  <m:t>±</m:t>
                </m:r>
                <m:r>
                  <m:rPr>
                    <m:sty m:val="p"/>
                  </m:rPr>
                  <w:rPr>
                    <w:rFonts w:ascii="Cambria Math" w:hAnsi="Cambria Math"/>
                    <w:sz w:val="24"/>
                    <w:szCs w:val="24"/>
                  </w:rPr>
                  <m:t>0.04</m:t>
                </m:r>
              </m:oMath>
            </m:oMathPara>
          </w:p>
        </w:tc>
      </w:tr>
      <w:tr w:rsidR="002A21C1" w:rsidRPr="00806333" w14:paraId="24C6F5C3" w14:textId="77777777" w:rsidTr="00C46BE8">
        <w:trPr>
          <w:trHeight w:val="309"/>
          <w:jc w:val="center"/>
        </w:trPr>
        <w:tc>
          <w:tcPr>
            <w:tcW w:w="7650" w:type="dxa"/>
            <w:gridSpan w:val="2"/>
            <w:tcBorders>
              <w:top w:val="single" w:sz="4" w:space="0" w:color="auto"/>
              <w:left w:val="nil"/>
              <w:bottom w:val="nil"/>
              <w:right w:val="nil"/>
            </w:tcBorders>
          </w:tcPr>
          <w:p w14:paraId="18B9A3A0" w14:textId="1D164FA3" w:rsidR="002A21C1" w:rsidRDefault="002A21C1" w:rsidP="00C46BE8">
            <w:pPr>
              <w:jc w:val="left"/>
              <w:rPr>
                <w:sz w:val="24"/>
                <w:szCs w:val="24"/>
              </w:rPr>
            </w:pPr>
            <w:r>
              <w:rPr>
                <w:rFonts w:eastAsia="等线" w:hint="eastAsia"/>
                <w:color w:val="000000"/>
                <w:sz w:val="24"/>
                <w:szCs w:val="24"/>
              </w:rPr>
              <w:t xml:space="preserve">Table </w:t>
            </w:r>
            <w:r w:rsidR="00491C3F">
              <w:rPr>
                <w:rFonts w:eastAsia="等线" w:hint="eastAsia"/>
                <w:color w:val="000000"/>
                <w:sz w:val="24"/>
                <w:szCs w:val="24"/>
              </w:rPr>
              <w:t>3</w:t>
            </w:r>
            <w:r>
              <w:rPr>
                <w:rFonts w:eastAsia="等线" w:hint="eastAsia"/>
                <w:color w:val="000000"/>
                <w:sz w:val="24"/>
                <w:szCs w:val="24"/>
              </w:rPr>
              <w:t xml:space="preserve">. Boiling time of spinach juice and </w:t>
            </w:r>
            <w:r>
              <w:rPr>
                <w:rFonts w:eastAsia="等线"/>
                <w:color w:val="000000"/>
                <w:sz w:val="24"/>
                <w:szCs w:val="24"/>
              </w:rPr>
              <w:t>the corresponding</w:t>
            </w:r>
            <w:r>
              <w:rPr>
                <w:rFonts w:eastAsia="等线" w:hint="eastAsia"/>
                <w:color w:val="000000"/>
                <w:sz w:val="24"/>
                <w:szCs w:val="24"/>
              </w:rPr>
              <w:t xml:space="preserve"> average volume of acidified KMnO4 solution, both with uncertainty. </w:t>
            </w:r>
          </w:p>
        </w:tc>
      </w:tr>
    </w:tbl>
    <w:p w14:paraId="6C5AFBDF" w14:textId="77777777" w:rsidR="002A21C1" w:rsidRDefault="002A21C1" w:rsidP="002A21C1">
      <w:pPr>
        <w:jc w:val="left"/>
        <w:rPr>
          <w:sz w:val="24"/>
          <w:szCs w:val="24"/>
        </w:rPr>
      </w:pPr>
    </w:p>
    <w:p w14:paraId="1EDBD3ED" w14:textId="77777777" w:rsidR="00963632" w:rsidRPr="00C46BE8" w:rsidRDefault="00963632" w:rsidP="00963632">
      <w:pPr>
        <w:rPr>
          <w:b/>
          <w:bCs/>
          <w:sz w:val="26"/>
          <w:szCs w:val="26"/>
        </w:rPr>
      </w:pPr>
      <w:r w:rsidRPr="008A69B5">
        <w:rPr>
          <w:b/>
          <w:bCs/>
          <w:sz w:val="26"/>
          <w:szCs w:val="26"/>
        </w:rPr>
        <w:t>§</w:t>
      </w:r>
      <w:r>
        <w:rPr>
          <w:rFonts w:hint="eastAsia"/>
          <w:b/>
          <w:bCs/>
          <w:sz w:val="26"/>
          <w:szCs w:val="26"/>
        </w:rPr>
        <w:t>6 Graphical Analysis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C46BE8" w14:paraId="08023360" w14:textId="77777777" w:rsidTr="00963632">
        <w:trPr>
          <w:jc w:val="center"/>
        </w:trPr>
        <w:tc>
          <w:tcPr>
            <w:tcW w:w="8306" w:type="dxa"/>
          </w:tcPr>
          <w:p w14:paraId="5AA506C9" w14:textId="3986A05C" w:rsidR="00C46BE8" w:rsidRDefault="00C46BE8" w:rsidP="00570E75">
            <w:pPr>
              <w:rPr>
                <w:sz w:val="24"/>
                <w:szCs w:val="24"/>
              </w:rPr>
            </w:pPr>
            <w:r>
              <w:rPr>
                <w:noProof/>
              </w:rPr>
              <w:lastRenderedPageBreak/>
              <w:drawing>
                <wp:inline distT="0" distB="0" distL="0" distR="0" wp14:anchorId="7CC2C0B6" wp14:editId="5667F768">
                  <wp:extent cx="5274310" cy="3954145"/>
                  <wp:effectExtent l="0" t="0" r="2540" b="8255"/>
                  <wp:docPr id="779455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tc>
      </w:tr>
      <w:tr w:rsidR="00C46BE8" w14:paraId="70488F59" w14:textId="77777777" w:rsidTr="00963632">
        <w:trPr>
          <w:jc w:val="center"/>
        </w:trPr>
        <w:tc>
          <w:tcPr>
            <w:tcW w:w="8306" w:type="dxa"/>
          </w:tcPr>
          <w:p w14:paraId="247565C7" w14:textId="77777777" w:rsidR="009B4EA8" w:rsidRDefault="00C46BE8" w:rsidP="00570E75">
            <w:pPr>
              <w:rPr>
                <w:sz w:val="24"/>
                <w:szCs w:val="24"/>
              </w:rPr>
            </w:pPr>
            <w:r>
              <w:rPr>
                <w:rFonts w:hint="eastAsia"/>
                <w:sz w:val="24"/>
                <w:szCs w:val="24"/>
              </w:rPr>
              <w:t xml:space="preserve">Figure 1. Oxalate quantity in 100g of spinach under different boiling </w:t>
            </w:r>
            <w:r>
              <w:rPr>
                <w:sz w:val="24"/>
                <w:szCs w:val="24"/>
              </w:rPr>
              <w:t xml:space="preserve">times. </w:t>
            </w:r>
          </w:p>
          <w:p w14:paraId="7498A160" w14:textId="77777777" w:rsidR="009B4EA8" w:rsidRDefault="009B4EA8" w:rsidP="00570E75">
            <w:pPr>
              <w:rPr>
                <w:sz w:val="24"/>
                <w:szCs w:val="24"/>
              </w:rPr>
            </w:pPr>
          </w:p>
          <w:p w14:paraId="5779A1FF" w14:textId="46CE54D1" w:rsidR="00C46BE8" w:rsidRDefault="00C46BE8" w:rsidP="00570E75">
            <w:pPr>
              <w:rPr>
                <w:sz w:val="24"/>
                <w:szCs w:val="24"/>
              </w:rPr>
            </w:pPr>
            <w:r>
              <w:rPr>
                <w:sz w:val="24"/>
                <w:szCs w:val="24"/>
              </w:rPr>
              <w:t>There</w:t>
            </w:r>
            <w:r>
              <w:rPr>
                <w:rFonts w:hint="eastAsia"/>
                <w:sz w:val="24"/>
                <w:szCs w:val="24"/>
              </w:rPr>
              <w:t xml:space="preserve"> exists a horizontal error bar of </w:t>
            </w:r>
            <w:r>
              <w:rPr>
                <w:rFonts w:hint="eastAsia"/>
                <w:sz w:val="24"/>
                <w:szCs w:val="24"/>
              </w:rPr>
              <w:t>±</w:t>
            </w:r>
            <w:r>
              <w:rPr>
                <w:rFonts w:hint="eastAsia"/>
                <w:sz w:val="24"/>
                <w:szCs w:val="24"/>
              </w:rPr>
              <w:t>0.3s, but is too small to be visible</w:t>
            </w:r>
            <w:r w:rsidR="009B4EA8">
              <w:rPr>
                <w:sz w:val="24"/>
                <w:szCs w:val="24"/>
              </w:rPr>
              <w:t xml:space="preserve"> on the graph</w:t>
            </w:r>
            <w:r>
              <w:rPr>
                <w:rFonts w:hint="eastAsia"/>
                <w:sz w:val="24"/>
                <w:szCs w:val="24"/>
              </w:rPr>
              <w:t>.</w:t>
            </w:r>
          </w:p>
        </w:tc>
      </w:tr>
    </w:tbl>
    <w:p w14:paraId="1D273C5C" w14:textId="77777777" w:rsidR="00963632" w:rsidRDefault="00963632" w:rsidP="00963632">
      <w:pPr>
        <w:rPr>
          <w:sz w:val="24"/>
          <w:szCs w:val="24"/>
        </w:rPr>
      </w:pPr>
    </w:p>
    <w:p w14:paraId="5018B5DB" w14:textId="70EBB262" w:rsidR="00963632" w:rsidRPr="00963632" w:rsidRDefault="00963632" w:rsidP="00963632">
      <w:pPr>
        <w:rPr>
          <w:sz w:val="24"/>
          <w:szCs w:val="24"/>
        </w:rPr>
      </w:pPr>
      <w:r w:rsidRPr="00963632">
        <w:rPr>
          <w:sz w:val="24"/>
          <w:szCs w:val="24"/>
        </w:rPr>
        <w:t>The graph of oxalate mass in 100g of spinach versus boiling time reveals a clear trend. Initially, there is a significant reduction in oxalate mass from 2.58g at 0 seconds to 1.52g at 20 seconds, indicating that a substantial amount of oxalate leaches out during the first 20 seconds of boiling. After this initial sharp decline, the oxalate mass continues to decrease but at a slower rate. The values drop gradually to 1.39g at 40 seconds, 1.35g at 60 seconds, 1.30g at 80 seconds, 1.26g at 100 seconds, and finally to 1.20g at 120 seconds.</w:t>
      </w:r>
    </w:p>
    <w:p w14:paraId="5F0585CC" w14:textId="77777777" w:rsidR="00963632" w:rsidRPr="00963632" w:rsidRDefault="00963632" w:rsidP="00963632">
      <w:pPr>
        <w:rPr>
          <w:sz w:val="24"/>
          <w:szCs w:val="24"/>
        </w:rPr>
      </w:pPr>
    </w:p>
    <w:p w14:paraId="71EACAE2" w14:textId="77777777" w:rsidR="00963632" w:rsidRPr="00963632" w:rsidRDefault="00963632" w:rsidP="00963632">
      <w:pPr>
        <w:rPr>
          <w:sz w:val="24"/>
          <w:szCs w:val="24"/>
        </w:rPr>
      </w:pPr>
      <w:r w:rsidRPr="00963632">
        <w:rPr>
          <w:sz w:val="24"/>
          <w:szCs w:val="24"/>
        </w:rPr>
        <w:t>The initial sharp decline suggests that the early stages of boiling are most effective for reducing oxalate content. This rapid decrease is likely due to the high solubility of oxalates in water, allowing them to leach out quickly when spinach is first exposed to boiling water. After the initial 20 seconds, the rate of oxalate loss slows down, indicating diminishing returns from prolonged boiling. Most of the easily leachable oxalate is removed early in the process, and further reductions require more time.</w:t>
      </w:r>
    </w:p>
    <w:p w14:paraId="03A65655" w14:textId="77777777" w:rsidR="00963632" w:rsidRDefault="00963632" w:rsidP="00963632">
      <w:pPr>
        <w:rPr>
          <w:sz w:val="24"/>
          <w:szCs w:val="24"/>
        </w:rPr>
      </w:pPr>
    </w:p>
    <w:p w14:paraId="6CA0E520" w14:textId="0543587D" w:rsidR="00C46BE8" w:rsidRDefault="00963632" w:rsidP="00963632">
      <w:pPr>
        <w:rPr>
          <w:sz w:val="24"/>
          <w:szCs w:val="24"/>
        </w:rPr>
      </w:pPr>
      <w:r w:rsidRPr="00963632">
        <w:rPr>
          <w:sz w:val="24"/>
          <w:szCs w:val="24"/>
        </w:rPr>
        <w:t xml:space="preserve">After 120 seconds, the oxalate mass stabilizes around 1.20g, suggesting a limit to how much oxalate can be leached out through boiling alone. The graph demonstrates that boiling spinach significantly reduces its oxalate content, especially within the first 20 </w:t>
      </w:r>
      <w:r w:rsidRPr="00963632">
        <w:rPr>
          <w:sz w:val="24"/>
          <w:szCs w:val="24"/>
        </w:rPr>
        <w:lastRenderedPageBreak/>
        <w:t>seconds. Prolonged boiling continues to reduce oxalate levels but at a decreasing rate. For practical purposes, a short boiling time might be sufficient to achieve substantial oxalate reduction, while longer boiling times provide only marginal additional benefits.</w:t>
      </w:r>
    </w:p>
    <w:p w14:paraId="0D048245" w14:textId="77777777" w:rsidR="00963632" w:rsidRDefault="00963632" w:rsidP="00963632">
      <w:pPr>
        <w:rPr>
          <w:sz w:val="24"/>
          <w:szCs w:val="24"/>
        </w:rPr>
      </w:pPr>
    </w:p>
    <w:p w14:paraId="6B99B679" w14:textId="6C863382" w:rsidR="00963632" w:rsidRDefault="00963632" w:rsidP="00963632">
      <w:pPr>
        <w:rPr>
          <w:b/>
          <w:bCs/>
          <w:sz w:val="26"/>
          <w:szCs w:val="26"/>
        </w:rPr>
      </w:pPr>
      <w:r w:rsidRPr="008A69B5">
        <w:rPr>
          <w:b/>
          <w:bCs/>
          <w:sz w:val="26"/>
          <w:szCs w:val="26"/>
        </w:rPr>
        <w:t>§</w:t>
      </w:r>
      <w:r>
        <w:rPr>
          <w:rFonts w:hint="eastAsia"/>
          <w:b/>
          <w:bCs/>
          <w:sz w:val="26"/>
          <w:szCs w:val="26"/>
        </w:rPr>
        <w:t xml:space="preserve">7 Consideration </w:t>
      </w:r>
      <w:r>
        <w:rPr>
          <w:b/>
          <w:bCs/>
          <w:sz w:val="26"/>
          <w:szCs w:val="26"/>
        </w:rPr>
        <w:t>of</w:t>
      </w:r>
      <w:r>
        <w:rPr>
          <w:rFonts w:hint="eastAsia"/>
          <w:b/>
          <w:bCs/>
          <w:sz w:val="26"/>
          <w:szCs w:val="26"/>
        </w:rPr>
        <w:t xml:space="preserve"> VC Amount</w:t>
      </w:r>
    </w:p>
    <w:p w14:paraId="6A794A20" w14:textId="3A7A1312" w:rsidR="00963632" w:rsidRDefault="00963632" w:rsidP="00963632">
      <w:pPr>
        <w:rPr>
          <w:sz w:val="24"/>
          <w:szCs w:val="24"/>
        </w:rPr>
      </w:pPr>
    </w:p>
    <w:p w14:paraId="7657B72C" w14:textId="4BE79FB8" w:rsidR="00491C3F" w:rsidRDefault="00491C3F" w:rsidP="00963632">
      <w:pPr>
        <w:rPr>
          <w:sz w:val="24"/>
          <w:szCs w:val="24"/>
        </w:rPr>
      </w:pPr>
      <w:r>
        <w:rPr>
          <w:rFonts w:hint="eastAsia"/>
          <w:sz w:val="24"/>
          <w:szCs w:val="24"/>
        </w:rPr>
        <w:t xml:space="preserve">According to the research conducted by </w:t>
      </w:r>
      <w:proofErr w:type="spellStart"/>
      <w:r>
        <w:rPr>
          <w:rFonts w:hint="eastAsia"/>
          <w:sz w:val="24"/>
          <w:szCs w:val="24"/>
        </w:rPr>
        <w:t>Igwemmar</w:t>
      </w:r>
      <w:proofErr w:type="spellEnd"/>
      <w:r>
        <w:rPr>
          <w:rFonts w:hint="eastAsia"/>
          <w:sz w:val="24"/>
          <w:szCs w:val="24"/>
        </w:rPr>
        <w:t xml:space="preserve"> et al. (2013), the spinach amount in 100mL of spinach juice to time is shown in Table 4.</w:t>
      </w:r>
    </w:p>
    <w:p w14:paraId="318B78B6" w14:textId="77777777" w:rsidR="00491C3F" w:rsidRDefault="00491C3F" w:rsidP="00963632">
      <w:pPr>
        <w:rPr>
          <w:sz w:val="24"/>
          <w:szCs w:val="24"/>
        </w:rPr>
      </w:pPr>
    </w:p>
    <w:tbl>
      <w:tblPr>
        <w:tblStyle w:val="TableGrid"/>
        <w:tblW w:w="0" w:type="auto"/>
        <w:tblLook w:val="04A0" w:firstRow="1" w:lastRow="0" w:firstColumn="1" w:lastColumn="0" w:noHBand="0" w:noVBand="1"/>
      </w:tblPr>
      <w:tblGrid>
        <w:gridCol w:w="1659"/>
        <w:gridCol w:w="1659"/>
        <w:gridCol w:w="1659"/>
        <w:gridCol w:w="1659"/>
        <w:gridCol w:w="1660"/>
      </w:tblGrid>
      <w:tr w:rsidR="00491C3F" w14:paraId="3E0FDFBC" w14:textId="77777777" w:rsidTr="00491C3F">
        <w:tc>
          <w:tcPr>
            <w:tcW w:w="1659" w:type="dxa"/>
            <w:tcBorders>
              <w:bottom w:val="single" w:sz="4" w:space="0" w:color="auto"/>
            </w:tcBorders>
          </w:tcPr>
          <w:p w14:paraId="65CA0F0B" w14:textId="5A1080D3" w:rsidR="00491C3F" w:rsidRDefault="00491C3F" w:rsidP="00963632">
            <w:pPr>
              <w:rPr>
                <w:sz w:val="24"/>
                <w:szCs w:val="24"/>
              </w:rPr>
            </w:pPr>
            <w:r>
              <w:rPr>
                <w:rFonts w:hint="eastAsia"/>
                <w:sz w:val="24"/>
                <w:szCs w:val="24"/>
              </w:rPr>
              <w:t>Vegetable</w:t>
            </w:r>
          </w:p>
        </w:tc>
        <w:tc>
          <w:tcPr>
            <w:tcW w:w="1659" w:type="dxa"/>
            <w:tcBorders>
              <w:bottom w:val="single" w:sz="4" w:space="0" w:color="auto"/>
            </w:tcBorders>
          </w:tcPr>
          <w:p w14:paraId="13B00F89" w14:textId="2D39DEB8" w:rsidR="00491C3F" w:rsidRDefault="00491C3F" w:rsidP="00963632">
            <w:pPr>
              <w:rPr>
                <w:sz w:val="24"/>
                <w:szCs w:val="24"/>
              </w:rPr>
            </w:pPr>
            <w:r>
              <w:rPr>
                <w:rFonts w:hint="eastAsia"/>
                <w:sz w:val="24"/>
                <w:szCs w:val="24"/>
              </w:rPr>
              <w:t>Raw Sample</w:t>
            </w:r>
          </w:p>
        </w:tc>
        <w:tc>
          <w:tcPr>
            <w:tcW w:w="1659" w:type="dxa"/>
            <w:tcBorders>
              <w:bottom w:val="single" w:sz="4" w:space="0" w:color="auto"/>
            </w:tcBorders>
          </w:tcPr>
          <w:p w14:paraId="6450BBE1" w14:textId="542E47FB" w:rsidR="00491C3F" w:rsidRDefault="00491C3F" w:rsidP="00963632">
            <w:pPr>
              <w:rPr>
                <w:sz w:val="24"/>
                <w:szCs w:val="24"/>
              </w:rPr>
            </w:pPr>
            <w:r>
              <w:rPr>
                <w:rFonts w:hint="eastAsia"/>
                <w:sz w:val="24"/>
                <w:szCs w:val="24"/>
              </w:rPr>
              <w:t>5 mins</w:t>
            </w:r>
          </w:p>
        </w:tc>
        <w:tc>
          <w:tcPr>
            <w:tcW w:w="1659" w:type="dxa"/>
            <w:tcBorders>
              <w:bottom w:val="single" w:sz="4" w:space="0" w:color="auto"/>
            </w:tcBorders>
          </w:tcPr>
          <w:p w14:paraId="0844A106" w14:textId="5BA53ACB" w:rsidR="00491C3F" w:rsidRDefault="00491C3F" w:rsidP="00963632">
            <w:pPr>
              <w:rPr>
                <w:sz w:val="24"/>
                <w:szCs w:val="24"/>
              </w:rPr>
            </w:pPr>
            <w:r>
              <w:rPr>
                <w:rFonts w:hint="eastAsia"/>
                <w:sz w:val="24"/>
                <w:szCs w:val="24"/>
              </w:rPr>
              <w:t>15 mins</w:t>
            </w:r>
          </w:p>
        </w:tc>
        <w:tc>
          <w:tcPr>
            <w:tcW w:w="1660" w:type="dxa"/>
            <w:tcBorders>
              <w:bottom w:val="single" w:sz="4" w:space="0" w:color="auto"/>
            </w:tcBorders>
          </w:tcPr>
          <w:p w14:paraId="4BE22770" w14:textId="36E4FD9E" w:rsidR="00491C3F" w:rsidRDefault="00491C3F" w:rsidP="00963632">
            <w:pPr>
              <w:rPr>
                <w:sz w:val="24"/>
                <w:szCs w:val="24"/>
              </w:rPr>
            </w:pPr>
            <w:r>
              <w:rPr>
                <w:rFonts w:hint="eastAsia"/>
                <w:sz w:val="24"/>
                <w:szCs w:val="24"/>
              </w:rPr>
              <w:t>30 mins</w:t>
            </w:r>
          </w:p>
        </w:tc>
      </w:tr>
      <w:tr w:rsidR="00491C3F" w14:paraId="00A22C66" w14:textId="77777777" w:rsidTr="00491C3F">
        <w:tc>
          <w:tcPr>
            <w:tcW w:w="1659" w:type="dxa"/>
            <w:tcBorders>
              <w:bottom w:val="single" w:sz="4" w:space="0" w:color="auto"/>
            </w:tcBorders>
          </w:tcPr>
          <w:p w14:paraId="0207064B" w14:textId="09FBD95D" w:rsidR="00491C3F" w:rsidRDefault="00491C3F" w:rsidP="00963632">
            <w:pPr>
              <w:rPr>
                <w:sz w:val="24"/>
                <w:szCs w:val="24"/>
              </w:rPr>
            </w:pPr>
            <w:r>
              <w:rPr>
                <w:rFonts w:hint="eastAsia"/>
                <w:sz w:val="24"/>
                <w:szCs w:val="24"/>
              </w:rPr>
              <w:t>Spinach</w:t>
            </w:r>
          </w:p>
        </w:tc>
        <w:tc>
          <w:tcPr>
            <w:tcW w:w="1659" w:type="dxa"/>
            <w:tcBorders>
              <w:bottom w:val="single" w:sz="4" w:space="0" w:color="auto"/>
            </w:tcBorders>
          </w:tcPr>
          <w:p w14:paraId="62891A4D" w14:textId="443FBFFD" w:rsidR="00491C3F" w:rsidRDefault="00491C3F" w:rsidP="00963632">
            <w:pPr>
              <w:rPr>
                <w:sz w:val="24"/>
                <w:szCs w:val="24"/>
              </w:rPr>
            </w:pPr>
            <w:r w:rsidRPr="00491C3F">
              <w:rPr>
                <w:sz w:val="24"/>
                <w:szCs w:val="24"/>
              </w:rPr>
              <w:t>36.20</w:t>
            </w:r>
          </w:p>
        </w:tc>
        <w:tc>
          <w:tcPr>
            <w:tcW w:w="1659" w:type="dxa"/>
            <w:tcBorders>
              <w:bottom w:val="single" w:sz="4" w:space="0" w:color="auto"/>
            </w:tcBorders>
          </w:tcPr>
          <w:p w14:paraId="40C2D883" w14:textId="0090E9B0" w:rsidR="00491C3F" w:rsidRDefault="00491C3F" w:rsidP="00963632">
            <w:pPr>
              <w:rPr>
                <w:sz w:val="24"/>
                <w:szCs w:val="24"/>
              </w:rPr>
            </w:pPr>
            <w:r w:rsidRPr="00491C3F">
              <w:rPr>
                <w:sz w:val="24"/>
                <w:szCs w:val="24"/>
              </w:rPr>
              <w:t>32.60</w:t>
            </w:r>
          </w:p>
        </w:tc>
        <w:tc>
          <w:tcPr>
            <w:tcW w:w="1659" w:type="dxa"/>
            <w:tcBorders>
              <w:bottom w:val="single" w:sz="4" w:space="0" w:color="auto"/>
            </w:tcBorders>
          </w:tcPr>
          <w:p w14:paraId="0DF8F096" w14:textId="361E326E" w:rsidR="00491C3F" w:rsidRDefault="00491C3F" w:rsidP="00963632">
            <w:pPr>
              <w:rPr>
                <w:sz w:val="24"/>
                <w:szCs w:val="24"/>
              </w:rPr>
            </w:pPr>
            <w:r>
              <w:rPr>
                <w:rFonts w:hint="eastAsia"/>
                <w:sz w:val="24"/>
                <w:szCs w:val="24"/>
              </w:rPr>
              <w:t>25.36</w:t>
            </w:r>
          </w:p>
        </w:tc>
        <w:tc>
          <w:tcPr>
            <w:tcW w:w="1660" w:type="dxa"/>
            <w:tcBorders>
              <w:bottom w:val="single" w:sz="4" w:space="0" w:color="auto"/>
            </w:tcBorders>
          </w:tcPr>
          <w:p w14:paraId="2232598D" w14:textId="3A94A696" w:rsidR="00491C3F" w:rsidRDefault="00491C3F" w:rsidP="00963632">
            <w:pPr>
              <w:rPr>
                <w:sz w:val="24"/>
                <w:szCs w:val="24"/>
              </w:rPr>
            </w:pPr>
            <w:r>
              <w:rPr>
                <w:rFonts w:hint="eastAsia"/>
                <w:sz w:val="24"/>
                <w:szCs w:val="24"/>
              </w:rPr>
              <w:t>14.48</w:t>
            </w:r>
          </w:p>
        </w:tc>
      </w:tr>
      <w:tr w:rsidR="00491C3F" w14:paraId="4E98456E" w14:textId="77777777" w:rsidTr="00491C3F">
        <w:tc>
          <w:tcPr>
            <w:tcW w:w="8296" w:type="dxa"/>
            <w:gridSpan w:val="5"/>
            <w:tcBorders>
              <w:top w:val="single" w:sz="4" w:space="0" w:color="auto"/>
              <w:left w:val="nil"/>
              <w:bottom w:val="nil"/>
              <w:right w:val="nil"/>
            </w:tcBorders>
          </w:tcPr>
          <w:p w14:paraId="675F504B" w14:textId="6E229F18" w:rsidR="00491C3F" w:rsidRPr="00491C3F" w:rsidRDefault="00491C3F" w:rsidP="00963632">
            <w:pPr>
              <w:rPr>
                <w:sz w:val="24"/>
                <w:szCs w:val="24"/>
              </w:rPr>
            </w:pPr>
            <w:r>
              <w:rPr>
                <w:rFonts w:hint="eastAsia"/>
                <w:sz w:val="24"/>
                <w:szCs w:val="24"/>
              </w:rPr>
              <w:t xml:space="preserve">Table 4. </w:t>
            </w:r>
            <w:r w:rsidRPr="00491C3F">
              <w:rPr>
                <w:sz w:val="24"/>
                <w:szCs w:val="24"/>
              </w:rPr>
              <w:t>The Vit</w:t>
            </w:r>
            <w:r>
              <w:rPr>
                <w:rFonts w:hint="eastAsia"/>
                <w:sz w:val="24"/>
                <w:szCs w:val="24"/>
              </w:rPr>
              <w:t>amin</w:t>
            </w:r>
            <w:r w:rsidRPr="00491C3F">
              <w:rPr>
                <w:sz w:val="24"/>
                <w:szCs w:val="24"/>
              </w:rPr>
              <w:t xml:space="preserve"> C (mg/100m</w:t>
            </w:r>
            <w:r w:rsidR="008F38AC">
              <w:rPr>
                <w:rFonts w:hint="eastAsia"/>
                <w:sz w:val="24"/>
                <w:szCs w:val="24"/>
              </w:rPr>
              <w:t>L</w:t>
            </w:r>
            <w:r w:rsidRPr="00491C3F">
              <w:rPr>
                <w:sz w:val="24"/>
                <w:szCs w:val="24"/>
              </w:rPr>
              <w:t>) content of vegetables as affected by heating time</w:t>
            </w:r>
            <w:r>
              <w:rPr>
                <w:rFonts w:hint="eastAsia"/>
                <w:sz w:val="24"/>
                <w:szCs w:val="24"/>
              </w:rPr>
              <w:t xml:space="preserve">, by </w:t>
            </w:r>
            <w:proofErr w:type="spellStart"/>
            <w:r>
              <w:rPr>
                <w:rFonts w:hint="eastAsia"/>
                <w:sz w:val="24"/>
                <w:szCs w:val="24"/>
              </w:rPr>
              <w:t>Igwemmar</w:t>
            </w:r>
            <w:proofErr w:type="spellEnd"/>
            <w:r>
              <w:rPr>
                <w:rFonts w:hint="eastAsia"/>
                <w:sz w:val="24"/>
                <w:szCs w:val="24"/>
              </w:rPr>
              <w:t xml:space="preserve"> et al. (2013).</w:t>
            </w:r>
          </w:p>
        </w:tc>
      </w:tr>
    </w:tbl>
    <w:p w14:paraId="77CFAE6E" w14:textId="77777777" w:rsidR="008F38AC" w:rsidRPr="008F38AC" w:rsidRDefault="008F38AC" w:rsidP="008F38AC">
      <w:pPr>
        <w:rPr>
          <w:sz w:val="24"/>
          <w:szCs w:val="24"/>
        </w:rPr>
      </w:pPr>
    </w:p>
    <w:p w14:paraId="0DD07A56" w14:textId="657DF63C" w:rsidR="008F38AC" w:rsidRPr="008F38AC" w:rsidRDefault="008F38AC" w:rsidP="008F38AC">
      <w:pPr>
        <w:rPr>
          <w:sz w:val="24"/>
          <w:szCs w:val="24"/>
        </w:rPr>
      </w:pPr>
      <w:r w:rsidRPr="008F38AC">
        <w:rPr>
          <w:sz w:val="24"/>
          <w:szCs w:val="24"/>
        </w:rPr>
        <w:t>The vitamin C content decreases over time, but even after 5 minutes of boiling (300 seconds), spinach retains 32.60 mg/10</w:t>
      </w:r>
      <w:r>
        <w:rPr>
          <w:rFonts w:hint="eastAsia"/>
          <w:sz w:val="24"/>
          <w:szCs w:val="24"/>
        </w:rPr>
        <w:t>0mL</w:t>
      </w:r>
      <w:r w:rsidRPr="008F38AC">
        <w:rPr>
          <w:sz w:val="24"/>
          <w:szCs w:val="24"/>
        </w:rPr>
        <w:t xml:space="preserve"> of vitamin C compared to its raw value of 36.20 mg/100</w:t>
      </w:r>
      <w:r>
        <w:rPr>
          <w:rFonts w:hint="eastAsia"/>
          <w:sz w:val="24"/>
          <w:szCs w:val="24"/>
        </w:rPr>
        <w:t>mL</w:t>
      </w:r>
      <w:r w:rsidRPr="008F38AC">
        <w:rPr>
          <w:sz w:val="24"/>
          <w:szCs w:val="24"/>
        </w:rPr>
        <w:t>. This indicates that most of the vitamin C is preserved with short boiling durations. Although prolonged boiling further decreases vitamin C levels, the short 5-minute duration results in minimal loss. This retention of vitamin C is crucial, as it ensures that spinach remains a good source of this essential nutrient even after boiling.</w:t>
      </w:r>
    </w:p>
    <w:p w14:paraId="0BD07170" w14:textId="77777777" w:rsidR="008F38AC" w:rsidRPr="008F38AC" w:rsidRDefault="008F38AC" w:rsidP="008F38AC">
      <w:pPr>
        <w:rPr>
          <w:sz w:val="24"/>
          <w:szCs w:val="24"/>
        </w:rPr>
      </w:pPr>
    </w:p>
    <w:p w14:paraId="3124167B" w14:textId="4A67B215" w:rsidR="00491C3F" w:rsidRDefault="008F38AC" w:rsidP="008F38AC">
      <w:pPr>
        <w:rPr>
          <w:sz w:val="24"/>
          <w:szCs w:val="24"/>
        </w:rPr>
      </w:pPr>
      <w:r>
        <w:rPr>
          <w:rFonts w:hint="eastAsia"/>
          <w:sz w:val="24"/>
          <w:szCs w:val="24"/>
        </w:rPr>
        <w:t>Therefore, b</w:t>
      </w:r>
      <w:r w:rsidRPr="008F38AC">
        <w:rPr>
          <w:sz w:val="24"/>
          <w:szCs w:val="24"/>
        </w:rPr>
        <w:t>oiling spinach for a short time (around 5 minutes) effectively reduces oxalate content while preserving most of its vitamin C. This duration appears to strike a good balance between reducing harmful oxalates and maintaining beneficial nutrients like vitamin C. The significant reduction in oxalate mass within the first 20 seconds and the minimal loss of vitamin C over 5 minutes highlight the efficiency of short boiling times in optimizing the nutritional benefits of spinach. Therefore, for those aiming to lower oxalate intake without compromising vitamin C levels, boiling spinach for 5 minutes is an effective and practical approach.</w:t>
      </w:r>
    </w:p>
    <w:p w14:paraId="430B9D2D" w14:textId="77777777" w:rsidR="00491C3F" w:rsidRDefault="00491C3F" w:rsidP="00963632">
      <w:pPr>
        <w:rPr>
          <w:sz w:val="24"/>
          <w:szCs w:val="24"/>
        </w:rPr>
      </w:pPr>
    </w:p>
    <w:p w14:paraId="6D1C724F" w14:textId="1258FC1F" w:rsidR="008F38AC" w:rsidRDefault="008F38AC" w:rsidP="008F38AC">
      <w:pPr>
        <w:rPr>
          <w:b/>
          <w:bCs/>
          <w:sz w:val="26"/>
          <w:szCs w:val="26"/>
        </w:rPr>
      </w:pPr>
      <w:r w:rsidRPr="008A69B5">
        <w:rPr>
          <w:b/>
          <w:bCs/>
          <w:sz w:val="26"/>
          <w:szCs w:val="26"/>
        </w:rPr>
        <w:t>§</w:t>
      </w:r>
      <w:r>
        <w:rPr>
          <w:rFonts w:hint="eastAsia"/>
          <w:b/>
          <w:bCs/>
          <w:sz w:val="26"/>
          <w:szCs w:val="26"/>
        </w:rPr>
        <w:t>8 Conclusion</w:t>
      </w:r>
    </w:p>
    <w:p w14:paraId="4C4CF8B1" w14:textId="77777777" w:rsidR="008F38AC" w:rsidRDefault="008F38AC" w:rsidP="00963632">
      <w:pPr>
        <w:rPr>
          <w:sz w:val="24"/>
          <w:szCs w:val="24"/>
        </w:rPr>
      </w:pPr>
    </w:p>
    <w:p w14:paraId="7CC91C5B" w14:textId="77777777" w:rsidR="008F38AC" w:rsidRPr="008F38AC" w:rsidRDefault="008F38AC" w:rsidP="008F38AC">
      <w:pPr>
        <w:rPr>
          <w:sz w:val="24"/>
          <w:szCs w:val="24"/>
        </w:rPr>
      </w:pPr>
      <w:r w:rsidRPr="008F38AC">
        <w:rPr>
          <w:sz w:val="24"/>
          <w:szCs w:val="24"/>
        </w:rPr>
        <w:t>In conclusion, the experiment demonstrates a notable trend in the oxalate content of spinach as boiling time increases. Initially, there is a sharp decrease in oxalate content, followed by a more gradual decline until it stabilizes at approximately 1.20g per 100g of spinach. This trend suggests that prolonged boiling beyond a certain point does not significantly reduce oxalate content further.</w:t>
      </w:r>
    </w:p>
    <w:p w14:paraId="4A51CA3E" w14:textId="77777777" w:rsidR="008F38AC" w:rsidRPr="008F38AC" w:rsidRDefault="008F38AC" w:rsidP="008F38AC">
      <w:pPr>
        <w:rPr>
          <w:sz w:val="24"/>
          <w:szCs w:val="24"/>
        </w:rPr>
      </w:pPr>
    </w:p>
    <w:p w14:paraId="3EC877AD" w14:textId="77777777" w:rsidR="008F38AC" w:rsidRPr="008F38AC" w:rsidRDefault="008F38AC" w:rsidP="008F38AC">
      <w:pPr>
        <w:rPr>
          <w:sz w:val="24"/>
          <w:szCs w:val="24"/>
        </w:rPr>
      </w:pPr>
      <w:r w:rsidRPr="008F38AC">
        <w:rPr>
          <w:sz w:val="24"/>
          <w:szCs w:val="24"/>
        </w:rPr>
        <w:t xml:space="preserve">The experiment's findings are in line with previous research conducted by </w:t>
      </w:r>
      <w:proofErr w:type="spellStart"/>
      <w:r w:rsidRPr="008F38AC">
        <w:rPr>
          <w:sz w:val="24"/>
          <w:szCs w:val="24"/>
        </w:rPr>
        <w:t>Igwemmar</w:t>
      </w:r>
      <w:proofErr w:type="spellEnd"/>
      <w:r w:rsidRPr="008F38AC">
        <w:rPr>
          <w:sz w:val="24"/>
          <w:szCs w:val="24"/>
        </w:rPr>
        <w:t xml:space="preserve"> et al., which indicates that the boiling time of spinach within 5 minutes has little effect on the amount of vitamin C present. This implies that the boiling duration can be optimized to reduce oxalate content while retaining a substantial amount of vitamin C.</w:t>
      </w:r>
    </w:p>
    <w:p w14:paraId="4310D207" w14:textId="77777777" w:rsidR="008F38AC" w:rsidRDefault="008F38AC" w:rsidP="008F38AC">
      <w:pPr>
        <w:rPr>
          <w:sz w:val="24"/>
          <w:szCs w:val="24"/>
        </w:rPr>
      </w:pPr>
    </w:p>
    <w:p w14:paraId="6DBACC89" w14:textId="39F9E69C" w:rsidR="008F38AC" w:rsidRPr="008F38AC" w:rsidRDefault="008F38AC" w:rsidP="008F38AC">
      <w:pPr>
        <w:rPr>
          <w:sz w:val="24"/>
          <w:szCs w:val="24"/>
        </w:rPr>
      </w:pPr>
      <w:r w:rsidRPr="008F38AC">
        <w:rPr>
          <w:sz w:val="24"/>
          <w:szCs w:val="24"/>
        </w:rPr>
        <w:lastRenderedPageBreak/>
        <w:t>The sharp decrease in oxalate content during the initial boiling indicates that oxalates, which are compounds associated with kidney stones and interfere with calcium absorption, are leaching out into the boiling water. As boiling continues, this leaching process slows down, eventually reaching a point where the reduction in oxalate content becomes marginal. This suggests that most of the oxalates leach out rapidly during the first few minutes of boiling.</w:t>
      </w:r>
      <w:r>
        <w:rPr>
          <w:rFonts w:hint="eastAsia"/>
          <w:sz w:val="24"/>
          <w:szCs w:val="24"/>
        </w:rPr>
        <w:t xml:space="preserve"> </w:t>
      </w:r>
      <w:r w:rsidRPr="008F38AC">
        <w:rPr>
          <w:sz w:val="24"/>
          <w:szCs w:val="24"/>
        </w:rPr>
        <w:t>Finding that oxalate reduction stabilizes around 1.20g per 100g of spinach implies that there's an optimal boiling time beyond which further reduction in oxalate content is minimal. This information is valuable for individuals who want to reduce oxalate intake without compromising the nutritional quality of spinach</w:t>
      </w:r>
      <w:r>
        <w:rPr>
          <w:rFonts w:hint="eastAsia"/>
          <w:sz w:val="24"/>
          <w:szCs w:val="24"/>
        </w:rPr>
        <w:t>.</w:t>
      </w:r>
      <w:r w:rsidRPr="008F38AC">
        <w:rPr>
          <w:sz w:val="24"/>
          <w:szCs w:val="24"/>
        </w:rPr>
        <w:t xml:space="preserve"> The reference to </w:t>
      </w:r>
      <w:proofErr w:type="spellStart"/>
      <w:r w:rsidRPr="008F38AC">
        <w:rPr>
          <w:sz w:val="24"/>
          <w:szCs w:val="24"/>
        </w:rPr>
        <w:t>Igwemmar</w:t>
      </w:r>
      <w:proofErr w:type="spellEnd"/>
      <w:r w:rsidRPr="008F38AC">
        <w:rPr>
          <w:sz w:val="24"/>
          <w:szCs w:val="24"/>
        </w:rPr>
        <w:t xml:space="preserve"> et al.'s research highlights that while oxalate decreases with boiling, the impact on vitamin C content is minimal within a certain range of boiling times. This suggests that by boiling spinach for a specific duration (around 2 to 5 minutes), one can achieve a balance where oxalate content is reduced, yet the majority of vitamin C remains intact. </w:t>
      </w:r>
    </w:p>
    <w:p w14:paraId="32459AFB" w14:textId="77777777" w:rsidR="008F38AC" w:rsidRPr="008F38AC" w:rsidRDefault="008F38AC" w:rsidP="008F38AC">
      <w:pPr>
        <w:rPr>
          <w:sz w:val="24"/>
          <w:szCs w:val="24"/>
        </w:rPr>
      </w:pPr>
    </w:p>
    <w:p w14:paraId="138B95BD" w14:textId="335768B9" w:rsidR="008F38AC" w:rsidRDefault="008F38AC" w:rsidP="008F38AC">
      <w:pPr>
        <w:rPr>
          <w:sz w:val="24"/>
          <w:szCs w:val="24"/>
        </w:rPr>
      </w:pPr>
      <w:r w:rsidRPr="008F38AC">
        <w:rPr>
          <w:sz w:val="24"/>
          <w:szCs w:val="24"/>
        </w:rPr>
        <w:t>Practically, this means that for those concerned about oxalate intake or kidney stone formation, boiling spinach for a short duration can be an effective method to reduce oxalate content while retaining essential nutrients like vitamin C.</w:t>
      </w:r>
    </w:p>
    <w:p w14:paraId="6E5FC905" w14:textId="77777777" w:rsidR="008F38AC" w:rsidRDefault="008F38AC" w:rsidP="008F38AC">
      <w:pPr>
        <w:rPr>
          <w:sz w:val="24"/>
          <w:szCs w:val="24"/>
        </w:rPr>
      </w:pPr>
    </w:p>
    <w:p w14:paraId="0177D664" w14:textId="2C47D5AA" w:rsidR="008F38AC" w:rsidRDefault="008F38AC" w:rsidP="008F38AC">
      <w:pPr>
        <w:rPr>
          <w:b/>
          <w:bCs/>
          <w:sz w:val="26"/>
          <w:szCs w:val="26"/>
        </w:rPr>
      </w:pPr>
      <w:r w:rsidRPr="008A69B5">
        <w:rPr>
          <w:b/>
          <w:bCs/>
          <w:sz w:val="26"/>
          <w:szCs w:val="26"/>
        </w:rPr>
        <w:t>§</w:t>
      </w:r>
      <w:r>
        <w:rPr>
          <w:rFonts w:hint="eastAsia"/>
          <w:b/>
          <w:bCs/>
          <w:sz w:val="26"/>
          <w:szCs w:val="26"/>
        </w:rPr>
        <w:t>9 Evaluation</w:t>
      </w:r>
    </w:p>
    <w:p w14:paraId="53DCA7B1" w14:textId="2D9BF82E" w:rsidR="008F38AC" w:rsidRDefault="008F38AC" w:rsidP="008F38AC">
      <w:pPr>
        <w:rPr>
          <w:b/>
          <w:bCs/>
          <w:sz w:val="26"/>
          <w:szCs w:val="26"/>
        </w:rPr>
      </w:pPr>
    </w:p>
    <w:p w14:paraId="7ABB60A7" w14:textId="67575A5F" w:rsidR="008F38AC" w:rsidRDefault="00123BD8" w:rsidP="008F38AC">
      <w:pPr>
        <w:rPr>
          <w:sz w:val="24"/>
          <w:szCs w:val="24"/>
        </w:rPr>
      </w:pPr>
      <w:r w:rsidRPr="00123BD8">
        <w:rPr>
          <w:rFonts w:hint="eastAsia"/>
          <w:sz w:val="24"/>
          <w:szCs w:val="24"/>
        </w:rPr>
        <w:t>The</w:t>
      </w:r>
      <w:r w:rsidRPr="00123BD8">
        <w:rPr>
          <w:sz w:val="24"/>
          <w:szCs w:val="24"/>
        </w:rPr>
        <w:t xml:space="preserve"> experiment demonstrates a discernible trend in the relationship between boiling time and oxalate content in spinach. This clarity in the results provides a strong foundation for drawing conclusions regarding the effect of boiling duration on spinach nutrition. The distinct pattern observed makes it easier for others to understand and interpret the findings, enhancing the credibility of</w:t>
      </w:r>
      <w:r>
        <w:rPr>
          <w:rFonts w:hint="eastAsia"/>
          <w:sz w:val="24"/>
          <w:szCs w:val="24"/>
        </w:rPr>
        <w:t xml:space="preserve"> the </w:t>
      </w:r>
      <w:r w:rsidRPr="00123BD8">
        <w:rPr>
          <w:sz w:val="24"/>
          <w:szCs w:val="24"/>
        </w:rPr>
        <w:t>study.</w:t>
      </w:r>
      <w:r>
        <w:rPr>
          <w:rFonts w:hint="eastAsia"/>
          <w:sz w:val="24"/>
          <w:szCs w:val="24"/>
        </w:rPr>
        <w:t xml:space="preserve"> </w:t>
      </w:r>
    </w:p>
    <w:p w14:paraId="4DB91AAB" w14:textId="00239D9D" w:rsidR="00123BD8" w:rsidRDefault="00123BD8" w:rsidP="008F38AC">
      <w:pPr>
        <w:rPr>
          <w:sz w:val="24"/>
          <w:szCs w:val="24"/>
        </w:rPr>
      </w:pPr>
      <w:r>
        <w:rPr>
          <w:rFonts w:hint="eastAsia"/>
          <w:sz w:val="24"/>
          <w:szCs w:val="24"/>
        </w:rPr>
        <w:t>Additionally, the</w:t>
      </w:r>
      <w:r w:rsidRPr="00123BD8">
        <w:rPr>
          <w:sz w:val="24"/>
          <w:szCs w:val="24"/>
        </w:rPr>
        <w:t xml:space="preserve"> experiment contributes to raising awareness about the nutritional changes that occur during cooking, particularly focusing on spinach. By highlighting the impact of boiling time on oxalate reduction and vitamin C preservation, it promotes informed dietary choices. This awareness empowers individuals to make healthier decisions regarding food preparation methods, considering both nutrient retention and reduction of potentially harmful compounds</w:t>
      </w:r>
    </w:p>
    <w:p w14:paraId="61E468D7" w14:textId="77777777" w:rsidR="00123BD8" w:rsidRDefault="00123BD8" w:rsidP="008F38AC">
      <w:pPr>
        <w:rPr>
          <w:sz w:val="24"/>
          <w:szCs w:val="24"/>
        </w:rPr>
      </w:pPr>
    </w:p>
    <w:p w14:paraId="41421E6E" w14:textId="24CA2D7C" w:rsidR="00123BD8" w:rsidRDefault="00123BD8" w:rsidP="008F38AC">
      <w:pPr>
        <w:rPr>
          <w:sz w:val="24"/>
          <w:szCs w:val="24"/>
        </w:rPr>
      </w:pPr>
      <w:r>
        <w:rPr>
          <w:rFonts w:hint="eastAsia"/>
          <w:sz w:val="24"/>
          <w:szCs w:val="24"/>
        </w:rPr>
        <w:t xml:space="preserve">Some disadvantages still exist and should be improved. </w:t>
      </w:r>
      <w:r w:rsidRPr="00123BD8">
        <w:rPr>
          <w:sz w:val="24"/>
          <w:szCs w:val="24"/>
        </w:rPr>
        <w:t xml:space="preserve">One limitation of </w:t>
      </w:r>
      <w:r>
        <w:rPr>
          <w:rFonts w:hint="eastAsia"/>
          <w:sz w:val="24"/>
          <w:szCs w:val="24"/>
        </w:rPr>
        <w:t>the</w:t>
      </w:r>
      <w:r w:rsidRPr="00123BD8">
        <w:rPr>
          <w:sz w:val="24"/>
          <w:szCs w:val="24"/>
        </w:rPr>
        <w:t xml:space="preserve"> experiment is its narrow focus solely on oxalate content and vitamin C preservation during boiling. This limited scope neglects other nutritional aspects of spinach and potential changes in other compounds that could occur during cooking. Consequently, the broader nutritional profile of spinach remains unexplored</w:t>
      </w:r>
    </w:p>
    <w:p w14:paraId="58574779" w14:textId="2336AA09" w:rsidR="00123BD8" w:rsidRDefault="00123BD8" w:rsidP="008F38AC">
      <w:pPr>
        <w:rPr>
          <w:sz w:val="24"/>
          <w:szCs w:val="24"/>
        </w:rPr>
      </w:pPr>
    </w:p>
    <w:p w14:paraId="60F43375" w14:textId="57AC3808" w:rsidR="00123BD8" w:rsidRDefault="00123BD8" w:rsidP="008F38AC">
      <w:pPr>
        <w:rPr>
          <w:sz w:val="24"/>
          <w:szCs w:val="24"/>
        </w:rPr>
      </w:pPr>
      <w:r>
        <w:rPr>
          <w:rFonts w:hint="eastAsia"/>
          <w:sz w:val="24"/>
          <w:szCs w:val="24"/>
        </w:rPr>
        <w:t>Also, the model is simplified: b</w:t>
      </w:r>
      <w:r w:rsidRPr="00123BD8">
        <w:rPr>
          <w:sz w:val="24"/>
          <w:szCs w:val="24"/>
        </w:rPr>
        <w:t xml:space="preserve">oiling in a controlled laboratory environment simplifies the cooking process, which may not fully reflect real-world cooking scenarios. In reality, cooking involves numerous variables such as different cooking methods, varying temperatures, and ingredient combinations, which could affect nutrient retention differently than boiling alone. This simplified model might not capture the complexity </w:t>
      </w:r>
      <w:r w:rsidRPr="00123BD8">
        <w:rPr>
          <w:sz w:val="24"/>
          <w:szCs w:val="24"/>
        </w:rPr>
        <w:lastRenderedPageBreak/>
        <w:t>of actual cooking practices.</w:t>
      </w:r>
    </w:p>
    <w:p w14:paraId="4BA9A1E2" w14:textId="77777777" w:rsidR="00123BD8" w:rsidRDefault="00123BD8" w:rsidP="008F38AC">
      <w:pPr>
        <w:rPr>
          <w:sz w:val="24"/>
          <w:szCs w:val="24"/>
        </w:rPr>
      </w:pPr>
    </w:p>
    <w:p w14:paraId="2C0CA27C" w14:textId="4AC89AD9" w:rsidR="00123BD8" w:rsidRDefault="00123BD8" w:rsidP="008F38AC">
      <w:pPr>
        <w:rPr>
          <w:sz w:val="24"/>
          <w:szCs w:val="24"/>
        </w:rPr>
      </w:pPr>
      <w:r w:rsidRPr="00123BD8">
        <w:rPr>
          <w:sz w:val="24"/>
          <w:szCs w:val="24"/>
        </w:rPr>
        <w:t xml:space="preserve">Addressing these limitations could involve expanding the scope of </w:t>
      </w:r>
      <w:r>
        <w:rPr>
          <w:sz w:val="24"/>
          <w:szCs w:val="24"/>
        </w:rPr>
        <w:t>the</w:t>
      </w:r>
      <w:r>
        <w:rPr>
          <w:rFonts w:hint="eastAsia"/>
          <w:sz w:val="24"/>
          <w:szCs w:val="24"/>
        </w:rPr>
        <w:t xml:space="preserve"> research </w:t>
      </w:r>
      <w:r w:rsidRPr="00123BD8">
        <w:rPr>
          <w:sz w:val="24"/>
          <w:szCs w:val="24"/>
        </w:rPr>
        <w:t>to encompass a wider range of nutritional parameters or considering more realistic cooking conditions to provide a comprehensive understanding of the effects of cooking on spinach nutrition.</w:t>
      </w:r>
    </w:p>
    <w:p w14:paraId="3DE00063" w14:textId="77777777" w:rsidR="00123BD8" w:rsidRPr="00123BD8" w:rsidRDefault="00123BD8" w:rsidP="008F38AC">
      <w:pPr>
        <w:rPr>
          <w:sz w:val="24"/>
          <w:szCs w:val="24"/>
        </w:rPr>
      </w:pPr>
    </w:p>
    <w:p w14:paraId="336204C4" w14:textId="525A4F00" w:rsidR="00491C3F" w:rsidRPr="00C46BE8" w:rsidRDefault="00491C3F" w:rsidP="00963632">
      <w:pPr>
        <w:rPr>
          <w:sz w:val="24"/>
          <w:szCs w:val="24"/>
        </w:rPr>
      </w:pPr>
      <w:proofErr w:type="spellStart"/>
      <w:r>
        <w:rPr>
          <w:rFonts w:ascii="Roboto" w:hAnsi="Roboto"/>
          <w:color w:val="2E414F"/>
          <w:szCs w:val="21"/>
          <w:shd w:val="clear" w:color="auto" w:fill="FFFFFF"/>
        </w:rPr>
        <w:t>Igwemmar</w:t>
      </w:r>
      <w:proofErr w:type="spellEnd"/>
      <w:r>
        <w:rPr>
          <w:rFonts w:ascii="Roboto" w:hAnsi="Roboto"/>
          <w:color w:val="2E414F"/>
          <w:szCs w:val="21"/>
          <w:shd w:val="clear" w:color="auto" w:fill="FFFFFF"/>
        </w:rPr>
        <w:t xml:space="preserve">, N.C., Kolawole, S.A., &amp; Imran, I. (2013). Effect Of Heating </w:t>
      </w:r>
      <w:proofErr w:type="gramStart"/>
      <w:r>
        <w:rPr>
          <w:rFonts w:ascii="Roboto" w:hAnsi="Roboto"/>
          <w:color w:val="2E414F"/>
          <w:szCs w:val="21"/>
          <w:shd w:val="clear" w:color="auto" w:fill="FFFFFF"/>
        </w:rPr>
        <w:t>On</w:t>
      </w:r>
      <w:proofErr w:type="gramEnd"/>
      <w:r>
        <w:rPr>
          <w:rFonts w:ascii="Roboto" w:hAnsi="Roboto"/>
          <w:color w:val="2E414F"/>
          <w:szCs w:val="21"/>
          <w:shd w:val="clear" w:color="auto" w:fill="FFFFFF"/>
        </w:rPr>
        <w:t xml:space="preserve"> Vitamin C Content Of Some Selected Vegetables. </w:t>
      </w:r>
      <w:r>
        <w:rPr>
          <w:rStyle w:val="Emphasis"/>
          <w:rFonts w:ascii="Roboto" w:hAnsi="Roboto"/>
          <w:color w:val="2E414F"/>
          <w:szCs w:val="21"/>
        </w:rPr>
        <w:t>International Journal of Scientific &amp; Technology Research, 2</w:t>
      </w:r>
      <w:r>
        <w:rPr>
          <w:rFonts w:ascii="Roboto" w:hAnsi="Roboto"/>
          <w:color w:val="2E414F"/>
          <w:szCs w:val="21"/>
          <w:shd w:val="clear" w:color="auto" w:fill="FFFFFF"/>
        </w:rPr>
        <w:t>, 209-212.</w:t>
      </w:r>
    </w:p>
    <w:sectPr w:rsidR="00491C3F" w:rsidRPr="00C46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3BC82" w14:textId="77777777" w:rsidR="00190C18" w:rsidRDefault="00190C18" w:rsidP="00577BEE">
      <w:r>
        <w:separator/>
      </w:r>
    </w:p>
  </w:endnote>
  <w:endnote w:type="continuationSeparator" w:id="0">
    <w:p w14:paraId="512C4FDF" w14:textId="77777777" w:rsidR="00190C18" w:rsidRDefault="00190C18" w:rsidP="0057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A00FB" w14:textId="77777777" w:rsidR="00190C18" w:rsidRDefault="00190C18" w:rsidP="00577BEE">
      <w:r>
        <w:separator/>
      </w:r>
    </w:p>
  </w:footnote>
  <w:footnote w:type="continuationSeparator" w:id="0">
    <w:p w14:paraId="1220F2CC" w14:textId="77777777" w:rsidR="00190C18" w:rsidRDefault="00190C18" w:rsidP="00577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17AED"/>
    <w:multiLevelType w:val="hybridMultilevel"/>
    <w:tmpl w:val="9996BC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F6492A"/>
    <w:multiLevelType w:val="hybridMultilevel"/>
    <w:tmpl w:val="FD36AF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A623CC3"/>
    <w:multiLevelType w:val="hybridMultilevel"/>
    <w:tmpl w:val="87902C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0491483"/>
    <w:multiLevelType w:val="hybridMultilevel"/>
    <w:tmpl w:val="9A961A2C"/>
    <w:lvl w:ilvl="0" w:tplc="4CE41E3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8344E3"/>
    <w:multiLevelType w:val="hybridMultilevel"/>
    <w:tmpl w:val="2E3ABBAE"/>
    <w:lvl w:ilvl="0" w:tplc="1C30B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10C2704"/>
    <w:multiLevelType w:val="hybridMultilevel"/>
    <w:tmpl w:val="03E258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B772756"/>
    <w:multiLevelType w:val="hybridMultilevel"/>
    <w:tmpl w:val="AC9434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52830353">
    <w:abstractNumId w:val="4"/>
  </w:num>
  <w:num w:numId="2" w16cid:durableId="1965457337">
    <w:abstractNumId w:val="3"/>
  </w:num>
  <w:num w:numId="3" w16cid:durableId="1725644646">
    <w:abstractNumId w:val="6"/>
  </w:num>
  <w:num w:numId="4" w16cid:durableId="159976755">
    <w:abstractNumId w:val="0"/>
  </w:num>
  <w:num w:numId="5" w16cid:durableId="1347513311">
    <w:abstractNumId w:val="2"/>
  </w:num>
  <w:num w:numId="6" w16cid:durableId="1558474126">
    <w:abstractNumId w:val="1"/>
  </w:num>
  <w:num w:numId="7" w16cid:durableId="1579555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1B"/>
    <w:rsid w:val="00026D6F"/>
    <w:rsid w:val="00123BD8"/>
    <w:rsid w:val="00190C18"/>
    <w:rsid w:val="001D5CA2"/>
    <w:rsid w:val="001D63B1"/>
    <w:rsid w:val="001F0F24"/>
    <w:rsid w:val="001F1429"/>
    <w:rsid w:val="001F4143"/>
    <w:rsid w:val="00246814"/>
    <w:rsid w:val="002A21C1"/>
    <w:rsid w:val="002B7559"/>
    <w:rsid w:val="002D1D7E"/>
    <w:rsid w:val="003C4991"/>
    <w:rsid w:val="003D6641"/>
    <w:rsid w:val="00414ED2"/>
    <w:rsid w:val="00441B1B"/>
    <w:rsid w:val="00477119"/>
    <w:rsid w:val="00481381"/>
    <w:rsid w:val="00491C3F"/>
    <w:rsid w:val="0053252B"/>
    <w:rsid w:val="00570E75"/>
    <w:rsid w:val="00577BEE"/>
    <w:rsid w:val="005E5B8F"/>
    <w:rsid w:val="00657687"/>
    <w:rsid w:val="006612FA"/>
    <w:rsid w:val="00773885"/>
    <w:rsid w:val="007D79C8"/>
    <w:rsid w:val="00806333"/>
    <w:rsid w:val="008A5238"/>
    <w:rsid w:val="008A69B5"/>
    <w:rsid w:val="008D3BF1"/>
    <w:rsid w:val="008E185A"/>
    <w:rsid w:val="008F38AC"/>
    <w:rsid w:val="00930D97"/>
    <w:rsid w:val="00945F31"/>
    <w:rsid w:val="00963632"/>
    <w:rsid w:val="00997430"/>
    <w:rsid w:val="009B4EA8"/>
    <w:rsid w:val="00A13B47"/>
    <w:rsid w:val="00A35DC8"/>
    <w:rsid w:val="00A47E2A"/>
    <w:rsid w:val="00A606D9"/>
    <w:rsid w:val="00AD2AB8"/>
    <w:rsid w:val="00C46BE8"/>
    <w:rsid w:val="00C62DF9"/>
    <w:rsid w:val="00CA1A03"/>
    <w:rsid w:val="00D049B6"/>
    <w:rsid w:val="00D1065A"/>
    <w:rsid w:val="00E1606D"/>
    <w:rsid w:val="00F0531A"/>
    <w:rsid w:val="00F279B8"/>
    <w:rsid w:val="00F67F09"/>
    <w:rsid w:val="00FD2C29"/>
    <w:rsid w:val="00FE2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1F7CC5"/>
  <w15:chartTrackingRefBased/>
  <w15:docId w15:val="{61B2C3B9-4F77-4C7B-9658-569BD3C3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D8"/>
    <w:pPr>
      <w:widowControl w:val="0"/>
      <w:jc w:val="both"/>
    </w:pPr>
    <w:rPr>
      <w:rFonts w:ascii="Times New Roman" w:eastAsia="宋体" w:hAnsi="Times New Roman" w:cs="Times New Roman"/>
      <w:szCs w:val="20"/>
      <w14:ligatures w14:val="none"/>
    </w:rPr>
  </w:style>
  <w:style w:type="paragraph" w:styleId="Heading1">
    <w:name w:val="heading 1"/>
    <w:basedOn w:val="Normal"/>
    <w:next w:val="Normal"/>
    <w:link w:val="Heading1Char"/>
    <w:uiPriority w:val="9"/>
    <w:qFormat/>
    <w:rsid w:val="00577BE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BEE"/>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HeaderChar">
    <w:name w:val="Header Char"/>
    <w:basedOn w:val="DefaultParagraphFont"/>
    <w:link w:val="Header"/>
    <w:uiPriority w:val="99"/>
    <w:rsid w:val="00577BEE"/>
    <w:rPr>
      <w:sz w:val="18"/>
      <w:szCs w:val="18"/>
    </w:rPr>
  </w:style>
  <w:style w:type="paragraph" w:styleId="Footer">
    <w:name w:val="footer"/>
    <w:basedOn w:val="Normal"/>
    <w:link w:val="FooterChar"/>
    <w:uiPriority w:val="99"/>
    <w:unhideWhenUsed/>
    <w:rsid w:val="00577BEE"/>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FooterChar">
    <w:name w:val="Footer Char"/>
    <w:basedOn w:val="DefaultParagraphFont"/>
    <w:link w:val="Footer"/>
    <w:uiPriority w:val="99"/>
    <w:rsid w:val="00577BEE"/>
    <w:rPr>
      <w:sz w:val="18"/>
      <w:szCs w:val="18"/>
    </w:rPr>
  </w:style>
  <w:style w:type="character" w:customStyle="1" w:styleId="Heading1Char">
    <w:name w:val="Heading 1 Char"/>
    <w:basedOn w:val="DefaultParagraphFont"/>
    <w:link w:val="Heading1"/>
    <w:uiPriority w:val="9"/>
    <w:rsid w:val="00577BEE"/>
    <w:rPr>
      <w:rFonts w:ascii="Times New Roman" w:eastAsia="宋体" w:hAnsi="Times New Roman" w:cs="Times New Roman"/>
      <w:b/>
      <w:bCs/>
      <w:kern w:val="44"/>
      <w:sz w:val="44"/>
      <w:szCs w:val="44"/>
      <w14:ligatures w14:val="none"/>
    </w:rPr>
  </w:style>
  <w:style w:type="paragraph" w:styleId="ListParagraph">
    <w:name w:val="List Paragraph"/>
    <w:basedOn w:val="Normal"/>
    <w:uiPriority w:val="34"/>
    <w:qFormat/>
    <w:rsid w:val="00577BEE"/>
    <w:pPr>
      <w:ind w:firstLineChars="200" w:firstLine="420"/>
    </w:pPr>
  </w:style>
  <w:style w:type="paragraph" w:styleId="Title">
    <w:name w:val="Title"/>
    <w:basedOn w:val="Normal"/>
    <w:next w:val="Normal"/>
    <w:link w:val="TitleChar"/>
    <w:uiPriority w:val="10"/>
    <w:qFormat/>
    <w:rsid w:val="00577BE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77BEE"/>
    <w:rPr>
      <w:rFonts w:asciiTheme="majorHAnsi" w:eastAsiaTheme="majorEastAsia" w:hAnsiTheme="majorHAnsi" w:cstheme="majorBidi"/>
      <w:b/>
      <w:bCs/>
      <w:sz w:val="32"/>
      <w:szCs w:val="32"/>
      <w14:ligatures w14:val="none"/>
    </w:rPr>
  </w:style>
  <w:style w:type="table" w:styleId="TableGrid">
    <w:name w:val="Table Grid"/>
    <w:basedOn w:val="TableNormal"/>
    <w:uiPriority w:val="39"/>
    <w:rsid w:val="001F1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14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B7559"/>
    <w:rPr>
      <w:color w:val="666666"/>
    </w:rPr>
  </w:style>
  <w:style w:type="character" w:styleId="Emphasis">
    <w:name w:val="Emphasis"/>
    <w:basedOn w:val="DefaultParagraphFont"/>
    <w:uiPriority w:val="20"/>
    <w:qFormat/>
    <w:rsid w:val="00491C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88387">
      <w:bodyDiv w:val="1"/>
      <w:marLeft w:val="0"/>
      <w:marRight w:val="0"/>
      <w:marTop w:val="0"/>
      <w:marBottom w:val="0"/>
      <w:divBdr>
        <w:top w:val="none" w:sz="0" w:space="0" w:color="auto"/>
        <w:left w:val="none" w:sz="0" w:space="0" w:color="auto"/>
        <w:bottom w:val="none" w:sz="0" w:space="0" w:color="auto"/>
        <w:right w:val="none" w:sz="0" w:space="0" w:color="auto"/>
      </w:divBdr>
    </w:div>
    <w:div w:id="1456679000">
      <w:bodyDiv w:val="1"/>
      <w:marLeft w:val="0"/>
      <w:marRight w:val="0"/>
      <w:marTop w:val="0"/>
      <w:marBottom w:val="0"/>
      <w:divBdr>
        <w:top w:val="none" w:sz="0" w:space="0" w:color="auto"/>
        <w:left w:val="none" w:sz="0" w:space="0" w:color="auto"/>
        <w:bottom w:val="none" w:sz="0" w:space="0" w:color="auto"/>
        <w:right w:val="none" w:sz="0" w:space="0" w:color="auto"/>
      </w:divBdr>
    </w:div>
    <w:div w:id="1592738868">
      <w:bodyDiv w:val="1"/>
      <w:marLeft w:val="0"/>
      <w:marRight w:val="0"/>
      <w:marTop w:val="0"/>
      <w:marBottom w:val="0"/>
      <w:divBdr>
        <w:top w:val="none" w:sz="0" w:space="0" w:color="auto"/>
        <w:left w:val="none" w:sz="0" w:space="0" w:color="auto"/>
        <w:bottom w:val="none" w:sz="0" w:space="0" w:color="auto"/>
        <w:right w:val="none" w:sz="0" w:space="0" w:color="auto"/>
      </w:divBdr>
    </w:div>
    <w:div w:id="19318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08073F7-8410-4AE7-80AE-5021CCC73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9</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15</cp:revision>
  <dcterms:created xsi:type="dcterms:W3CDTF">2024-06-15T08:51:00Z</dcterms:created>
  <dcterms:modified xsi:type="dcterms:W3CDTF">2024-09-11T04:21:00Z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a80efcc96f91a9476ce26f41e926645c324c4ebfcb47f0ed81f11be275879326</vt:lpwstr>
  </property>
</Properties>
</file>