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rPr>
          <w:rFonts w:ascii="Times Roman" w:cs="Times Roman" w:hAnsi="Times Roman" w:eastAsia="Times Roman"/>
          <w:b w:val="1"/>
          <w:bCs w:val="1"/>
          <w:sz w:val="40"/>
          <w:szCs w:val="40"/>
        </w:rPr>
      </w:pPr>
      <w:r>
        <w:rPr>
          <w:rFonts w:ascii="Arial Unicode MS" w:cs="Arial Unicode MS" w:hAnsi="Arial Unicode MS" w:eastAsia="Arial Unicode MS" w:hint="eastAsia"/>
          <w:b w:val="0"/>
          <w:bCs w:val="0"/>
          <w:i w:val="0"/>
          <w:iCs w:val="0"/>
          <w:sz w:val="40"/>
          <w:szCs w:val="40"/>
          <w:rtl w:val="0"/>
          <w:lang w:val="zh-CN" w:eastAsia="zh-CN"/>
        </w:rPr>
        <w:t>月饼所指的重构</w:t>
      </w:r>
    </w:p>
    <w:p>
      <w:pPr>
        <w:pStyle w:val="正文 A"/>
        <w:jc w:val="center"/>
        <w:rPr>
          <w:rFonts w:ascii="Times Roman" w:cs="Times Roman" w:hAnsi="Times Roman" w:eastAsia="Times Roman"/>
          <w:b w:val="1"/>
          <w:bCs w:val="1"/>
          <w:sz w:val="30"/>
          <w:szCs w:val="30"/>
        </w:rPr>
      </w:pPr>
      <w:r>
        <w:rPr>
          <w:rFonts w:ascii="Times Roman" w:hAnsi="Times Roman"/>
          <w:b w:val="1"/>
          <w:bCs w:val="1"/>
          <w:sz w:val="30"/>
          <w:szCs w:val="30"/>
          <w:rtl w:val="0"/>
          <w:lang w:val="zh-CN" w:eastAsia="zh-CN"/>
        </w:rPr>
        <w:t xml:space="preserve">10.5 </w:t>
      </w:r>
      <w:r>
        <w:rPr>
          <w:rFonts w:ascii="Arial Unicode MS" w:cs="Arial Unicode MS" w:hAnsi="Arial Unicode MS" w:eastAsia="Arial Unicode MS" w:hint="eastAsia"/>
          <w:b w:val="0"/>
          <w:bCs w:val="0"/>
          <w:i w:val="0"/>
          <w:iCs w:val="0"/>
          <w:sz w:val="30"/>
          <w:szCs w:val="30"/>
          <w:rtl w:val="0"/>
          <w:lang w:val="zh-CN" w:eastAsia="zh-CN"/>
        </w:rPr>
        <w:t>季韦霖</w:t>
      </w:r>
    </w:p>
    <w:p>
      <w:pPr>
        <w:pStyle w:val="正文 A"/>
        <w:rPr>
          <w:rFonts w:ascii="Times Roman" w:cs="Times Roman" w:hAnsi="Times Roman" w:eastAsia="Times Roman"/>
          <w:lang w:val="zh-TW" w:eastAsia="zh-TW"/>
        </w:rPr>
      </w:pPr>
      <w:r>
        <w:rPr>
          <w:rFonts w:ascii="Times Roman" w:cs="Times Roman" w:hAnsi="Times Roman" w:eastAsia="Times Roman"/>
          <w:lang w:val="zh-TW" w:eastAsia="zh-TW"/>
        </w:rPr>
        <w:tab/>
      </w:r>
      <w:r>
        <w:rPr>
          <w:rFonts w:ascii="Arial Unicode MS" w:cs="Arial Unicode MS" w:hAnsi="Arial Unicode MS" w:eastAsia="Arial Unicode MS" w:hint="eastAsia"/>
          <w:b w:val="0"/>
          <w:bCs w:val="0"/>
          <w:i w:val="0"/>
          <w:iCs w:val="0"/>
          <w:rtl w:val="0"/>
          <w:lang w:val="zh-TW" w:eastAsia="zh-TW"/>
        </w:rPr>
        <w:t>何为月饼？</w:t>
      </w:r>
      <w:r>
        <w:rPr>
          <w:rFonts w:ascii="Times Roman" w:hAnsi="Times Roman"/>
          <w:rtl w:val="0"/>
          <w:lang w:val="zh-TW" w:eastAsia="zh-TW"/>
        </w:rPr>
        <w:t>yu</w:t>
      </w:r>
      <w:r>
        <w:rPr>
          <w:rFonts w:ascii="Times Roman" w:hAnsi="Times Roman" w:hint="default"/>
          <w:rtl w:val="0"/>
          <w:lang w:val="it-IT"/>
        </w:rPr>
        <w:t xml:space="preserve">è </w:t>
      </w:r>
      <w:r>
        <w:rPr>
          <w:rFonts w:ascii="Times Roman" w:hAnsi="Times Roman"/>
          <w:rtl w:val="0"/>
          <w:lang w:val="zh-TW" w:eastAsia="zh-TW"/>
        </w:rPr>
        <w:t>b</w:t>
      </w:r>
      <w:r>
        <w:rPr>
          <w:rFonts w:ascii="Times Roman" w:hAnsi="Times Roman" w:hint="default"/>
          <w:rtl w:val="0"/>
          <w:lang w:val="zh-TW" w:eastAsia="zh-TW"/>
        </w:rPr>
        <w:t>î</w:t>
      </w:r>
      <w:r>
        <w:rPr>
          <w:rFonts w:ascii="Times Roman" w:hAnsi="Times Roman"/>
          <w:rtl w:val="0"/>
          <w:lang w:val="zh-TW" w:eastAsia="zh-TW"/>
        </w:rPr>
        <w:t>ng</w:t>
      </w:r>
      <w:r>
        <w:rPr>
          <w:rFonts w:ascii="Arial Unicode MS" w:cs="Arial Unicode MS" w:hAnsi="Arial Unicode MS" w:eastAsia="Arial Unicode MS" w:hint="eastAsia"/>
          <w:b w:val="0"/>
          <w:bCs w:val="0"/>
          <w:i w:val="0"/>
          <w:iCs w:val="0"/>
          <w:rtl w:val="0"/>
          <w:lang w:val="zh-TW" w:eastAsia="zh-TW"/>
        </w:rPr>
        <w:t>这样一个读音在暗示着听者怎样的信息？是一块圆圆的、由酥皮裹着不同馅料的饼吗，诚然，</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月饼</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明确地指向了这一个物体，当任何一个人在说：</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我正在吃月饼</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之时，他必然正在吃着如上文描述</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TW" w:eastAsia="zh-TW"/>
        </w:rPr>
        <w:t>一个物体。但</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月饼</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这样一个能指，其代表的所指并不仅单单是这样一种实体，在背后，它更蕴涵着随着时代不同的文化意义。</w:t>
      </w:r>
    </w:p>
    <w:p>
      <w:pPr>
        <w:pStyle w:val="正文 A"/>
        <w:rPr>
          <w:rFonts w:ascii="Times Roman" w:cs="Times Roman" w:hAnsi="Times Roman" w:eastAsia="Times Roman"/>
          <w:lang w:val="zh-TW" w:eastAsia="zh-TW"/>
        </w:rPr>
      </w:pPr>
    </w:p>
    <w:p>
      <w:pPr>
        <w:pStyle w:val="正文 A"/>
        <w:rPr>
          <w:rFonts w:ascii="Times Roman" w:cs="Times Roman" w:hAnsi="Times Roman" w:eastAsia="Times Roman"/>
          <w:lang w:val="zh-TW" w:eastAsia="zh-TW"/>
        </w:rPr>
      </w:pPr>
    </w:p>
    <w:p>
      <w:pPr>
        <w:pStyle w:val="正文 A"/>
        <w:rPr>
          <w:rFonts w:ascii="Times Roman" w:cs="Times Roman" w:hAnsi="Times Roman" w:eastAsia="Times Roman"/>
          <w:b w:val="1"/>
          <w:bCs w:val="1"/>
          <w:sz w:val="24"/>
          <w:szCs w:val="24"/>
        </w:rPr>
      </w:pPr>
      <w:r>
        <w:rPr>
          <w:rFonts w:ascii="Arial Unicode MS" w:cs="Arial Unicode MS" w:hAnsi="Arial Unicode MS" w:eastAsia="Arial Unicode MS" w:hint="eastAsia"/>
          <w:b w:val="0"/>
          <w:bCs w:val="0"/>
          <w:i w:val="0"/>
          <w:iCs w:val="0"/>
          <w:sz w:val="24"/>
          <w:szCs w:val="24"/>
          <w:rtl w:val="0"/>
          <w:lang w:val="zh-CN" w:eastAsia="zh-CN"/>
        </w:rPr>
        <w:t>唐代</w:t>
      </w:r>
      <w:r>
        <w:rPr>
          <w:rFonts w:ascii="Arial Unicode MS" w:cs="Arial Unicode MS" w:hAnsi="Arial Unicode MS" w:eastAsia="Arial Unicode MS" w:hint="eastAsia"/>
          <w:b w:val="0"/>
          <w:bCs w:val="0"/>
          <w:i w:val="0"/>
          <w:iCs w:val="0"/>
          <w:sz w:val="24"/>
          <w:szCs w:val="24"/>
          <w:rtl w:val="0"/>
          <w:lang w:val="zh-CN" w:eastAsia="zh-CN"/>
        </w:rPr>
        <w:t>之前：</w:t>
      </w:r>
    </w:p>
    <w:p>
      <w:pPr>
        <w:pStyle w:val="正文 A"/>
        <w:rPr>
          <w:rFonts w:ascii="Times Roman" w:cs="Times Roman" w:hAnsi="Times Roman" w:eastAsia="Times Roman"/>
          <w:lang w:val="zh-TW" w:eastAsia="zh-TW"/>
        </w:rPr>
      </w:pPr>
      <w:r>
        <w:rPr>
          <w:rFonts w:ascii="Times Roman" w:cs="Times Roman" w:hAnsi="Times Roman" w:eastAsia="Times Roman"/>
          <w:lang w:val="zh-TW" w:eastAsia="zh-TW"/>
        </w:rPr>
        <w:tab/>
      </w:r>
      <w:r>
        <w:rPr>
          <w:rFonts w:ascii="Arial Unicode MS" w:cs="Arial Unicode MS" w:hAnsi="Arial Unicode MS" w:eastAsia="Arial Unicode MS" w:hint="eastAsia"/>
          <w:b w:val="0"/>
          <w:bCs w:val="0"/>
          <w:i w:val="0"/>
          <w:iCs w:val="0"/>
          <w:rtl w:val="0"/>
          <w:lang w:val="zh-TW" w:eastAsia="zh-TW"/>
        </w:rPr>
        <w:t>在</w:t>
      </w:r>
      <w:r>
        <w:rPr>
          <w:rFonts w:ascii="Arial Unicode MS" w:cs="Arial Unicode MS" w:hAnsi="Arial Unicode MS" w:eastAsia="Arial Unicode MS" w:hint="eastAsia"/>
          <w:b w:val="0"/>
          <w:bCs w:val="0"/>
          <w:i w:val="0"/>
          <w:iCs w:val="0"/>
          <w:rtl w:val="0"/>
          <w:lang w:val="zh-CN" w:eastAsia="zh-CN"/>
        </w:rPr>
        <w:t>殷、周时期，最初</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的能指并不与现代所指代的</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相同，在那个时候，它被叫做</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太师饼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，其用料与现代描述的太师饼大致相似。而古代太师饼的用处更是与现代观念中</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所带的文化意义毫无关联。传闻，太师饼是商纣的太师闻仲所发明的，是在行军打仗的过程中分发的一种甜味糕饼，后来传至民间流行开来。此时的月饼，即</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太师饼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，只是作为一种普通的糕点使用的。</w:t>
      </w:r>
    </w:p>
    <w:p>
      <w:pPr>
        <w:pStyle w:val="正文 A"/>
        <w:rPr>
          <w:rFonts w:ascii="Times Roman" w:cs="Times Roman" w:hAnsi="Times Roman" w:eastAsia="Times Roman"/>
          <w:lang w:val="zh-TW" w:eastAsia="zh-TW"/>
        </w:rPr>
      </w:pPr>
      <w:r>
        <w:rPr>
          <w:rFonts w:ascii="Times Roman" w:cs="Times Roman" w:hAnsi="Times Roman" w:eastAsia="Times Roman"/>
          <w:lang w:val="zh-TW" w:eastAsia="zh-TW"/>
        </w:rPr>
        <w:tab/>
      </w:r>
      <w:r>
        <w:rPr>
          <w:rFonts w:ascii="Arial Unicode MS" w:cs="Arial Unicode MS" w:hAnsi="Arial Unicode MS" w:eastAsia="Arial Unicode MS" w:hint="eastAsia"/>
          <w:b w:val="0"/>
          <w:bCs w:val="0"/>
          <w:i w:val="0"/>
          <w:iCs w:val="0"/>
          <w:rtl w:val="0"/>
          <w:lang w:val="zh-CN" w:eastAsia="zh-CN"/>
        </w:rPr>
        <w:t>在汉代时，张骞出使西域带回了芝麻、胡桃仁等香料并将其添加进入了月饼中，从此，此类添加香料过后的</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太师饼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变为了</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胡饼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，不过，在汉代，</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胡饼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太师饼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唯一的区别也只在于其用料与叫法上的不同。这两个概念的所指基本上都被局限在了日常民众所食用的食品上，</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的所指只是一种可供大家使用的食物。</w:t>
      </w:r>
    </w:p>
    <w:p>
      <w:pPr>
        <w:pStyle w:val="正文 A"/>
        <w:rPr>
          <w:rFonts w:ascii="Times Roman" w:cs="Times Roman" w:hAnsi="Times Roman" w:eastAsia="Times Roman"/>
          <w:lang w:val="zh-TW" w:eastAsia="zh-TW"/>
        </w:rPr>
      </w:pPr>
    </w:p>
    <w:p>
      <w:pPr>
        <w:pStyle w:val="正文 A"/>
        <w:rPr>
          <w:rFonts w:ascii="Times Roman" w:cs="Times Roman" w:hAnsi="Times Roman" w:eastAsia="Times Roman"/>
          <w:lang w:val="zh-TW" w:eastAsia="zh-TW"/>
        </w:rPr>
      </w:pPr>
    </w:p>
    <w:p>
      <w:pPr>
        <w:pStyle w:val="正文 A"/>
        <w:rPr>
          <w:rFonts w:ascii="Times Roman" w:cs="Times Roman" w:hAnsi="Times Roman" w:eastAsia="Times Roman"/>
          <w:b w:val="1"/>
          <w:bCs w:val="1"/>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自唐代到民国：</w:t>
      </w:r>
    </w:p>
    <w:p>
      <w:pPr>
        <w:pStyle w:val="正文 A"/>
        <w:rPr>
          <w:rFonts w:ascii="Times Roman" w:cs="Times Roman" w:hAnsi="Times Roman" w:eastAsia="Times Roman"/>
          <w:lang w:val="zh-TW" w:eastAsia="zh-TW"/>
        </w:rPr>
      </w:pPr>
      <w:r>
        <w:rPr>
          <w:rFonts w:ascii="Times Roman" w:cs="Times Roman" w:hAnsi="Times Roman" w:eastAsia="Times Roman"/>
          <w:lang w:val="zh-TW" w:eastAsia="zh-TW"/>
        </w:rPr>
        <w:tab/>
      </w:r>
      <w:r>
        <w:rPr>
          <w:rFonts w:ascii="Arial Unicode MS" w:cs="Arial Unicode MS" w:hAnsi="Arial Unicode MS" w:eastAsia="Arial Unicode MS" w:hint="eastAsia"/>
          <w:b w:val="0"/>
          <w:bCs w:val="0"/>
          <w:i w:val="0"/>
          <w:iCs w:val="0"/>
          <w:rtl w:val="0"/>
          <w:lang w:val="zh-CN" w:eastAsia="zh-CN"/>
        </w:rPr>
        <w:t>此时，我们需要引入关于中国传统文化中对于月的一些信息。</w:t>
      </w:r>
      <w:r>
        <w:rPr>
          <w:rFonts w:ascii="Arial Unicode MS" w:cs="Arial Unicode MS" w:hAnsi="Arial Unicode MS" w:eastAsia="Arial Unicode MS" w:hint="eastAsia"/>
          <w:b w:val="0"/>
          <w:bCs w:val="0"/>
          <w:i w:val="0"/>
          <w:iCs w:val="0"/>
          <w:rtl w:val="0"/>
          <w:lang w:val="zh-TW" w:eastAsia="zh-TW"/>
        </w:rPr>
        <w:t>中国存在着祭拜月神的传统，也称作</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祭月节</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据考证，最初</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祭月节</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是定在干支历二十四节气</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求粉</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这天，不过由于这天在农历八月里的日子每年不同，不一定都有圆月，后来就将</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祭月节</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由</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ja-JP" w:eastAsia="ja-JP"/>
        </w:rPr>
        <w:t>秋分</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调至农历八月十五日。</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在祭月的过程当中，古人们会纷纷献上祭品，祈祷月神带给自己与家庭幸福</w:t>
      </w:r>
      <w:r>
        <w:rPr>
          <w:rFonts w:ascii="Arial Unicode MS" w:cs="Arial Unicode MS" w:hAnsi="Arial Unicode MS" w:eastAsia="Arial Unicode MS" w:hint="eastAsia"/>
          <w:b w:val="0"/>
          <w:bCs w:val="0"/>
          <w:i w:val="0"/>
          <w:iCs w:val="0"/>
          <w:rtl w:val="0"/>
          <w:lang w:val="zh-CN" w:eastAsia="zh-CN"/>
        </w:rPr>
        <w:t>。</w:t>
      </w:r>
    </w:p>
    <w:p>
      <w:pPr>
        <w:pStyle w:val="正文 A"/>
        <w:rPr>
          <w:rFonts w:ascii="Times Roman" w:cs="Times Roman" w:hAnsi="Times Roman" w:eastAsia="Times Roman"/>
        </w:rPr>
      </w:pPr>
      <w:r>
        <w:rPr>
          <w:rFonts w:ascii="Times Roman" w:cs="Times Roman" w:hAnsi="Times Roman" w:eastAsia="Times Roman"/>
          <w:lang w:val="zh-TW" w:eastAsia="zh-TW"/>
        </w:rPr>
        <w:tab/>
      </w:r>
      <w:r>
        <w:rPr>
          <w:rFonts w:ascii="Arial Unicode MS" w:cs="Arial Unicode MS" w:hAnsi="Arial Unicode MS" w:eastAsia="Arial Unicode MS" w:hint="eastAsia"/>
          <w:b w:val="0"/>
          <w:bCs w:val="0"/>
          <w:i w:val="0"/>
          <w:iCs w:val="0"/>
          <w:rtl w:val="0"/>
          <w:lang w:val="zh-CN" w:eastAsia="zh-CN"/>
        </w:rPr>
        <w:t>在唐代，</w:t>
      </w:r>
      <w:r>
        <w:rPr>
          <w:rFonts w:ascii="Arial Unicode MS" w:cs="Arial Unicode MS" w:hAnsi="Arial Unicode MS" w:eastAsia="Arial Unicode MS" w:hint="eastAsia"/>
          <w:b w:val="0"/>
          <w:bCs w:val="0"/>
          <w:i w:val="0"/>
          <w:iCs w:val="0"/>
          <w:rtl w:val="0"/>
          <w:lang w:val="zh-CN" w:eastAsia="zh-CN"/>
        </w:rPr>
        <w:t>虽无确切的文献资料记载，但是</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，即</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胡饼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，开始被赋予了幸福美满的象征意义。伴随着祭月文化的兴盛，这样一种糕点的所指便延伸到了文化层面上。人们广泛地使用</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胡饼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这样一种食品作为对月神的供奉，此中的理由并不确定，但可以明确的是，使用</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胡饼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作为祭品为这项食品增添了对家庭和睦的象征，并逐渐地使它成为</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p>
    <w:p>
      <w:pPr>
        <w:pStyle w:val="正文 A"/>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随着时代的变化，祭月节逐渐演变成了中秋节，它的功能性减少了，取而代之的是月亮在文化上的象征。中秋节不再是广泛进行宗教性活动的时节，而是描述了将情感放置在仪式性的一种特定生活方式，好比在古代春节当中，人们并没有特定的供奉对象，但因为在一个时间周期下的特殊时间点而去完成一种象征意义上的文化庆祝活动。中秋节与祭月节重要的区别便在于中秋节开始转为一种文化性质的节日</w:t>
      </w:r>
      <w:r>
        <w:rPr>
          <w:rFonts w:ascii="Arial Unicode MS" w:cs="Arial Unicode MS" w:hAnsi="Arial Unicode MS" w:eastAsia="Arial Unicode MS" w:hint="eastAsia"/>
          <w:b w:val="0"/>
          <w:bCs w:val="0"/>
          <w:i w:val="0"/>
          <w:iCs w:val="0"/>
          <w:rtl w:val="0"/>
          <w:lang w:val="zh-CN" w:eastAsia="zh-CN"/>
        </w:rPr>
        <w:t>，而</w:t>
      </w:r>
      <w:r>
        <w:rPr>
          <w:rFonts w:ascii="Arial Unicode MS" w:cs="Arial Unicode MS" w:hAnsi="Arial Unicode MS" w:eastAsia="Arial Unicode MS" w:hint="eastAsia"/>
          <w:b w:val="0"/>
          <w:bCs w:val="0"/>
          <w:i w:val="0"/>
          <w:iCs w:val="0"/>
          <w:rtl w:val="0"/>
          <w:lang w:val="zh-CN" w:eastAsia="zh-CN"/>
        </w:rPr>
        <w:t>祭月节则是宗教性质的。</w:t>
      </w:r>
    </w:p>
    <w:p>
      <w:pPr>
        <w:pStyle w:val="正文 A"/>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TW" w:eastAsia="zh-TW"/>
        </w:rPr>
        <w:t>因此，从祭月节转变为中秋节的这一过程当中，</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的概念第一次出现了。</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TW" w:eastAsia="zh-TW"/>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TW" w:eastAsia="zh-TW"/>
        </w:rPr>
        <w:t>一词，在现存文献，最早收录于南宋吴自牧的《梦梁录》中</w:t>
      </w:r>
      <w:r>
        <w:rPr>
          <w:rFonts w:ascii="Arial Unicode MS" w:cs="Arial Unicode MS" w:hAnsi="Arial Unicode MS" w:eastAsia="Arial Unicode MS" w:hint="eastAsia"/>
          <w:b w:val="0"/>
          <w:bCs w:val="0"/>
          <w:i w:val="0"/>
          <w:iCs w:val="0"/>
          <w:rtl w:val="0"/>
          <w:lang w:val="zh-CN" w:eastAsia="zh-CN"/>
        </w:rPr>
        <w:t>。</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自宋到清，甚至是民国，月饼这一能指的所指几乎被固定下来。作为一种食品，</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首先具有好吃的食品的含义，人们想到它则会产生对美食的联想；其次，</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的文化意义也更加的明显，月亮的文化象征</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团圆、和睦、美好都被一一带入</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这个与其关联甚密的所指中。同时，中秋节作为一个祭拜女性，即嫦娥，的节日，</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的软糯也带给了人们对于女性气质的遐想。</w:t>
      </w:r>
    </w:p>
    <w:p>
      <w:pPr>
        <w:pStyle w:val="正文 A"/>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这样一种现象的产生与社会的潮流是非常关联的，</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的概念越发关联起来的这一过程发生在南宋期间，而这也同样是一个文艺创作逐渐走向鼎盛的时间点。长期对于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的探索自北宋被其丰富的词作引得潮流了起来，就好比《水调歌头》，从乡间小民到大统禁内都能够看见对于这首词作的记述。而人们在重视对于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这一文化的基础上开始寻找合适的侍品，</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这一种具有甜蜜（味道）、圆满（形状）属性的食物便非常自然地来到了大众的眼中，从而在社会尺度下</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这一能指被赋予了关于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的文化意义。</w:t>
      </w:r>
    </w:p>
    <w:p>
      <w:pPr>
        <w:pStyle w:val="正文 A"/>
        <w:rPr>
          <w:rFonts w:ascii="Times Roman" w:cs="Times Roman" w:hAnsi="Times Roman" w:eastAsia="Times Roman"/>
        </w:rPr>
      </w:pPr>
    </w:p>
    <w:p>
      <w:pPr>
        <w:pStyle w:val="正文 A"/>
        <w:rPr>
          <w:rFonts w:ascii="Times Roman" w:cs="Times Roman" w:hAnsi="Times Roman" w:eastAsia="Times Roman"/>
        </w:rPr>
      </w:pPr>
    </w:p>
    <w:p>
      <w:pPr>
        <w:pStyle w:val="正文 A"/>
        <w:rPr>
          <w:rFonts w:ascii="Times Roman" w:cs="Times Roman" w:hAnsi="Times Roman" w:eastAsia="Times Roman"/>
          <w:b w:val="1"/>
          <w:bCs w:val="1"/>
          <w:sz w:val="24"/>
          <w:szCs w:val="24"/>
        </w:rPr>
      </w:pPr>
    </w:p>
    <w:p>
      <w:pPr>
        <w:pStyle w:val="正文 A"/>
        <w:rPr>
          <w:rFonts w:ascii="Times Roman" w:cs="Times Roman" w:hAnsi="Times Roman" w:eastAsia="Times Roman"/>
          <w:b w:val="1"/>
          <w:bCs w:val="1"/>
          <w:sz w:val="24"/>
          <w:szCs w:val="24"/>
        </w:rPr>
      </w:pPr>
      <w:r>
        <w:rPr>
          <w:rFonts w:ascii="Arial Unicode MS" w:cs="Arial Unicode MS" w:hAnsi="Arial Unicode MS" w:eastAsia="Arial Unicode MS" w:hint="eastAsia"/>
          <w:b w:val="0"/>
          <w:bCs w:val="0"/>
          <w:i w:val="0"/>
          <w:iCs w:val="0"/>
          <w:sz w:val="24"/>
          <w:szCs w:val="24"/>
          <w:rtl w:val="0"/>
          <w:lang w:val="zh-CN" w:eastAsia="zh-CN"/>
        </w:rPr>
        <w:t>现代：</w:t>
      </w:r>
    </w:p>
    <w:p>
      <w:pPr>
        <w:pStyle w:val="正文 A"/>
        <w:rPr>
          <w:rFonts w:ascii="Times Roman" w:cs="Times Roman" w:hAnsi="Times Roman" w:eastAsia="Times Roman"/>
        </w:rPr>
      </w:pPr>
      <w:r>
        <w:rPr>
          <w:rFonts w:ascii="Times Roman" w:cs="Times Roman" w:hAnsi="Times Roman" w:eastAsia="Times Roman"/>
          <w:rtl w:val="0"/>
          <w:lang w:val="zh-CN" w:eastAsia="zh-CN"/>
        </w:rPr>
        <w:tab/>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的所指在经过了几百年来到现代之后，其意义也发生了根本性的转变。尽管现代的</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依旧具有对于美满、团圆的所指，但在这样的文化意义背后，</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更加暗含了一种人情文化。在中秋节时，</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的功用并不是被吃掉，而是作为一种人情货币流传。</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去年买了一盒月饼提回家，我妈说盒子漂亮啊，于是送给了我舅妈。后来，我舅妈送给了我大姨，我大姨又提给了我姥爷，我姥爷击鼓传月送给了他老战友，也就是我爷爷。假期最后一天看我爷爷，我爷爷当场亲自传给了我。</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豆瓣网友</w:t>
      </w:r>
      <w:r>
        <w:rPr>
          <w:rFonts w:ascii="Times Roman" w:hAnsi="Times Roman"/>
          <w:rtl w:val="0"/>
          <w:lang w:val="zh-CN" w:eastAsia="zh-CN"/>
        </w:rPr>
        <w:t>@</w:t>
      </w:r>
      <w:r>
        <w:rPr>
          <w:rFonts w:ascii="Arial Unicode MS" w:cs="Arial Unicode MS" w:hAnsi="Arial Unicode MS" w:eastAsia="Arial Unicode MS" w:hint="eastAsia"/>
          <w:b w:val="0"/>
          <w:bCs w:val="0"/>
          <w:i w:val="0"/>
          <w:iCs w:val="0"/>
          <w:rtl w:val="0"/>
          <w:lang w:val="zh-CN" w:eastAsia="zh-CN"/>
        </w:rPr>
        <w:t>徐颈僵描绘了现代月饼最常被人使用的功能</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人情交流。</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的文化意义在经过长时间的沉淀过后被重构为表面上的外壳，其核心则变成了交流的货币。</w:t>
      </w:r>
    </w:p>
    <w:p>
      <w:pPr>
        <w:pStyle w:val="正文 A"/>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通过选择不同品种与装饰的月饼并将其送出，每个个体以此展现自己的身份特质，即财富、社会地位、艺术品味等。如今年故宫推出的月饼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朕的心意</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，这种</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的所指并不是传统对于家庭圆满的象征，而更加凸显出了选择</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朕的心意</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这种月饼的人的品味，关注传统文化；发掘新奇事物的能力，这些都作为购买</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朕的心意</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月饼的人的标签而出现。在消费现代</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的过程中，</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消费者更重视的是如何自证品味。不同阶层之间的食物、文化和自我呈现会有很大的区别。</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的所指逐渐在响应个体消费者追求某种群体性的观念，从而变成了一个自我象征，不同种类的</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指向了不同类型的群体与不同的生活状态。而在消费者企图通过</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来指向自己的行为之上，他们更期待一种他人对于自我的回应，对于自我身份认同的一种赞赏。</w:t>
      </w:r>
    </w:p>
    <w:p>
      <w:pPr>
        <w:pStyle w:val="正文 A"/>
        <w:rPr>
          <w:rFonts w:ascii="Times Roman" w:cs="Times Roman" w:hAnsi="Times Roman" w:eastAsia="Times Roman"/>
        </w:rPr>
      </w:pPr>
      <w:r>
        <w:rPr>
          <w:rFonts w:ascii="Times Roman" w:cs="Times Roman" w:hAnsi="Times Roman" w:eastAsia="Times Roman"/>
          <w:rtl w:val="0"/>
          <w:lang w:val="zh-CN" w:eastAsia="zh-CN"/>
        </w:rPr>
        <w:tab/>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作为人情货币的所指是与当代社会的交际方式息息相关的。互联网等快捷传达信息的工具对个体很直接的结果有两个：一是个体交际范围的扩大；二是对于个体价值的追求。个体交际范围变大意味着更多的潜在的同伴将会被发掘，但发掘这些潜在同伴的过程需要通过特殊的媒介来完成。在日常生活中</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自证品味</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这一件事情很难被做到，只有在个体做出一些带有特殊文化意味的举动才可能收到同样具有这些看法的人的关注。因此，</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在原先传统文化的语境下的所指为其作为一种特殊文化符号象征提供了生长的土壤。而个体对于自我价值的追求同样可以利用</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来完成。在受到来自持有相同观点的人的关注同时，一些企图拥有这样文化标签的个体也极有可能关注到这样的信息，并产生对于此个体的一种从低到高的认同感，而这正是个体发掘自我价值的一种途径。这两种当代社会个体极为关注的议题，都</w:t>
      </w:r>
      <w:r>
        <w:rPr>
          <w:rFonts w:ascii="Arial Unicode MS" w:cs="Arial Unicode MS" w:hAnsi="Arial Unicode MS" w:eastAsia="Arial Unicode MS" w:hint="eastAsia"/>
          <w:b w:val="0"/>
          <w:bCs w:val="0"/>
          <w:i w:val="0"/>
          <w:iCs w:val="0"/>
          <w:rtl w:val="0"/>
          <w:lang w:val="zh-TW" w:eastAsia="zh-TW"/>
        </w:rPr>
        <w:t>可以非常方便地通过</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月饼</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这样一个小小的物件来实现并与其他人达成对于相同议题的连结。以上文为例，通过展现自己购买</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朕的心意</w:t>
      </w:r>
      <w:r>
        <w:rPr>
          <w:rFonts w:ascii="Times Roman" w:hAnsi="Times Roman" w:hint="default"/>
          <w:rtl w:val="0"/>
          <w:lang w:val="zh-TW" w:eastAsia="zh-TW"/>
        </w:rPr>
        <w:t>”</w:t>
      </w:r>
      <w:r>
        <w:rPr>
          <w:rFonts w:ascii="Arial Unicode MS" w:cs="Arial Unicode MS" w:hAnsi="Arial Unicode MS" w:eastAsia="Arial Unicode MS" w:hint="eastAsia"/>
          <w:b w:val="0"/>
          <w:bCs w:val="0"/>
          <w:i w:val="0"/>
          <w:iCs w:val="0"/>
          <w:rtl w:val="0"/>
          <w:lang w:val="zh-TW" w:eastAsia="zh-TW"/>
        </w:rPr>
        <w:t>的行为，个人可以收到他人对于自己追求传统文化的赞叹，以及有着相同文化观点的人的关注，并持续发展出一段持久的人际关系。</w:t>
      </w:r>
    </w:p>
    <w:p>
      <w:pPr>
        <w:pStyle w:val="正文 A"/>
        <w:rPr>
          <w:rFonts w:ascii="Times Roman" w:cs="Times Roman" w:hAnsi="Times Roman" w:eastAsia="Times Roman"/>
        </w:rPr>
      </w:pPr>
    </w:p>
    <w:p>
      <w:pPr>
        <w:pStyle w:val="正文 A"/>
        <w:rPr>
          <w:rFonts w:ascii="Times Roman" w:cs="Times Roman" w:hAnsi="Times Roman" w:eastAsia="Times Roman"/>
        </w:rPr>
      </w:pPr>
    </w:p>
    <w:p>
      <w:pPr>
        <w:pStyle w:val="正文 A"/>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根据</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发展的时间关系，我们分析了</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能指在不同文化背景下产生的不同所指：在最开始，它的能指还是</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太师饼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，其所指也仅仅局限于一种食物上；而随着</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月亮</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文化的兴盛与传播，</w:t>
      </w:r>
    </w:p>
    <w:p>
      <w:pPr>
        <w:pStyle w:val="正文 A"/>
        <w:rPr>
          <w:rFonts w:ascii="Times Roman" w:cs="Times Roman" w:hAnsi="Times Roman" w:eastAsia="Times Roman"/>
        </w:rPr>
      </w:pP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与特殊的文化特征联系在了一起，其所指则并不再是简单的吃食，而是一种文化的响应；再后来，个体社会生活的广泛连接与个体表达欲结合起来，在</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这样一种具有文化意味的食品上发展出来个体化的需求，其所指也根据不同的制作与需求而改变，变为自我认同与交际的工具。在这一变化过程中，值得注意的是，每一次</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所指的重构都是基于其曾经所指的基础之上的，呈现出一种递进关系，而在未来，对于诸如</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月饼</w:t>
      </w:r>
      <w:r>
        <w:rPr>
          <w:rFonts w:ascii="Times Roman" w:hAnsi="Times Roman"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这样具有强烈传统文化含义的人情货币将会被社会的语境改变成什么样呢？</w:t>
      </w:r>
    </w:p>
    <w:p>
      <w:pPr>
        <w:pStyle w:val="正文 A"/>
        <w:rPr>
          <w:rFonts w:ascii="Times Roman" w:cs="Times Roman" w:hAnsi="Times Roman" w:eastAsia="Times Roman"/>
        </w:rPr>
      </w:pPr>
    </w:p>
    <w:p>
      <w:pPr>
        <w:pStyle w:val="正文 A"/>
        <w:rPr>
          <w:rFonts w:ascii="Times Roman" w:cs="Times Roman" w:hAnsi="Times Roman" w:eastAsia="Times Roman"/>
        </w:rPr>
      </w:pPr>
    </w:p>
    <w:p>
      <w:pPr>
        <w:pStyle w:val="正文 A"/>
        <w:rPr>
          <w:rFonts w:ascii="Times Roman" w:cs="Times Roman" w:hAnsi="Times Roman" w:eastAsia="Times Roman"/>
        </w:rPr>
      </w:pPr>
    </w:p>
    <w:p>
      <w:pPr>
        <w:pStyle w:val="正文 A"/>
        <w:rPr>
          <w:rFonts w:ascii="Times Roman" w:cs="Times Roman" w:hAnsi="Times Roman" w:eastAsia="Times Roman"/>
        </w:rPr>
      </w:pPr>
    </w:p>
    <w:p>
      <w:pPr>
        <w:pStyle w:val="正文 A"/>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参考资料：</w:t>
      </w:r>
    </w:p>
    <w:p>
      <w:pPr>
        <w:pStyle w:val="正文 A"/>
        <w:rPr>
          <w:rFonts w:ascii="Times Roman" w:cs="Times Roman" w:hAnsi="Times Roman" w:eastAsia="Times Roman"/>
        </w:rPr>
      </w:pPr>
      <w:r>
        <w:rPr>
          <w:rFonts w:ascii="Times Roman" w:hAnsi="Times Roman"/>
          <w:rtl w:val="0"/>
          <w:lang w:val="zh-CN" w:eastAsia="zh-CN"/>
        </w:rPr>
        <w:t>1.</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"https://zhidao.baidu.com/question/1238835640903608659.html"</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https://zhidao.baidu.com/question/1238835640903608659.html</w:t>
      </w:r>
      <w:r>
        <w:rPr>
          <w:rFonts w:ascii="Times Roman" w:cs="Times Roman" w:hAnsi="Times Roman" w:eastAsia="Times Roman"/>
        </w:rPr>
        <w:fldChar w:fldCharType="end" w:fldLock="0"/>
      </w:r>
    </w:p>
    <w:p>
      <w:pPr>
        <w:pStyle w:val="正文 A"/>
        <w:rPr>
          <w:rFonts w:ascii="Times Roman" w:cs="Times Roman" w:hAnsi="Times Roman" w:eastAsia="Times Roman"/>
        </w:rPr>
      </w:pPr>
      <w:r>
        <w:rPr>
          <w:rFonts w:ascii="Times Roman" w:hAnsi="Times Roman"/>
          <w:rtl w:val="0"/>
          <w:lang w:val="zh-CN" w:eastAsia="zh-CN"/>
        </w:rPr>
        <w:t>2.</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"https://baike.baidu.com/item/%E5%A4%AA%E5%B8%88%E9%A5%BC/2830127?fr=aladdin"</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https://baike.baidu.com/item/</w:t>
      </w:r>
      <w:r>
        <w:rPr>
          <w:rStyle w:val="Hyperlink.0"/>
          <w:rFonts w:ascii="Arial Unicode MS" w:cs="Arial Unicode MS" w:hAnsi="Arial Unicode MS" w:eastAsia="Arial Unicode MS" w:hint="eastAsia"/>
          <w:b w:val="0"/>
          <w:bCs w:val="0"/>
          <w:i w:val="0"/>
          <w:iCs w:val="0"/>
          <w:rtl w:val="0"/>
          <w:lang w:val="zh-TW" w:eastAsia="zh-TW"/>
        </w:rPr>
        <w:t>太师饼</w:t>
      </w:r>
      <w:r>
        <w:rPr>
          <w:rStyle w:val="Hyperlink.0"/>
          <w:rFonts w:ascii="Times Roman" w:hAnsi="Times Roman"/>
          <w:rtl w:val="0"/>
          <w:lang w:val="zh-TW" w:eastAsia="zh-TW"/>
        </w:rPr>
        <w:t>/2830127?fr=aladdin</w:t>
      </w:r>
      <w:r>
        <w:rPr>
          <w:rFonts w:ascii="Times Roman" w:cs="Times Roman" w:hAnsi="Times Roman" w:eastAsia="Times Roman"/>
        </w:rPr>
        <w:fldChar w:fldCharType="end" w:fldLock="0"/>
      </w:r>
    </w:p>
    <w:p>
      <w:pPr>
        <w:pStyle w:val="正文 A"/>
        <w:rPr>
          <w:rFonts w:ascii="Times Roman" w:cs="Times Roman" w:hAnsi="Times Roman" w:eastAsia="Times Roman"/>
        </w:rPr>
      </w:pPr>
      <w:r>
        <w:rPr>
          <w:rFonts w:ascii="Times Roman" w:hAnsi="Times Roman"/>
          <w:rtl w:val="0"/>
          <w:lang w:val="zh-CN" w:eastAsia="zh-CN"/>
        </w:rPr>
        <w:t>3.</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"https://baike.baidu.com/item/%E6%9C%88%E9%A5%BC/248376?fr=aladdin"</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https://baike.baidu.com/item/</w:t>
      </w:r>
      <w:r>
        <w:rPr>
          <w:rStyle w:val="Hyperlink.0"/>
          <w:rFonts w:ascii="Arial Unicode MS" w:cs="Arial Unicode MS" w:hAnsi="Arial Unicode MS" w:eastAsia="Arial Unicode MS" w:hint="eastAsia"/>
          <w:b w:val="0"/>
          <w:bCs w:val="0"/>
          <w:i w:val="0"/>
          <w:iCs w:val="0"/>
          <w:rtl w:val="0"/>
          <w:lang w:val="zh-TW" w:eastAsia="zh-TW"/>
        </w:rPr>
        <w:t>月饼</w:t>
      </w:r>
      <w:r>
        <w:rPr>
          <w:rStyle w:val="Hyperlink.0"/>
          <w:rFonts w:ascii="Times Roman" w:hAnsi="Times Roman"/>
          <w:rtl w:val="0"/>
          <w:lang w:val="zh-TW" w:eastAsia="zh-TW"/>
        </w:rPr>
        <w:t>/248376?fr=aladdin</w:t>
      </w:r>
      <w:r>
        <w:rPr>
          <w:rFonts w:ascii="Times Roman" w:cs="Times Roman" w:hAnsi="Times Roman" w:eastAsia="Times Roman"/>
        </w:rPr>
        <w:fldChar w:fldCharType="end" w:fldLock="0"/>
      </w:r>
    </w:p>
    <w:p>
      <w:pPr>
        <w:pStyle w:val="正文 A"/>
        <w:rPr>
          <w:rFonts w:ascii="Times Roman" w:cs="Times Roman" w:hAnsi="Times Roman" w:eastAsia="Times Roman"/>
        </w:rPr>
      </w:pPr>
      <w:r>
        <w:rPr>
          <w:rFonts w:ascii="Times Roman" w:hAnsi="Times Roman"/>
          <w:rtl w:val="0"/>
          <w:lang w:val="zh-CN" w:eastAsia="zh-CN"/>
        </w:rPr>
        <w:t>4.</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"https://baijiahao.baidu.com/s?id=1644477213876492149&amp;wfr=spider&amp;for=pc"</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https://baijiahao.baidu.com/s?id=1644477213876492149&amp;wfr=spider&amp;for=pc</w:t>
      </w:r>
      <w:r>
        <w:rPr>
          <w:rFonts w:ascii="Times Roman" w:cs="Times Roman" w:hAnsi="Times Roman" w:eastAsia="Times Roman"/>
        </w:rPr>
        <w:fldChar w:fldCharType="end" w:fldLock="0"/>
      </w:r>
    </w:p>
    <w:p>
      <w:pPr>
        <w:pStyle w:val="正文 A"/>
        <w:rPr>
          <w:rFonts w:ascii="Times Roman" w:cs="Times Roman" w:hAnsi="Times Roman" w:eastAsia="Times Roman"/>
        </w:rPr>
      </w:pPr>
      <w:r>
        <w:rPr>
          <w:rFonts w:ascii="Times Roman" w:hAnsi="Times Roman"/>
          <w:rtl w:val="0"/>
          <w:lang w:val="zh-CN" w:eastAsia="zh-CN"/>
        </w:rPr>
        <w:t>5.</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"https://www.jiemian.com/article/5055232.html"</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https://www.jiemian.com/article/5055232.html</w:t>
      </w:r>
      <w:r>
        <w:rPr>
          <w:rFonts w:ascii="Times Roman" w:cs="Times Roman" w:hAnsi="Times Roman" w:eastAsia="Times Roman"/>
        </w:rPr>
        <w:fldChar w:fldCharType="end" w:fldLock="0"/>
      </w:r>
    </w:p>
    <w:p>
      <w:pPr>
        <w:pStyle w:val="正文 A"/>
        <w:rPr>
          <w:rFonts w:ascii="Times Roman" w:cs="Times Roman" w:hAnsi="Times Roman" w:eastAsia="Times Roman"/>
        </w:rPr>
      </w:pPr>
      <w:r>
        <w:rPr>
          <w:rFonts w:ascii="Times Roman" w:hAnsi="Times Roman"/>
          <w:rtl w:val="0"/>
          <w:lang w:val="zh-CN" w:eastAsia="zh-CN"/>
        </w:rPr>
        <w:t>6.</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"https://www.jiemian.com/article/5066660.html"</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https://www.jiemian.com/article/5066660.html</w:t>
      </w:r>
      <w:r>
        <w:rPr>
          <w:rFonts w:ascii="Times Roman" w:cs="Times Roman" w:hAnsi="Times Roman" w:eastAsia="Times Roman"/>
        </w:rPr>
        <w:fldChar w:fldCharType="end" w:fldLock="0"/>
      </w:r>
    </w:p>
    <w:p>
      <w:pPr>
        <w:pStyle w:val="正文 A"/>
      </w:pPr>
      <w:r>
        <w:rPr>
          <w:rFonts w:ascii="Times Roman" w:hAnsi="Times Roman"/>
          <w:rtl w:val="0"/>
          <w:lang w:val="zh-CN" w:eastAsia="zh-CN"/>
        </w:rPr>
        <w:t>7.</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"https://www.jiemian.com/article/5067064.html"</w:instrText>
      </w:r>
      <w:r>
        <w:rPr>
          <w:rStyle w:val="Hyperlink.0"/>
          <w:rFonts w:ascii="Times Roman" w:cs="Times Roman" w:hAnsi="Times Roman" w:eastAsia="Times Roman"/>
        </w:rPr>
        <w:fldChar w:fldCharType="separate" w:fldLock="0"/>
      </w:r>
      <w:r>
        <w:rPr>
          <w:rStyle w:val="Hyperlink.0"/>
          <w:rFonts w:ascii="Times Roman" w:hAnsi="Times Roman"/>
          <w:rtl w:val="0"/>
          <w:lang w:val="zh-TW" w:eastAsia="zh-TW"/>
        </w:rPr>
        <w:t>https://www.jiemian.com/article/5067064.html</w:t>
      </w:r>
      <w:r>
        <w:rPr>
          <w:rFonts w:ascii="Times Roman" w:cs="Times Roman" w:hAnsi="Times Roman" w:eastAsia="Times Roman"/>
        </w:rPr>
        <w:fldChar w:fldCharType="end" w:fldLock="0"/>
      </w:r>
      <w:r>
        <w:rPr>
          <w:rFonts w:ascii="Times Roman" w:cs="Times Roman" w:hAnsi="Times Roman" w:eastAsia="Times Roman"/>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