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4dhqtrdwe76c"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548dd4"/>
                <w:sz w:val="20"/>
                <w:szCs w:val="20"/>
              </w:rPr>
            </w:pPr>
            <w:r w:rsidDel="00000000" w:rsidR="00000000" w:rsidRPr="00000000">
              <w:rPr>
                <w:color w:val="548dd4"/>
                <w:sz w:val="20"/>
                <w:szCs w:val="20"/>
                <w:rtl w:val="0"/>
              </w:rPr>
              <w:t xml:space="preserve">Durante este período, el trabajo del equipo se ha enfocado en la estructuración e implementación de la capa de persistencia de datos para la plataforma SaaS Justiniano. Principalmente, logramos levantar el esqueleto de la base de datos relacional, definiendo y creando las tablas fundamentales que sustentarán el modelo de negocio de la aplicación, para lograr este objetivo específico, utilizamos PostgreSQL como motor de base de datos y Docker para la contenerización de los servicios, la correcta inicialización de estos contenedores nos ha permitido establecer una arquitectura inicial sólida, estandarizada y replicable para todos los integrantes del equipo. </w:t>
            </w:r>
            <w:r w:rsidDel="00000000" w:rsidR="00000000" w:rsidRPr="00000000">
              <w:rPr>
                <w:rFonts w:ascii="Calibri" w:cs="Calibri" w:eastAsia="Calibri" w:hAnsi="Calibri"/>
                <w:color w:val="548dd4"/>
                <w:sz w:val="20"/>
                <w:szCs w:val="20"/>
                <w:rtl w:val="0"/>
              </w:rPr>
              <w:t xml:space="preserve">.</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color w:val="548dd4"/>
                <w:sz w:val="20"/>
                <w:szCs w:val="20"/>
              </w:rPr>
            </w:pPr>
            <w:r w:rsidDel="00000000" w:rsidR="00000000" w:rsidRPr="00000000">
              <w:rPr>
                <w:color w:val="548dd4"/>
                <w:sz w:val="20"/>
                <w:szCs w:val="20"/>
                <w:rtl w:val="0"/>
              </w:rPr>
              <w:t xml:space="preserve">Los objetivos específicos del proyecto se mantienen sin alteraciones respecto a la planificación original, no se han requerido ajustes en esta etapa.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color w:val="548dd4"/>
                <w:sz w:val="20"/>
                <w:szCs w:val="20"/>
              </w:rPr>
            </w:pPr>
            <w:r w:rsidDel="00000000" w:rsidR="00000000" w:rsidRPr="00000000">
              <w:rPr>
                <w:color w:val="548dd4"/>
                <w:sz w:val="20"/>
                <w:szCs w:val="20"/>
                <w:rtl w:val="0"/>
              </w:rPr>
              <w:t xml:space="preserve">No se han realizado modificaciones a la metodología general de trabajo, seguimos ocupando una metodología ágil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b w:val="1"/>
                <w:bCs w:val="1"/>
                <w:color w:val="548dd4"/>
                <w:sz w:val="20"/>
                <w:szCs w:val="20"/>
              </w:rPr>
            </w:pPr>
            <w:r w:rsidDel="00000000" w:rsidR="00000000" w:rsidRPr="00000000">
              <w:rPr>
                <w:b w:val="1"/>
                <w:bCs w:val="1"/>
                <w:color w:val="548dd4"/>
                <w:sz w:val="20"/>
                <w:szCs w:val="20"/>
                <w:rtl w:val="0"/>
              </w:rPr>
              <w:t xml:space="preserve">estructura de la base de datos ya realizada y capas de guardar datos </w:t>
            </w:r>
            <w:r w:rsidDel="00000000" w:rsidR="00000000" w:rsidRPr="00000000">
              <w:rPr>
                <w:b w:val="1"/>
                <w:bCs w:val="1"/>
                <w:color w:val="548dd4"/>
                <w:sz w:val="20"/>
                <w:szCs w:val="20"/>
              </w:rPr>
              <w:drawing>
                <wp:inline distB="114300" distT="114300" distL="114300" distR="114300">
                  <wp:extent cx="4381500" cy="2273300"/>
                  <wp:effectExtent b="0" l="0" r="0" t="0"/>
                  <wp:docPr id="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b w:val="1"/>
                <w:bCs w:val="1"/>
                <w:color w:val="548dd4"/>
                <w:sz w:val="20"/>
                <w:szCs w:val="20"/>
              </w:rPr>
            </w:pPr>
            <w:r w:rsidDel="00000000" w:rsidR="00000000" w:rsidRPr="00000000">
              <w:rPr>
                <w:rtl w:val="0"/>
              </w:rPr>
            </w:r>
          </w:p>
          <w:p w:rsidR="00000000" w:rsidDel="00000000" w:rsidP="00000000" w:rsidRDefault="00000000" w:rsidRPr="00000000" w14:paraId="00000016">
            <w:pPr>
              <w:jc w:val="both"/>
              <w:rPr>
                <w:b w:val="1"/>
                <w:b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color w:val="595959"/>
          <w:sz w:val="24"/>
          <w:szCs w:val="24"/>
          <w:rtl w:val="0"/>
        </w:rPr>
        <w:br w:type="textWrapping"/>
        <w:br w:type="textWrapping"/>
        <w:br w:type="textWrapping"/>
      </w:r>
    </w:p>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25"/>
        <w:gridCol w:w="1290"/>
        <w:gridCol w:w="1275"/>
        <w:gridCol w:w="1275"/>
        <w:gridCol w:w="1275"/>
        <w:gridCol w:w="1275"/>
        <w:gridCol w:w="1425"/>
        <w:gridCol w:w="855"/>
        <w:tblGridChange w:id="0">
          <w:tblGrid>
            <w:gridCol w:w="1125"/>
            <w:gridCol w:w="1290"/>
            <w:gridCol w:w="1275"/>
            <w:gridCol w:w="1275"/>
            <w:gridCol w:w="1275"/>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E">
            <w:pPr>
              <w:rPr>
                <w:b w:val="1"/>
                <w:bCs w:val="1"/>
                <w:sz w:val="16"/>
                <w:szCs w:val="16"/>
              </w:rPr>
            </w:pPr>
            <w:r w:rsidDel="00000000" w:rsidR="00000000" w:rsidRPr="00000000">
              <w:rPr>
                <w:color w:val="548dd4"/>
                <w:sz w:val="16"/>
                <w:szCs w:val="16"/>
                <w:rtl w:val="0"/>
              </w:rPr>
              <w:t xml:space="preserve">Análisis de Requerimientos y Formulación de Proyectos. </w:t>
            </w:r>
            <w:r w:rsidDel="00000000" w:rsidR="00000000" w:rsidRPr="00000000">
              <w:rPr>
                <w:rtl w:val="0"/>
              </w:rPr>
            </w:r>
          </w:p>
        </w:tc>
        <w:tc>
          <w:tcPr/>
          <w:p w:rsidR="00000000" w:rsidDel="00000000" w:rsidP="00000000" w:rsidRDefault="00000000" w:rsidRPr="00000000" w14:paraId="0000002F">
            <w:pPr>
              <w:rPr>
                <w:rFonts w:ascii="Calibri" w:cs="Calibri" w:eastAsia="Calibri" w:hAnsi="Calibri"/>
                <w:color w:val="548dd4"/>
                <w:sz w:val="16"/>
                <w:szCs w:val="16"/>
              </w:rPr>
            </w:pPr>
            <w:r w:rsidDel="00000000" w:rsidR="00000000" w:rsidRPr="00000000">
              <w:rPr>
                <w:color w:val="548dd4"/>
                <w:sz w:val="16"/>
                <w:szCs w:val="16"/>
                <w:rtl w:val="0"/>
              </w:rPr>
              <w:t xml:space="preserve">Reuniones de alineación para consensuar el segmento de usuarios y definir para quiénes se está construyendo el proyecto Justiniano </w:t>
            </w:r>
            <w:r w:rsidDel="00000000" w:rsidR="00000000" w:rsidRPr="00000000">
              <w:rPr>
                <w:rtl w:val="0"/>
              </w:rPr>
            </w:r>
          </w:p>
        </w:tc>
        <w:tc>
          <w:tcPr/>
          <w:p w:rsidR="00000000" w:rsidDel="00000000" w:rsidP="00000000" w:rsidRDefault="00000000" w:rsidRPr="00000000" w14:paraId="00000030">
            <w:pPr>
              <w:rPr>
                <w:b w:val="1"/>
                <w:bCs w:val="1"/>
                <w:sz w:val="16"/>
                <w:szCs w:val="16"/>
              </w:rPr>
            </w:pPr>
            <w:r w:rsidDel="00000000" w:rsidR="00000000" w:rsidRPr="00000000">
              <w:rPr>
                <w:color w:val="548dd4"/>
                <w:sz w:val="16"/>
                <w:szCs w:val="16"/>
                <w:rtl w:val="0"/>
              </w:rPr>
              <w:t xml:space="preserve">Documentación del proyecto, herramientas de comunicación y colaboración grupal. </w:t>
            </w:r>
            <w:r w:rsidDel="00000000" w:rsidR="00000000" w:rsidRPr="00000000">
              <w:rPr>
                <w:rtl w:val="0"/>
              </w:rPr>
            </w:r>
          </w:p>
        </w:tc>
        <w:tc>
          <w:tcPr/>
          <w:p w:rsidR="00000000" w:rsidDel="00000000" w:rsidP="00000000" w:rsidRDefault="00000000" w:rsidRPr="00000000" w14:paraId="00000031">
            <w:pPr>
              <w:rPr>
                <w:b w:val="1"/>
                <w:bCs w:val="1"/>
                <w:sz w:val="16"/>
                <w:szCs w:val="16"/>
              </w:rPr>
            </w:pPr>
            <w:r w:rsidDel="00000000" w:rsidR="00000000" w:rsidRPr="00000000">
              <w:rPr>
                <w:color w:val="548dd4"/>
                <w:sz w:val="16"/>
                <w:szCs w:val="16"/>
                <w:rtl w:val="0"/>
              </w:rPr>
              <w:t xml:space="preserve">1 semana (Sprint inicial) </w:t>
            </w:r>
            <w:r w:rsidDel="00000000" w:rsidR="00000000" w:rsidRPr="00000000">
              <w:rPr>
                <w:rtl w:val="0"/>
              </w:rPr>
            </w:r>
          </w:p>
        </w:tc>
        <w:tc>
          <w:tcPr/>
          <w:p w:rsidR="00000000" w:rsidDel="00000000" w:rsidP="00000000" w:rsidRDefault="00000000" w:rsidRPr="00000000" w14:paraId="00000032">
            <w:pPr>
              <w:rPr>
                <w:rFonts w:ascii="Calibri" w:cs="Calibri" w:eastAsia="Calibri" w:hAnsi="Calibri"/>
                <w:color w:val="548dd4"/>
                <w:sz w:val="16"/>
                <w:szCs w:val="16"/>
              </w:rPr>
            </w:pPr>
            <w:r w:rsidDel="00000000" w:rsidR="00000000" w:rsidRPr="00000000">
              <w:rPr>
                <w:color w:val="548dd4"/>
                <w:sz w:val="16"/>
                <w:szCs w:val="16"/>
                <w:rtl w:val="0"/>
              </w:rPr>
              <w:t xml:space="preserve">Todo el grupo </w:t>
            </w:r>
            <w:r w:rsidDel="00000000" w:rsidR="00000000" w:rsidRPr="00000000">
              <w:rPr>
                <w:rtl w:val="0"/>
              </w:rPr>
            </w:r>
          </w:p>
        </w:tc>
        <w:tc>
          <w:tcPr/>
          <w:p w:rsidR="00000000" w:rsidDel="00000000" w:rsidP="00000000" w:rsidRDefault="00000000" w:rsidRPr="00000000" w14:paraId="00000033">
            <w:pPr>
              <w:rPr>
                <w:rFonts w:ascii="Calibri" w:cs="Calibri" w:eastAsia="Calibri" w:hAnsi="Calibri"/>
                <w:color w:val="548dd4"/>
                <w:sz w:val="16"/>
                <w:szCs w:val="16"/>
              </w:rPr>
            </w:pPr>
            <w:r w:rsidDel="00000000" w:rsidR="00000000" w:rsidRPr="00000000">
              <w:rPr>
                <w:color w:val="548dd4"/>
                <w:sz w:val="16"/>
                <w:szCs w:val="16"/>
                <w:rtl w:val="0"/>
              </w:rPr>
              <w:t xml:space="preserve">Fue la mayor dificultad inicial, ya que el equipo tuvo que debatir y llegar a un consenso claro sobre el alcance de los usuarios finales antes de poder diseñar el sistema. </w:t>
            </w:r>
            <w:r w:rsidDel="00000000" w:rsidR="00000000" w:rsidRPr="00000000">
              <w:rPr>
                <w:rtl w:val="0"/>
              </w:rPr>
            </w:r>
          </w:p>
        </w:tc>
        <w:tc>
          <w:tcPr/>
          <w:p w:rsidR="00000000" w:rsidDel="00000000" w:rsidP="00000000" w:rsidRDefault="00000000" w:rsidRPr="00000000" w14:paraId="00000034">
            <w:pPr>
              <w:rPr>
                <w:rFonts w:ascii="Calibri" w:cs="Calibri" w:eastAsia="Calibri" w:hAnsi="Calibri"/>
                <w:color w:val="c00000"/>
                <w:sz w:val="16"/>
                <w:szCs w:val="16"/>
              </w:rPr>
            </w:pPr>
            <w:r w:rsidDel="00000000" w:rsidR="00000000" w:rsidRPr="00000000">
              <w:rPr>
                <w:color w:val="548dd4"/>
                <w:sz w:val="16"/>
                <w:szCs w:val="16"/>
                <w:rtl w:val="0"/>
              </w:rPr>
              <w:t xml:space="preserve">Completado el primer hito</w:t>
            </w:r>
            <w:r w:rsidDel="00000000" w:rsidR="00000000" w:rsidRPr="00000000">
              <w:rPr>
                <w:rtl w:val="0"/>
              </w:rPr>
            </w:r>
          </w:p>
        </w:tc>
        <w:tc>
          <w:tcPr/>
          <w:p w:rsidR="00000000" w:rsidDel="00000000" w:rsidP="00000000" w:rsidRDefault="00000000" w:rsidRPr="00000000" w14:paraId="00000035">
            <w:pPr>
              <w:rPr>
                <w:rFonts w:ascii="Calibri" w:cs="Calibri" w:eastAsia="Calibri" w:hAnsi="Calibri"/>
                <w:color w:val="548dd4"/>
                <w:sz w:val="16"/>
                <w:szCs w:val="16"/>
              </w:rPr>
            </w:pPr>
            <w:r w:rsidDel="00000000" w:rsidR="00000000" w:rsidRPr="00000000">
              <w:rPr>
                <w:color w:val="548dd4"/>
                <w:sz w:val="16"/>
                <w:szCs w:val="16"/>
                <w:rtl w:val="0"/>
              </w:rPr>
              <w:t xml:space="preserve">No hubo ajustes</w:t>
            </w:r>
            <w:r w:rsidDel="00000000" w:rsidR="00000000" w:rsidRPr="00000000">
              <w:rPr>
                <w:rtl w:val="0"/>
              </w:rPr>
            </w:r>
          </w:p>
        </w:tc>
      </w:tr>
    </w:tbl>
    <w:p w:rsidR="00000000" w:rsidDel="00000000" w:rsidP="00000000" w:rsidRDefault="00000000" w:rsidRPr="00000000" w14:paraId="00000036">
      <w:pPr>
        <w:rPr>
          <w:color w:val="595959"/>
          <w:sz w:val="24"/>
          <w:szCs w:val="24"/>
        </w:rPr>
      </w:pPr>
      <w:r w:rsidDel="00000000" w:rsidR="00000000" w:rsidRPr="00000000">
        <w:rPr>
          <w:rtl w:val="0"/>
        </w:rPr>
      </w:r>
    </w:p>
    <w:p w:rsidR="00000000" w:rsidDel="00000000" w:rsidP="00000000" w:rsidRDefault="00000000" w:rsidRPr="00000000" w14:paraId="00000037">
      <w:pPr>
        <w:rPr>
          <w:color w:val="595959"/>
          <w:sz w:val="24"/>
          <w:szCs w:val="24"/>
        </w:rPr>
      </w:pPr>
      <w:r w:rsidDel="00000000" w:rsidR="00000000" w:rsidRPr="00000000">
        <w:rPr>
          <w:rtl w:val="0"/>
        </w:rPr>
      </w:r>
    </w:p>
    <w:p w:rsidR="00000000" w:rsidDel="00000000" w:rsidP="00000000" w:rsidRDefault="00000000" w:rsidRPr="00000000" w14:paraId="00000038">
      <w:pPr>
        <w:rPr>
          <w:color w:val="595959"/>
          <w:sz w:val="24"/>
          <w:szCs w:val="24"/>
        </w:rPr>
      </w:pPr>
      <w:r w:rsidDel="00000000" w:rsidR="00000000" w:rsidRPr="00000000">
        <w:rPr>
          <w:rtl w:val="0"/>
        </w:rPr>
      </w:r>
    </w:p>
    <w:p w:rsidR="00000000" w:rsidDel="00000000" w:rsidP="00000000" w:rsidRDefault="00000000" w:rsidRPr="00000000" w14:paraId="00000039">
      <w:pPr>
        <w:rPr>
          <w:color w:val="595959"/>
          <w:sz w:val="24"/>
          <w:szCs w:val="24"/>
        </w:rPr>
      </w:pPr>
      <w:r w:rsidDel="00000000" w:rsidR="00000000" w:rsidRPr="00000000">
        <w:rPr>
          <w:rtl w:val="0"/>
        </w:rPr>
      </w:r>
    </w:p>
    <w:p w:rsidR="00000000" w:rsidDel="00000000" w:rsidP="00000000" w:rsidRDefault="00000000" w:rsidRPr="00000000" w14:paraId="0000003A">
      <w:pPr>
        <w:rPr>
          <w:color w:val="595959"/>
          <w:sz w:val="24"/>
          <w:szCs w:val="24"/>
        </w:rPr>
      </w:pPr>
      <w:r w:rsidDel="00000000" w:rsidR="00000000" w:rsidRPr="00000000">
        <w:rPr>
          <w:rtl w:val="0"/>
        </w:rPr>
      </w:r>
    </w:p>
    <w:p w:rsidR="00000000" w:rsidDel="00000000" w:rsidP="00000000" w:rsidRDefault="00000000" w:rsidRPr="00000000" w14:paraId="0000003B">
      <w:pPr>
        <w:rPr>
          <w:color w:val="595959"/>
          <w:sz w:val="24"/>
          <w:szCs w:val="24"/>
        </w:rPr>
      </w:pPr>
      <w:r w:rsidDel="00000000" w:rsidR="00000000" w:rsidRPr="00000000">
        <w:rPr>
          <w:rtl w:val="0"/>
        </w:rPr>
      </w:r>
    </w:p>
    <w:p w:rsidR="00000000" w:rsidDel="00000000" w:rsidP="00000000" w:rsidRDefault="00000000" w:rsidRPr="00000000" w14:paraId="0000003C">
      <w:pPr>
        <w:rPr>
          <w:color w:val="595959"/>
          <w:sz w:val="24"/>
          <w:szCs w:val="24"/>
        </w:rPr>
      </w:pPr>
      <w:r w:rsidDel="00000000" w:rsidR="00000000" w:rsidRPr="00000000">
        <w:rPr>
          <w:rtl w:val="0"/>
        </w:rPr>
      </w:r>
    </w:p>
    <w:p w:rsidR="00000000" w:rsidDel="00000000" w:rsidP="00000000" w:rsidRDefault="00000000" w:rsidRPr="00000000" w14:paraId="0000003D">
      <w:pPr>
        <w:rPr>
          <w:color w:val="595959"/>
          <w:sz w:val="24"/>
          <w:szCs w:val="24"/>
        </w:rPr>
      </w:pPr>
      <w:r w:rsidDel="00000000" w:rsidR="00000000" w:rsidRPr="00000000">
        <w:rPr>
          <w:rtl w:val="0"/>
        </w:rPr>
      </w:r>
    </w:p>
    <w:p w:rsidR="00000000" w:rsidDel="00000000" w:rsidP="00000000" w:rsidRDefault="00000000" w:rsidRPr="00000000" w14:paraId="0000003E">
      <w:pPr>
        <w:rPr>
          <w:color w:val="595959"/>
          <w:sz w:val="24"/>
          <w:szCs w:val="24"/>
        </w:rPr>
      </w:pPr>
      <w:r w:rsidDel="00000000" w:rsidR="00000000" w:rsidRPr="00000000">
        <w:rPr>
          <w:rtl w:val="0"/>
        </w:rPr>
      </w:r>
    </w:p>
    <w:p w:rsidR="00000000" w:rsidDel="00000000" w:rsidP="00000000" w:rsidRDefault="00000000" w:rsidRPr="00000000" w14:paraId="0000003F">
      <w:pPr>
        <w:rPr>
          <w:color w:val="595959"/>
          <w:sz w:val="24"/>
          <w:szCs w:val="24"/>
        </w:rPr>
      </w:pPr>
      <w:r w:rsidDel="00000000" w:rsidR="00000000" w:rsidRPr="00000000">
        <w:rPr>
          <w:rtl w:val="0"/>
        </w:rPr>
      </w:r>
    </w:p>
    <w:p w:rsidR="00000000" w:rsidDel="00000000" w:rsidP="00000000" w:rsidRDefault="00000000" w:rsidRPr="00000000" w14:paraId="00000040">
      <w:pPr>
        <w:rPr>
          <w:color w:val="595959"/>
          <w:sz w:val="24"/>
          <w:szCs w:val="24"/>
        </w:rPr>
      </w:pPr>
      <w:r w:rsidDel="00000000" w:rsidR="00000000" w:rsidRPr="00000000">
        <w:rPr>
          <w:rtl w:val="0"/>
        </w:rPr>
      </w:r>
    </w:p>
    <w:p w:rsidR="00000000" w:rsidDel="00000000" w:rsidP="00000000" w:rsidRDefault="00000000" w:rsidRPr="00000000" w14:paraId="00000041">
      <w:pPr>
        <w:rPr>
          <w:color w:val="595959"/>
          <w:sz w:val="24"/>
          <w:szCs w:val="24"/>
        </w:rPr>
      </w:pPr>
      <w:r w:rsidDel="00000000" w:rsidR="00000000" w:rsidRPr="00000000">
        <w:rPr>
          <w:rtl w:val="0"/>
        </w:rPr>
      </w:r>
    </w:p>
    <w:sdt>
      <w:sdtPr>
        <w:lock w:val="contentLocked"/>
        <w:id w:val="-1859600529"/>
        <w:tag w:val="goog_rdk_0"/>
      </w:sdtPr>
      <w:sdtContent>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4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5">
            <w:pPr>
              <w:jc w:val="both"/>
              <w:rPr>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color w:val="548dd4"/>
                <w:sz w:val="20"/>
                <w:szCs w:val="20"/>
                <w:rtl w:val="0"/>
              </w:rPr>
              <w:t xml:space="preserve">ha facilitado bastante el trabajo la comunicación que tenemos con la empresa que trabajamos ya que nos resuelven todas nuestras dudas algunas dificultades que tuvimos fue la instalación de algunos programas como docker que requería otras librerías para funcionar correctamente, como nos lo pedían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46">
            <w:pPr>
              <w:jc w:val="both"/>
              <w:rPr>
                <w:color w:val="1f3864"/>
              </w:rPr>
            </w:pPr>
            <w:r w:rsidDel="00000000" w:rsidR="00000000" w:rsidRPr="00000000">
              <w:rPr>
                <w:rtl w:val="0"/>
              </w:rPr>
            </w:r>
          </w:p>
          <w:p w:rsidR="00000000" w:rsidDel="00000000" w:rsidP="00000000" w:rsidRDefault="00000000" w:rsidRPr="00000000" w14:paraId="00000047">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C">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Hasta ahora no hubo ajuste ni eliminacion</w:t>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6">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i w:val="1"/>
                <w:iCs w:val="1"/>
                <w:color w:val="548dd4"/>
                <w:sz w:val="20"/>
                <w:szCs w:val="20"/>
                <w:rtl w:val="0"/>
              </w:rPr>
              <w:t xml:space="preserve"> </w:t>
            </w:r>
            <w:r w:rsidDel="00000000" w:rsidR="00000000" w:rsidRPr="00000000">
              <w:rPr>
                <w:color w:val="548dd4"/>
                <w:sz w:val="20"/>
                <w:szCs w:val="20"/>
                <w:rtl w:val="0"/>
              </w:rPr>
              <w:t xml:space="preserve">la única actividad que aún no se realiza en el proyecto es subir el proyecto a vercel para que se más fácil su acceso para que lo pueden revisar de manera mas rapida sin tener que pedir acceso especifico a nosotros y que puedan realizar las pruebas necesarias </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RMc8hgAAe31KmmFIvp5UiC6tA==">CgMxLjAaHwoBMBIaChgICVIUChJ0YWJsZS5rNHo3MDNzejV2ZzMyDmguNGRocXRyZHdlNzZjOAByITFUX0MwZnl0UVUtanBUeTI0bHl2S1ZwWFFxSHlHeVdlWA==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