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15A83" w14:textId="453146D8" w:rsidR="006461DB" w:rsidRPr="00D3762A" w:rsidRDefault="00AA2CC4" w:rsidP="00AA2CC4">
      <w:pPr>
        <w:pStyle w:val="ListParagraph"/>
        <w:numPr>
          <w:ilvl w:val="0"/>
          <w:numId w:val="1"/>
        </w:numPr>
        <w:rPr>
          <w:rFonts w:ascii="Times New Roman" w:hAnsi="Times New Roman" w:cs="Times New Roman"/>
        </w:rPr>
      </w:pPr>
      <w:r w:rsidRPr="00D3762A">
        <w:rPr>
          <w:rFonts w:ascii="Times New Roman" w:hAnsi="Times New Roman" w:cs="Times New Roman"/>
        </w:rPr>
        <w:t xml:space="preserve">I chose the genomes of </w:t>
      </w:r>
      <w:r w:rsidRPr="00D3762A">
        <w:rPr>
          <w:rFonts w:ascii="Times New Roman" w:hAnsi="Times New Roman" w:cs="Times New Roman"/>
        </w:rPr>
        <w:t xml:space="preserve">Mitochondrion </w:t>
      </w:r>
      <w:proofErr w:type="spellStart"/>
      <w:r w:rsidRPr="00D3762A">
        <w:rPr>
          <w:rFonts w:ascii="Times New Roman" w:hAnsi="Times New Roman" w:cs="Times New Roman"/>
        </w:rPr>
        <w:t>Thylamys</w:t>
      </w:r>
      <w:proofErr w:type="spellEnd"/>
      <w:r w:rsidRPr="00D3762A">
        <w:rPr>
          <w:rFonts w:ascii="Times New Roman" w:hAnsi="Times New Roman" w:cs="Times New Roman"/>
        </w:rPr>
        <w:t xml:space="preserve"> elegans</w:t>
      </w:r>
      <w:r w:rsidR="004438FC" w:rsidRPr="00D3762A">
        <w:rPr>
          <w:rFonts w:ascii="Times New Roman" w:hAnsi="Times New Roman" w:cs="Times New Roman"/>
        </w:rPr>
        <w:t xml:space="preserve"> and </w:t>
      </w:r>
      <w:r w:rsidR="004438FC" w:rsidRPr="00D3762A">
        <w:rPr>
          <w:rFonts w:ascii="Times New Roman" w:hAnsi="Times New Roman" w:cs="Times New Roman"/>
        </w:rPr>
        <w:t>Mitochondrion Eudromia elegans</w:t>
      </w:r>
      <w:r w:rsidRPr="00D3762A">
        <w:rPr>
          <w:rFonts w:ascii="Times New Roman" w:hAnsi="Times New Roman" w:cs="Times New Roman"/>
        </w:rPr>
        <w:t xml:space="preserve"> for my work.</w:t>
      </w:r>
    </w:p>
    <w:p w14:paraId="1C3DF112" w14:textId="3890C43E" w:rsidR="00AA2CC4" w:rsidRPr="00D3762A" w:rsidRDefault="00AA2CC4" w:rsidP="00AA2CC4">
      <w:r w:rsidRPr="00D3762A">
        <w:rPr>
          <w:noProof/>
        </w:rPr>
        <w:drawing>
          <wp:inline distT="0" distB="0" distL="0" distR="0" wp14:anchorId="6514B67C" wp14:editId="1B6DCA6F">
            <wp:extent cx="5943600" cy="2531745"/>
            <wp:effectExtent l="0" t="0" r="0" b="0"/>
            <wp:docPr id="17135547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54745" name="Picture 1"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31745"/>
                    </a:xfrm>
                    <a:prstGeom prst="rect">
                      <a:avLst/>
                    </a:prstGeom>
                  </pic:spPr>
                </pic:pic>
              </a:graphicData>
            </a:graphic>
          </wp:inline>
        </w:drawing>
      </w:r>
    </w:p>
    <w:p w14:paraId="428831B3" w14:textId="77777777" w:rsidR="00AA2CC4" w:rsidRPr="00D3762A" w:rsidRDefault="00AA2CC4" w:rsidP="00AA2CC4"/>
    <w:p w14:paraId="319A6995" w14:textId="30EE007B" w:rsidR="00AA2CC4" w:rsidRPr="00D3762A" w:rsidRDefault="00AA2CC4" w:rsidP="00AA2CC4">
      <w:pPr>
        <w:pStyle w:val="ListParagraph"/>
        <w:numPr>
          <w:ilvl w:val="0"/>
          <w:numId w:val="1"/>
        </w:numPr>
        <w:rPr>
          <w:rFonts w:ascii="Times New Roman" w:hAnsi="Times New Roman" w:cs="Times New Roman"/>
        </w:rPr>
      </w:pPr>
      <w:r w:rsidRPr="00D3762A">
        <w:rPr>
          <w:rFonts w:ascii="Times New Roman" w:hAnsi="Times New Roman" w:cs="Times New Roman"/>
        </w:rPr>
        <w:t xml:space="preserve">Although they </w:t>
      </w:r>
      <w:r w:rsidR="00BC2E31" w:rsidRPr="00D3762A">
        <w:rPr>
          <w:rFonts w:ascii="Times New Roman" w:hAnsi="Times New Roman" w:cs="Times New Roman"/>
        </w:rPr>
        <w:t xml:space="preserve">are both elegans, but they differ in their evolution; Eudromia is a bird class and </w:t>
      </w:r>
      <w:proofErr w:type="spellStart"/>
      <w:r w:rsidR="00BC2E31" w:rsidRPr="00D3762A">
        <w:rPr>
          <w:rFonts w:ascii="Times New Roman" w:hAnsi="Times New Roman" w:cs="Times New Roman"/>
        </w:rPr>
        <w:t>Thylamys</w:t>
      </w:r>
      <w:proofErr w:type="spellEnd"/>
      <w:r w:rsidR="00BC2E31" w:rsidRPr="00D3762A">
        <w:rPr>
          <w:rFonts w:ascii="Times New Roman" w:hAnsi="Times New Roman" w:cs="Times New Roman"/>
        </w:rPr>
        <w:t xml:space="preserve"> is a mammal, but I want to test if they have a common lineage and conserved genes during the evolutionary process.</w:t>
      </w:r>
    </w:p>
    <w:p w14:paraId="37128B82" w14:textId="77777777" w:rsidR="00BC2E31" w:rsidRPr="00D3762A" w:rsidRDefault="00BC2E31" w:rsidP="00BC2E31">
      <w:pPr>
        <w:pStyle w:val="ListParagraph"/>
        <w:rPr>
          <w:rFonts w:ascii="Times New Roman" w:hAnsi="Times New Roman" w:cs="Times New Roman"/>
        </w:rPr>
      </w:pPr>
    </w:p>
    <w:p w14:paraId="6B9838F8" w14:textId="4624EB3E" w:rsidR="00BC2E31" w:rsidRPr="00D3762A" w:rsidRDefault="00BC2E31" w:rsidP="00BC2E31">
      <w:pPr>
        <w:pStyle w:val="ListParagraph"/>
        <w:numPr>
          <w:ilvl w:val="0"/>
          <w:numId w:val="1"/>
        </w:numPr>
        <w:rPr>
          <w:rFonts w:ascii="Times New Roman" w:hAnsi="Times New Roman" w:cs="Times New Roman"/>
        </w:rPr>
      </w:pPr>
      <w:r w:rsidRPr="00D3762A">
        <w:rPr>
          <w:rFonts w:ascii="Times New Roman" w:hAnsi="Times New Roman" w:cs="Times New Roman"/>
        </w:rPr>
        <w:t>Yes, both genomes are well assembled.</w:t>
      </w:r>
    </w:p>
    <w:p w14:paraId="1F130AB7" w14:textId="77777777" w:rsidR="004438FC" w:rsidRPr="00D3762A" w:rsidRDefault="004438FC" w:rsidP="004438FC">
      <w:pPr>
        <w:pStyle w:val="ListParagraph"/>
        <w:rPr>
          <w:rFonts w:ascii="Times New Roman" w:hAnsi="Times New Roman" w:cs="Times New Roman"/>
        </w:rPr>
      </w:pPr>
    </w:p>
    <w:p w14:paraId="675ABD0A" w14:textId="77777777" w:rsidR="004438FC" w:rsidRPr="00D3762A" w:rsidRDefault="004438FC" w:rsidP="004438FC">
      <w:pPr>
        <w:pStyle w:val="ListParagraph"/>
        <w:rPr>
          <w:rFonts w:ascii="Times New Roman" w:hAnsi="Times New Roman" w:cs="Times New Roman"/>
        </w:rPr>
      </w:pPr>
    </w:p>
    <w:p w14:paraId="784FB08E" w14:textId="6ABD9E6B" w:rsidR="00BC2E31" w:rsidRPr="00D3762A" w:rsidRDefault="004438FC" w:rsidP="00BC2E31">
      <w:pPr>
        <w:pStyle w:val="ListParagraph"/>
        <w:numPr>
          <w:ilvl w:val="0"/>
          <w:numId w:val="1"/>
        </w:numPr>
        <w:rPr>
          <w:rFonts w:ascii="Times New Roman" w:hAnsi="Times New Roman" w:cs="Times New Roman"/>
        </w:rPr>
      </w:pPr>
      <w:r w:rsidRPr="00D3762A">
        <w:rPr>
          <w:rFonts w:ascii="Times New Roman" w:hAnsi="Times New Roman" w:cs="Times New Roman"/>
        </w:rPr>
        <w:t xml:space="preserve">1 contigs; </w:t>
      </w:r>
      <w:r w:rsidRPr="00D3762A">
        <w:rPr>
          <w:rFonts w:ascii="Times New Roman" w:hAnsi="Times New Roman" w:cs="Times New Roman"/>
        </w:rPr>
        <w:t xml:space="preserve">Mitochondrion </w:t>
      </w:r>
      <w:proofErr w:type="spellStart"/>
      <w:r w:rsidRPr="00D3762A">
        <w:rPr>
          <w:rFonts w:ascii="Times New Roman" w:hAnsi="Times New Roman" w:cs="Times New Roman"/>
        </w:rPr>
        <w:t>Thylamys</w:t>
      </w:r>
      <w:proofErr w:type="spellEnd"/>
      <w:r w:rsidRPr="00D3762A">
        <w:rPr>
          <w:rFonts w:ascii="Times New Roman" w:hAnsi="Times New Roman" w:cs="Times New Roman"/>
        </w:rPr>
        <w:t xml:space="preserve"> elegans</w:t>
      </w:r>
      <w:r w:rsidRPr="00D3762A">
        <w:rPr>
          <w:rFonts w:ascii="Times New Roman" w:hAnsi="Times New Roman" w:cs="Times New Roman"/>
        </w:rPr>
        <w:t xml:space="preserve"> (</w:t>
      </w:r>
      <w:r w:rsidRPr="00D3762A">
        <w:rPr>
          <w:rFonts w:ascii="Times New Roman" w:hAnsi="Times New Roman" w:cs="Times New Roman"/>
        </w:rPr>
        <w:t>NC_005825.gbk</w:t>
      </w:r>
      <w:r w:rsidRPr="00D3762A">
        <w:rPr>
          <w:rFonts w:ascii="Times New Roman" w:hAnsi="Times New Roman" w:cs="Times New Roman"/>
        </w:rPr>
        <w:t xml:space="preserve">) and </w:t>
      </w:r>
      <w:r w:rsidRPr="00D3762A">
        <w:rPr>
          <w:rFonts w:ascii="Times New Roman" w:hAnsi="Times New Roman" w:cs="Times New Roman"/>
        </w:rPr>
        <w:t xml:space="preserve">Mitochondrion Eudromia elegans </w:t>
      </w:r>
      <w:r w:rsidRPr="00D3762A">
        <w:rPr>
          <w:rFonts w:ascii="Times New Roman" w:hAnsi="Times New Roman" w:cs="Times New Roman"/>
        </w:rPr>
        <w:t>(</w:t>
      </w:r>
      <w:r w:rsidRPr="00D3762A">
        <w:rPr>
          <w:rFonts w:ascii="Times New Roman" w:hAnsi="Times New Roman" w:cs="Times New Roman"/>
        </w:rPr>
        <w:t>NC_002772.gbk</w:t>
      </w:r>
      <w:r w:rsidRPr="00D3762A">
        <w:rPr>
          <w:rFonts w:ascii="Times New Roman" w:hAnsi="Times New Roman" w:cs="Times New Roman"/>
        </w:rPr>
        <w:t>).</w:t>
      </w:r>
    </w:p>
    <w:p w14:paraId="38E08A94" w14:textId="77777777" w:rsidR="004438FC" w:rsidRPr="00D3762A" w:rsidRDefault="004438FC" w:rsidP="004438FC">
      <w:pPr>
        <w:pStyle w:val="ListParagraph"/>
        <w:rPr>
          <w:rFonts w:ascii="Times New Roman" w:hAnsi="Times New Roman" w:cs="Times New Roman"/>
        </w:rPr>
      </w:pPr>
    </w:p>
    <w:p w14:paraId="015D787D" w14:textId="77777777" w:rsidR="004438FC" w:rsidRPr="00D3762A" w:rsidRDefault="004438FC" w:rsidP="004438FC">
      <w:pPr>
        <w:pStyle w:val="ListParagraph"/>
        <w:rPr>
          <w:rFonts w:ascii="Times New Roman" w:hAnsi="Times New Roman" w:cs="Times New Roman"/>
        </w:rPr>
      </w:pPr>
    </w:p>
    <w:p w14:paraId="6AE6F20B" w14:textId="45BB4707" w:rsidR="004438FC" w:rsidRPr="00D3762A" w:rsidRDefault="004438FC" w:rsidP="00BC2E31">
      <w:pPr>
        <w:pStyle w:val="ListParagraph"/>
        <w:numPr>
          <w:ilvl w:val="0"/>
          <w:numId w:val="1"/>
        </w:numPr>
        <w:rPr>
          <w:rFonts w:ascii="Times New Roman" w:hAnsi="Times New Roman" w:cs="Times New Roman"/>
        </w:rPr>
      </w:pPr>
      <w:proofErr w:type="gramStart"/>
      <w:r w:rsidRPr="00D3762A">
        <w:rPr>
          <w:rFonts w:ascii="Times New Roman" w:hAnsi="Times New Roman" w:cs="Times New Roman"/>
        </w:rPr>
        <w:t>Both of the species</w:t>
      </w:r>
      <w:proofErr w:type="gramEnd"/>
      <w:r w:rsidRPr="00D3762A">
        <w:rPr>
          <w:rFonts w:ascii="Times New Roman" w:hAnsi="Times New Roman" w:cs="Times New Roman"/>
        </w:rPr>
        <w:t xml:space="preserve"> are diploid.</w:t>
      </w:r>
    </w:p>
    <w:p w14:paraId="7DA1D8AC" w14:textId="77777777" w:rsidR="004438FC" w:rsidRPr="00D3762A" w:rsidRDefault="004438FC" w:rsidP="004438FC"/>
    <w:p w14:paraId="0583B32D" w14:textId="711F7694" w:rsidR="004438FC" w:rsidRPr="00D3762A" w:rsidRDefault="009C7429" w:rsidP="004438FC">
      <w:pPr>
        <w:pStyle w:val="ListParagraph"/>
        <w:numPr>
          <w:ilvl w:val="0"/>
          <w:numId w:val="1"/>
        </w:numPr>
        <w:rPr>
          <w:rFonts w:ascii="Times New Roman" w:hAnsi="Times New Roman" w:cs="Times New Roman"/>
        </w:rPr>
      </w:pPr>
      <w:r w:rsidRPr="00D3762A">
        <w:rPr>
          <w:rFonts w:ascii="Times New Roman" w:hAnsi="Times New Roman" w:cs="Times New Roman"/>
        </w:rPr>
        <w:t>No such information found.</w:t>
      </w:r>
    </w:p>
    <w:p w14:paraId="5EF2A0B3" w14:textId="77777777" w:rsidR="009C7429" w:rsidRPr="00D3762A" w:rsidRDefault="009C7429" w:rsidP="009C7429">
      <w:pPr>
        <w:pStyle w:val="ListParagraph"/>
        <w:rPr>
          <w:rFonts w:ascii="Times New Roman" w:hAnsi="Times New Roman" w:cs="Times New Roman"/>
        </w:rPr>
      </w:pPr>
    </w:p>
    <w:p w14:paraId="3D6D4826" w14:textId="77777777" w:rsidR="00D22126" w:rsidRPr="00D3762A" w:rsidRDefault="00D22126" w:rsidP="009C7429">
      <w:pPr>
        <w:pStyle w:val="ListParagraph"/>
        <w:rPr>
          <w:rFonts w:ascii="Times New Roman" w:hAnsi="Times New Roman" w:cs="Times New Roman"/>
        </w:rPr>
      </w:pPr>
    </w:p>
    <w:p w14:paraId="52E10DF5" w14:textId="77777777" w:rsidR="00D22126" w:rsidRPr="00D3762A" w:rsidRDefault="00D22126" w:rsidP="009C7429">
      <w:pPr>
        <w:pStyle w:val="ListParagraph"/>
        <w:rPr>
          <w:rFonts w:ascii="Times New Roman" w:hAnsi="Times New Roman" w:cs="Times New Roman"/>
        </w:rPr>
      </w:pPr>
    </w:p>
    <w:p w14:paraId="448CED1F" w14:textId="77777777" w:rsidR="00D22126" w:rsidRPr="00D3762A" w:rsidRDefault="00D22126" w:rsidP="009C7429">
      <w:pPr>
        <w:pStyle w:val="ListParagraph"/>
        <w:rPr>
          <w:rFonts w:ascii="Times New Roman" w:hAnsi="Times New Roman" w:cs="Times New Roman"/>
        </w:rPr>
      </w:pPr>
    </w:p>
    <w:p w14:paraId="45761AE5" w14:textId="77777777" w:rsidR="009C7429" w:rsidRPr="00D3762A" w:rsidRDefault="009C7429" w:rsidP="009C7429"/>
    <w:p w14:paraId="68A08588" w14:textId="5ACB53E5" w:rsidR="009C7429" w:rsidRPr="00D3762A" w:rsidRDefault="009C7429" w:rsidP="009C7429">
      <w:pPr>
        <w:pStyle w:val="ListParagraph"/>
        <w:numPr>
          <w:ilvl w:val="0"/>
          <w:numId w:val="2"/>
        </w:numPr>
        <w:rPr>
          <w:rFonts w:ascii="Times New Roman" w:hAnsi="Times New Roman" w:cs="Times New Roman"/>
        </w:rPr>
      </w:pPr>
      <w:r w:rsidRPr="00D3762A">
        <w:rPr>
          <w:rFonts w:ascii="Times New Roman" w:hAnsi="Times New Roman" w:cs="Times New Roman"/>
        </w:rPr>
        <w:t xml:space="preserve">They share </w:t>
      </w:r>
      <w:proofErr w:type="spellStart"/>
      <w:r w:rsidRPr="00D3762A">
        <w:rPr>
          <w:rFonts w:ascii="Times New Roman" w:hAnsi="Times New Roman" w:cs="Times New Roman"/>
        </w:rPr>
        <w:t>macrosynteny</w:t>
      </w:r>
      <w:proofErr w:type="spellEnd"/>
      <w:r w:rsidR="007B2941" w:rsidRPr="00D3762A">
        <w:rPr>
          <w:rFonts w:ascii="Times New Roman" w:hAnsi="Times New Roman" w:cs="Times New Roman"/>
        </w:rPr>
        <w:t>,</w:t>
      </w:r>
      <w:r w:rsidRPr="00D3762A">
        <w:rPr>
          <w:rFonts w:ascii="Times New Roman" w:hAnsi="Times New Roman" w:cs="Times New Roman"/>
        </w:rPr>
        <w:t xml:space="preserve"> as we can see in the regions in the above figure. </w:t>
      </w:r>
      <w:r w:rsidR="007B2941" w:rsidRPr="00D3762A">
        <w:rPr>
          <w:rFonts w:ascii="Times New Roman" w:hAnsi="Times New Roman" w:cs="Times New Roman"/>
        </w:rPr>
        <w:t>Both organisms are diploid in nature and show no clear signs of polyploidy.</w:t>
      </w:r>
    </w:p>
    <w:p w14:paraId="75572533" w14:textId="77777777" w:rsidR="00D22126" w:rsidRPr="00D3762A" w:rsidRDefault="00D22126" w:rsidP="00D22126">
      <w:pPr>
        <w:pStyle w:val="ListParagraph"/>
        <w:rPr>
          <w:rFonts w:ascii="Times New Roman" w:hAnsi="Times New Roman" w:cs="Times New Roman"/>
        </w:rPr>
      </w:pPr>
    </w:p>
    <w:p w14:paraId="253F9014" w14:textId="1B4F1A5C" w:rsidR="00D22126" w:rsidRPr="00D3762A" w:rsidRDefault="00D22126" w:rsidP="00D22126">
      <w:pPr>
        <w:pStyle w:val="ListParagraph"/>
        <w:numPr>
          <w:ilvl w:val="0"/>
          <w:numId w:val="2"/>
        </w:numPr>
        <w:rPr>
          <w:rFonts w:ascii="Times New Roman" w:hAnsi="Times New Roman" w:cs="Times New Roman"/>
        </w:rPr>
      </w:pPr>
    </w:p>
    <w:p w14:paraId="427B2351" w14:textId="77777777" w:rsidR="007B2941" w:rsidRPr="00D3762A" w:rsidRDefault="007B2941" w:rsidP="007B2941">
      <w:pPr>
        <w:pStyle w:val="ListParagraph"/>
        <w:rPr>
          <w:rFonts w:ascii="Times New Roman" w:hAnsi="Times New Roman" w:cs="Times New Roman"/>
        </w:rPr>
      </w:pPr>
    </w:p>
    <w:p w14:paraId="13806A88" w14:textId="49C19283" w:rsidR="007B2941" w:rsidRPr="00D3762A" w:rsidRDefault="00D22126" w:rsidP="00D22126">
      <w:pPr>
        <w:pStyle w:val="ListParagraph"/>
        <w:rPr>
          <w:rFonts w:ascii="Times New Roman" w:hAnsi="Times New Roman" w:cs="Times New Roman"/>
        </w:rPr>
      </w:pPr>
      <w:r w:rsidRPr="00D3762A">
        <w:rPr>
          <w:rFonts w:ascii="Times New Roman" w:hAnsi="Times New Roman" w:cs="Times New Roman"/>
        </w:rPr>
        <w:lastRenderedPageBreak/>
        <w:drawing>
          <wp:inline distT="0" distB="0" distL="0" distR="0" wp14:anchorId="221E7B04" wp14:editId="615F8468">
            <wp:extent cx="5943600" cy="3891915"/>
            <wp:effectExtent l="0" t="0" r="0" b="0"/>
            <wp:docPr id="147491500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15003" name="Picture 1" descr="A screen shot of a graph&#10;&#10;Description automatically generated"/>
                    <pic:cNvPicPr/>
                  </pic:nvPicPr>
                  <pic:blipFill>
                    <a:blip r:embed="rId6"/>
                    <a:stretch>
                      <a:fillRect/>
                    </a:stretch>
                  </pic:blipFill>
                  <pic:spPr>
                    <a:xfrm>
                      <a:off x="0" y="0"/>
                      <a:ext cx="5943600" cy="3891915"/>
                    </a:xfrm>
                    <a:prstGeom prst="rect">
                      <a:avLst/>
                    </a:prstGeom>
                  </pic:spPr>
                </pic:pic>
              </a:graphicData>
            </a:graphic>
          </wp:inline>
        </w:drawing>
      </w:r>
    </w:p>
    <w:p w14:paraId="1200183D" w14:textId="77777777" w:rsidR="00D22126" w:rsidRPr="00D3762A" w:rsidRDefault="00D22126" w:rsidP="00D22126">
      <w:pPr>
        <w:pStyle w:val="ListParagraph"/>
        <w:rPr>
          <w:rFonts w:ascii="Times New Roman" w:hAnsi="Times New Roman" w:cs="Times New Roman"/>
        </w:rPr>
      </w:pPr>
    </w:p>
    <w:p w14:paraId="4DF9B8AB" w14:textId="48010E81" w:rsidR="00D22126" w:rsidRPr="00D3762A" w:rsidRDefault="00D22126" w:rsidP="00D22126">
      <w:pPr>
        <w:pStyle w:val="ListParagraph"/>
        <w:rPr>
          <w:rFonts w:ascii="Times New Roman" w:hAnsi="Times New Roman" w:cs="Times New Roman"/>
        </w:rPr>
      </w:pPr>
      <w:r w:rsidRPr="00D3762A">
        <w:rPr>
          <w:rFonts w:ascii="Times New Roman" w:hAnsi="Times New Roman" w:cs="Times New Roman"/>
        </w:rPr>
        <w:t xml:space="preserve">The diagonal lines with gaps in between show that there are some syntenic genes in between that are conserved in both species. The gaps in between the diagonal line suggest the missing </w:t>
      </w:r>
      <w:r w:rsidR="00185434" w:rsidRPr="00D3762A">
        <w:rPr>
          <w:rFonts w:ascii="Times New Roman" w:hAnsi="Times New Roman" w:cs="Times New Roman"/>
        </w:rPr>
        <w:t>or non-syntenic genes in both organisms.</w:t>
      </w:r>
    </w:p>
    <w:p w14:paraId="7FE4B2E7" w14:textId="1E5730AE" w:rsidR="00185434" w:rsidRPr="00D3762A" w:rsidRDefault="00185434" w:rsidP="00D22126">
      <w:pPr>
        <w:pStyle w:val="ListParagraph"/>
        <w:rPr>
          <w:rFonts w:ascii="Times New Roman" w:hAnsi="Times New Roman" w:cs="Times New Roman"/>
        </w:rPr>
      </w:pPr>
      <w:r w:rsidRPr="00D3762A">
        <w:rPr>
          <w:rFonts w:ascii="Times New Roman" w:hAnsi="Times New Roman" w:cs="Times New Roman"/>
        </w:rPr>
        <w:t xml:space="preserve">Yes, the </w:t>
      </w:r>
      <w:proofErr w:type="spellStart"/>
      <w:r w:rsidRPr="00D3762A">
        <w:rPr>
          <w:rFonts w:ascii="Times New Roman" w:hAnsi="Times New Roman" w:cs="Times New Roman"/>
        </w:rPr>
        <w:t>dotplot</w:t>
      </w:r>
      <w:proofErr w:type="spellEnd"/>
      <w:r w:rsidRPr="00D3762A">
        <w:rPr>
          <w:rFonts w:ascii="Times New Roman" w:hAnsi="Times New Roman" w:cs="Times New Roman"/>
        </w:rPr>
        <w:t xml:space="preserve"> matches my expectation because they are from different classes: aves and mammals, and are supposed to have a different genetic makeup, although they would share some genetic composition</w:t>
      </w:r>
      <w:r w:rsidR="008240FC" w:rsidRPr="00D3762A">
        <w:rPr>
          <w:rFonts w:ascii="Times New Roman" w:hAnsi="Times New Roman" w:cs="Times New Roman"/>
        </w:rPr>
        <w:t xml:space="preserve"> and evolutionary history</w:t>
      </w:r>
      <w:r w:rsidRPr="00D3762A">
        <w:rPr>
          <w:rFonts w:ascii="Times New Roman" w:hAnsi="Times New Roman" w:cs="Times New Roman"/>
        </w:rPr>
        <w:t>.</w:t>
      </w:r>
    </w:p>
    <w:p w14:paraId="76A6347E" w14:textId="16C87D74" w:rsidR="00185434" w:rsidRPr="00D3762A" w:rsidRDefault="00185434" w:rsidP="00D22126">
      <w:pPr>
        <w:pStyle w:val="ListParagraph"/>
        <w:rPr>
          <w:rFonts w:ascii="Times New Roman" w:hAnsi="Times New Roman" w:cs="Times New Roman"/>
        </w:rPr>
      </w:pPr>
      <w:r w:rsidRPr="00D3762A">
        <w:rPr>
          <w:rFonts w:ascii="Times New Roman" w:hAnsi="Times New Roman" w:cs="Times New Roman"/>
        </w:rPr>
        <w:t xml:space="preserve">They have the following metrics: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3314"/>
      </w:tblGrid>
      <w:tr w:rsidR="00185434" w:rsidRPr="00D3762A" w14:paraId="5971C09B" w14:textId="77777777" w:rsidTr="00185434">
        <w:trPr>
          <w:gridAfter w:val="1"/>
          <w:tblCellSpacing w:w="15" w:type="dxa"/>
        </w:trPr>
        <w:tc>
          <w:tcPr>
            <w:tcW w:w="0" w:type="auto"/>
            <w:vAlign w:val="center"/>
            <w:hideMark/>
          </w:tcPr>
          <w:p w14:paraId="6138C1DA" w14:textId="77777777" w:rsidR="00185434" w:rsidRPr="00D3762A" w:rsidRDefault="00185434"/>
        </w:tc>
      </w:tr>
      <w:tr w:rsidR="00185434" w:rsidRPr="00D3762A" w14:paraId="17074095" w14:textId="77777777" w:rsidTr="00185434">
        <w:trPr>
          <w:tblCellSpacing w:w="15" w:type="dxa"/>
        </w:trPr>
        <w:tc>
          <w:tcPr>
            <w:tcW w:w="0" w:type="auto"/>
            <w:vAlign w:val="center"/>
            <w:hideMark/>
          </w:tcPr>
          <w:p w14:paraId="7BF6D02C" w14:textId="77777777" w:rsidR="00185434" w:rsidRPr="00D3762A" w:rsidRDefault="00185434">
            <w:pPr>
              <w:rPr>
                <w:color w:val="333333"/>
              </w:rPr>
            </w:pPr>
            <w:r w:rsidRPr="00D3762A">
              <w:rPr>
                <w:color w:val="333333"/>
              </w:rPr>
              <w:t>HSP:</w:t>
            </w:r>
          </w:p>
        </w:tc>
        <w:tc>
          <w:tcPr>
            <w:tcW w:w="0" w:type="auto"/>
            <w:vAlign w:val="center"/>
            <w:hideMark/>
          </w:tcPr>
          <w:p w14:paraId="469D2E55" w14:textId="77777777" w:rsidR="00185434" w:rsidRPr="00D3762A" w:rsidRDefault="00185434">
            <w:pPr>
              <w:rPr>
                <w:color w:val="333333"/>
              </w:rPr>
            </w:pPr>
            <w:proofErr w:type="gramStart"/>
            <w:r w:rsidRPr="00D3762A">
              <w:rPr>
                <w:color w:val="333333"/>
              </w:rPr>
              <w:t>1</w:t>
            </w:r>
            <w:r w:rsidRPr="00D3762A">
              <w:rPr>
                <w:rStyle w:val="apple-converted-space"/>
                <w:rFonts w:eastAsiaTheme="majorEastAsia"/>
                <w:color w:val="333333"/>
              </w:rPr>
              <w:t>  </w:t>
            </w:r>
            <w:r w:rsidRPr="00D3762A">
              <w:rPr>
                <w:rStyle w:val="small"/>
                <w:rFonts w:eastAsiaTheme="majorEastAsia"/>
                <w:color w:val="333333"/>
                <w:sz w:val="21"/>
                <w:szCs w:val="21"/>
              </w:rPr>
              <w:t>(</w:t>
            </w:r>
            <w:proofErr w:type="gramEnd"/>
            <w:r w:rsidRPr="00D3762A">
              <w:rPr>
                <w:rStyle w:val="small"/>
                <w:rFonts w:eastAsiaTheme="majorEastAsia"/>
                <w:color w:val="333333"/>
                <w:sz w:val="21"/>
                <w:szCs w:val="21"/>
              </w:rPr>
              <w:t>NC_005825.gbk-NC_002772.gbk)</w:t>
            </w:r>
          </w:p>
        </w:tc>
      </w:tr>
      <w:tr w:rsidR="00185434" w:rsidRPr="00D3762A" w14:paraId="429EBA59" w14:textId="77777777" w:rsidTr="00185434">
        <w:trPr>
          <w:tblCellSpacing w:w="15" w:type="dxa"/>
        </w:trPr>
        <w:tc>
          <w:tcPr>
            <w:tcW w:w="0" w:type="auto"/>
            <w:vAlign w:val="center"/>
            <w:hideMark/>
          </w:tcPr>
          <w:p w14:paraId="0C455578" w14:textId="77777777" w:rsidR="00185434" w:rsidRPr="00D3762A" w:rsidRDefault="00185434">
            <w:pPr>
              <w:rPr>
                <w:color w:val="333333"/>
              </w:rPr>
            </w:pPr>
            <w:r w:rsidRPr="00D3762A">
              <w:rPr>
                <w:color w:val="333333"/>
              </w:rPr>
              <w:t>Location:</w:t>
            </w:r>
          </w:p>
        </w:tc>
        <w:tc>
          <w:tcPr>
            <w:tcW w:w="0" w:type="auto"/>
            <w:vAlign w:val="center"/>
            <w:hideMark/>
          </w:tcPr>
          <w:p w14:paraId="5AEC9F0E" w14:textId="77777777" w:rsidR="00185434" w:rsidRPr="00D3762A" w:rsidRDefault="00185434">
            <w:pPr>
              <w:rPr>
                <w:color w:val="333333"/>
              </w:rPr>
            </w:pPr>
            <w:r w:rsidRPr="00D3762A">
              <w:rPr>
                <w:color w:val="333333"/>
              </w:rPr>
              <w:t>18-13,556 (++)</w:t>
            </w:r>
          </w:p>
        </w:tc>
      </w:tr>
      <w:tr w:rsidR="00185434" w:rsidRPr="00D3762A" w14:paraId="72556D31" w14:textId="77777777" w:rsidTr="00185434">
        <w:trPr>
          <w:tblCellSpacing w:w="15" w:type="dxa"/>
        </w:trPr>
        <w:tc>
          <w:tcPr>
            <w:tcW w:w="0" w:type="auto"/>
            <w:vAlign w:val="center"/>
            <w:hideMark/>
          </w:tcPr>
          <w:p w14:paraId="5E5FAF23" w14:textId="77777777" w:rsidR="00185434" w:rsidRPr="00D3762A" w:rsidRDefault="00185434">
            <w:pPr>
              <w:rPr>
                <w:color w:val="333333"/>
              </w:rPr>
            </w:pPr>
            <w:r w:rsidRPr="00D3762A">
              <w:rPr>
                <w:color w:val="333333"/>
              </w:rPr>
              <w:t>Match:</w:t>
            </w:r>
          </w:p>
        </w:tc>
        <w:tc>
          <w:tcPr>
            <w:tcW w:w="0" w:type="auto"/>
            <w:vAlign w:val="center"/>
            <w:hideMark/>
          </w:tcPr>
          <w:p w14:paraId="17CEC482" w14:textId="77777777" w:rsidR="00185434" w:rsidRPr="00D3762A" w:rsidRDefault="00185434">
            <w:pPr>
              <w:rPr>
                <w:color w:val="333333"/>
              </w:rPr>
            </w:pPr>
            <w:r w:rsidRPr="00D3762A">
              <w:rPr>
                <w:color w:val="333333"/>
              </w:rPr>
              <w:t xml:space="preserve">9107 </w:t>
            </w:r>
            <w:proofErr w:type="spellStart"/>
            <w:r w:rsidRPr="00D3762A">
              <w:rPr>
                <w:color w:val="333333"/>
              </w:rPr>
              <w:t>nt</w:t>
            </w:r>
            <w:proofErr w:type="spellEnd"/>
          </w:p>
        </w:tc>
      </w:tr>
      <w:tr w:rsidR="00185434" w:rsidRPr="00D3762A" w14:paraId="5F0CA580" w14:textId="77777777" w:rsidTr="00185434">
        <w:trPr>
          <w:tblCellSpacing w:w="15" w:type="dxa"/>
        </w:trPr>
        <w:tc>
          <w:tcPr>
            <w:tcW w:w="0" w:type="auto"/>
            <w:vAlign w:val="center"/>
            <w:hideMark/>
          </w:tcPr>
          <w:p w14:paraId="524AD2F5" w14:textId="77777777" w:rsidR="00185434" w:rsidRPr="00D3762A" w:rsidRDefault="00185434">
            <w:pPr>
              <w:rPr>
                <w:color w:val="333333"/>
              </w:rPr>
            </w:pPr>
            <w:r w:rsidRPr="00D3762A">
              <w:rPr>
                <w:color w:val="333333"/>
              </w:rPr>
              <w:t>Length:</w:t>
            </w:r>
          </w:p>
        </w:tc>
        <w:tc>
          <w:tcPr>
            <w:tcW w:w="0" w:type="auto"/>
            <w:vAlign w:val="center"/>
            <w:hideMark/>
          </w:tcPr>
          <w:p w14:paraId="1B8BD8E6" w14:textId="77777777" w:rsidR="00185434" w:rsidRPr="00D3762A" w:rsidRDefault="00185434">
            <w:pPr>
              <w:rPr>
                <w:color w:val="333333"/>
              </w:rPr>
            </w:pPr>
            <w:r w:rsidRPr="00D3762A">
              <w:rPr>
                <w:color w:val="333333"/>
              </w:rPr>
              <w:t xml:space="preserve">13,539 </w:t>
            </w:r>
            <w:proofErr w:type="spellStart"/>
            <w:r w:rsidRPr="00D3762A">
              <w:rPr>
                <w:color w:val="333333"/>
              </w:rPr>
              <w:t>nt</w:t>
            </w:r>
            <w:proofErr w:type="spellEnd"/>
          </w:p>
        </w:tc>
      </w:tr>
      <w:tr w:rsidR="00185434" w:rsidRPr="00D3762A" w14:paraId="3D390173" w14:textId="77777777" w:rsidTr="00185434">
        <w:trPr>
          <w:tblCellSpacing w:w="15" w:type="dxa"/>
        </w:trPr>
        <w:tc>
          <w:tcPr>
            <w:tcW w:w="0" w:type="auto"/>
            <w:vAlign w:val="center"/>
            <w:hideMark/>
          </w:tcPr>
          <w:p w14:paraId="03361750" w14:textId="77777777" w:rsidR="00185434" w:rsidRPr="00D3762A" w:rsidRDefault="00185434">
            <w:pPr>
              <w:rPr>
                <w:color w:val="333333"/>
              </w:rPr>
            </w:pPr>
            <w:r w:rsidRPr="00D3762A">
              <w:rPr>
                <w:color w:val="333333"/>
              </w:rPr>
              <w:t>Identity:</w:t>
            </w:r>
          </w:p>
        </w:tc>
        <w:tc>
          <w:tcPr>
            <w:tcW w:w="0" w:type="auto"/>
            <w:vAlign w:val="center"/>
            <w:hideMark/>
          </w:tcPr>
          <w:p w14:paraId="4D291C8C" w14:textId="77777777" w:rsidR="00185434" w:rsidRPr="00D3762A" w:rsidRDefault="00185434">
            <w:pPr>
              <w:rPr>
                <w:color w:val="333333"/>
              </w:rPr>
            </w:pPr>
            <w:r w:rsidRPr="00D3762A">
              <w:rPr>
                <w:color w:val="333333"/>
              </w:rPr>
              <w:t>69.51%</w:t>
            </w:r>
          </w:p>
        </w:tc>
      </w:tr>
      <w:tr w:rsidR="00185434" w:rsidRPr="00D3762A" w14:paraId="67CB358E" w14:textId="77777777" w:rsidTr="00185434">
        <w:trPr>
          <w:tblCellSpacing w:w="15" w:type="dxa"/>
        </w:trPr>
        <w:tc>
          <w:tcPr>
            <w:tcW w:w="0" w:type="auto"/>
            <w:vAlign w:val="center"/>
            <w:hideMark/>
          </w:tcPr>
          <w:p w14:paraId="4EF97A69" w14:textId="77777777" w:rsidR="00185434" w:rsidRPr="00D3762A" w:rsidRDefault="00185434">
            <w:pPr>
              <w:rPr>
                <w:color w:val="333333"/>
              </w:rPr>
            </w:pPr>
            <w:proofErr w:type="spellStart"/>
            <w:r w:rsidRPr="00D3762A">
              <w:rPr>
                <w:color w:val="333333"/>
              </w:rPr>
              <w:t>E_val</w:t>
            </w:r>
            <w:proofErr w:type="spellEnd"/>
            <w:r w:rsidRPr="00D3762A">
              <w:rPr>
                <w:color w:val="333333"/>
              </w:rPr>
              <w:t>:</w:t>
            </w:r>
          </w:p>
        </w:tc>
        <w:tc>
          <w:tcPr>
            <w:tcW w:w="0" w:type="auto"/>
            <w:vAlign w:val="center"/>
            <w:hideMark/>
          </w:tcPr>
          <w:p w14:paraId="53D9DB9F" w14:textId="77777777" w:rsidR="00185434" w:rsidRPr="00D3762A" w:rsidRDefault="00185434">
            <w:pPr>
              <w:rPr>
                <w:color w:val="333333"/>
              </w:rPr>
            </w:pPr>
            <w:r w:rsidRPr="00D3762A">
              <w:rPr>
                <w:color w:val="333333"/>
              </w:rPr>
              <w:t>N/A</w:t>
            </w:r>
          </w:p>
        </w:tc>
      </w:tr>
      <w:tr w:rsidR="00185434" w:rsidRPr="00D3762A" w14:paraId="196647A0" w14:textId="77777777" w:rsidTr="00185434">
        <w:trPr>
          <w:tblCellSpacing w:w="15" w:type="dxa"/>
        </w:trPr>
        <w:tc>
          <w:tcPr>
            <w:tcW w:w="0" w:type="auto"/>
            <w:vAlign w:val="center"/>
            <w:hideMark/>
          </w:tcPr>
          <w:p w14:paraId="79D27DC5" w14:textId="77777777" w:rsidR="00185434" w:rsidRPr="00D3762A" w:rsidRDefault="00185434">
            <w:pPr>
              <w:rPr>
                <w:color w:val="333333"/>
              </w:rPr>
            </w:pPr>
            <w:r w:rsidRPr="00D3762A">
              <w:rPr>
                <w:color w:val="333333"/>
              </w:rPr>
              <w:t>Score:</w:t>
            </w:r>
          </w:p>
        </w:tc>
        <w:tc>
          <w:tcPr>
            <w:tcW w:w="0" w:type="auto"/>
            <w:vAlign w:val="center"/>
            <w:hideMark/>
          </w:tcPr>
          <w:p w14:paraId="1B2FF211" w14:textId="0097B06A" w:rsidR="00185434" w:rsidRPr="00D3762A" w:rsidRDefault="00185434">
            <w:pPr>
              <w:rPr>
                <w:color w:val="333333"/>
              </w:rPr>
            </w:pPr>
            <w:r w:rsidRPr="00D3762A">
              <w:rPr>
                <w:color w:val="333333"/>
              </w:rPr>
              <w:t>452468</w:t>
            </w:r>
          </w:p>
        </w:tc>
      </w:tr>
    </w:tbl>
    <w:p w14:paraId="3C9F2EDC" w14:textId="1D879D31" w:rsidR="00185434" w:rsidRPr="00D3762A" w:rsidRDefault="00185434" w:rsidP="00D22126">
      <w:pPr>
        <w:pStyle w:val="ListParagraph"/>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3742"/>
      </w:tblGrid>
      <w:tr w:rsidR="00185434" w:rsidRPr="00185434" w14:paraId="7DB716FA" w14:textId="77777777" w:rsidTr="00185434">
        <w:trPr>
          <w:gridAfter w:val="1"/>
          <w:tblCellSpacing w:w="15" w:type="dxa"/>
        </w:trPr>
        <w:tc>
          <w:tcPr>
            <w:tcW w:w="0" w:type="auto"/>
            <w:vAlign w:val="center"/>
            <w:hideMark/>
          </w:tcPr>
          <w:p w14:paraId="2AA1012E" w14:textId="77777777" w:rsidR="00185434" w:rsidRPr="00185434" w:rsidRDefault="00185434" w:rsidP="00185434"/>
        </w:tc>
      </w:tr>
      <w:tr w:rsidR="00185434" w:rsidRPr="00185434" w14:paraId="6051B0EE" w14:textId="77777777" w:rsidTr="00185434">
        <w:trPr>
          <w:tblCellSpacing w:w="15" w:type="dxa"/>
        </w:trPr>
        <w:tc>
          <w:tcPr>
            <w:tcW w:w="0" w:type="auto"/>
            <w:vAlign w:val="center"/>
            <w:hideMark/>
          </w:tcPr>
          <w:p w14:paraId="73F969C8" w14:textId="77777777" w:rsidR="00185434" w:rsidRPr="00185434" w:rsidRDefault="00185434" w:rsidP="00185434">
            <w:r w:rsidRPr="00185434">
              <w:t>HSP:</w:t>
            </w:r>
          </w:p>
        </w:tc>
        <w:tc>
          <w:tcPr>
            <w:tcW w:w="0" w:type="auto"/>
            <w:vAlign w:val="center"/>
            <w:hideMark/>
          </w:tcPr>
          <w:p w14:paraId="425C0C53" w14:textId="77777777" w:rsidR="00185434" w:rsidRPr="00185434" w:rsidRDefault="00185434" w:rsidP="00185434">
            <w:proofErr w:type="gramStart"/>
            <w:r w:rsidRPr="00185434">
              <w:t>2  (</w:t>
            </w:r>
            <w:proofErr w:type="gramEnd"/>
            <w:r w:rsidRPr="00185434">
              <w:t>NC_005825.gbk-NC_002772.gbk)</w:t>
            </w:r>
          </w:p>
        </w:tc>
      </w:tr>
      <w:tr w:rsidR="00185434" w:rsidRPr="00185434" w14:paraId="1B53A72B" w14:textId="77777777" w:rsidTr="00185434">
        <w:trPr>
          <w:tblCellSpacing w:w="15" w:type="dxa"/>
        </w:trPr>
        <w:tc>
          <w:tcPr>
            <w:tcW w:w="0" w:type="auto"/>
            <w:vAlign w:val="center"/>
            <w:hideMark/>
          </w:tcPr>
          <w:p w14:paraId="38FD8011" w14:textId="77777777" w:rsidR="00185434" w:rsidRPr="00185434" w:rsidRDefault="00185434" w:rsidP="00185434">
            <w:r w:rsidRPr="00185434">
              <w:t>Location:</w:t>
            </w:r>
          </w:p>
        </w:tc>
        <w:tc>
          <w:tcPr>
            <w:tcW w:w="0" w:type="auto"/>
            <w:vAlign w:val="center"/>
            <w:hideMark/>
          </w:tcPr>
          <w:p w14:paraId="7026CB56" w14:textId="77777777" w:rsidR="00185434" w:rsidRPr="00185434" w:rsidRDefault="00185434" w:rsidP="00185434">
            <w:r w:rsidRPr="00185434">
              <w:t>14,227-15,450 (++)</w:t>
            </w:r>
          </w:p>
        </w:tc>
      </w:tr>
      <w:tr w:rsidR="00185434" w:rsidRPr="00185434" w14:paraId="4176349A" w14:textId="77777777" w:rsidTr="00185434">
        <w:trPr>
          <w:tblCellSpacing w:w="15" w:type="dxa"/>
        </w:trPr>
        <w:tc>
          <w:tcPr>
            <w:tcW w:w="0" w:type="auto"/>
            <w:vAlign w:val="center"/>
            <w:hideMark/>
          </w:tcPr>
          <w:p w14:paraId="7340D8F0" w14:textId="77777777" w:rsidR="00185434" w:rsidRPr="00185434" w:rsidRDefault="00185434" w:rsidP="00185434">
            <w:r w:rsidRPr="00185434">
              <w:t>Match:</w:t>
            </w:r>
          </w:p>
        </w:tc>
        <w:tc>
          <w:tcPr>
            <w:tcW w:w="0" w:type="auto"/>
            <w:vAlign w:val="center"/>
            <w:hideMark/>
          </w:tcPr>
          <w:p w14:paraId="19CF517F" w14:textId="77777777" w:rsidR="00185434" w:rsidRPr="00185434" w:rsidRDefault="00185434" w:rsidP="00185434">
            <w:r w:rsidRPr="00185434">
              <w:t xml:space="preserve">862 </w:t>
            </w:r>
            <w:proofErr w:type="spellStart"/>
            <w:r w:rsidRPr="00185434">
              <w:t>nt</w:t>
            </w:r>
            <w:proofErr w:type="spellEnd"/>
          </w:p>
        </w:tc>
      </w:tr>
      <w:tr w:rsidR="00185434" w:rsidRPr="00185434" w14:paraId="524FCF2F" w14:textId="77777777" w:rsidTr="00185434">
        <w:trPr>
          <w:tblCellSpacing w:w="15" w:type="dxa"/>
        </w:trPr>
        <w:tc>
          <w:tcPr>
            <w:tcW w:w="0" w:type="auto"/>
            <w:vAlign w:val="center"/>
            <w:hideMark/>
          </w:tcPr>
          <w:p w14:paraId="6ECCCC03" w14:textId="77777777" w:rsidR="00185434" w:rsidRPr="00185434" w:rsidRDefault="00185434" w:rsidP="00185434">
            <w:r w:rsidRPr="00185434">
              <w:lastRenderedPageBreak/>
              <w:t>Length:</w:t>
            </w:r>
          </w:p>
        </w:tc>
        <w:tc>
          <w:tcPr>
            <w:tcW w:w="0" w:type="auto"/>
            <w:vAlign w:val="center"/>
            <w:hideMark/>
          </w:tcPr>
          <w:p w14:paraId="41BB87A6" w14:textId="77777777" w:rsidR="00185434" w:rsidRPr="00185434" w:rsidRDefault="00185434" w:rsidP="00185434">
            <w:r w:rsidRPr="00185434">
              <w:t xml:space="preserve">1,224 </w:t>
            </w:r>
            <w:proofErr w:type="spellStart"/>
            <w:r w:rsidRPr="00185434">
              <w:t>nt</w:t>
            </w:r>
            <w:proofErr w:type="spellEnd"/>
          </w:p>
        </w:tc>
      </w:tr>
      <w:tr w:rsidR="00185434" w:rsidRPr="00185434" w14:paraId="3731F87F" w14:textId="77777777" w:rsidTr="00185434">
        <w:trPr>
          <w:tblCellSpacing w:w="15" w:type="dxa"/>
        </w:trPr>
        <w:tc>
          <w:tcPr>
            <w:tcW w:w="0" w:type="auto"/>
            <w:vAlign w:val="center"/>
            <w:hideMark/>
          </w:tcPr>
          <w:p w14:paraId="5ACC1CC8" w14:textId="77777777" w:rsidR="00185434" w:rsidRPr="00185434" w:rsidRDefault="00185434" w:rsidP="00185434">
            <w:r w:rsidRPr="00185434">
              <w:t>Identity:</w:t>
            </w:r>
          </w:p>
        </w:tc>
        <w:tc>
          <w:tcPr>
            <w:tcW w:w="0" w:type="auto"/>
            <w:vAlign w:val="center"/>
            <w:hideMark/>
          </w:tcPr>
          <w:p w14:paraId="63791546" w14:textId="77777777" w:rsidR="00185434" w:rsidRPr="00185434" w:rsidRDefault="00185434" w:rsidP="00185434">
            <w:r w:rsidRPr="00185434">
              <w:t>71.20%</w:t>
            </w:r>
          </w:p>
        </w:tc>
      </w:tr>
      <w:tr w:rsidR="00185434" w:rsidRPr="00185434" w14:paraId="5AE0ED8E" w14:textId="77777777" w:rsidTr="00185434">
        <w:trPr>
          <w:tblCellSpacing w:w="15" w:type="dxa"/>
        </w:trPr>
        <w:tc>
          <w:tcPr>
            <w:tcW w:w="0" w:type="auto"/>
            <w:vAlign w:val="center"/>
            <w:hideMark/>
          </w:tcPr>
          <w:p w14:paraId="1316E05A" w14:textId="77777777" w:rsidR="00185434" w:rsidRPr="00185434" w:rsidRDefault="00185434" w:rsidP="00185434">
            <w:proofErr w:type="spellStart"/>
            <w:r w:rsidRPr="00185434">
              <w:t>E_val</w:t>
            </w:r>
            <w:proofErr w:type="spellEnd"/>
            <w:r w:rsidRPr="00185434">
              <w:t>:</w:t>
            </w:r>
          </w:p>
        </w:tc>
        <w:tc>
          <w:tcPr>
            <w:tcW w:w="0" w:type="auto"/>
            <w:vAlign w:val="center"/>
            <w:hideMark/>
          </w:tcPr>
          <w:p w14:paraId="6FA9A9B8" w14:textId="77777777" w:rsidR="00185434" w:rsidRPr="00185434" w:rsidRDefault="00185434" w:rsidP="00185434">
            <w:r w:rsidRPr="00185434">
              <w:t>N/A</w:t>
            </w:r>
          </w:p>
        </w:tc>
      </w:tr>
      <w:tr w:rsidR="00185434" w:rsidRPr="00185434" w14:paraId="00CA0158" w14:textId="77777777" w:rsidTr="00185434">
        <w:trPr>
          <w:tblCellSpacing w:w="15" w:type="dxa"/>
        </w:trPr>
        <w:tc>
          <w:tcPr>
            <w:tcW w:w="0" w:type="auto"/>
            <w:vAlign w:val="center"/>
            <w:hideMark/>
          </w:tcPr>
          <w:p w14:paraId="02064837" w14:textId="77777777" w:rsidR="00185434" w:rsidRPr="00185434" w:rsidRDefault="00185434" w:rsidP="00185434">
            <w:r w:rsidRPr="00185434">
              <w:t>Score:</w:t>
            </w:r>
          </w:p>
        </w:tc>
        <w:tc>
          <w:tcPr>
            <w:tcW w:w="0" w:type="auto"/>
            <w:vAlign w:val="center"/>
            <w:hideMark/>
          </w:tcPr>
          <w:p w14:paraId="460D2179" w14:textId="77777777" w:rsidR="00185434" w:rsidRPr="00185434" w:rsidRDefault="00185434" w:rsidP="00185434">
            <w:r w:rsidRPr="00185434">
              <w:t>52637</w:t>
            </w:r>
          </w:p>
        </w:tc>
      </w:tr>
    </w:tbl>
    <w:p w14:paraId="7520D8B6" w14:textId="77777777" w:rsidR="00185434" w:rsidRPr="00D3762A" w:rsidRDefault="00185434" w:rsidP="00185434"/>
    <w:p w14:paraId="5B4F615E" w14:textId="1FE0C47B" w:rsidR="00185434" w:rsidRPr="00D3762A" w:rsidRDefault="00185434" w:rsidP="00185434">
      <w:r w:rsidRPr="00D3762A">
        <w:t>This shows they have a common identity of 69-71 % in their genetic makeup.</w:t>
      </w:r>
    </w:p>
    <w:p w14:paraId="47B634D6" w14:textId="77777777" w:rsidR="00185434" w:rsidRPr="00D3762A" w:rsidRDefault="00185434" w:rsidP="00185434"/>
    <w:p w14:paraId="4BA451A6" w14:textId="77777777" w:rsidR="00185434" w:rsidRPr="00D3762A" w:rsidRDefault="00185434" w:rsidP="00185434"/>
    <w:p w14:paraId="341C8926" w14:textId="0128A22F" w:rsidR="00185434" w:rsidRPr="00D3762A" w:rsidRDefault="00185434" w:rsidP="00185434">
      <w:pPr>
        <w:pStyle w:val="ListParagraph"/>
        <w:numPr>
          <w:ilvl w:val="0"/>
          <w:numId w:val="2"/>
        </w:numPr>
        <w:rPr>
          <w:rFonts w:ascii="Times New Roman" w:hAnsi="Times New Roman" w:cs="Times New Roman"/>
        </w:rPr>
      </w:pPr>
      <w:r w:rsidRPr="00D3762A">
        <w:rPr>
          <w:rFonts w:ascii="Times New Roman" w:hAnsi="Times New Roman" w:cs="Times New Roman"/>
        </w:rPr>
        <w:t>No clear inversions noted.</w:t>
      </w:r>
    </w:p>
    <w:p w14:paraId="5A2F4BC1" w14:textId="77777777" w:rsidR="00185434" w:rsidRPr="00D3762A" w:rsidRDefault="00185434" w:rsidP="00185434">
      <w:pPr>
        <w:pStyle w:val="ListParagraph"/>
        <w:rPr>
          <w:rFonts w:ascii="Times New Roman" w:hAnsi="Times New Roman" w:cs="Times New Roman"/>
        </w:rPr>
      </w:pPr>
    </w:p>
    <w:p w14:paraId="2650C768" w14:textId="7F81DA14" w:rsidR="00185434" w:rsidRPr="00D3762A" w:rsidRDefault="008240FC" w:rsidP="00185434">
      <w:pPr>
        <w:pStyle w:val="ListParagraph"/>
        <w:numPr>
          <w:ilvl w:val="0"/>
          <w:numId w:val="2"/>
        </w:numPr>
        <w:rPr>
          <w:rFonts w:ascii="Times New Roman" w:hAnsi="Times New Roman" w:cs="Times New Roman"/>
        </w:rPr>
      </w:pPr>
      <w:r w:rsidRPr="00D3762A">
        <w:rPr>
          <w:rFonts w:ascii="Times New Roman" w:hAnsi="Times New Roman" w:cs="Times New Roman"/>
        </w:rPr>
        <w:t>Yes, they are well-assembled and share a similar genetic makeup to some extent with a common identity of around 69-71%. Have good signs of evolutionary lineage.</w:t>
      </w:r>
    </w:p>
    <w:p w14:paraId="53B596D4" w14:textId="77777777" w:rsidR="008240FC" w:rsidRPr="00D3762A" w:rsidRDefault="008240FC" w:rsidP="008240FC">
      <w:pPr>
        <w:pStyle w:val="ListParagraph"/>
        <w:rPr>
          <w:rFonts w:ascii="Times New Roman" w:hAnsi="Times New Roman" w:cs="Times New Roman"/>
        </w:rPr>
      </w:pPr>
    </w:p>
    <w:p w14:paraId="71D6ACF1" w14:textId="77777777" w:rsidR="008240FC" w:rsidRPr="00D3762A" w:rsidRDefault="008240FC" w:rsidP="008240FC"/>
    <w:p w14:paraId="4C424F24" w14:textId="4711D386" w:rsidR="008240FC" w:rsidRPr="00D3762A" w:rsidRDefault="008240FC" w:rsidP="008240FC">
      <w:pPr>
        <w:pStyle w:val="ListParagraph"/>
        <w:numPr>
          <w:ilvl w:val="0"/>
          <w:numId w:val="3"/>
        </w:numPr>
        <w:rPr>
          <w:rFonts w:ascii="Times New Roman" w:hAnsi="Times New Roman" w:cs="Times New Roman"/>
        </w:rPr>
      </w:pPr>
      <w:r w:rsidRPr="00D3762A">
        <w:rPr>
          <w:rFonts w:ascii="Times New Roman" w:hAnsi="Times New Roman" w:cs="Times New Roman"/>
        </w:rPr>
        <w:t xml:space="preserve">In the species </w:t>
      </w:r>
      <w:r w:rsidRPr="00D3762A">
        <w:rPr>
          <w:rFonts w:ascii="Times New Roman" w:hAnsi="Times New Roman" w:cs="Times New Roman"/>
        </w:rPr>
        <w:t xml:space="preserve">Mitochondrion </w:t>
      </w:r>
      <w:proofErr w:type="spellStart"/>
      <w:r w:rsidRPr="00D3762A">
        <w:rPr>
          <w:rFonts w:ascii="Times New Roman" w:hAnsi="Times New Roman" w:cs="Times New Roman"/>
        </w:rPr>
        <w:t>Thylamys</w:t>
      </w:r>
      <w:proofErr w:type="spellEnd"/>
      <w:r w:rsidRPr="00D3762A">
        <w:rPr>
          <w:rFonts w:ascii="Times New Roman" w:hAnsi="Times New Roman" w:cs="Times New Roman"/>
        </w:rPr>
        <w:t xml:space="preserve"> elegans</w:t>
      </w:r>
      <w:r w:rsidRPr="00D3762A">
        <w:rPr>
          <w:rFonts w:ascii="Times New Roman" w:hAnsi="Times New Roman" w:cs="Times New Roman"/>
        </w:rPr>
        <w:t xml:space="preserve">, I have chosen the chromosomal regions of 1-15452, whereas in the species </w:t>
      </w:r>
      <w:r w:rsidRPr="00D3762A">
        <w:rPr>
          <w:rFonts w:ascii="Times New Roman" w:hAnsi="Times New Roman" w:cs="Times New Roman"/>
        </w:rPr>
        <w:t>Mitochondrion Eudromia elegans</w:t>
      </w:r>
      <w:r w:rsidRPr="00D3762A">
        <w:rPr>
          <w:rFonts w:ascii="Times New Roman" w:hAnsi="Times New Roman" w:cs="Times New Roman"/>
        </w:rPr>
        <w:t>, it is 1-18305.</w:t>
      </w:r>
    </w:p>
    <w:p w14:paraId="556F33D8" w14:textId="77777777" w:rsidR="0066408B" w:rsidRPr="00D3762A" w:rsidRDefault="0066408B" w:rsidP="0066408B"/>
    <w:p w14:paraId="18FB1DA0" w14:textId="4387B09A" w:rsidR="0066408B" w:rsidRPr="00D3762A" w:rsidRDefault="0066408B" w:rsidP="0066408B">
      <w:pPr>
        <w:pStyle w:val="ListParagraph"/>
        <w:numPr>
          <w:ilvl w:val="0"/>
          <w:numId w:val="3"/>
        </w:numPr>
        <w:rPr>
          <w:rFonts w:ascii="Times New Roman" w:hAnsi="Times New Roman" w:cs="Times New Roman"/>
        </w:rPr>
      </w:pPr>
      <w:r w:rsidRPr="00D3762A">
        <w:rPr>
          <w:rFonts w:ascii="Times New Roman" w:hAnsi="Times New Roman" w:cs="Times New Roman"/>
        </w:rPr>
        <w:t xml:space="preserve">Yes, there is a strong </w:t>
      </w:r>
      <w:proofErr w:type="spellStart"/>
      <w:r w:rsidRPr="00D3762A">
        <w:rPr>
          <w:rFonts w:ascii="Times New Roman" w:hAnsi="Times New Roman" w:cs="Times New Roman"/>
        </w:rPr>
        <w:t>microsynteny</w:t>
      </w:r>
      <w:proofErr w:type="spellEnd"/>
      <w:r w:rsidRPr="00D3762A">
        <w:rPr>
          <w:rFonts w:ascii="Times New Roman" w:hAnsi="Times New Roman" w:cs="Times New Roman"/>
        </w:rPr>
        <w:t xml:space="preserve"> in the organisms. The straight diagonal lines show a clear synteny, although the gaps in between suggest a breakage.</w:t>
      </w:r>
    </w:p>
    <w:p w14:paraId="3D742058" w14:textId="77777777" w:rsidR="0066408B" w:rsidRPr="00D3762A" w:rsidRDefault="0066408B" w:rsidP="0066408B">
      <w:pPr>
        <w:pStyle w:val="ListParagraph"/>
        <w:rPr>
          <w:rFonts w:ascii="Times New Roman" w:hAnsi="Times New Roman" w:cs="Times New Roman"/>
        </w:rPr>
      </w:pPr>
    </w:p>
    <w:p w14:paraId="4E1602BE" w14:textId="400491FC" w:rsidR="0066408B" w:rsidRPr="00D3762A" w:rsidRDefault="0066408B" w:rsidP="0066408B">
      <w:pPr>
        <w:pStyle w:val="ListParagraph"/>
        <w:rPr>
          <w:rFonts w:ascii="Times New Roman" w:hAnsi="Times New Roman" w:cs="Times New Roman"/>
        </w:rPr>
      </w:pPr>
      <w:r w:rsidRPr="00D3762A">
        <w:rPr>
          <w:rFonts w:ascii="Times New Roman" w:hAnsi="Times New Roman" w:cs="Times New Roman"/>
        </w:rPr>
        <w:t>69-71 % of gene models are conserved.</w:t>
      </w:r>
    </w:p>
    <w:p w14:paraId="4E1CAFEB" w14:textId="77777777" w:rsidR="0066408B" w:rsidRPr="00D3762A" w:rsidRDefault="0066408B" w:rsidP="0066408B">
      <w:pPr>
        <w:pStyle w:val="ListParagraph"/>
        <w:rPr>
          <w:rFonts w:ascii="Times New Roman" w:hAnsi="Times New Roman" w:cs="Times New Roman"/>
        </w:rPr>
      </w:pPr>
    </w:p>
    <w:p w14:paraId="2F8D4B84" w14:textId="7BC1E9F4" w:rsidR="0066408B" w:rsidRPr="00D3762A" w:rsidRDefault="0066408B" w:rsidP="0066408B">
      <w:pPr>
        <w:pStyle w:val="ListParagraph"/>
        <w:numPr>
          <w:ilvl w:val="0"/>
          <w:numId w:val="3"/>
        </w:numPr>
        <w:rPr>
          <w:rFonts w:ascii="Times New Roman" w:hAnsi="Times New Roman" w:cs="Times New Roman"/>
        </w:rPr>
      </w:pPr>
      <w:r w:rsidRPr="00D3762A">
        <w:rPr>
          <w:rFonts w:ascii="Times New Roman" w:hAnsi="Times New Roman" w:cs="Times New Roman"/>
        </w:rPr>
        <w:t>Yes, there are noticeable gaps between the two species, as they belong to different class</w:t>
      </w:r>
      <w:r w:rsidR="00D3762A">
        <w:rPr>
          <w:rFonts w:ascii="Times New Roman" w:hAnsi="Times New Roman" w:cs="Times New Roman"/>
        </w:rPr>
        <w:t>es</w:t>
      </w:r>
      <w:r w:rsidRPr="00D3762A">
        <w:rPr>
          <w:rFonts w:ascii="Times New Roman" w:hAnsi="Times New Roman" w:cs="Times New Roman"/>
        </w:rPr>
        <w:t xml:space="preserve"> of animalia. The diagonal line </w:t>
      </w:r>
      <w:proofErr w:type="spellStart"/>
      <w:r w:rsidRPr="00D3762A">
        <w:rPr>
          <w:rFonts w:ascii="Times New Roman" w:hAnsi="Times New Roman" w:cs="Times New Roman"/>
        </w:rPr>
        <w:t>dotplot</w:t>
      </w:r>
      <w:proofErr w:type="spellEnd"/>
      <w:r w:rsidRPr="00D3762A">
        <w:rPr>
          <w:rFonts w:ascii="Times New Roman" w:hAnsi="Times New Roman" w:cs="Times New Roman"/>
        </w:rPr>
        <w:t xml:space="preserve"> also shows a lineage</w:t>
      </w:r>
      <w:r w:rsidR="00D3762A">
        <w:rPr>
          <w:rFonts w:ascii="Times New Roman" w:hAnsi="Times New Roman" w:cs="Times New Roman"/>
        </w:rPr>
        <w:t>;</w:t>
      </w:r>
      <w:r w:rsidRPr="00D3762A">
        <w:rPr>
          <w:rFonts w:ascii="Times New Roman" w:hAnsi="Times New Roman" w:cs="Times New Roman"/>
        </w:rPr>
        <w:t xml:space="preserve"> however, the gaps in between the diagonal line show the breakage or gaps.</w:t>
      </w:r>
    </w:p>
    <w:p w14:paraId="1F07D151" w14:textId="6FAD5B82" w:rsidR="0066408B" w:rsidRPr="00D3762A" w:rsidRDefault="0066408B" w:rsidP="0066408B">
      <w:pPr>
        <w:pStyle w:val="ListParagraph"/>
        <w:rPr>
          <w:rFonts w:ascii="Times New Roman" w:hAnsi="Times New Roman" w:cs="Times New Roman"/>
        </w:rPr>
      </w:pPr>
      <w:r w:rsidRPr="00D3762A">
        <w:rPr>
          <w:rFonts w:ascii="Times New Roman" w:hAnsi="Times New Roman" w:cs="Times New Roman"/>
        </w:rPr>
        <w:t xml:space="preserve">This could be due to various reasons in the biological and evolutionary processes; </w:t>
      </w:r>
      <w:r w:rsidR="00D3762A">
        <w:rPr>
          <w:rFonts w:ascii="Times New Roman" w:hAnsi="Times New Roman" w:cs="Times New Roman"/>
        </w:rPr>
        <w:t xml:space="preserve">it </w:t>
      </w:r>
      <w:r w:rsidRPr="00D3762A">
        <w:rPr>
          <w:rFonts w:ascii="Times New Roman" w:hAnsi="Times New Roman" w:cs="Times New Roman"/>
        </w:rPr>
        <w:t>could be gene duplication, mutation</w:t>
      </w:r>
      <w:r w:rsidR="00D3762A">
        <w:rPr>
          <w:rFonts w:ascii="Times New Roman" w:hAnsi="Times New Roman" w:cs="Times New Roman"/>
        </w:rPr>
        <w:t>,</w:t>
      </w:r>
      <w:r w:rsidRPr="00D3762A">
        <w:rPr>
          <w:rFonts w:ascii="Times New Roman" w:hAnsi="Times New Roman" w:cs="Times New Roman"/>
        </w:rPr>
        <w:t xml:space="preserve"> and other process</w:t>
      </w:r>
      <w:r w:rsidR="00D3762A">
        <w:rPr>
          <w:rFonts w:ascii="Times New Roman" w:hAnsi="Times New Roman" w:cs="Times New Roman"/>
        </w:rPr>
        <w:t>es</w:t>
      </w:r>
      <w:r w:rsidRPr="00D3762A">
        <w:rPr>
          <w:rFonts w:ascii="Times New Roman" w:hAnsi="Times New Roman" w:cs="Times New Roman"/>
        </w:rPr>
        <w:t>; hard to pinpoint the exact reason.</w:t>
      </w:r>
    </w:p>
    <w:p w14:paraId="3FB5FF79" w14:textId="77777777" w:rsidR="0066408B" w:rsidRPr="00D3762A" w:rsidRDefault="0066408B" w:rsidP="0066408B">
      <w:pPr>
        <w:pStyle w:val="ListParagraph"/>
        <w:rPr>
          <w:rFonts w:ascii="Times New Roman" w:hAnsi="Times New Roman" w:cs="Times New Roman"/>
        </w:rPr>
      </w:pPr>
    </w:p>
    <w:p w14:paraId="7CCACAF9" w14:textId="779D2B4C" w:rsidR="00D3762A" w:rsidRPr="00D3762A" w:rsidRDefault="00D3762A" w:rsidP="00D3762A">
      <w:pPr>
        <w:pStyle w:val="ListParagraph"/>
        <w:numPr>
          <w:ilvl w:val="0"/>
          <w:numId w:val="3"/>
        </w:numPr>
        <w:rPr>
          <w:rFonts w:ascii="Times New Roman" w:hAnsi="Times New Roman" w:cs="Times New Roman"/>
        </w:rPr>
      </w:pPr>
      <w:r w:rsidRPr="00D3762A">
        <w:rPr>
          <w:rFonts w:ascii="Times New Roman" w:hAnsi="Times New Roman" w:cs="Times New Roman"/>
        </w:rPr>
        <w:t>T</w:t>
      </w:r>
      <w:r w:rsidRPr="00D3762A">
        <w:rPr>
          <w:rFonts w:ascii="Times New Roman" w:hAnsi="Times New Roman" w:cs="Times New Roman"/>
        </w:rPr>
        <w:t>hey have a common identity of 69-71 % in their genetic makeup.</w:t>
      </w:r>
      <w:r w:rsidRPr="00D3762A">
        <w:rPr>
          <w:rFonts w:ascii="Times New Roman" w:hAnsi="Times New Roman" w:cs="Times New Roman"/>
        </w:rPr>
        <w:t xml:space="preserve"> So, nearly 70% of sequence homology.</w:t>
      </w:r>
    </w:p>
    <w:p w14:paraId="3180B92C" w14:textId="1609AE00" w:rsidR="0066408B" w:rsidRPr="00D3762A" w:rsidRDefault="0066408B" w:rsidP="00D3762A">
      <w:pPr>
        <w:pStyle w:val="ListParagraph"/>
        <w:rPr>
          <w:rFonts w:ascii="Times New Roman" w:hAnsi="Times New Roman" w:cs="Times New Roman"/>
        </w:rPr>
      </w:pPr>
    </w:p>
    <w:sectPr w:rsidR="0066408B" w:rsidRPr="00D37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E7D93"/>
    <w:multiLevelType w:val="hybridMultilevel"/>
    <w:tmpl w:val="31CE2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7E11F0"/>
    <w:multiLevelType w:val="hybridMultilevel"/>
    <w:tmpl w:val="874CE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6E1FC7"/>
    <w:multiLevelType w:val="hybridMultilevel"/>
    <w:tmpl w:val="898E8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5516383">
    <w:abstractNumId w:val="1"/>
  </w:num>
  <w:num w:numId="2" w16cid:durableId="2037268914">
    <w:abstractNumId w:val="0"/>
  </w:num>
  <w:num w:numId="3" w16cid:durableId="381560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CC4"/>
    <w:rsid w:val="00185434"/>
    <w:rsid w:val="0031721C"/>
    <w:rsid w:val="003261F0"/>
    <w:rsid w:val="003268FC"/>
    <w:rsid w:val="003A0804"/>
    <w:rsid w:val="003E4C84"/>
    <w:rsid w:val="004438FC"/>
    <w:rsid w:val="005E392A"/>
    <w:rsid w:val="006461DB"/>
    <w:rsid w:val="0066408B"/>
    <w:rsid w:val="00763F3F"/>
    <w:rsid w:val="007B2941"/>
    <w:rsid w:val="008240FC"/>
    <w:rsid w:val="0087164C"/>
    <w:rsid w:val="009C7429"/>
    <w:rsid w:val="00AA2CC4"/>
    <w:rsid w:val="00AB545B"/>
    <w:rsid w:val="00AF5093"/>
    <w:rsid w:val="00B71634"/>
    <w:rsid w:val="00BC2E31"/>
    <w:rsid w:val="00C87587"/>
    <w:rsid w:val="00CA00A0"/>
    <w:rsid w:val="00D22126"/>
    <w:rsid w:val="00D37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5AED4"/>
  <w15:chartTrackingRefBased/>
  <w15:docId w15:val="{39CF8064-B740-E140-8AA7-51337810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43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A2CC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A2CC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A2CC4"/>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A2CC4"/>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A2CC4"/>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A2CC4"/>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A2CC4"/>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A2CC4"/>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A2CC4"/>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C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C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C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C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C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C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C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C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CC4"/>
    <w:rPr>
      <w:rFonts w:eastAsiaTheme="majorEastAsia" w:cstheme="majorBidi"/>
      <w:color w:val="272727" w:themeColor="text1" w:themeTint="D8"/>
    </w:rPr>
  </w:style>
  <w:style w:type="paragraph" w:styleId="Title">
    <w:name w:val="Title"/>
    <w:basedOn w:val="Normal"/>
    <w:next w:val="Normal"/>
    <w:link w:val="TitleChar"/>
    <w:uiPriority w:val="10"/>
    <w:qFormat/>
    <w:rsid w:val="00AA2CC4"/>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A2C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CC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A2C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CC4"/>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A2CC4"/>
    <w:rPr>
      <w:i/>
      <w:iCs/>
      <w:color w:val="404040" w:themeColor="text1" w:themeTint="BF"/>
    </w:rPr>
  </w:style>
  <w:style w:type="paragraph" w:styleId="ListParagraph">
    <w:name w:val="List Paragraph"/>
    <w:basedOn w:val="Normal"/>
    <w:uiPriority w:val="34"/>
    <w:qFormat/>
    <w:rsid w:val="00AA2CC4"/>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AA2CC4"/>
    <w:rPr>
      <w:i/>
      <w:iCs/>
      <w:color w:val="0F4761" w:themeColor="accent1" w:themeShade="BF"/>
    </w:rPr>
  </w:style>
  <w:style w:type="paragraph" w:styleId="IntenseQuote">
    <w:name w:val="Intense Quote"/>
    <w:basedOn w:val="Normal"/>
    <w:next w:val="Normal"/>
    <w:link w:val="IntenseQuoteChar"/>
    <w:uiPriority w:val="30"/>
    <w:qFormat/>
    <w:rsid w:val="00AA2CC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A2CC4"/>
    <w:rPr>
      <w:i/>
      <w:iCs/>
      <w:color w:val="0F4761" w:themeColor="accent1" w:themeShade="BF"/>
    </w:rPr>
  </w:style>
  <w:style w:type="character" w:styleId="IntenseReference">
    <w:name w:val="Intense Reference"/>
    <w:basedOn w:val="DefaultParagraphFont"/>
    <w:uiPriority w:val="32"/>
    <w:qFormat/>
    <w:rsid w:val="00AA2CC4"/>
    <w:rPr>
      <w:b/>
      <w:bCs/>
      <w:smallCaps/>
      <w:color w:val="0F4761" w:themeColor="accent1" w:themeShade="BF"/>
      <w:spacing w:val="5"/>
    </w:rPr>
  </w:style>
  <w:style w:type="character" w:customStyle="1" w:styleId="apple-converted-space">
    <w:name w:val="apple-converted-space"/>
    <w:basedOn w:val="DefaultParagraphFont"/>
    <w:rsid w:val="00185434"/>
  </w:style>
  <w:style w:type="character" w:customStyle="1" w:styleId="small">
    <w:name w:val="small"/>
    <w:basedOn w:val="DefaultParagraphFont"/>
    <w:rsid w:val="00185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666964">
      <w:bodyDiv w:val="1"/>
      <w:marLeft w:val="0"/>
      <w:marRight w:val="0"/>
      <w:marTop w:val="0"/>
      <w:marBottom w:val="0"/>
      <w:divBdr>
        <w:top w:val="none" w:sz="0" w:space="0" w:color="auto"/>
        <w:left w:val="none" w:sz="0" w:space="0" w:color="auto"/>
        <w:bottom w:val="none" w:sz="0" w:space="0" w:color="auto"/>
        <w:right w:val="none" w:sz="0" w:space="0" w:color="auto"/>
      </w:divBdr>
    </w:div>
    <w:div w:id="765492668">
      <w:bodyDiv w:val="1"/>
      <w:marLeft w:val="0"/>
      <w:marRight w:val="0"/>
      <w:marTop w:val="0"/>
      <w:marBottom w:val="0"/>
      <w:divBdr>
        <w:top w:val="none" w:sz="0" w:space="0" w:color="auto"/>
        <w:left w:val="none" w:sz="0" w:space="0" w:color="auto"/>
        <w:bottom w:val="none" w:sz="0" w:space="0" w:color="auto"/>
        <w:right w:val="none" w:sz="0" w:space="0" w:color="auto"/>
      </w:divBdr>
    </w:div>
    <w:div w:id="927038301">
      <w:bodyDiv w:val="1"/>
      <w:marLeft w:val="0"/>
      <w:marRight w:val="0"/>
      <w:marTop w:val="0"/>
      <w:marBottom w:val="0"/>
      <w:divBdr>
        <w:top w:val="none" w:sz="0" w:space="0" w:color="auto"/>
        <w:left w:val="none" w:sz="0" w:space="0" w:color="auto"/>
        <w:bottom w:val="none" w:sz="0" w:space="0" w:color="auto"/>
        <w:right w:val="none" w:sz="0" w:space="0" w:color="auto"/>
      </w:divBdr>
    </w:div>
    <w:div w:id="1864434321">
      <w:bodyDiv w:val="1"/>
      <w:marLeft w:val="0"/>
      <w:marRight w:val="0"/>
      <w:marTop w:val="0"/>
      <w:marBottom w:val="0"/>
      <w:divBdr>
        <w:top w:val="none" w:sz="0" w:space="0" w:color="auto"/>
        <w:left w:val="none" w:sz="0" w:space="0" w:color="auto"/>
        <w:bottom w:val="none" w:sz="0" w:space="0" w:color="auto"/>
        <w:right w:val="none" w:sz="0" w:space="0" w:color="auto"/>
      </w:divBdr>
    </w:div>
    <w:div w:id="200392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Bhuwan</dc:creator>
  <cp:keywords/>
  <dc:description/>
  <cp:lastModifiedBy>Joshi, Bhuwan</cp:lastModifiedBy>
  <cp:revision>6</cp:revision>
  <dcterms:created xsi:type="dcterms:W3CDTF">2025-09-24T18:28:00Z</dcterms:created>
  <dcterms:modified xsi:type="dcterms:W3CDTF">2025-09-24T20:50:00Z</dcterms:modified>
</cp:coreProperties>
</file>