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7E54AE" w14:textId="25DCAC15" w:rsidR="00806F47" w:rsidRDefault="00D4124E" w:rsidP="00D4124E">
      <w:pPr>
        <w:jc w:val="center"/>
        <w:rPr>
          <w:b/>
          <w:bCs/>
          <w:sz w:val="28"/>
          <w:szCs w:val="28"/>
        </w:rPr>
      </w:pPr>
      <w:r w:rsidRPr="00D4124E">
        <w:rPr>
          <w:b/>
          <w:bCs/>
          <w:sz w:val="28"/>
          <w:szCs w:val="28"/>
        </w:rPr>
        <w:t>Grant Proposal For PLB</w:t>
      </w:r>
    </w:p>
    <w:p w14:paraId="1DC257F4" w14:textId="43B4F991" w:rsidR="00DF0046" w:rsidRDefault="00DF0046" w:rsidP="00DF0046">
      <w:pPr>
        <w:rPr>
          <w:b/>
          <w:bCs/>
          <w:sz w:val="28"/>
          <w:szCs w:val="28"/>
        </w:rPr>
      </w:pPr>
    </w:p>
    <w:p w14:paraId="10D705EC" w14:textId="19625DDD" w:rsidR="00DF0046" w:rsidRPr="00DF0046" w:rsidRDefault="00DF0046" w:rsidP="00AD530C">
      <w:pPr>
        <w:jc w:val="both"/>
      </w:pPr>
      <w:r w:rsidRPr="00DF0046">
        <w:t>My masters project focuses on w</w:t>
      </w:r>
      <w:r w:rsidRPr="00DF0046">
        <w:t>eed management in container nursery production, particularly liverwort, which forms dense, mat-like structures that compete with ornamentals for space, moisture, and nutrients. Interestingly, the same traits that make liverwort a problematic weed</w:t>
      </w:r>
      <w:r w:rsidRPr="00DF0046">
        <w:t xml:space="preserve"> that is </w:t>
      </w:r>
      <w:r w:rsidRPr="00DF0046">
        <w:t>rapid surface coverage and strong rhizoid development</w:t>
      </w:r>
      <w:r w:rsidRPr="00DF0046">
        <w:t xml:space="preserve">, </w:t>
      </w:r>
      <w:r w:rsidRPr="00DF0046">
        <w:t>can also be leveraged as a model for desirable groundcover traits in ornamental species. This project aims to use comparative genomics</w:t>
      </w:r>
      <w:r w:rsidRPr="00DF0046">
        <w:t xml:space="preserve">, gene expression and </w:t>
      </w:r>
      <w:r w:rsidRPr="00DF0046">
        <w:t>functional genetics</w:t>
      </w:r>
      <w:r w:rsidRPr="00DF0046">
        <w:t xml:space="preserve"> (includes existing data)</w:t>
      </w:r>
      <w:r w:rsidRPr="00DF0046">
        <w:t xml:space="preserve"> to identify genes responsible for liverwort’s mat-forming growth and rhizoid development. These genes will then be evaluated for their potential use in engineering ornamental grasses, such as </w:t>
      </w:r>
      <w:r w:rsidRPr="00DF0046">
        <w:rPr>
          <w:i/>
          <w:iCs/>
        </w:rPr>
        <w:t xml:space="preserve">Pennisetum </w:t>
      </w:r>
      <w:proofErr w:type="spellStart"/>
      <w:r w:rsidRPr="00DF0046">
        <w:rPr>
          <w:i/>
          <w:iCs/>
        </w:rPr>
        <w:t>alopecuroides</w:t>
      </w:r>
      <w:proofErr w:type="spellEnd"/>
      <w:r w:rsidRPr="00DF0046">
        <w:t xml:space="preserve"> (fountain grass) and </w:t>
      </w:r>
      <w:r w:rsidRPr="00DF0046">
        <w:rPr>
          <w:i/>
          <w:iCs/>
        </w:rPr>
        <w:t xml:space="preserve">Liriope </w:t>
      </w:r>
      <w:proofErr w:type="spellStart"/>
      <w:r w:rsidRPr="00DF0046">
        <w:rPr>
          <w:i/>
          <w:iCs/>
        </w:rPr>
        <w:t>muscari</w:t>
      </w:r>
      <w:proofErr w:type="spellEnd"/>
      <w:r w:rsidRPr="00DF0046">
        <w:t xml:space="preserve"> (lilyturf), to promote more uniform coverage and reduce weed establishment in</w:t>
      </w:r>
      <w:r w:rsidRPr="00DF0046">
        <w:t xml:space="preserve"> ornamental pads</w:t>
      </w:r>
      <w:r w:rsidRPr="00DF0046">
        <w:t>. By incorporating these traits through GMO and gene-editing approaches, we aim to create ornamental varieties that are less susceptible to weed invasion, thereby decreasing herbicide reliance and improving production efficiency.</w:t>
      </w:r>
    </w:p>
    <w:p w14:paraId="6DB7A1A7" w14:textId="38C1709D" w:rsidR="00DF0046" w:rsidRPr="00DF0046" w:rsidRDefault="00DF0046" w:rsidP="00DF0046"/>
    <w:p w14:paraId="167C61B3" w14:textId="2FCD673C" w:rsidR="00DF0046" w:rsidRPr="00DF0046" w:rsidRDefault="00DF0046" w:rsidP="00AD530C">
      <w:pPr>
        <w:jc w:val="both"/>
        <w:rPr>
          <w:b/>
          <w:bCs/>
        </w:rPr>
      </w:pPr>
      <w:r w:rsidRPr="00DF0046">
        <w:rPr>
          <w:b/>
          <w:bCs/>
        </w:rPr>
        <w:t>Aim 1 — Identify candidate genes regulating mat-forming growth and rhizoid development in liverwort</w:t>
      </w:r>
    </w:p>
    <w:p w14:paraId="2C82C1D1" w14:textId="6075E0DB" w:rsidR="00DF0046" w:rsidRPr="00DF0046" w:rsidRDefault="00DF0046" w:rsidP="00AD530C">
      <w:pPr>
        <w:jc w:val="both"/>
      </w:pPr>
      <w:r w:rsidRPr="00DF0046">
        <w:t>We will perform genome annotation and comparative transcriptomics of liverwort phenotypes exhibiting different growth forms to identify candidate genes associated with thallus expansion and rhizoid formation. Genes related to hormone signaling, cell proliferation, and root development will be prioritized.</w:t>
      </w:r>
    </w:p>
    <w:p w14:paraId="4CA1B1BC" w14:textId="6E78D4A5" w:rsidR="00DF0046" w:rsidRPr="00DF0046" w:rsidRDefault="00DF0046" w:rsidP="00AD530C">
      <w:pPr>
        <w:jc w:val="both"/>
        <w:rPr>
          <w:b/>
          <w:bCs/>
        </w:rPr>
      </w:pPr>
      <w:r w:rsidRPr="00DF0046">
        <w:rPr>
          <w:b/>
          <w:bCs/>
        </w:rPr>
        <w:t>Aim 2 — Functionally validate candidate genes and introduce desirable traits into ornamental species</w:t>
      </w:r>
    </w:p>
    <w:p w14:paraId="369155EA" w14:textId="13C20337" w:rsidR="00DF0046" w:rsidRPr="00DF0046" w:rsidRDefault="00DF0046" w:rsidP="00AD530C">
      <w:pPr>
        <w:jc w:val="both"/>
      </w:pPr>
      <w:r w:rsidRPr="00DF0046">
        <w:t xml:space="preserve">Top candidate genes will be tested through overexpression or CRISPR-based editing in model systems and subsequently transferred into target ornamental grasses via stable transformation. Transgenic lines will be </w:t>
      </w:r>
      <w:proofErr w:type="spellStart"/>
      <w:r w:rsidRPr="00DF0046">
        <w:t>phenotyped</w:t>
      </w:r>
      <w:proofErr w:type="spellEnd"/>
      <w:r w:rsidRPr="00DF0046">
        <w:t xml:space="preserve"> for surface coverage, rhizoid/root density, and establishment in container settings to evaluate their potential for reducing weed establishment and improving ornamental production efficiency.</w:t>
      </w:r>
    </w:p>
    <w:p w14:paraId="15021D84" w14:textId="0D32FDD7" w:rsidR="00DF0046" w:rsidRPr="00DF0046" w:rsidRDefault="00DF0046" w:rsidP="00AD530C">
      <w:pPr>
        <w:jc w:val="both"/>
      </w:pPr>
    </w:p>
    <w:p w14:paraId="7840CD03" w14:textId="23C8B170" w:rsidR="00DF0046" w:rsidRPr="00DF0046" w:rsidRDefault="00DF0046" w:rsidP="00AD530C">
      <w:pPr>
        <w:jc w:val="both"/>
        <w:rPr>
          <w:b/>
          <w:bCs/>
        </w:rPr>
      </w:pPr>
      <w:r w:rsidRPr="00DF0046">
        <w:rPr>
          <w:b/>
          <w:bCs/>
        </w:rPr>
        <w:t>Non-GMO Alternative-</w:t>
      </w:r>
    </w:p>
    <w:p w14:paraId="654BD107" w14:textId="09785165" w:rsidR="00DF0046" w:rsidRPr="00DF0046" w:rsidRDefault="00DF0046" w:rsidP="00AD530C">
      <w:pPr>
        <w:jc w:val="both"/>
        <w:rPr>
          <w:sz w:val="28"/>
          <w:szCs w:val="28"/>
        </w:rPr>
      </w:pPr>
      <w:r w:rsidRPr="00DF0046">
        <w:t>If transformation is not feasible or</w:t>
      </w:r>
      <w:r w:rsidRPr="00DF0046">
        <w:t xml:space="preserve"> creates regulatory issues,</w:t>
      </w:r>
      <w:r w:rsidRPr="00DF0046">
        <w:t xml:space="preserve"> </w:t>
      </w:r>
      <w:r w:rsidRPr="00DF0046">
        <w:t xml:space="preserve">we can </w:t>
      </w:r>
      <w:r w:rsidRPr="00DF0046">
        <w:t>use candidate gene knowledge to develop molecular markers for naturally occurring alleles (or induced variation)</w:t>
      </w:r>
      <w:r w:rsidRPr="00DF0046">
        <w:t>, genes from more closely related species</w:t>
      </w:r>
      <w:r w:rsidRPr="00DF0046">
        <w:t xml:space="preserve"> and apply marker-assisted selection or tissue-culture-based selection to breed denser-forming cultivars, while keeping regulatory</w:t>
      </w:r>
      <w:r w:rsidRPr="00DF0046">
        <w:rPr>
          <w:sz w:val="28"/>
          <w:szCs w:val="28"/>
        </w:rPr>
        <w:t xml:space="preserve"> </w:t>
      </w:r>
      <w:r w:rsidRPr="00AD530C">
        <w:t>and market constraints in mind.</w:t>
      </w:r>
    </w:p>
    <w:sectPr w:rsidR="00DF0046" w:rsidRPr="00DF0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24E"/>
    <w:rsid w:val="006A6106"/>
    <w:rsid w:val="00806F47"/>
    <w:rsid w:val="00AD530C"/>
    <w:rsid w:val="00D4124E"/>
    <w:rsid w:val="00DF0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268D1"/>
  <w15:chartTrackingRefBased/>
  <w15:docId w15:val="{D5634CF7-4348-4B04-BBBB-5FCDCF9F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Grewal, Sushil</dc:creator>
  <cp:keywords/>
  <dc:description/>
  <cp:lastModifiedBy>Grewal, Sushil</cp:lastModifiedBy>
  <cp:revision>3</cp:revision>
  <dcterms:created xsi:type="dcterms:W3CDTF">2025-10-17T22:17:00Z</dcterms:created>
  <dcterms:modified xsi:type="dcterms:W3CDTF">2025-10-17T22:18:00Z</dcterms:modified>
</cp:coreProperties>
</file>