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26CCBC" w14:textId="57E1344F" w:rsidR="006461DB" w:rsidRPr="00E77E06" w:rsidRDefault="00E77E06" w:rsidP="00E77E06">
      <w:pPr>
        <w:jc w:val="both"/>
        <w:rPr>
          <w:rFonts w:ascii="Times New Roman" w:hAnsi="Times New Roman" w:cs="Times New Roman"/>
        </w:rPr>
      </w:pPr>
      <w:r>
        <w:rPr>
          <w:rFonts w:ascii="Times New Roman" w:hAnsi="Times New Roman" w:cs="Times New Roman"/>
        </w:rPr>
        <w:t xml:space="preserve">2. </w:t>
      </w:r>
      <w:r w:rsidRPr="00E77E06">
        <w:rPr>
          <w:rFonts w:ascii="Times New Roman" w:hAnsi="Times New Roman" w:cs="Times New Roman"/>
        </w:rPr>
        <w:t>Yes, the seedling root and the root tissues are positioned near each other in the PCA plot, which is expected as they share similar biology and anatomical features.</w:t>
      </w:r>
    </w:p>
    <w:p w14:paraId="6C16D677" w14:textId="2F5F2885" w:rsidR="00E77E06" w:rsidRPr="00E77E06" w:rsidRDefault="00E77E06" w:rsidP="00E77E06">
      <w:pPr>
        <w:jc w:val="both"/>
        <w:rPr>
          <w:rFonts w:ascii="Times New Roman" w:hAnsi="Times New Roman" w:cs="Times New Roman"/>
        </w:rPr>
      </w:pPr>
      <w:r w:rsidRPr="00E77E06">
        <w:rPr>
          <w:rFonts w:ascii="Times New Roman" w:hAnsi="Times New Roman" w:cs="Times New Roman"/>
        </w:rPr>
        <w:t>Similarly, leaf and leaf drought are also positioned near each other because the leaf drought feature is related to the leaf and is closely positioned in the PCA plot.</w:t>
      </w:r>
    </w:p>
    <w:p w14:paraId="1A72FD5E" w14:textId="3ACCAEF2" w:rsidR="00E77E06" w:rsidRPr="00E77E06" w:rsidRDefault="00E77E06" w:rsidP="00E77E06">
      <w:pPr>
        <w:jc w:val="both"/>
        <w:rPr>
          <w:rFonts w:ascii="Times New Roman" w:hAnsi="Times New Roman" w:cs="Times New Roman"/>
        </w:rPr>
      </w:pPr>
      <w:r w:rsidRPr="00E77E06">
        <w:rPr>
          <w:rFonts w:ascii="Times New Roman" w:hAnsi="Times New Roman" w:cs="Times New Roman"/>
        </w:rPr>
        <w:t>The seedling shoot and internode also share close anatomical features in the plant and are positioned close in the PCA plot.</w:t>
      </w:r>
    </w:p>
    <w:p w14:paraId="5F6E654D" w14:textId="0702571C" w:rsidR="00E77E06" w:rsidRDefault="00E77E06" w:rsidP="00E77E06">
      <w:pPr>
        <w:jc w:val="both"/>
        <w:rPr>
          <w:rFonts w:ascii="Times New Roman" w:hAnsi="Times New Roman" w:cs="Times New Roman"/>
        </w:rPr>
      </w:pPr>
      <w:r w:rsidRPr="00E77E06">
        <w:rPr>
          <w:rFonts w:ascii="Times New Roman" w:hAnsi="Times New Roman" w:cs="Times New Roman"/>
        </w:rPr>
        <w:t>In the same way, the M1 seed and M2 seed are also in the top position in the PCA plot. They both are the seed tissue types and would have similar structure and homology compared to other tissue types in the plot and share close linkage in the plot.</w:t>
      </w:r>
    </w:p>
    <w:p w14:paraId="2E1B9089" w14:textId="77777777" w:rsidR="00E77E06" w:rsidRDefault="00E77E06" w:rsidP="00E77E06">
      <w:pPr>
        <w:jc w:val="both"/>
        <w:rPr>
          <w:rFonts w:ascii="Times New Roman" w:hAnsi="Times New Roman" w:cs="Times New Roman"/>
        </w:rPr>
      </w:pPr>
    </w:p>
    <w:p w14:paraId="67878060" w14:textId="75E04F48" w:rsidR="00E77E06" w:rsidRDefault="00E77E06" w:rsidP="00E77E06">
      <w:pPr>
        <w:jc w:val="both"/>
        <w:rPr>
          <w:rFonts w:ascii="Times New Roman" w:hAnsi="Times New Roman" w:cs="Times New Roman"/>
        </w:rPr>
      </w:pPr>
      <w:r>
        <w:rPr>
          <w:rFonts w:ascii="Times New Roman" w:hAnsi="Times New Roman" w:cs="Times New Roman"/>
        </w:rPr>
        <w:t xml:space="preserve">3. Studying the root and </w:t>
      </w:r>
      <w:r w:rsidR="00AD4ADD">
        <w:rPr>
          <w:rFonts w:ascii="Times New Roman" w:hAnsi="Times New Roman" w:cs="Times New Roman"/>
        </w:rPr>
        <w:t>leaf samples would be the most biologically interesting comparison. As these tissues have a huge difference in their tissue structure: root (underground) and leaf (aboveground</w:t>
      </w:r>
      <w:proofErr w:type="gramStart"/>
      <w:r w:rsidR="00AD4ADD">
        <w:rPr>
          <w:rFonts w:ascii="Times New Roman" w:hAnsi="Times New Roman" w:cs="Times New Roman"/>
        </w:rPr>
        <w:t>), and</w:t>
      </w:r>
      <w:proofErr w:type="gramEnd"/>
      <w:r w:rsidR="00AD4ADD">
        <w:rPr>
          <w:rFonts w:ascii="Times New Roman" w:hAnsi="Times New Roman" w:cs="Times New Roman"/>
        </w:rPr>
        <w:t xml:space="preserve"> are responsible for different functions.</w:t>
      </w:r>
    </w:p>
    <w:p w14:paraId="2C70B5B1" w14:textId="07983971" w:rsidR="00AD4ADD" w:rsidRDefault="00AD4ADD" w:rsidP="00E77E06">
      <w:pPr>
        <w:jc w:val="both"/>
        <w:rPr>
          <w:rFonts w:ascii="Times New Roman" w:hAnsi="Times New Roman" w:cs="Times New Roman"/>
        </w:rPr>
      </w:pPr>
      <w:r>
        <w:rPr>
          <w:rFonts w:ascii="Times New Roman" w:hAnsi="Times New Roman" w:cs="Times New Roman"/>
        </w:rPr>
        <w:t>Based on the x-axis of the PCA plot, the leaf and root tissues are the farthest one positioned in the PCA plot, which suggests a broad difference in their gene expression and are biologically the most variant. So, a further study on these would be biologically interesting.</w:t>
      </w:r>
    </w:p>
    <w:p w14:paraId="120F70E6" w14:textId="77777777" w:rsidR="00AD4ADD" w:rsidRDefault="00AD4ADD" w:rsidP="00E77E06">
      <w:pPr>
        <w:jc w:val="both"/>
        <w:rPr>
          <w:rFonts w:ascii="Times New Roman" w:hAnsi="Times New Roman" w:cs="Times New Roman"/>
        </w:rPr>
      </w:pPr>
    </w:p>
    <w:p w14:paraId="22F68A53" w14:textId="77777777" w:rsidR="00AD4ADD" w:rsidRDefault="00AD4ADD" w:rsidP="00E77E06">
      <w:pPr>
        <w:jc w:val="both"/>
        <w:rPr>
          <w:rFonts w:ascii="Times New Roman" w:hAnsi="Times New Roman" w:cs="Times New Roman"/>
        </w:rPr>
      </w:pPr>
    </w:p>
    <w:p w14:paraId="63AC5E1E" w14:textId="77777777" w:rsidR="004B05DD" w:rsidRDefault="004B05DD" w:rsidP="00E77E06">
      <w:pPr>
        <w:jc w:val="both"/>
        <w:rPr>
          <w:rFonts w:ascii="Times New Roman" w:hAnsi="Times New Roman" w:cs="Times New Roman"/>
        </w:rPr>
      </w:pPr>
    </w:p>
    <w:p w14:paraId="3F56061F" w14:textId="77777777" w:rsidR="008173C0" w:rsidRDefault="008173C0" w:rsidP="00E77E06">
      <w:pPr>
        <w:jc w:val="both"/>
        <w:rPr>
          <w:rFonts w:ascii="Times New Roman" w:hAnsi="Times New Roman" w:cs="Times New Roman"/>
        </w:rPr>
      </w:pPr>
    </w:p>
    <w:p w14:paraId="41B15F6F" w14:textId="77777777" w:rsidR="008173C0" w:rsidRDefault="008173C0" w:rsidP="00E77E06">
      <w:pPr>
        <w:jc w:val="both"/>
        <w:rPr>
          <w:rFonts w:ascii="Times New Roman" w:hAnsi="Times New Roman" w:cs="Times New Roman"/>
        </w:rPr>
      </w:pPr>
    </w:p>
    <w:p w14:paraId="3E585744" w14:textId="77777777" w:rsidR="008173C0" w:rsidRDefault="008173C0" w:rsidP="00E77E06">
      <w:pPr>
        <w:jc w:val="both"/>
        <w:rPr>
          <w:rFonts w:ascii="Times New Roman" w:hAnsi="Times New Roman" w:cs="Times New Roman"/>
        </w:rPr>
      </w:pPr>
    </w:p>
    <w:p w14:paraId="71600501" w14:textId="77777777" w:rsidR="008173C0" w:rsidRDefault="008173C0" w:rsidP="00E77E06">
      <w:pPr>
        <w:jc w:val="both"/>
        <w:rPr>
          <w:rFonts w:ascii="Times New Roman" w:hAnsi="Times New Roman" w:cs="Times New Roman"/>
        </w:rPr>
      </w:pPr>
    </w:p>
    <w:p w14:paraId="02A8899F" w14:textId="77777777" w:rsidR="008173C0" w:rsidRDefault="008173C0" w:rsidP="00E77E06">
      <w:pPr>
        <w:jc w:val="both"/>
        <w:rPr>
          <w:rFonts w:ascii="Times New Roman" w:hAnsi="Times New Roman" w:cs="Times New Roman"/>
        </w:rPr>
      </w:pPr>
    </w:p>
    <w:p w14:paraId="207B53B4" w14:textId="77777777" w:rsidR="008173C0" w:rsidRDefault="008173C0" w:rsidP="00E77E06">
      <w:pPr>
        <w:jc w:val="both"/>
        <w:rPr>
          <w:rFonts w:ascii="Times New Roman" w:hAnsi="Times New Roman" w:cs="Times New Roman"/>
        </w:rPr>
      </w:pPr>
    </w:p>
    <w:p w14:paraId="5970D855" w14:textId="77777777" w:rsidR="008173C0" w:rsidRDefault="008173C0" w:rsidP="00E77E06">
      <w:pPr>
        <w:jc w:val="both"/>
        <w:rPr>
          <w:rFonts w:ascii="Times New Roman" w:hAnsi="Times New Roman" w:cs="Times New Roman"/>
        </w:rPr>
      </w:pPr>
    </w:p>
    <w:p w14:paraId="725068ED" w14:textId="77777777" w:rsidR="008173C0" w:rsidRDefault="008173C0" w:rsidP="00E77E06">
      <w:pPr>
        <w:jc w:val="both"/>
        <w:rPr>
          <w:rFonts w:ascii="Times New Roman" w:hAnsi="Times New Roman" w:cs="Times New Roman"/>
        </w:rPr>
      </w:pPr>
    </w:p>
    <w:p w14:paraId="61A7E0D8" w14:textId="77777777" w:rsidR="008173C0" w:rsidRDefault="008173C0" w:rsidP="00E77E06">
      <w:pPr>
        <w:jc w:val="both"/>
        <w:rPr>
          <w:rFonts w:ascii="Times New Roman" w:hAnsi="Times New Roman" w:cs="Times New Roman"/>
        </w:rPr>
      </w:pPr>
    </w:p>
    <w:p w14:paraId="6FEAAA83" w14:textId="77777777" w:rsidR="008173C0" w:rsidRDefault="008173C0" w:rsidP="00E77E06">
      <w:pPr>
        <w:jc w:val="both"/>
        <w:rPr>
          <w:rFonts w:ascii="Times New Roman" w:hAnsi="Times New Roman" w:cs="Times New Roman"/>
        </w:rPr>
      </w:pPr>
    </w:p>
    <w:p w14:paraId="41B8EDCC" w14:textId="77777777" w:rsidR="008173C0" w:rsidRDefault="008173C0" w:rsidP="00E77E06">
      <w:pPr>
        <w:jc w:val="both"/>
        <w:rPr>
          <w:rFonts w:ascii="Times New Roman" w:hAnsi="Times New Roman" w:cs="Times New Roman"/>
        </w:rPr>
      </w:pPr>
    </w:p>
    <w:p w14:paraId="297887E0" w14:textId="189C5D6D" w:rsidR="004B05DD" w:rsidRDefault="008173C0" w:rsidP="00E77E06">
      <w:pPr>
        <w:jc w:val="both"/>
        <w:rPr>
          <w:rFonts w:ascii="Times New Roman" w:hAnsi="Times New Roman" w:cs="Times New Roman"/>
        </w:rPr>
      </w:pPr>
      <w:r>
        <w:rPr>
          <w:rFonts w:ascii="Times New Roman" w:hAnsi="Times New Roman" w:cs="Times New Roman"/>
        </w:rPr>
        <w:lastRenderedPageBreak/>
        <w:t>The Gene Ontology enrichment of the Arabidopsis_1 gave the following output:</w:t>
      </w:r>
    </w:p>
    <w:p w14:paraId="22D35125" w14:textId="0577D67F" w:rsidR="004B05DD" w:rsidRDefault="004B05DD" w:rsidP="00E77E06">
      <w:pPr>
        <w:jc w:val="both"/>
        <w:rPr>
          <w:rFonts w:ascii="Times New Roman" w:hAnsi="Times New Roman" w:cs="Times New Roman"/>
        </w:rPr>
      </w:pPr>
      <w:r>
        <w:rPr>
          <w:rFonts w:ascii="Times New Roman" w:hAnsi="Times New Roman" w:cs="Times New Roman"/>
          <w:noProof/>
        </w:rPr>
        <w:drawing>
          <wp:inline distT="0" distB="0" distL="0" distR="0" wp14:anchorId="616C88E5" wp14:editId="31549817">
            <wp:extent cx="5943600" cy="3677285"/>
            <wp:effectExtent l="0" t="0" r="0" b="5715"/>
            <wp:docPr id="11611602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160233"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1D629BFF" w14:textId="77777777" w:rsidR="004B05DD" w:rsidRDefault="004B05DD" w:rsidP="00E77E06">
      <w:pPr>
        <w:jc w:val="both"/>
        <w:rPr>
          <w:rFonts w:ascii="Times New Roman" w:hAnsi="Times New Roman" w:cs="Times New Roman"/>
        </w:rPr>
      </w:pPr>
    </w:p>
    <w:p w14:paraId="26E35316" w14:textId="3524006C" w:rsidR="008173C0" w:rsidRDefault="008173C0" w:rsidP="00E77E06">
      <w:pPr>
        <w:jc w:val="both"/>
        <w:rPr>
          <w:rFonts w:ascii="Times New Roman" w:hAnsi="Times New Roman" w:cs="Times New Roman"/>
        </w:rPr>
      </w:pPr>
      <w:r>
        <w:rPr>
          <w:rFonts w:ascii="Times New Roman" w:hAnsi="Times New Roman" w:cs="Times New Roman"/>
          <w:noProof/>
        </w:rPr>
        <w:drawing>
          <wp:inline distT="0" distB="0" distL="0" distR="0" wp14:anchorId="36046117" wp14:editId="792CC1AB">
            <wp:extent cx="5943600" cy="3677285"/>
            <wp:effectExtent l="0" t="0" r="0" b="5715"/>
            <wp:docPr id="3477033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03355"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677285"/>
                    </a:xfrm>
                    <a:prstGeom prst="rect">
                      <a:avLst/>
                    </a:prstGeom>
                  </pic:spPr>
                </pic:pic>
              </a:graphicData>
            </a:graphic>
          </wp:inline>
        </w:drawing>
      </w:r>
    </w:p>
    <w:p w14:paraId="0F81033C" w14:textId="29695938" w:rsidR="008173C0" w:rsidRDefault="008173C0" w:rsidP="00F67BE7">
      <w:pPr>
        <w:pStyle w:val="ListParagraph"/>
        <w:numPr>
          <w:ilvl w:val="0"/>
          <w:numId w:val="2"/>
        </w:numPr>
        <w:jc w:val="both"/>
        <w:rPr>
          <w:rFonts w:ascii="Times New Roman" w:hAnsi="Times New Roman" w:cs="Times New Roman"/>
        </w:rPr>
      </w:pPr>
      <w:r w:rsidRPr="00F67BE7">
        <w:rPr>
          <w:rFonts w:ascii="Times New Roman" w:hAnsi="Times New Roman" w:cs="Times New Roman"/>
        </w:rPr>
        <w:lastRenderedPageBreak/>
        <w:t>The most significantly enriched GO terms for set 1 of Arabidopsis are for the ones with the lowest Bonferroni p-values.</w:t>
      </w:r>
    </w:p>
    <w:p w14:paraId="1C29A835" w14:textId="77777777" w:rsidR="00F67BE7" w:rsidRPr="00F67BE7" w:rsidRDefault="00F67BE7" w:rsidP="00F67BE7">
      <w:pPr>
        <w:pStyle w:val="ListParagraph"/>
        <w:jc w:val="both"/>
        <w:rPr>
          <w:rFonts w:ascii="Times New Roman" w:hAnsi="Times New Roman" w:cs="Times New Roman"/>
        </w:rPr>
      </w:pPr>
    </w:p>
    <w:p w14:paraId="2012FC0F" w14:textId="365523C2" w:rsidR="008173C0" w:rsidRPr="00F67BE7" w:rsidRDefault="008173C0" w:rsidP="00F67BE7">
      <w:pPr>
        <w:pStyle w:val="ListParagraph"/>
        <w:numPr>
          <w:ilvl w:val="0"/>
          <w:numId w:val="2"/>
        </w:numPr>
        <w:jc w:val="both"/>
        <w:rPr>
          <w:rFonts w:ascii="Times New Roman" w:hAnsi="Times New Roman" w:cs="Times New Roman"/>
        </w:rPr>
      </w:pPr>
      <w:r w:rsidRPr="00F67BE7">
        <w:rPr>
          <w:rFonts w:ascii="Times New Roman" w:hAnsi="Times New Roman" w:cs="Times New Roman"/>
        </w:rPr>
        <w:t>So, here</w:t>
      </w:r>
      <w:r w:rsidR="00F67BE7" w:rsidRPr="00F67BE7">
        <w:rPr>
          <w:rFonts w:ascii="Times New Roman" w:hAnsi="Times New Roman" w:cs="Times New Roman"/>
        </w:rPr>
        <w:t xml:space="preserve"> it is:</w:t>
      </w:r>
    </w:p>
    <w:p w14:paraId="2CD969A4" w14:textId="4DF5722F" w:rsidR="00F67BE7" w:rsidRDefault="00F67BE7" w:rsidP="00F67BE7">
      <w:pPr>
        <w:pStyle w:val="ListParagraph"/>
        <w:numPr>
          <w:ilvl w:val="0"/>
          <w:numId w:val="1"/>
        </w:numPr>
        <w:jc w:val="both"/>
        <w:rPr>
          <w:rFonts w:ascii="Times New Roman" w:hAnsi="Times New Roman" w:cs="Times New Roman"/>
        </w:rPr>
      </w:pPr>
      <w:r>
        <w:rPr>
          <w:rFonts w:ascii="Times New Roman" w:hAnsi="Times New Roman" w:cs="Times New Roman"/>
        </w:rPr>
        <w:t>Response to abiotic stimulus</w:t>
      </w:r>
    </w:p>
    <w:p w14:paraId="5E2238AE" w14:textId="72C6379F" w:rsidR="00F67BE7" w:rsidRDefault="00F67BE7" w:rsidP="00F67BE7">
      <w:pPr>
        <w:pStyle w:val="ListParagraph"/>
        <w:numPr>
          <w:ilvl w:val="0"/>
          <w:numId w:val="1"/>
        </w:numPr>
        <w:jc w:val="both"/>
        <w:rPr>
          <w:rFonts w:ascii="Times New Roman" w:hAnsi="Times New Roman" w:cs="Times New Roman"/>
        </w:rPr>
      </w:pPr>
      <w:r>
        <w:rPr>
          <w:rFonts w:ascii="Times New Roman" w:hAnsi="Times New Roman" w:cs="Times New Roman"/>
        </w:rPr>
        <w:t>Response to chemicals</w:t>
      </w:r>
    </w:p>
    <w:p w14:paraId="688E949A" w14:textId="1C47DDDD" w:rsidR="00F67BE7" w:rsidRDefault="00F67BE7" w:rsidP="00F67BE7">
      <w:pPr>
        <w:pStyle w:val="ListParagraph"/>
        <w:numPr>
          <w:ilvl w:val="0"/>
          <w:numId w:val="1"/>
        </w:numPr>
        <w:jc w:val="both"/>
        <w:rPr>
          <w:rFonts w:ascii="Times New Roman" w:hAnsi="Times New Roman" w:cs="Times New Roman"/>
        </w:rPr>
      </w:pPr>
      <w:r>
        <w:rPr>
          <w:rFonts w:ascii="Times New Roman" w:hAnsi="Times New Roman" w:cs="Times New Roman"/>
        </w:rPr>
        <w:t>Response to oxygen-containing compound</w:t>
      </w:r>
    </w:p>
    <w:p w14:paraId="7F5DF3CC" w14:textId="2F1F8C4C" w:rsidR="00F67BE7" w:rsidRDefault="00F67BE7" w:rsidP="00F67BE7">
      <w:pPr>
        <w:pStyle w:val="ListParagraph"/>
        <w:numPr>
          <w:ilvl w:val="0"/>
          <w:numId w:val="1"/>
        </w:numPr>
        <w:jc w:val="both"/>
        <w:rPr>
          <w:rFonts w:ascii="Times New Roman" w:hAnsi="Times New Roman" w:cs="Times New Roman"/>
        </w:rPr>
      </w:pPr>
      <w:r>
        <w:rPr>
          <w:rFonts w:ascii="Times New Roman" w:hAnsi="Times New Roman" w:cs="Times New Roman"/>
        </w:rPr>
        <w:t>Response to water, etc.</w:t>
      </w:r>
    </w:p>
    <w:p w14:paraId="7DF11310" w14:textId="2A08BD05" w:rsidR="008173C0" w:rsidRDefault="00F67BE7" w:rsidP="00E77E06">
      <w:pPr>
        <w:jc w:val="both"/>
        <w:rPr>
          <w:rFonts w:ascii="Times New Roman" w:hAnsi="Times New Roman" w:cs="Times New Roman"/>
        </w:rPr>
      </w:pPr>
      <w:r>
        <w:rPr>
          <w:rFonts w:ascii="Times New Roman" w:hAnsi="Times New Roman" w:cs="Times New Roman"/>
        </w:rPr>
        <w:t>It looks like it’s the leaf vs leaf drought tissue experiment.</w:t>
      </w:r>
    </w:p>
    <w:p w14:paraId="44601575" w14:textId="77777777" w:rsidR="008173C0" w:rsidRDefault="008173C0" w:rsidP="00E77E06">
      <w:pPr>
        <w:jc w:val="both"/>
        <w:rPr>
          <w:rFonts w:ascii="Times New Roman" w:hAnsi="Times New Roman" w:cs="Times New Roman"/>
        </w:rPr>
      </w:pPr>
    </w:p>
    <w:p w14:paraId="426F4583" w14:textId="5A1F7C2C" w:rsidR="008173C0" w:rsidRPr="00F67BE7" w:rsidRDefault="008173C0" w:rsidP="00F67BE7">
      <w:pPr>
        <w:pStyle w:val="ListParagraph"/>
        <w:numPr>
          <w:ilvl w:val="0"/>
          <w:numId w:val="2"/>
        </w:numPr>
        <w:jc w:val="both"/>
        <w:rPr>
          <w:rFonts w:ascii="Times New Roman" w:hAnsi="Times New Roman" w:cs="Times New Roman"/>
        </w:rPr>
      </w:pPr>
      <w:r w:rsidRPr="00F67BE7">
        <w:rPr>
          <w:rFonts w:ascii="Times New Roman" w:hAnsi="Times New Roman" w:cs="Times New Roman"/>
        </w:rPr>
        <w:t>The gene ontology of the Arabidopsis 2 gave the following output:</w:t>
      </w:r>
    </w:p>
    <w:p w14:paraId="42BE894E" w14:textId="7A5DC0CC" w:rsidR="008173C0" w:rsidRDefault="008173C0" w:rsidP="00E77E06">
      <w:pPr>
        <w:jc w:val="both"/>
        <w:rPr>
          <w:rFonts w:ascii="Times New Roman" w:hAnsi="Times New Roman" w:cs="Times New Roman"/>
        </w:rPr>
      </w:pPr>
      <w:r>
        <w:rPr>
          <w:rFonts w:ascii="Times New Roman" w:hAnsi="Times New Roman" w:cs="Times New Roman"/>
          <w:noProof/>
        </w:rPr>
        <w:drawing>
          <wp:inline distT="0" distB="0" distL="0" distR="0" wp14:anchorId="4A5228A9" wp14:editId="619A57F2">
            <wp:extent cx="5943600" cy="5005705"/>
            <wp:effectExtent l="0" t="0" r="0" b="0"/>
            <wp:docPr id="9534990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99020" name="Picture 95349902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5F133BB8" w14:textId="291D6B3B" w:rsidR="008173C0" w:rsidRDefault="008173C0" w:rsidP="00E77E06">
      <w:pPr>
        <w:jc w:val="both"/>
        <w:rPr>
          <w:rFonts w:ascii="Times New Roman" w:hAnsi="Times New Roman" w:cs="Times New Roman"/>
        </w:rPr>
      </w:pPr>
      <w:r>
        <w:rPr>
          <w:rFonts w:ascii="Times New Roman" w:hAnsi="Times New Roman" w:cs="Times New Roman"/>
          <w:noProof/>
        </w:rPr>
        <w:lastRenderedPageBreak/>
        <w:drawing>
          <wp:inline distT="0" distB="0" distL="0" distR="0" wp14:anchorId="68A785C8" wp14:editId="135C93AF">
            <wp:extent cx="5943600" cy="5005705"/>
            <wp:effectExtent l="0" t="0" r="0" b="0"/>
            <wp:docPr id="19779759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975925" name="Picture 197797592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596F18C0" w14:textId="77777777" w:rsidR="008173C0" w:rsidRDefault="008173C0" w:rsidP="00E77E06">
      <w:pPr>
        <w:jc w:val="both"/>
        <w:rPr>
          <w:rFonts w:ascii="Times New Roman" w:hAnsi="Times New Roman" w:cs="Times New Roman"/>
        </w:rPr>
      </w:pPr>
    </w:p>
    <w:p w14:paraId="4CC54268" w14:textId="77777777" w:rsidR="008173C0" w:rsidRDefault="008173C0" w:rsidP="00E77E06">
      <w:pPr>
        <w:jc w:val="both"/>
        <w:rPr>
          <w:rFonts w:ascii="Times New Roman" w:hAnsi="Times New Roman" w:cs="Times New Roman"/>
        </w:rPr>
      </w:pPr>
    </w:p>
    <w:p w14:paraId="521DDAFD" w14:textId="167175CF" w:rsidR="008173C0" w:rsidRDefault="003B51E3" w:rsidP="00E77E06">
      <w:pPr>
        <w:jc w:val="both"/>
        <w:rPr>
          <w:rFonts w:ascii="Times New Roman" w:hAnsi="Times New Roman" w:cs="Times New Roman"/>
        </w:rPr>
      </w:pPr>
      <w:r>
        <w:rPr>
          <w:rFonts w:ascii="Times New Roman" w:hAnsi="Times New Roman" w:cs="Times New Roman"/>
        </w:rPr>
        <w:t>Here, the most significantly enriched GO terms for set 2 are:</w:t>
      </w:r>
    </w:p>
    <w:p w14:paraId="50E7CC3A" w14:textId="653A825F"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water deprivation</w:t>
      </w:r>
    </w:p>
    <w:p w14:paraId="28A00A82" w14:textId="700EE87E"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water</w:t>
      </w:r>
    </w:p>
    <w:p w14:paraId="442F4454" w14:textId="25F3A655"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oxygen-containing compound</w:t>
      </w:r>
    </w:p>
    <w:p w14:paraId="21418F92" w14:textId="04BD134F"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acid chemicals</w:t>
      </w:r>
    </w:p>
    <w:p w14:paraId="163C22C5" w14:textId="3136DD54"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Response to osmotic stress</w:t>
      </w:r>
    </w:p>
    <w:p w14:paraId="40E178FE" w14:textId="5227AC1C" w:rsidR="003B51E3" w:rsidRDefault="003B51E3" w:rsidP="003B51E3">
      <w:pPr>
        <w:pStyle w:val="ListParagraph"/>
        <w:numPr>
          <w:ilvl w:val="0"/>
          <w:numId w:val="1"/>
        </w:numPr>
        <w:jc w:val="both"/>
        <w:rPr>
          <w:rFonts w:ascii="Times New Roman" w:hAnsi="Times New Roman" w:cs="Times New Roman"/>
        </w:rPr>
      </w:pPr>
      <w:r>
        <w:rPr>
          <w:rFonts w:ascii="Times New Roman" w:hAnsi="Times New Roman" w:cs="Times New Roman"/>
        </w:rPr>
        <w:t>Nucleic acid metabolic process</w:t>
      </w:r>
    </w:p>
    <w:p w14:paraId="1696135C" w14:textId="77777777" w:rsidR="003B51E3" w:rsidRPr="003B51E3" w:rsidRDefault="003B51E3" w:rsidP="003B51E3">
      <w:pPr>
        <w:pStyle w:val="ListParagraph"/>
        <w:jc w:val="both"/>
        <w:rPr>
          <w:rFonts w:ascii="Times New Roman" w:hAnsi="Times New Roman" w:cs="Times New Roman"/>
        </w:rPr>
      </w:pPr>
    </w:p>
    <w:p w14:paraId="33A478AD" w14:textId="77777777" w:rsidR="004B05DD" w:rsidRDefault="004B05DD" w:rsidP="00E77E06">
      <w:pPr>
        <w:jc w:val="both"/>
        <w:rPr>
          <w:rFonts w:ascii="Times New Roman" w:hAnsi="Times New Roman" w:cs="Times New Roman"/>
        </w:rPr>
      </w:pPr>
    </w:p>
    <w:sectPr w:rsidR="004B05D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61DD85" w14:textId="77777777" w:rsidR="00D66553" w:rsidRDefault="00D66553" w:rsidP="008173C0">
      <w:pPr>
        <w:spacing w:after="0" w:line="240" w:lineRule="auto"/>
      </w:pPr>
      <w:r>
        <w:separator/>
      </w:r>
    </w:p>
  </w:endnote>
  <w:endnote w:type="continuationSeparator" w:id="0">
    <w:p w14:paraId="36D0B28B" w14:textId="77777777" w:rsidR="00D66553" w:rsidRDefault="00D66553" w:rsidP="008173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48E95D" w14:textId="77777777" w:rsidR="00D66553" w:rsidRDefault="00D66553" w:rsidP="008173C0">
      <w:pPr>
        <w:spacing w:after="0" w:line="240" w:lineRule="auto"/>
      </w:pPr>
      <w:r>
        <w:separator/>
      </w:r>
    </w:p>
  </w:footnote>
  <w:footnote w:type="continuationSeparator" w:id="0">
    <w:p w14:paraId="4801B35E" w14:textId="77777777" w:rsidR="00D66553" w:rsidRDefault="00D66553" w:rsidP="008173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1521BBE"/>
    <w:multiLevelType w:val="hybridMultilevel"/>
    <w:tmpl w:val="2DB8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3396A3C"/>
    <w:multiLevelType w:val="hybridMultilevel"/>
    <w:tmpl w:val="9C7AA44C"/>
    <w:lvl w:ilvl="0" w:tplc="955C7E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6375937">
    <w:abstractNumId w:val="1"/>
  </w:num>
  <w:num w:numId="2" w16cid:durableId="1864511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E06"/>
    <w:rsid w:val="0031721C"/>
    <w:rsid w:val="003261F0"/>
    <w:rsid w:val="003268FC"/>
    <w:rsid w:val="003B51E3"/>
    <w:rsid w:val="003E4C84"/>
    <w:rsid w:val="004B05DD"/>
    <w:rsid w:val="005E392A"/>
    <w:rsid w:val="006461DB"/>
    <w:rsid w:val="00763F3F"/>
    <w:rsid w:val="008173C0"/>
    <w:rsid w:val="0087164C"/>
    <w:rsid w:val="00AD4ADD"/>
    <w:rsid w:val="00AF5093"/>
    <w:rsid w:val="00B71634"/>
    <w:rsid w:val="00C87587"/>
    <w:rsid w:val="00CA00A0"/>
    <w:rsid w:val="00CE4751"/>
    <w:rsid w:val="00D66553"/>
    <w:rsid w:val="00E77E06"/>
    <w:rsid w:val="00F67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7465BC"/>
  <w15:chartTrackingRefBased/>
  <w15:docId w15:val="{1E0085FC-C3F1-2D49-A273-19AB6226C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7E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77E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77E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77E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77E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77E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7E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7E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7E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7E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77E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77E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77E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77E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77E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77E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77E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77E06"/>
    <w:rPr>
      <w:rFonts w:eastAsiaTheme="majorEastAsia" w:cstheme="majorBidi"/>
      <w:color w:val="272727" w:themeColor="text1" w:themeTint="D8"/>
    </w:rPr>
  </w:style>
  <w:style w:type="paragraph" w:styleId="Title">
    <w:name w:val="Title"/>
    <w:basedOn w:val="Normal"/>
    <w:next w:val="Normal"/>
    <w:link w:val="TitleChar"/>
    <w:uiPriority w:val="10"/>
    <w:qFormat/>
    <w:rsid w:val="00E77E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7E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7E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7E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77E06"/>
    <w:pPr>
      <w:spacing w:before="160"/>
      <w:jc w:val="center"/>
    </w:pPr>
    <w:rPr>
      <w:i/>
      <w:iCs/>
      <w:color w:val="404040" w:themeColor="text1" w:themeTint="BF"/>
    </w:rPr>
  </w:style>
  <w:style w:type="character" w:customStyle="1" w:styleId="QuoteChar">
    <w:name w:val="Quote Char"/>
    <w:basedOn w:val="DefaultParagraphFont"/>
    <w:link w:val="Quote"/>
    <w:uiPriority w:val="29"/>
    <w:rsid w:val="00E77E06"/>
    <w:rPr>
      <w:i/>
      <w:iCs/>
      <w:color w:val="404040" w:themeColor="text1" w:themeTint="BF"/>
    </w:rPr>
  </w:style>
  <w:style w:type="paragraph" w:styleId="ListParagraph">
    <w:name w:val="List Paragraph"/>
    <w:basedOn w:val="Normal"/>
    <w:uiPriority w:val="34"/>
    <w:qFormat/>
    <w:rsid w:val="00E77E06"/>
    <w:pPr>
      <w:ind w:left="720"/>
      <w:contextualSpacing/>
    </w:pPr>
  </w:style>
  <w:style w:type="character" w:styleId="IntenseEmphasis">
    <w:name w:val="Intense Emphasis"/>
    <w:basedOn w:val="DefaultParagraphFont"/>
    <w:uiPriority w:val="21"/>
    <w:qFormat/>
    <w:rsid w:val="00E77E06"/>
    <w:rPr>
      <w:i/>
      <w:iCs/>
      <w:color w:val="0F4761" w:themeColor="accent1" w:themeShade="BF"/>
    </w:rPr>
  </w:style>
  <w:style w:type="paragraph" w:styleId="IntenseQuote">
    <w:name w:val="Intense Quote"/>
    <w:basedOn w:val="Normal"/>
    <w:next w:val="Normal"/>
    <w:link w:val="IntenseQuoteChar"/>
    <w:uiPriority w:val="30"/>
    <w:qFormat/>
    <w:rsid w:val="00E77E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77E06"/>
    <w:rPr>
      <w:i/>
      <w:iCs/>
      <w:color w:val="0F4761" w:themeColor="accent1" w:themeShade="BF"/>
    </w:rPr>
  </w:style>
  <w:style w:type="character" w:styleId="IntenseReference">
    <w:name w:val="Intense Reference"/>
    <w:basedOn w:val="DefaultParagraphFont"/>
    <w:uiPriority w:val="32"/>
    <w:qFormat/>
    <w:rsid w:val="00E77E06"/>
    <w:rPr>
      <w:b/>
      <w:bCs/>
      <w:smallCaps/>
      <w:color w:val="0F4761" w:themeColor="accent1" w:themeShade="BF"/>
      <w:spacing w:val="5"/>
    </w:rPr>
  </w:style>
  <w:style w:type="paragraph" w:styleId="Header">
    <w:name w:val="header"/>
    <w:basedOn w:val="Normal"/>
    <w:link w:val="HeaderChar"/>
    <w:uiPriority w:val="99"/>
    <w:unhideWhenUsed/>
    <w:rsid w:val="008173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73C0"/>
  </w:style>
  <w:style w:type="paragraph" w:styleId="Footer">
    <w:name w:val="footer"/>
    <w:basedOn w:val="Normal"/>
    <w:link w:val="FooterChar"/>
    <w:uiPriority w:val="99"/>
    <w:unhideWhenUsed/>
    <w:rsid w:val="008173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73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2263854">
      <w:bodyDiv w:val="1"/>
      <w:marLeft w:val="0"/>
      <w:marRight w:val="0"/>
      <w:marTop w:val="0"/>
      <w:marBottom w:val="0"/>
      <w:divBdr>
        <w:top w:val="none" w:sz="0" w:space="0" w:color="auto"/>
        <w:left w:val="none" w:sz="0" w:space="0" w:color="auto"/>
        <w:bottom w:val="none" w:sz="0" w:space="0" w:color="auto"/>
        <w:right w:val="none" w:sz="0" w:space="0" w:color="auto"/>
      </w:divBdr>
    </w:div>
    <w:div w:id="1984238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291</Words>
  <Characters>1661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Joshi, Bhuwan</dc:creator>
  <cp:keywords/>
  <dc:description/>
  <cp:lastModifiedBy>Joshi, Bhuwan</cp:lastModifiedBy>
  <cp:revision>1</cp:revision>
  <dcterms:created xsi:type="dcterms:W3CDTF">2025-10-22T16:36:00Z</dcterms:created>
  <dcterms:modified xsi:type="dcterms:W3CDTF">2025-10-22T17:45:00Z</dcterms:modified>
</cp:coreProperties>
</file>