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8A3E" w14:textId="62BD86A5" w:rsidR="00CE4FFE" w:rsidRPr="00CE4FFE" w:rsidRDefault="00CE4FFE" w:rsidP="00CE4FFE">
      <w:pPr>
        <w:jc w:val="center"/>
        <w:rPr>
          <w:b/>
          <w:bCs/>
          <w:u w:val="single"/>
        </w:rPr>
      </w:pPr>
      <w:r w:rsidRPr="00CE4FFE">
        <w:rPr>
          <w:b/>
          <w:bCs/>
          <w:u w:val="single"/>
        </w:rPr>
        <w:t>Rule of Law Beyond Borders</w:t>
      </w:r>
    </w:p>
    <w:p w14:paraId="25EEB85E" w14:textId="77777777" w:rsidR="00CE4FFE" w:rsidRPr="00CE4FFE" w:rsidRDefault="00CE4FFE" w:rsidP="00CE4FFE"/>
    <w:p w14:paraId="1F80CE61" w14:textId="54E66648" w:rsidR="00CE4FFE" w:rsidRPr="00CE4FFE" w:rsidRDefault="00CE4FFE" w:rsidP="00CE4FFE">
      <w:pPr>
        <w:jc w:val="both"/>
        <w:rPr>
          <w:lang w:val="es-ES"/>
        </w:rPr>
      </w:pPr>
      <w:r w:rsidRPr="00CE4FFE">
        <w:rPr>
          <w:lang w:val="es-ES"/>
        </w:rPr>
        <w:t xml:space="preserve">Tanzania, </w:t>
      </w:r>
      <w:proofErr w:type="spellStart"/>
      <w:r w:rsidRPr="00CE4FFE">
        <w:rPr>
          <w:lang w:val="es-ES"/>
        </w:rPr>
        <w:t>Zanzibar</w:t>
      </w:r>
      <w:proofErr w:type="spellEnd"/>
      <w:r w:rsidRPr="00CE4FFE">
        <w:rPr>
          <w:lang w:val="es-ES"/>
        </w:rPr>
        <w:t xml:space="preserve"> &amp; Ghana</w:t>
      </w:r>
    </w:p>
    <w:p w14:paraId="2B7A1C4E" w14:textId="77777777" w:rsidR="00CE4FFE" w:rsidRPr="00CE4FFE" w:rsidRDefault="00CE4FFE" w:rsidP="00CE4FFE">
      <w:pPr>
        <w:jc w:val="both"/>
      </w:pPr>
      <w:r w:rsidRPr="00CE4FFE">
        <w:t>1993 · U.S. State Department / USIA</w:t>
      </w:r>
    </w:p>
    <w:p w14:paraId="069CB79A" w14:textId="09AB0785" w:rsidR="00CE4FFE" w:rsidRPr="00CE4FFE" w:rsidRDefault="00CE4FFE" w:rsidP="00CE4FFE">
      <w:pPr>
        <w:jc w:val="both"/>
      </w:pPr>
      <w:r w:rsidRPr="00CE4FFE">
        <w:t>Selected as the United States' first Professional-in-Residence posted to Africa under the USA</w:t>
      </w:r>
      <w:r>
        <w:t>ID</w:t>
      </w:r>
      <w:r w:rsidRPr="00CE4FFE">
        <w:t xml:space="preserve"> program. </w:t>
      </w:r>
      <w:r>
        <w:t>Halpern w</w:t>
      </w:r>
      <w:r w:rsidRPr="00CE4FFE">
        <w:t xml:space="preserve">orked with the Government of Tanzania on </w:t>
      </w:r>
      <w:r>
        <w:t xml:space="preserve">numerous </w:t>
      </w:r>
      <w:r w:rsidRPr="00CE4FFE">
        <w:t>anti-corruption initiatives</w:t>
      </w:r>
      <w:r>
        <w:t xml:space="preserve">, </w:t>
      </w:r>
      <w:r w:rsidRPr="00CE4FFE">
        <w:t xml:space="preserve">proposed structural reforms for </w:t>
      </w:r>
      <w:proofErr w:type="spellStart"/>
      <w:r>
        <w:t>it’s</w:t>
      </w:r>
      <w:proofErr w:type="spellEnd"/>
      <w:r>
        <w:t xml:space="preserve"> </w:t>
      </w:r>
      <w:r w:rsidRPr="00CE4FFE">
        <w:t>Supreme Court</w:t>
      </w:r>
      <w:r>
        <w:t>, and lectured to various law school classes.  During his stay in Africa, Halpern also</w:t>
      </w:r>
      <w:r w:rsidRPr="00CE4FFE">
        <w:t xml:space="preserve"> drafted money laundering legislation for the Attorney General of </w:t>
      </w:r>
      <w:r w:rsidRPr="00CE4FFE">
        <w:t>Zanzibar</w:t>
      </w:r>
      <w:r>
        <w:t xml:space="preserve"> and </w:t>
      </w:r>
      <w:r w:rsidRPr="00CE4FFE">
        <w:t xml:space="preserve">consulted with the Government of Ghana on the creation of a serious fraud office. </w:t>
      </w:r>
      <w:r>
        <w:t xml:space="preserve">Prior to leaving, he </w:t>
      </w:r>
      <w:r w:rsidRPr="00CE4FFE">
        <w:t>authored a law review article for the University of Tanzania Law School on plea bargaining in the American criminal justice system.</w:t>
      </w:r>
    </w:p>
    <w:p w14:paraId="453C4B90" w14:textId="77777777" w:rsidR="00CE4FFE" w:rsidRPr="00CE4FFE" w:rsidRDefault="00CE4FFE" w:rsidP="00CE4FFE">
      <w:pPr>
        <w:jc w:val="both"/>
      </w:pPr>
      <w:r w:rsidRPr="00CE4FFE">
        <w:t>Cyprus / Lebanon</w:t>
      </w:r>
    </w:p>
    <w:p w14:paraId="352BAB21" w14:textId="77777777" w:rsidR="00CE4FFE" w:rsidRPr="00CE4FFE" w:rsidRDefault="00CE4FFE" w:rsidP="00CE4FFE">
      <w:pPr>
        <w:jc w:val="both"/>
      </w:pPr>
      <w:r w:rsidRPr="00CE4FFE">
        <w:t>1998</w:t>
      </w:r>
    </w:p>
    <w:p w14:paraId="6750E654" w14:textId="04BF720E" w:rsidR="00CE4FFE" w:rsidRPr="00CE4FFE" w:rsidRDefault="00CE4FFE" w:rsidP="00CE4FFE">
      <w:pPr>
        <w:jc w:val="both"/>
      </w:pPr>
      <w:r w:rsidRPr="00CE4FFE">
        <w:t>Negotiated the first bilateral working agreement on money laundering between the United States and Lebanon — a milestone in international financial enforcement cooperation that created a formal framework where none had previously existed.</w:t>
      </w:r>
      <w:r>
        <w:t xml:space="preserve"> To date, this remains a model for subsequent informal agreements between the two countries.  </w:t>
      </w:r>
    </w:p>
    <w:p w14:paraId="25A12073" w14:textId="77777777" w:rsidR="00CE4FFE" w:rsidRPr="00CE4FFE" w:rsidRDefault="00CE4FFE" w:rsidP="00CE4FFE">
      <w:pPr>
        <w:jc w:val="both"/>
      </w:pPr>
      <w:r w:rsidRPr="00CE4FFE">
        <w:t>Nepal</w:t>
      </w:r>
    </w:p>
    <w:p w14:paraId="31669FE3" w14:textId="77777777" w:rsidR="00CE4FFE" w:rsidRPr="00CE4FFE" w:rsidRDefault="00CE4FFE" w:rsidP="00CE4FFE">
      <w:pPr>
        <w:jc w:val="both"/>
      </w:pPr>
      <w:r w:rsidRPr="00CE4FFE">
        <w:t>2002</w:t>
      </w:r>
    </w:p>
    <w:p w14:paraId="4910A593" w14:textId="10C7B539" w:rsidR="00CE4FFE" w:rsidRPr="00CE4FFE" w:rsidRDefault="00CE4FFE" w:rsidP="00CE4FFE">
      <w:pPr>
        <w:jc w:val="both"/>
      </w:pPr>
      <w:r w:rsidRPr="00CE4FFE">
        <w:t>Provided training to public prosecutors and law enforcement officials on corruption investigations and prosecutorial practices</w:t>
      </w:r>
      <w:r>
        <w:t xml:space="preserve">. Halpern’s work has contributed </w:t>
      </w:r>
      <w:r w:rsidRPr="00CE4FFE">
        <w:t xml:space="preserve">to </w:t>
      </w:r>
      <w:r>
        <w:t xml:space="preserve">reinforcing </w:t>
      </w:r>
      <w:r w:rsidRPr="00CE4FFE">
        <w:t xml:space="preserve">institutional </w:t>
      </w:r>
      <w:r>
        <w:t xml:space="preserve">solidity </w:t>
      </w:r>
      <w:r w:rsidRPr="00CE4FFE">
        <w:t>during a period of significant political challenge.</w:t>
      </w:r>
    </w:p>
    <w:p w14:paraId="1EACD7A3" w14:textId="77777777" w:rsidR="00CE4FFE" w:rsidRPr="00CE4FFE" w:rsidRDefault="00CE4FFE" w:rsidP="00CE4FFE">
      <w:pPr>
        <w:jc w:val="both"/>
      </w:pPr>
      <w:r w:rsidRPr="00CE4FFE">
        <w:t>Philippines</w:t>
      </w:r>
    </w:p>
    <w:p w14:paraId="67D95CE2" w14:textId="77777777" w:rsidR="00CE4FFE" w:rsidRPr="00CE4FFE" w:rsidRDefault="00CE4FFE" w:rsidP="00CE4FFE">
      <w:pPr>
        <w:jc w:val="both"/>
      </w:pPr>
      <w:r w:rsidRPr="00CE4FFE">
        <w:t>2017</w:t>
      </w:r>
    </w:p>
    <w:p w14:paraId="18CD2DAF" w14:textId="77777777" w:rsidR="00CE4FFE" w:rsidRPr="00CE4FFE" w:rsidRDefault="00CE4FFE" w:rsidP="00CE4FFE">
      <w:pPr>
        <w:jc w:val="both"/>
      </w:pPr>
      <w:r w:rsidRPr="00CE4FFE">
        <w:t>Advised Philippine law enforcement personnel on corruption investigations and anti-corruption enforcement practices — bringing four decades of American prosecutorial experience to bear on the institutional challenges facing law enforcement in the Philippines.</w:t>
      </w:r>
    </w:p>
    <w:p w14:paraId="3355C25A" w14:textId="77777777" w:rsidR="00CE4FFE" w:rsidRDefault="00CE4FFE"/>
    <w:sectPr w:rsidR="00CE4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FE"/>
    <w:rsid w:val="00B610D0"/>
    <w:rsid w:val="00CE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3DE8"/>
  <w15:chartTrackingRefBased/>
  <w15:docId w15:val="{89D29018-C0F2-4BDF-8C47-E3F894C7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222</Words>
  <Characters>1405</Characters>
  <Application>Microsoft Office Word</Application>
  <DocSecurity>0</DocSecurity>
  <Lines>31</Lines>
  <Paragraphs>17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Halpern</dc:creator>
  <cp:keywords/>
  <dc:description/>
  <cp:lastModifiedBy>Phillip Halpern</cp:lastModifiedBy>
  <cp:revision>1</cp:revision>
  <dcterms:created xsi:type="dcterms:W3CDTF">2026-03-24T23:03:00Z</dcterms:created>
  <dcterms:modified xsi:type="dcterms:W3CDTF">2026-03-24T23:12:00Z</dcterms:modified>
</cp:coreProperties>
</file>