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848F" w14:textId="77777777" w:rsidR="00B342FB" w:rsidRDefault="00000000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3" behindDoc="1" locked="0" layoutInCell="1" allowOverlap="1" wp14:anchorId="1638CC08" wp14:editId="1BF8126B">
            <wp:simplePos x="0" y="0"/>
            <wp:positionH relativeFrom="column">
              <wp:posOffset>4196715</wp:posOffset>
            </wp:positionH>
            <wp:positionV relativeFrom="paragraph">
              <wp:posOffset>-93345</wp:posOffset>
            </wp:positionV>
            <wp:extent cx="1650365" cy="654685"/>
            <wp:effectExtent l="0" t="0" r="0" b="0"/>
            <wp:wrapNone/>
            <wp:docPr id="1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62981" w14:textId="77777777" w:rsidR="00B342FB" w:rsidRDefault="00000000">
      <w:pPr>
        <w:tabs>
          <w:tab w:val="left" w:pos="7249"/>
        </w:tabs>
      </w:pPr>
      <w:bookmarkStart w:id="0" w:name="_Hlk123318410"/>
      <w:bookmarkEnd w:id="0"/>
      <w:r>
        <w:rPr>
          <w:sz w:val="21"/>
          <w:szCs w:val="21"/>
        </w:rPr>
        <w:tab/>
      </w:r>
    </w:p>
    <w:p w14:paraId="4403259C" w14:textId="77777777" w:rsidR="00B342FB" w:rsidRDefault="00B342FB">
      <w:pPr>
        <w:spacing w:after="0" w:line="360" w:lineRule="auto"/>
        <w:rPr>
          <w:sz w:val="21"/>
          <w:szCs w:val="21"/>
        </w:rPr>
      </w:pPr>
    </w:p>
    <w:p w14:paraId="47C6B327" w14:textId="77777777" w:rsidR="00B342FB" w:rsidRDefault="00000000">
      <w:pPr>
        <w:spacing w:after="0" w:line="360" w:lineRule="auto"/>
        <w:jc w:val="right"/>
        <w:rPr>
          <w:rFonts w:asciiTheme="majorHAnsi" w:hAnsiTheme="majorHAnsi" w:cstheme="majorHAnsi"/>
          <w:sz w:val="21"/>
          <w:szCs w:val="21"/>
        </w:rPr>
      </w:pPr>
      <w:r>
        <w:rPr>
          <w:rFonts w:ascii="YBSGAller-Light" w:hAnsi="YBSGAller-Light" w:cs="YBSGAller-Light"/>
          <w:sz w:val="20"/>
          <w:szCs w:val="20"/>
          <w:lang w:val="en-IN"/>
        </w:rPr>
        <w:tab/>
      </w:r>
      <w:r>
        <w:rPr>
          <w:rFonts w:ascii="YBSGAller-Light" w:hAnsi="YBSGAller-Light" w:cs="YBSGAller-Light"/>
          <w:sz w:val="20"/>
          <w:szCs w:val="20"/>
          <w:lang w:val="en-IN"/>
        </w:rPr>
        <w:tab/>
      </w:r>
      <w:r>
        <w:rPr>
          <w:rFonts w:ascii="YBSGAller-Light" w:hAnsi="YBSGAller-Light" w:cs="YBSGAller-Light"/>
          <w:sz w:val="20"/>
          <w:szCs w:val="20"/>
          <w:lang w:val="en-IN"/>
        </w:rPr>
        <w:tab/>
      </w:r>
      <w:r>
        <w:rPr>
          <w:rFonts w:ascii="YBSGAller-Light" w:hAnsi="YBSGAller-Light" w:cs="YBSGAller-Light"/>
          <w:sz w:val="20"/>
          <w:szCs w:val="20"/>
        </w:rPr>
        <w:t xml:space="preserve">                    </w:t>
      </w:r>
      <w:r>
        <w:rPr>
          <w:rFonts w:asciiTheme="majorHAnsi" w:hAnsiTheme="majorHAnsi" w:cstheme="majorHAnsi"/>
          <w:sz w:val="21"/>
          <w:szCs w:val="21"/>
        </w:rPr>
        <w:t xml:space="preserve"> {date}</w:t>
      </w:r>
    </w:p>
    <w:p w14:paraId="2CD3C512" w14:textId="77777777" w:rsidR="00B342FB" w:rsidRDefault="00B342FB">
      <w:pPr>
        <w:spacing w:after="0" w:line="360" w:lineRule="auto"/>
        <w:rPr>
          <w:rFonts w:asciiTheme="majorHAnsi" w:hAnsiTheme="majorHAnsi" w:cstheme="majorHAnsi"/>
          <w:b/>
          <w:bCs/>
        </w:rPr>
      </w:pPr>
    </w:p>
    <w:p w14:paraId="533C1E93" w14:textId="77777777" w:rsidR="00B342FB" w:rsidRDefault="00000000">
      <w:pPr>
        <w:spacing w:after="0" w:line="360" w:lineRule="auto"/>
        <w:rPr>
          <w:rFonts w:asciiTheme="majorHAnsi" w:hAnsiTheme="majorHAnsi" w:cstheme="majorHAnsi"/>
          <w:b/>
          <w:bCs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>Estimado Socio  {business_name}:</w:t>
      </w:r>
    </w:p>
    <w:p w14:paraId="446DE1D7" w14:textId="77777777" w:rsidR="00B342FB" w:rsidRDefault="00000000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Como parte del cumplimiento de las obligaciones de Ley N° 20.920 (Ley REP) que exige a los Productores declarar las cantidades de Envases y Embalajes (EyE) no domiciliarias introducidos en el mercado el año anterior, ProREP extiende el presente certificado que acredita la recepción, en plazo y forma, de la información requerida, entregada a ProREP por {user_name}, con fecha {date_registered}.</w:t>
      </w:r>
    </w:p>
    <w:p w14:paraId="467DD949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50599BD" w14:textId="77777777" w:rsidR="00B342FB" w:rsidRDefault="00000000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 información suministrada, sumada a la reportada por el total de empresas socias, constituirá la línea de base para el cumplimiento de las metas vigentes por parte de ProREP.</w:t>
      </w:r>
    </w:p>
    <w:p w14:paraId="22E7C7CC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0E8924F" w14:textId="77777777" w:rsidR="00B342FB" w:rsidRDefault="00000000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En el presente documento se resumen a su vez las cantidades totales de EyE no domiciliarios, desagregados por subcategoría, puestos en el mercado el año {year}, los costos respectivos y el monto total facturado.</w:t>
      </w:r>
    </w:p>
    <w:p w14:paraId="6541B930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tbl>
      <w:tblPr>
        <w:tblW w:w="9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4"/>
        <w:gridCol w:w="1581"/>
        <w:gridCol w:w="1581"/>
        <w:gridCol w:w="1655"/>
      </w:tblGrid>
      <w:tr w:rsidR="00B342FB" w14:paraId="7B2A7331" w14:textId="77777777" w:rsidTr="00BE5F65">
        <w:trPr>
          <w:trHeight w:val="320"/>
        </w:trPr>
        <w:tc>
          <w:tcPr>
            <w:tcW w:w="9001" w:type="dxa"/>
            <w:gridSpan w:val="4"/>
            <w:shd w:val="clear" w:color="000000" w:fill="0070C0"/>
            <w:vAlign w:val="center"/>
          </w:tcPr>
          <w:p w14:paraId="256A5422" w14:textId="77777777" w:rsidR="00B342FB" w:rsidRDefault="00000000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21"/>
                <w:szCs w:val="21"/>
              </w:rPr>
              <w:t>Resumen Costos EyE no domiciliarios puestos en el mercado en al año {year} (Ton)</w:t>
            </w:r>
          </w:p>
        </w:tc>
      </w:tr>
      <w:tr w:rsidR="00B342FB" w14:paraId="0F638885" w14:textId="77777777" w:rsidTr="00BE5F65">
        <w:trPr>
          <w:trHeight w:val="140"/>
        </w:trPr>
        <w:tc>
          <w:tcPr>
            <w:tcW w:w="4184" w:type="dxa"/>
            <w:shd w:val="clear" w:color="000000" w:fill="FFFFFF"/>
            <w:vAlign w:val="bottom"/>
          </w:tcPr>
          <w:p w14:paraId="26920CA6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shd w:val="clear" w:color="000000" w:fill="FFFFFF"/>
            <w:vAlign w:val="bottom"/>
          </w:tcPr>
          <w:p w14:paraId="4BFBFADF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shd w:val="clear" w:color="000000" w:fill="FFFFFF"/>
            <w:vAlign w:val="bottom"/>
          </w:tcPr>
          <w:p w14:paraId="1CD40A31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655" w:type="dxa"/>
            <w:shd w:val="clear" w:color="000000" w:fill="FFFFFF"/>
            <w:vAlign w:val="bottom"/>
          </w:tcPr>
          <w:p w14:paraId="0D97B0BA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</w:tr>
      <w:tr w:rsidR="00B342FB" w14:paraId="5096FF11" w14:textId="77777777" w:rsidTr="00BE5F65">
        <w:trPr>
          <w:trHeight w:val="320"/>
        </w:trPr>
        <w:tc>
          <w:tcPr>
            <w:tcW w:w="4184" w:type="dxa"/>
            <w:shd w:val="clear" w:color="000000" w:fill="049A85"/>
            <w:vAlign w:val="center"/>
          </w:tcPr>
          <w:p w14:paraId="78790B96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Subcategoría</w:t>
            </w:r>
          </w:p>
        </w:tc>
        <w:tc>
          <w:tcPr>
            <w:tcW w:w="1581" w:type="dxa"/>
            <w:shd w:val="clear" w:color="000000" w:fill="049A85"/>
            <w:vAlign w:val="center"/>
          </w:tcPr>
          <w:p w14:paraId="56BE7F50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Total EyE {year} (Ton)</w:t>
            </w:r>
          </w:p>
        </w:tc>
        <w:tc>
          <w:tcPr>
            <w:tcW w:w="1581" w:type="dxa"/>
            <w:shd w:val="clear" w:color="000000" w:fill="049A85"/>
            <w:vAlign w:val="center"/>
          </w:tcPr>
          <w:p w14:paraId="652709C9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Costo Total {year} (UF)</w:t>
            </w:r>
          </w:p>
        </w:tc>
        <w:tc>
          <w:tcPr>
            <w:tcW w:w="1655" w:type="dxa"/>
            <w:shd w:val="clear" w:color="000000" w:fill="049A85"/>
            <w:vAlign w:val="center"/>
          </w:tcPr>
          <w:p w14:paraId="25AF492D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Costo Total {llyear} (UF)</w:t>
            </w:r>
          </w:p>
        </w:tc>
      </w:tr>
      <w:tr w:rsidR="00B342FB" w14:paraId="48BC2A0E" w14:textId="77777777" w:rsidTr="00BE5F65">
        <w:trPr>
          <w:trHeight w:val="320"/>
        </w:trPr>
        <w:tc>
          <w:tcPr>
            <w:tcW w:w="4184" w:type="dxa"/>
            <w:shd w:val="clear" w:color="000000" w:fill="FFFFFF"/>
            <w:vAlign w:val="center"/>
          </w:tcPr>
          <w:p w14:paraId="4BC40019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Papel/Cartón Reciclable</w:t>
            </w:r>
          </w:p>
        </w:tc>
        <w:tc>
          <w:tcPr>
            <w:tcW w:w="1581" w:type="dxa"/>
            <w:shd w:val="clear" w:color="000000" w:fill="FFFFFF"/>
            <w:vAlign w:val="center"/>
          </w:tcPr>
          <w:p w14:paraId="39449F84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{pr}</w:t>
            </w:r>
          </w:p>
        </w:tc>
        <w:tc>
          <w:tcPr>
            <w:tcW w:w="1581" w:type="dxa"/>
            <w:shd w:val="clear" w:color="000000" w:fill="FFFFFF"/>
            <w:vAlign w:val="center"/>
          </w:tcPr>
          <w:p w14:paraId="18A85C07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{eppomp}</w:t>
            </w:r>
          </w:p>
        </w:tc>
        <w:tc>
          <w:tcPr>
            <w:tcW w:w="1655" w:type="dxa"/>
            <w:shd w:val="clear" w:color="000000" w:fill="FFFFFF"/>
            <w:vAlign w:val="center"/>
          </w:tcPr>
          <w:p w14:paraId="0DDF408D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{eval11}</w:t>
            </w:r>
          </w:p>
        </w:tc>
      </w:tr>
      <w:tr w:rsidR="00B342FB" w14:paraId="4DBDF9D7" w14:textId="77777777" w:rsidTr="00BE5F65">
        <w:trPr>
          <w:trHeight w:val="320"/>
        </w:trPr>
        <w:tc>
          <w:tcPr>
            <w:tcW w:w="4184" w:type="dxa"/>
            <w:shd w:val="clear" w:color="000000" w:fill="FFFFFF"/>
            <w:vAlign w:val="center"/>
          </w:tcPr>
          <w:p w14:paraId="75A623D7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Metal Reciclable</w:t>
            </w:r>
          </w:p>
        </w:tc>
        <w:tc>
          <w:tcPr>
            <w:tcW w:w="1581" w:type="dxa"/>
            <w:shd w:val="clear" w:color="000000" w:fill="FFFFFF"/>
            <w:vAlign w:val="center"/>
          </w:tcPr>
          <w:p w14:paraId="01B9D743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{mer}</w:t>
            </w:r>
          </w:p>
        </w:tc>
        <w:tc>
          <w:tcPr>
            <w:tcW w:w="1581" w:type="dxa"/>
            <w:shd w:val="clear" w:color="000000" w:fill="FFFFFF"/>
            <w:vAlign w:val="center"/>
          </w:tcPr>
          <w:p w14:paraId="5183C509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{emepomme}</w:t>
            </w:r>
          </w:p>
        </w:tc>
        <w:tc>
          <w:tcPr>
            <w:tcW w:w="1655" w:type="dxa"/>
            <w:shd w:val="clear" w:color="000000" w:fill="FFFFFF"/>
            <w:vAlign w:val="center"/>
          </w:tcPr>
          <w:p w14:paraId="472ABDBE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{eval22}</w:t>
            </w:r>
          </w:p>
        </w:tc>
      </w:tr>
      <w:tr w:rsidR="00B342FB" w14:paraId="05A15E22" w14:textId="77777777" w:rsidTr="00BE5F65">
        <w:trPr>
          <w:trHeight w:val="320"/>
        </w:trPr>
        <w:tc>
          <w:tcPr>
            <w:tcW w:w="4184" w:type="dxa"/>
            <w:shd w:val="clear" w:color="000000" w:fill="FFFFFF"/>
            <w:vAlign w:val="center"/>
          </w:tcPr>
          <w:p w14:paraId="0C268274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Plástico Reciclable</w:t>
            </w:r>
          </w:p>
        </w:tc>
        <w:tc>
          <w:tcPr>
            <w:tcW w:w="1581" w:type="dxa"/>
            <w:shd w:val="clear" w:color="000000" w:fill="FFFFFF"/>
            <w:vAlign w:val="center"/>
          </w:tcPr>
          <w:p w14:paraId="3C674B59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{plr}</w:t>
            </w:r>
          </w:p>
        </w:tc>
        <w:tc>
          <w:tcPr>
            <w:tcW w:w="1581" w:type="dxa"/>
            <w:shd w:val="clear" w:color="000000" w:fill="FFFFFF"/>
            <w:vAlign w:val="center"/>
          </w:tcPr>
          <w:p w14:paraId="61C25971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{eplpompl}</w:t>
            </w:r>
          </w:p>
        </w:tc>
        <w:tc>
          <w:tcPr>
            <w:tcW w:w="1655" w:type="dxa"/>
            <w:shd w:val="clear" w:color="000000" w:fill="FFFFFF"/>
            <w:vAlign w:val="center"/>
          </w:tcPr>
          <w:p w14:paraId="77EE2228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{eval33}</w:t>
            </w:r>
          </w:p>
        </w:tc>
      </w:tr>
      <w:tr w:rsidR="00B342FB" w14:paraId="0010D3B0" w14:textId="77777777" w:rsidTr="00BE5F65">
        <w:trPr>
          <w:trHeight w:val="320"/>
        </w:trPr>
        <w:tc>
          <w:tcPr>
            <w:tcW w:w="4184" w:type="dxa"/>
            <w:shd w:val="clear" w:color="000000" w:fill="FFFFFF"/>
            <w:vAlign w:val="center"/>
          </w:tcPr>
          <w:p w14:paraId="1AA4ECBC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No reciclables</w:t>
            </w:r>
          </w:p>
        </w:tc>
        <w:tc>
          <w:tcPr>
            <w:tcW w:w="1581" w:type="dxa"/>
            <w:shd w:val="clear" w:color="000000" w:fill="FFFFFF"/>
            <w:vAlign w:val="center"/>
          </w:tcPr>
          <w:p w14:paraId="441AAC7B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{pomnr}</w:t>
            </w:r>
          </w:p>
        </w:tc>
        <w:tc>
          <w:tcPr>
            <w:tcW w:w="1581" w:type="dxa"/>
            <w:shd w:val="clear" w:color="000000" w:fill="FFFFFF"/>
            <w:vAlign w:val="center"/>
          </w:tcPr>
          <w:p w14:paraId="4E57CFC3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{enrpomnr}</w:t>
            </w:r>
          </w:p>
        </w:tc>
        <w:tc>
          <w:tcPr>
            <w:tcW w:w="1655" w:type="dxa"/>
            <w:shd w:val="clear" w:color="000000" w:fill="FFFFFF"/>
            <w:vAlign w:val="center"/>
          </w:tcPr>
          <w:p w14:paraId="19CA46F5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{eval44}</w:t>
            </w:r>
          </w:p>
        </w:tc>
      </w:tr>
      <w:tr w:rsidR="00B342FB" w14:paraId="770740F6" w14:textId="77777777" w:rsidTr="00BE5F65">
        <w:trPr>
          <w:trHeight w:val="320"/>
        </w:trPr>
        <w:tc>
          <w:tcPr>
            <w:tcW w:w="4184" w:type="dxa"/>
            <w:shd w:val="clear" w:color="000000" w:fill="D9D9D9"/>
            <w:vAlign w:val="center"/>
          </w:tcPr>
          <w:p w14:paraId="2095C0A2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Total</w:t>
            </w:r>
          </w:p>
        </w:tc>
        <w:tc>
          <w:tcPr>
            <w:tcW w:w="1581" w:type="dxa"/>
            <w:shd w:val="clear" w:color="000000" w:fill="D9D9D9"/>
            <w:vAlign w:val="center"/>
          </w:tcPr>
          <w:p w14:paraId="2C0BDB73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{evaltt1}</w:t>
            </w:r>
          </w:p>
        </w:tc>
        <w:tc>
          <w:tcPr>
            <w:tcW w:w="1581" w:type="dxa"/>
            <w:shd w:val="clear" w:color="000000" w:fill="D9D9D9"/>
            <w:vAlign w:val="center"/>
          </w:tcPr>
          <w:p w14:paraId="5DEE8EA9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{evaltt2}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23E3D8F7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{evaltt}</w:t>
            </w:r>
          </w:p>
        </w:tc>
      </w:tr>
      <w:tr w:rsidR="00B342FB" w14:paraId="3B80D842" w14:textId="77777777" w:rsidTr="00BE5F65">
        <w:trPr>
          <w:trHeight w:val="320"/>
        </w:trPr>
        <w:tc>
          <w:tcPr>
            <w:tcW w:w="5765" w:type="dxa"/>
            <w:gridSpan w:val="2"/>
            <w:shd w:val="clear" w:color="000000" w:fill="FFFFFF"/>
            <w:vAlign w:val="bottom"/>
          </w:tcPr>
          <w:p w14:paraId="6C541746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Costo Total {llyear} corresponde al total ajustado ({lyear} vs {year})</w:t>
            </w:r>
          </w:p>
        </w:tc>
        <w:tc>
          <w:tcPr>
            <w:tcW w:w="1581" w:type="dxa"/>
            <w:tcBorders>
              <w:bottom w:val="single" w:sz="4" w:space="0" w:color="00000A"/>
            </w:tcBorders>
            <w:shd w:val="clear" w:color="000000" w:fill="FFFFFF"/>
            <w:vAlign w:val="bottom"/>
          </w:tcPr>
          <w:p w14:paraId="710DC6A6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655" w:type="dxa"/>
            <w:tcBorders>
              <w:bottom w:val="single" w:sz="4" w:space="0" w:color="00000A"/>
            </w:tcBorders>
            <w:shd w:val="clear" w:color="000000" w:fill="FFFFFF"/>
            <w:vAlign w:val="bottom"/>
          </w:tcPr>
          <w:p w14:paraId="388AAFA3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</w:tr>
      <w:tr w:rsidR="00B342FB" w14:paraId="05EDC547" w14:textId="77777777" w:rsidTr="00BE5F65">
        <w:trPr>
          <w:trHeight w:val="340"/>
        </w:trPr>
        <w:tc>
          <w:tcPr>
            <w:tcW w:w="4184" w:type="dxa"/>
            <w:shd w:val="clear" w:color="000000" w:fill="FFFFFF"/>
            <w:vAlign w:val="center"/>
          </w:tcPr>
          <w:p w14:paraId="58F51FDC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Valor UF al momento del envío de la declaración</w:t>
            </w:r>
          </w:p>
        </w:tc>
        <w:tc>
          <w:tcPr>
            <w:tcW w:w="158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ED42A7D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3236" w:type="dxa"/>
            <w:gridSpan w:val="2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000000" w:fill="0070C0"/>
            <w:tcMar>
              <w:left w:w="60" w:type="dxa"/>
            </w:tcMar>
            <w:vAlign w:val="center"/>
          </w:tcPr>
          <w:p w14:paraId="3C6EE902" w14:textId="77777777" w:rsidR="00B342FB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es-MX"/>
              </w:rPr>
              <w:t>Total Facturado (CLP) {llyear}</w:t>
            </w:r>
          </w:p>
        </w:tc>
      </w:tr>
      <w:tr w:rsidR="00B342FB" w14:paraId="67FFF21A" w14:textId="77777777" w:rsidTr="00BE5F65">
        <w:trPr>
          <w:trHeight w:val="340"/>
        </w:trPr>
        <w:tc>
          <w:tcPr>
            <w:tcW w:w="4184" w:type="dxa"/>
            <w:shd w:val="clear" w:color="000000" w:fill="FFFFFF"/>
            <w:vAlign w:val="bottom"/>
          </w:tcPr>
          <w:p w14:paraId="0DB5D637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13E7AFE9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60" w:type="dxa"/>
            </w:tcMar>
            <w:vAlign w:val="center"/>
          </w:tcPr>
          <w:p w14:paraId="3A542C67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Monto Neto</w:t>
            </w:r>
          </w:p>
        </w:tc>
        <w:tc>
          <w:tcPr>
            <w:tcW w:w="1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14:paraId="4A382C15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 xml:space="preserve">{neto} </w:t>
            </w:r>
          </w:p>
        </w:tc>
      </w:tr>
      <w:tr w:rsidR="00B342FB" w14:paraId="2BA537CB" w14:textId="77777777" w:rsidTr="00BE5F65">
        <w:trPr>
          <w:trHeight w:val="340"/>
        </w:trPr>
        <w:tc>
          <w:tcPr>
            <w:tcW w:w="4184" w:type="dxa"/>
            <w:shd w:val="clear" w:color="000000" w:fill="FFFFFF"/>
            <w:vAlign w:val="bottom"/>
          </w:tcPr>
          <w:p w14:paraId="60F7AC6E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189EE1C3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60" w:type="dxa"/>
            </w:tcMar>
            <w:vAlign w:val="center"/>
          </w:tcPr>
          <w:p w14:paraId="2247BB9A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Monto I.V.A</w:t>
            </w:r>
          </w:p>
        </w:tc>
        <w:tc>
          <w:tcPr>
            <w:tcW w:w="1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14:paraId="34F4BA8B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{iva}</w:t>
            </w:r>
          </w:p>
        </w:tc>
      </w:tr>
      <w:tr w:rsidR="00B342FB" w14:paraId="61C84B2D" w14:textId="77777777" w:rsidTr="00BE5F65">
        <w:trPr>
          <w:trHeight w:val="340"/>
        </w:trPr>
        <w:tc>
          <w:tcPr>
            <w:tcW w:w="4184" w:type="dxa"/>
            <w:shd w:val="clear" w:color="000000" w:fill="FFFFFF"/>
            <w:vAlign w:val="bottom"/>
          </w:tcPr>
          <w:p w14:paraId="7C5A43A7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right w:val="single" w:sz="4" w:space="0" w:color="auto"/>
            </w:tcBorders>
            <w:shd w:val="clear" w:color="000000" w:fill="FFFFFF"/>
            <w:vAlign w:val="bottom"/>
          </w:tcPr>
          <w:p w14:paraId="2DE266DD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60" w:type="dxa"/>
            </w:tcMar>
            <w:vAlign w:val="center"/>
          </w:tcPr>
          <w:p w14:paraId="6190F63D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  <w:t>Monto Total</w:t>
            </w:r>
          </w:p>
        </w:tc>
        <w:tc>
          <w:tcPr>
            <w:tcW w:w="1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14:paraId="114366B8" w14:textId="77777777" w:rsidR="00B342FB" w:rsidRDefault="000000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5"/>
                <w:szCs w:val="15"/>
                <w:lang w:eastAsia="es-MX"/>
              </w:rPr>
              <w:t>{total}</w:t>
            </w:r>
          </w:p>
        </w:tc>
      </w:tr>
    </w:tbl>
    <w:p w14:paraId="5BF8EF3D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p w14:paraId="77FED498" w14:textId="77777777" w:rsidR="00B342FB" w:rsidRDefault="00000000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ProREP reconoce y agradece vuestra activa participación y colaboración para el éxito de este proceso, velando en ello un compromiso permanente con el cumplimiento de las obligaciones emanadas de la Ley REP, contribuyendo a su vez, al esfuerzo del sector productivo de avanzar hacia una economía circular.</w:t>
      </w:r>
    </w:p>
    <w:p w14:paraId="062EB878" w14:textId="77777777" w:rsidR="00B342FB" w:rsidRDefault="00B342FB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96780C6" w14:textId="77777777" w:rsidR="00B342FB" w:rsidRDefault="00000000">
      <w:pPr>
        <w:pStyle w:val="Sinespaciado"/>
        <w:jc w:val="center"/>
        <w:rPr>
          <w:sz w:val="20"/>
          <w:szCs w:val="20"/>
        </w:rPr>
      </w:pPr>
      <w:r>
        <w:rPr>
          <w:sz w:val="20"/>
          <w:szCs w:val="20"/>
        </w:rPr>
        <w:t>Atentamente</w:t>
      </w:r>
    </w:p>
    <w:p w14:paraId="22C41A14" w14:textId="77777777" w:rsidR="00B342FB" w:rsidRDefault="00000000">
      <w:pPr>
        <w:pStyle w:val="Sinespaciado"/>
        <w:jc w:val="center"/>
        <w:rPr>
          <w:sz w:val="20"/>
          <w:szCs w:val="20"/>
        </w:rPr>
      </w:pPr>
      <w:r>
        <w:rPr>
          <w:sz w:val="20"/>
          <w:szCs w:val="20"/>
        </w:rPr>
        <w:t>Gerencia de Operaciones y Economía Circular</w:t>
      </w:r>
    </w:p>
    <w:p w14:paraId="58292531" w14:textId="77777777" w:rsidR="00B342FB" w:rsidRDefault="00000000">
      <w:pPr>
        <w:pStyle w:val="Sinespaciado"/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6E75F9A" wp14:editId="454B4A6C">
                <wp:simplePos x="0" y="0"/>
                <wp:positionH relativeFrom="column">
                  <wp:posOffset>-1154430</wp:posOffset>
                </wp:positionH>
                <wp:positionV relativeFrom="paragraph">
                  <wp:posOffset>2168525</wp:posOffset>
                </wp:positionV>
                <wp:extent cx="7868920" cy="1417955"/>
                <wp:effectExtent l="0" t="0" r="635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60" cy="1417320"/>
                        </a:xfrm>
                        <a:prstGeom prst="rect">
                          <a:avLst/>
                        </a:prstGeom>
                        <a:solidFill>
                          <a:srgbClr val="F0F0F0">
                            <a:alpha val="6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fillcolor="#f0f0f0" stroked="f" style="position:absolute;margin-left:-90.9pt;margin-top:170.75pt;width:619.5pt;height:111.55pt" wp14:anchorId="13CEED53">
                <w10:wrap type="none"/>
                <v:fill o:detectmouseclick="t" type="solid" color2="#0f0f0f" opacity="0.61"/>
                <v:stroke color="#3465a4" weight="12600" joinstyle="miter" endcap="flat"/>
              </v:rect>
            </w:pict>
          </mc:Fallback>
        </mc:AlternateContent>
      </w:r>
      <w:r>
        <w:rPr>
          <w:sz w:val="20"/>
          <w:szCs w:val="20"/>
        </w:rPr>
        <w:t>Corporación ProREP</w:t>
      </w:r>
    </w:p>
    <w:p w14:paraId="3D849DEB" w14:textId="77777777" w:rsidR="00B342FB" w:rsidRDefault="00B342FB"/>
    <w:p w14:paraId="23AB2766" w14:textId="77777777" w:rsidR="00B342FB" w:rsidRDefault="00B342FB">
      <w:pPr>
        <w:rPr>
          <w:sz w:val="20"/>
          <w:szCs w:val="20"/>
        </w:rPr>
      </w:pPr>
    </w:p>
    <w:p w14:paraId="78134486" w14:textId="77777777" w:rsidR="00B342FB" w:rsidRDefault="00B342FB">
      <w:pPr>
        <w:jc w:val="center"/>
      </w:pPr>
    </w:p>
    <w:sectPr w:rsidR="00B342FB">
      <w:headerReference w:type="default" r:id="rId7"/>
      <w:footerReference w:type="default" r:id="rId8"/>
      <w:pgSz w:w="12240" w:h="15840"/>
      <w:pgMar w:top="1417" w:right="1701" w:bottom="1417" w:left="1701" w:header="708" w:footer="39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200EC" w14:textId="77777777" w:rsidR="00D3687D" w:rsidRDefault="00D3687D">
      <w:pPr>
        <w:spacing w:after="0" w:line="240" w:lineRule="auto"/>
      </w:pPr>
      <w:r>
        <w:separator/>
      </w:r>
    </w:p>
  </w:endnote>
  <w:endnote w:type="continuationSeparator" w:id="0">
    <w:p w14:paraId="4CA24724" w14:textId="77777777" w:rsidR="00D3687D" w:rsidRDefault="00D3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BSGAller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6BAF" w14:textId="77777777" w:rsidR="00B342FB" w:rsidRDefault="00000000">
    <w:pPr>
      <w:pStyle w:val="Piedepgina"/>
      <w:jc w:val="center"/>
    </w:pPr>
    <w:r>
      <w:rPr>
        <w:sz w:val="20"/>
        <w:szCs w:val="20"/>
      </w:rPr>
      <w:t xml:space="preserve">ProREP | Av. Andres Bello 2777 Of. 506 | Las Condes | Santiago | </w:t>
    </w:r>
    <w:hyperlink r:id="rId1">
      <w:r>
        <w:rPr>
          <w:rStyle w:val="EnlacedeInternet"/>
          <w:sz w:val="20"/>
          <w:szCs w:val="20"/>
        </w:rPr>
        <w:t>www.prorep.cl</w:t>
      </w:r>
    </w:hyperlink>
    <w:r>
      <w:rPr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AF124" w14:textId="77777777" w:rsidR="00D3687D" w:rsidRDefault="00D3687D">
      <w:pPr>
        <w:spacing w:after="0" w:line="240" w:lineRule="auto"/>
      </w:pPr>
      <w:r>
        <w:separator/>
      </w:r>
    </w:p>
  </w:footnote>
  <w:footnote w:type="continuationSeparator" w:id="0">
    <w:p w14:paraId="50F8D272" w14:textId="77777777" w:rsidR="00D3687D" w:rsidRDefault="00D3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0CE7A" w14:textId="77777777" w:rsidR="00B342FB" w:rsidRDefault="00000000">
    <w:pPr>
      <w:pStyle w:val="Encabezado"/>
    </w:pPr>
    <w:r>
      <w:rPr>
        <w:noProof/>
      </w:rPr>
      <w:drawing>
        <wp:anchor distT="0" distB="4445" distL="114300" distR="114300" simplePos="0" relativeHeight="2" behindDoc="1" locked="0" layoutInCell="1" allowOverlap="1" wp14:anchorId="1036AD7F" wp14:editId="1CAAA254">
          <wp:simplePos x="0" y="0"/>
          <wp:positionH relativeFrom="column">
            <wp:posOffset>-1069975</wp:posOffset>
          </wp:positionH>
          <wp:positionV relativeFrom="paragraph">
            <wp:posOffset>-449580</wp:posOffset>
          </wp:positionV>
          <wp:extent cx="7761605" cy="9254490"/>
          <wp:effectExtent l="0" t="0" r="0" b="0"/>
          <wp:wrapNone/>
          <wp:docPr id="3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72" t="15832" b="7826"/>
                  <a:stretch>
                    <a:fillRect/>
                  </a:stretch>
                </pic:blipFill>
                <pic:spPr bwMode="auto">
                  <a:xfrm>
                    <a:off x="0" y="0"/>
                    <a:ext cx="7761605" cy="9254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FB"/>
    <w:rsid w:val="00B342FB"/>
    <w:rsid w:val="00BE5F65"/>
    <w:rsid w:val="00D3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D723"/>
  <w15:docId w15:val="{D3D59F3E-D06E-4BE9-B821-C08EF48B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4A"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9452E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9452E"/>
  </w:style>
  <w:style w:type="character" w:customStyle="1" w:styleId="EnlacedeInternet">
    <w:name w:val="Enlace de Internet"/>
    <w:basedOn w:val="Fuentedeprrafopredeter"/>
    <w:uiPriority w:val="99"/>
    <w:unhideWhenUsed/>
    <w:rsid w:val="009C11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9C11B9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C644A"/>
    <w:pPr>
      <w:ind w:left="720"/>
      <w:contextualSpacing/>
    </w:pPr>
  </w:style>
  <w:style w:type="paragraph" w:styleId="Sinespaciado">
    <w:name w:val="No Spacing"/>
    <w:uiPriority w:val="1"/>
    <w:qFormat/>
    <w:rsid w:val="00C47C5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rep.c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valladares.andres@outlook.es</dc:creator>
  <dc:description/>
  <cp:lastModifiedBy>CLAUDIO FERNANDO VEGA LAGOS</cp:lastModifiedBy>
  <cp:revision>28</cp:revision>
  <cp:lastPrinted>2023-02-28T00:33:00Z</cp:lastPrinted>
  <dcterms:created xsi:type="dcterms:W3CDTF">2023-03-08T00:00:00Z</dcterms:created>
  <dcterms:modified xsi:type="dcterms:W3CDTF">2023-03-27T03:41:00Z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