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80"/>
          <w:tab w:val="center" w:leader="none" w:pos="4860"/>
          <w:tab w:val="right" w:leader="none" w:pos="8460"/>
        </w:tabs>
        <w:spacing w:after="60" w:before="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080"/>
          <w:tab w:val="center" w:leader="none" w:pos="4860"/>
          <w:tab w:val="right" w:leader="none" w:pos="8460"/>
        </w:tabs>
        <w:spacing w:after="60" w:before="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0" distT="0" distL="0" distR="0">
            <wp:extent cx="3000375" cy="533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CAPSTONE PROJECT REGISTER</w:t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           </w:t>
      </w:r>
      <w:r w:rsidDel="00000000" w:rsidR="00000000" w:rsidRPr="00000000">
        <w:rPr>
          <w:b w:val="1"/>
          <w:bCs w:val="1"/>
          <w:rtl w:val="0"/>
        </w:rPr>
        <w:t xml:space="preserve">Duration 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from 09/2026 To 12/2026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080"/>
          <w:tab w:val="center" w:leader="none" w:pos="4500"/>
          <w:tab w:val="right" w:leader="none" w:pos="9180"/>
        </w:tabs>
        <w:spacing w:after="120" w:before="120" w:lineRule="auto"/>
        <w:rPr/>
      </w:pPr>
      <w:r w:rsidDel="00000000" w:rsidR="00000000" w:rsidRPr="00000000">
        <w:rPr>
          <w:rtl w:val="0"/>
        </w:rPr>
        <w:t xml:space="preserve">(*) Profession: &lt;Artificial Intelligence&gt; </w:t>
        <w:tab/>
        <w:t xml:space="preserve">          Specialty:      &lt;ES&gt;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17805" cy="21780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7805" cy="217805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" cy="2178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     &lt;IS&gt; 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17805" cy="21780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7805" cy="21780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" cy="2178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&lt;JS&gt; 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17805" cy="21780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7805" cy="217805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" cy="2178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(*) Kinds of person make registers:                  Lecturer: 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17805" cy="21780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7805" cy="21780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" cy="2178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                    Students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17805" cy="21780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7805" cy="217805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" cy="2178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080"/>
          <w:tab w:val="center" w:leader="none" w:pos="4500"/>
          <w:tab w:val="right" w:leader="none" w:pos="9180"/>
        </w:tabs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080"/>
          <w:tab w:val="center" w:leader="none" w:pos="4500"/>
          <w:tab w:val="right" w:leader="none" w:pos="9180"/>
        </w:tabs>
        <w:spacing w:after="120" w:before="120" w:lineRule="auto"/>
        <w:rPr/>
      </w:pPr>
      <w:r w:rsidDel="00000000" w:rsidR="00000000" w:rsidRPr="00000000">
        <w:rPr>
          <w:rtl w:val="0"/>
        </w:rPr>
        <w:t xml:space="preserve">1. Register information for supervisor (if have)</w:t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2700"/>
        <w:gridCol w:w="1620"/>
        <w:gridCol w:w="2385"/>
        <w:gridCol w:w="1056"/>
        <w:tblGridChange w:id="0">
          <w:tblGrid>
            <w:gridCol w:w="1590"/>
            <w:gridCol w:w="2700"/>
            <w:gridCol w:w="1620"/>
            <w:gridCol w:w="2385"/>
            <w:gridCol w:w="105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Supervisor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Nguyễn Quốc Trung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bookmarkStart w:colFirst="0" w:colLast="0" w:name="_bwo2x5nffx1k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0979350707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trungnq46@fe.edu.vn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Supervisor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tabs>
          <w:tab w:val="left" w:leader="none" w:pos="1080"/>
          <w:tab w:val="center" w:leader="none" w:pos="4500"/>
          <w:tab w:val="right" w:leader="none" w:pos="9180"/>
        </w:tabs>
        <w:spacing w:after="120" w:before="120" w:lineRule="auto"/>
        <w:rPr/>
      </w:pPr>
      <w:r w:rsidDel="00000000" w:rsidR="00000000" w:rsidRPr="00000000">
        <w:rPr>
          <w:rtl w:val="0"/>
        </w:rPr>
        <w:t xml:space="preserve">2. Register information for students (if have)</w:t>
      </w:r>
    </w:p>
    <w:tbl>
      <w:tblPr>
        <w:tblStyle w:val="Table2"/>
        <w:tblW w:w="94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1"/>
        <w:gridCol w:w="2234"/>
        <w:gridCol w:w="1350"/>
        <w:gridCol w:w="1440"/>
        <w:gridCol w:w="2070"/>
        <w:gridCol w:w="1066"/>
        <w:tblGridChange w:id="0">
          <w:tblGrid>
            <w:gridCol w:w="1271"/>
            <w:gridCol w:w="2234"/>
            <w:gridCol w:w="1350"/>
            <w:gridCol w:w="1440"/>
            <w:gridCol w:w="2070"/>
            <w:gridCol w:w="106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bookmarkStart w:colFirst="0" w:colLast="0" w:name="_3iwhfbzgdqkc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1080"/>
                <w:tab w:val="center" w:leader="none" w:pos="4860"/>
                <w:tab w:val="right" w:leader="none" w:pos="9180"/>
              </w:tabs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080"/>
          <w:tab w:val="center" w:leader="none" w:pos="4860"/>
          <w:tab w:val="right" w:leader="none" w:pos="9180"/>
        </w:tabs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080"/>
          <w:tab w:val="center" w:leader="none" w:pos="4860"/>
          <w:tab w:val="right" w:leader="none" w:pos="9180"/>
        </w:tabs>
        <w:spacing w:after="120" w:before="120" w:lineRule="auto"/>
        <w:rPr/>
      </w:pPr>
      <w:r w:rsidDel="00000000" w:rsidR="00000000" w:rsidRPr="00000000">
        <w:rPr>
          <w:rtl w:val="0"/>
        </w:rPr>
        <w:t xml:space="preserve">3. Register content of the Capstone Project</w:t>
      </w:r>
    </w:p>
    <w:p w:rsidR="00000000" w:rsidDel="00000000" w:rsidP="00000000" w:rsidRDefault="00000000" w:rsidRPr="00000000" w14:paraId="0000003B">
      <w:pPr>
        <w:tabs>
          <w:tab w:val="left" w:leader="none" w:pos="1080"/>
          <w:tab w:val="center" w:leader="none" w:pos="4860"/>
          <w:tab w:val="right" w:leader="none" w:pos="9180"/>
        </w:tabs>
        <w:spacing w:after="120" w:before="120" w:lineRule="auto"/>
        <w:rPr/>
      </w:pPr>
      <w:r w:rsidDel="00000000" w:rsidR="00000000" w:rsidRPr="00000000">
        <w:rPr>
          <w:rtl w:val="0"/>
        </w:rPr>
        <w:t xml:space="preserve">(*) 3.1. Capstone Project name: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English: LightPV-YOLO: An Improved Lightweight YOLO Model for Real-Time Solar Photovoltaic Panel Defect Detection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Vietnamese: LightPV-YOLO: Mô hình YOLO nhẹ cải tiến cho phát hiện lỗi tấm pin năng lượng mặt trời theo thời gian thực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capstone project focuses on researching, improving, and productizing an AI system for real-time defect detection and identification on solar photovoltaic (PV) panels. The project starts from YOLO11n and the improved YOLO11-DRP architecture reported in the reference study, then reproduces benchmark experiments, analyzes failure cases, and develops a new lightweight improvement that balances detection accuracy, small-defect recall, model complexity, and inference speed. The system will be evaluated on public PV defect datasets and deployed as a practical application that supports images, recorded video, and live camera streams. The final goal is not only to obtain a higher-quality detection model, but also to demonstrate real-time operation and a complete inspection product suitable for edge or GPU deployment.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Reproduce and benchmark YOLO11n and the reference YOLO11-DRP model under a consistent experimental protocol.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an improved lightweight YOLO-based model for PV panel defect detection, with emphasis on tiny defects, complex backgrounds, and efficient multi-scale feature learning.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proposed model using detection accuracy, per-class performance, model size, parameters, FLOPs, inference latency, and FPS.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the model for real-time inference, targeting at least 25 FPS on the selected deployment platform while preserving competitive detection accuracy.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model generalization on an additional PV panel defect dataset and analyze common false-positive and false-negative cases.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deployable inspection prototype that processes images, video files, and live camera streams and presents defect type, confidence, location, and inspection statistics.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List and AI Core Functions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Preparation Module: load, validate, augment, split, and convert PV defect datasets into a reproducible training format.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 Detection Module: train and evaluate YOLO11n and selected comparison detectors using the same train/validation/test protocol.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Improvement Module: implement and evaluate lightweight feature enhancement, multi-scale fusion, and small-defect detection improvements.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Inference Module: perform optimized frame-by-frame detection from video or live camera input with latency and FPS profiling.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Inspection Analytics Module: summarize defect classes, counts, confidence scores, per-frame detections, and inspection history.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Interface Module: visualize bounding boxes, defect labels, confidence scores, performance status, and saved inspection results.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 Models (Benchmarking)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YOLO11n as the primary lightweight baseline.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YOLO11-DRP from the reference Scientific Reports study as the principal improved-model benchmark.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YOLOv8n as an earlier YOLO-family lightweight baseline.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RTMDet or Faster R-CNN as an additional detector family for comparative evaluation when computational resources permit.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Ablation baselines that add each proposed component separately to quantify its independent contribution.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proposed solution, provisionally named LightPV-YOLO, will redesign selected parts of YOLO11n to improve small-defect representation while keeping the model lightweight enough for real-time deployment. Rather than simply reproducing the DA, MSFPN, and Structural Reparameterization combination from YOLO11-DRP, the project will investigate an efficient small-defect enhancement strategy, adaptive multi-scale feature fusion, and lightweight attention or reparameterized blocks. Candidate components will be selected through controlled experiments and retained only when ablation results demonstrate a measurable benefit. The final architecture will be optimized as a multi-objective system that seeks higher mAP and recall while minimizing parameters, FLOPs, model size, and inference latency.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Collection and Preparation: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PVEL-AD-2021 as the primary benchmark dataset; reproduce the reference split or a documented train/validation/test protocol for fair comparison.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panel-2 dataset as an external/generalization evaluation set when label compatibility allows.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labels, class distributions, image sizes, duplicate samples, and data quality before training.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data augmentation for small and difficult defects, including scale variation, brightness/contrast changes, blur, noise, crop, and geometric transformations that preserve defect semantics.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reproducible dataset configuration, fixed random seeds, experiment metadata, and versioned training splits.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additional real images are collected, keep them separated from the benchmark test set and document acquisition conditions and annotation procedures.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Method Selection: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pretrained detector weights and fine-tuning rather than training the backbone from scratch.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 a controlled YOLO11n baseline before introducing any architectural modification.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consistent input size, data split, training budget, and evaluation protocol across baseline and proposed models.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mixed-precision training and suitable optimizer/scheduler settings to improve training efficiency.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training curves, validation metrics, hyperparameters, checkpoints, and random seeds for reproducibility.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repeated runs for the final baseline and proposed model when time and compute resources permit.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Customization: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a high-resolution or P2 small-object detection branch if it improves tiny-crack and narrow-defect recall.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or adapt an efficient multi-scale feature fusion module to combine low-level localization details with higher-level semantic features.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lightweight attention or feature-selection mechanisms that suppress complex background interference with minimal computational overhead.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reparameterized or mobile-friendly convolutional blocks where they provide a better accuracy-complexity trade-off.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class-aware loss tuning, confidence calibration, and NMS settings for difficult or imbalanced defect categories.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ablation studies for every retained modification; the final model must be justified by experimental evidence rather than module stacking.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Production: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the trained model on an NVIDIA GPU or Jetson-class edge device; Jetson Orin NX is preferred when available for comparison with the reference study.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image upload, recorded video, webcam, or industrial camera input through a unified inference pipeline.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bounding boxes, defect class, confidence score, frame-level inference time, and current FPS.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asynchronous capture, inference, rendering, and result logging to reduce end-to-end latency.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the final model through ONNX and/or TensorRT and compare deployment speed against standard PyTorch inference.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Evaluation: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Detection metrics: Precision, Recall, F1-score, mAP@0.5, mAP@0.5:0.95, and per-class AP.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Efficiency metrics: number of parameters, FLOPs, model file size, GPU/CPU memory usage, and throughput.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metrics: preprocessing time, inference latency, end-to-end latency, and FPS on the selected deployment hardware.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Robustness analysis: small defects, complex backgrounds, low contrast, multiple defects in one image, and cross-dataset generalization.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YOLO11n, YOLO11-DRP, proposed LightPV-YOLO, and selected alternative baselines on the same test protocol.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Optimization and Deployment: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ONNX/TensorRT export and FP16 inference; investigate INT8 quantization only if accuracy degradation remains acceptable.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preprocessing, inference, NMS, visualization, and I/O separately to identify the real bottleneck of the production pipeline.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pruning or knowledge distillation only when the added complexity is justified by measurable deployment benefit.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final input resolution based on the accuracy-latency trade-off, especially for tiny defect categories.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the model and application with reproducible configuration, environment files, and deployment instructions.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Outcome: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validated LightPV-YOLO model with documented improvement or a clearly quantified accuracy-efficiency trade-off relative to YOLO11n.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reproducible benchmark comparing the proposed model with YOLO11n, YOLO11-DRP, and selected detection baselines.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real-time PV panel inspection application supporting images, videos, and live camera input.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deployment package suitable for capstone demonstration, further research, and future adaptation to industrial inspection environments.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Cases: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quality inspection of PV cells and panels in manufacturing or laboratory environments.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inspection support for solar farms and rooftop PV maintenance.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Rapid screening of cracks, line defects, abnormal regions, and other visible/electroluminescence defect categories represented in the training data.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Edge-AI inspection stations for maintenance teams with limited cloud connectivity.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Video-based or camera-based inspection dashboards for maintenance records and defect trend analysis.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platform for lightweight object detection, small-defect detection, and real-time industrial computer vision.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  <w:tab w:val="center" w:leader="none" w:pos="4860"/>
          <w:tab w:val="right" w:leader="none" w:pos="9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540"/>
          <w:tab w:val="center" w:leader="none" w:pos="4860"/>
          <w:tab w:val="right" w:leader="none" w:pos="9180"/>
        </w:tabs>
        <w:spacing w:after="120" w:before="120" w:lineRule="auto"/>
        <w:rPr/>
      </w:pPr>
      <w:r w:rsidDel="00000000" w:rsidR="00000000" w:rsidRPr="00000000">
        <w:rPr>
          <w:rtl w:val="0"/>
        </w:rPr>
        <w:t xml:space="preserve">(*) 3.2. Main proposal content (including result and product) 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tabs>
          <w:tab w:val="left" w:leader="none" w:pos="9072"/>
        </w:tabs>
        <w:spacing w:after="120" w:before="1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Theory and practice (document):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072"/>
        </w:tabs>
        <w:spacing w:after="120" w:before="120" w:lineRule="auto"/>
        <w:ind w:left="720" w:firstLine="0"/>
        <w:rPr/>
      </w:pPr>
      <w:r w:rsidDel="00000000" w:rsidR="00000000" w:rsidRPr="00000000">
        <w:rPr>
          <w:rtl w:val="0"/>
        </w:rPr>
        <w:t xml:space="preserve">The document will present the theoretical foundations, model design, experimental methodology, and practical implementation of a real-time AI system for solar PV panel defect detection. It will cover one-stage object detection, YOLO11 architecture, small-object representation, multi-scale feature fusion, attention mechanisms, structural reparameterization, transfer learning, model compression, ablation studies, real-time inference, and edge deployment. The practical component will reproduce the reference baseline, develop LightPV-YOLO, evaluate it under a controlled protocol, and integrate the final model into a usable inspection application.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Theory: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YOLO-based one-stage object detection and bounding-box regression.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Small-object and fine-grained defect detection in high-resolution PV imagery.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Multi-scale feature pyramids and adaptive feature fusion.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Attention and feature-selection mechanisms for suppressing complex background interference.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Structural reparameterization, lightweight convolution, quantization, and deployment optimization.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computer vision pipeline design and accuracy-latency trade-off analysis.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Survey recent deep-learning methods for solar PV panel defect detection, with emphasis on YOLO-based lightweight models.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Reproduce YOLO11n and the reference YOLO11-DRP benchmark under a consistent environment.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false detections, missed tiny defects, background confusion, class imbalance, and computational bottlenecks.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and experimentally validate the proposed LightPV-YOLO components through systematic ablation studies.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final model on accuracy, robustness, generalization, model complexity, and real-time deployment performance.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  <w:tab w:val="center" w:leader="none" w:pos="4860"/>
          <w:tab w:val="right" w:leader="none" w:pos="9180"/>
        </w:tabs>
        <w:ind w:left="1134" w:hanging="4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Language: Python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  <w:tab w:val="center" w:leader="none" w:pos="4860"/>
          <w:tab w:val="right" w:leader="none" w:pos="9180"/>
        </w:tabs>
        <w:ind w:left="1134" w:hanging="4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Ultralytics YOLO / YOLO11 implementation.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OpenCV for image, video, and live camera processing.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 / Pandas / Scikit-learn for data analysis and experiment reporting.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ONNX Runtime / TensorRT for optimized deployment.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  <w:tab w:val="center" w:leader="none" w:pos="4860"/>
          <w:tab w:val="right" w:leader="none" w:pos="9180"/>
        </w:tabs>
        <w:ind w:left="1134" w:hanging="4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Python-based inference service.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NVIDIA GPU or Jetson-class edge device, preferably Jetson Orin NX when available.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 or Flask for backend services.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HTML/CSS/JavaScript or React for the inspection dashboard.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inference pipeline for video files and live camera streams.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of bounding boxes, class labels, confidence, latency, and FPS.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Inspection history, defect statistics, image/video result export, and model status information.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Docker packaging for reproducible deployment.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  <w:tab w:val="center" w:leader="none" w:pos="4860"/>
          <w:tab w:val="right" w:leader="none" w:pos="9180"/>
        </w:tabs>
        <w:ind w:left="1134" w:hanging="4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and Testing Tools: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Confusion matrix, PR curves, class-wise AP, and qualitative detection visualization.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TensorBoard or Weights &amp; Biases for training and experiment tracking.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FPS, inference-latency, memory, and model-size profiling.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Ablation tables comparing individual model modifications and their combinations.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Video/live-camera test scenarios and cross-dataset robustness analysis.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tabs>
          <w:tab w:val="left" w:leader="none" w:pos="9072"/>
        </w:tabs>
        <w:spacing w:after="120" w:before="1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Trained YOLO11n baseline model and benchmark results.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Reproduced or re-implemented YOLO11-DRP reference benchmark where feasible.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LightPV-YOLO trained model and exported deployment model (ONNX/TensorRT where supported).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preparation, augmentation, training, evaluation, and inference pipeline.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PV panel defect inspection application for images, recorded video, and live camera input.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Ablation study, comparative evaluation report, and real-time deployment benchmark.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code, trained weights, configuration files, and deployment documentation.</w:t>
      </w:r>
    </w:p>
    <w:p w:rsidR="00000000" w:rsidDel="00000000" w:rsidP="00000000" w:rsidRDefault="00000000" w:rsidRPr="00000000" w14:paraId="000000BB">
      <w:pPr>
        <w:tabs>
          <w:tab w:val="left" w:leader="none" w:pos="9072"/>
        </w:tabs>
        <w:spacing w:after="120" w:before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Reproducible dataset preparation and experiment configuration.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Training, validation, testing, and real-time inference scripts.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 comparison and ablation-study report.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PV defect detection demo on the selected deployment hardware.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Capstone report, research paper manuscript, presentation slides, and user/deployment guide.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 Application / Interface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upload, video upload, and live camera inspection modes.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Bounding boxes, defect labels, confidence scores, inference latency, and current FPS.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summary panel with class counts and per-inspection statistics.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saving/export and inspection-history functions.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selection and confidence/IoU controls for demonstration and evaluation.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94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Research Paper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paper will report the complete design, implementation, experimentation, and evaluation of LightPV-YOLO for real-time solar PV panel defect detection. It will include motivation, related work, dataset preparation, baseline reproduction, proposed architecture, training protocol, ablation studies, comparison with YOLO11n and YOLO11-DRP, per-class error analysis, model-complexity analysis, real-time optimization, and deployment results. The research contribution should emphasize a measurable and reproducible accuracy-efficiency improvement rather than only application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Other comment (propose all relative thing if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proposed model must be evaluated using the same held-out test protocol as the baselines. Any claim of improvement must be supported by quantitative results and ablation experiments. Real-time performance must be reported on the actual deployment hardware, not inferred only from FLOPs or training-GPU speed.</w:t>
      </w:r>
    </w:p>
    <w:p w:rsidR="00000000" w:rsidDel="00000000" w:rsidP="00000000" w:rsidRDefault="00000000" w:rsidRPr="00000000" w14:paraId="000000CC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sz w:val="20"/>
          <w:szCs w:val="20"/>
          <w:rtl w:val="0"/>
        </w:rPr>
        <w:t xml:space="preserve">[1] W. Jiang and W. Liu, "Study on defect detection and identification of solar photovoltaic (PV) panels based on improved YOLO11," Scientific Reports, vol. 16, article 18169, 2026. doi: 10.1038/s41598-026-48824-5.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sz w:val="20"/>
          <w:szCs w:val="20"/>
          <w:rtl w:val="0"/>
        </w:rPr>
        <w:t xml:space="preserve">[2] Y. Cao et al., "Improved YOLOv8-GD deep learning model for defect detection in electroluminescence images of solar photovoltaic modules," Engineering Applications of Artificial Intelligence, vol. 131, 107866,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sz w:val="20"/>
          <w:szCs w:val="20"/>
          <w:rtl w:val="0"/>
        </w:rPr>
        <w:t xml:space="preserve">[3] W. Pan et al., "Enhanced photovoltaic panel defect detection via adaptive complementary fusion in YOLO-ACF," Scientific Reports, vol. 14, 26425,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sz w:val="20"/>
          <w:szCs w:val="20"/>
          <w:rtl w:val="0"/>
        </w:rPr>
        <w:t xml:space="preserve">[4] Dataset archive used by the reference study: Zenodo, DOI 10.5281/zenodo.19384937.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88"/>
        <w:gridCol w:w="4968"/>
        <w:tblGridChange w:id="0">
          <w:tblGrid>
            <w:gridCol w:w="388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tabs>
                <w:tab w:val="left" w:leader="none" w:pos="1080"/>
                <w:tab w:val="center" w:leader="none" w:pos="4860"/>
                <w:tab w:val="right" w:leader="none" w:pos="8460"/>
              </w:tabs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1080"/>
                <w:tab w:val="center" w:leader="none" w:pos="4860"/>
                <w:tab w:val="right" w:leader="none" w:pos="8460"/>
              </w:tabs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(If have)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080"/>
                <w:tab w:val="center" w:leader="none" w:pos="4860"/>
                <w:tab w:val="right" w:leader="none" w:pos="8460"/>
              </w:tabs>
              <w:spacing w:after="60" w:before="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1080"/>
                <w:tab w:val="center" w:leader="none" w:pos="4860"/>
                <w:tab w:val="right" w:leader="none" w:pos="8460"/>
              </w:tabs>
              <w:spacing w:after="60" w:before="60" w:lineRule="auto"/>
              <w:jc w:val="center"/>
              <w:rPr>
                <w:i w:val="1"/>
                <w:iCs w:val="1"/>
              </w:rPr>
            </w:pPr>
            <w:bookmarkStart w:colFirst="0" w:colLast="0" w:name="_xqmeimg7bje" w:id="2"/>
            <w:bookmarkEnd w:id="2"/>
            <w:r w:rsidDel="00000000" w:rsidR="00000000" w:rsidRPr="00000000">
              <w:rPr>
                <w:rtl w:val="0"/>
              </w:rPr>
              <w:t xml:space="preserve">Nguyễn Quốc Trung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1080"/>
                <w:tab w:val="center" w:leader="none" w:pos="4860"/>
                <w:tab w:val="right" w:leader="none" w:pos="8460"/>
              </w:tabs>
              <w:spacing w:after="6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 Chi Minh City, 11/08/2026</w:t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080"/>
                <w:tab w:val="center" w:leader="none" w:pos="4860"/>
                <w:tab w:val="right" w:leader="none" w:pos="8460"/>
              </w:tabs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behalf of Registers </w:t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080"/>
                <w:tab w:val="center" w:leader="none" w:pos="4860"/>
                <w:tab w:val="right" w:leader="none" w:pos="8460"/>
              </w:tabs>
              <w:spacing w:after="60" w:before="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tabs>
          <w:tab w:val="left" w:leader="none" w:pos="1080"/>
          <w:tab w:val="center" w:leader="none" w:pos="4860"/>
          <w:tab w:val="right" w:leader="none" w:pos="8460"/>
        </w:tabs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11.14-BM/DH/HDCV/FU 1/0</w:t>
      <w:tab/>
      <w:tab/>
    </w:r>
  </w:p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­"/>
      <w:lvlJc w:val="left"/>
      <w:pPr>
        <w:ind w:left="720" w:hanging="360"/>
      </w:pPr>
      <w:rPr>
        <w:rFonts w:ascii="Courier New" w:cs="Courier New" w:eastAsia="Courier New" w:hAnsi="Courier New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9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6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2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22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120" w:lineRule="auto"/>
      <w:ind w:left="1134" w:hanging="567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720" w:hanging="360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2024-03-18T04:46:07Z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05a17310-0e99-4e3b-8c82-8cc0690dee8b</vt:lpwstr>
  </property>
  <property fmtid="{D5CDD505-2E9C-101B-9397-08002B2CF9AE}" pid="7" name="MSIP_Label_defa4170-0d19-0005-0004-bc88714345d2_ActionId">
    <vt:lpwstr>5f40fc98-5a7e-40f4-b929-852ec0bf832e</vt:lpwstr>
  </property>
  <property fmtid="{D5CDD505-2E9C-101B-9397-08002B2CF9AE}" pid="8" name="MSIP_Label_defa4170-0d19-0005-0004-bc88714345d2_ContentBits">
    <vt:lpwstr>0</vt:lpwstr>
  </property>
</Properties>
</file>