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112"/>
        </w:tabs>
        <w:ind w:left="2160" w:firstLine="0"/>
        <w:jc w:val="both"/>
        <w:rPr>
          <w:sz w:val="24"/>
          <w:szCs w:val="24"/>
        </w:rPr>
      </w:pPr>
      <w:r w:rsidDel="00000000" w:rsidR="00000000" w:rsidRPr="00000000">
        <w:rPr>
          <w:sz w:val="24"/>
          <w:szCs w:val="24"/>
          <w:vertAlign w:val="superscript"/>
        </w:rPr>
        <w:drawing>
          <wp:inline distB="0" distT="0" distL="0" distR="0">
            <wp:extent cx="880688" cy="4953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880688" cy="495300"/>
                    </a:xfrm>
                    <a:prstGeom prst="rect"/>
                    <a:ln/>
                  </pic:spPr>
                </pic:pic>
              </a:graphicData>
            </a:graphic>
          </wp:inline>
        </w:drawing>
      </w:r>
      <w:r w:rsidDel="00000000" w:rsidR="00000000" w:rsidRPr="00000000">
        <w:rPr>
          <w:sz w:val="24"/>
          <w:szCs w:val="24"/>
          <w:vertAlign w:val="superscript"/>
          <w:rtl w:val="0"/>
        </w:rPr>
        <w:tab/>
      </w:r>
      <w:r w:rsidDel="00000000" w:rsidR="00000000" w:rsidRPr="00000000">
        <w:rPr>
          <w:sz w:val="24"/>
          <w:szCs w:val="24"/>
        </w:rPr>
        <w:drawing>
          <wp:inline distB="0" distT="0" distL="0" distR="0">
            <wp:extent cx="1956041" cy="533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6041"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8" w:lineRule="auto"/>
        <w:jc w:val="both"/>
        <w:rPr>
          <w:color w:val="000000"/>
          <w:sz w:val="24"/>
          <w:szCs w:val="24"/>
        </w:rPr>
      </w:pPr>
      <w:r w:rsidDel="00000000" w:rsidR="00000000" w:rsidRPr="00000000">
        <w:rPr>
          <w:rtl w:val="0"/>
        </w:rPr>
      </w:r>
    </w:p>
    <w:p w:rsidR="00000000" w:rsidDel="00000000" w:rsidP="00000000" w:rsidRDefault="00000000" w:rsidRPr="00000000" w14:paraId="00000003">
      <w:pPr>
        <w:pStyle w:val="Heading1"/>
        <w:shd w:fill="ffffff" w:val="clear"/>
        <w:spacing w:before="0" w:lineRule="auto"/>
        <w:ind w:left="0" w:firstLine="0"/>
        <w:jc w:val="center"/>
        <w:rPr/>
      </w:pPr>
      <w:bookmarkStart w:colFirst="0" w:colLast="0" w:name="_wad7q4ysbo21" w:id="0"/>
      <w:bookmarkEnd w:id="0"/>
      <w:r w:rsidDel="00000000" w:rsidR="00000000" w:rsidRPr="00000000">
        <w:rPr>
          <w:rtl w:val="0"/>
        </w:rPr>
        <w:t xml:space="preserve">Ultra-Early Warning System for Tiny Fire and Smoke Detection using Contextual Attention and Specialized Feature Pyramid</w:t>
      </w:r>
    </w:p>
    <w:p w:rsidR="00000000" w:rsidDel="00000000" w:rsidP="00000000" w:rsidRDefault="00000000" w:rsidRPr="00000000" w14:paraId="00000004">
      <w:pPr>
        <w:pStyle w:val="Heading1"/>
        <w:shd w:fill="ffffff" w:val="clear"/>
        <w:spacing w:before="144" w:lineRule="auto"/>
        <w:ind w:firstLine="696"/>
        <w:jc w:val="center"/>
        <w:rPr/>
      </w:pPr>
      <w:r w:rsidDel="00000000" w:rsidR="00000000" w:rsidRPr="00000000">
        <w:rPr>
          <w:color w:val="000000"/>
          <w:rtl w:val="0"/>
        </w:rPr>
        <w:t xml:space="preserve">Class:</w:t>
        <w:tab/>
        <w:t xml:space="preserve">Duration time: </w:t>
        <w:tab/>
        <w:tab/>
        <w:t xml:space="preserve">from </w:t>
      </w:r>
      <w:r w:rsidDel="00000000" w:rsidR="00000000" w:rsidRPr="00000000">
        <w:rPr>
          <w:rtl w:val="0"/>
        </w:rPr>
        <w:t xml:space="preserve">09</w:t>
      </w:r>
      <w:r w:rsidDel="00000000" w:rsidR="00000000" w:rsidRPr="00000000">
        <w:rPr>
          <w:color w:val="000000"/>
          <w:rtl w:val="0"/>
        </w:rPr>
        <w:t xml:space="preserve">/2</w:t>
      </w:r>
      <w:r w:rsidDel="00000000" w:rsidR="00000000" w:rsidRPr="00000000">
        <w:rPr>
          <w:rtl w:val="0"/>
        </w:rPr>
        <w:t xml:space="preserve">02</w:t>
      </w:r>
      <w:r w:rsidDel="00000000" w:rsidR="00000000" w:rsidRPr="00000000">
        <w:rPr>
          <w:color w:val="000000"/>
          <w:rtl w:val="0"/>
        </w:rPr>
        <w:t xml:space="preserve">6</w:t>
        <w:tab/>
        <w:tab/>
      </w:r>
      <w:r w:rsidDel="00000000" w:rsidR="00000000" w:rsidRPr="00000000">
        <w:rPr>
          <w:rtl w:val="0"/>
        </w:rPr>
        <w:t xml:space="preserve">t</w:t>
      </w:r>
      <w:r w:rsidDel="00000000" w:rsidR="00000000" w:rsidRPr="00000000">
        <w:rPr>
          <w:color w:val="000000"/>
          <w:rtl w:val="0"/>
        </w:rPr>
        <w:t xml:space="preserve">o </w:t>
      </w:r>
      <w:r w:rsidDel="00000000" w:rsidR="00000000" w:rsidRPr="00000000">
        <w:rPr>
          <w:rtl w:val="0"/>
        </w:rPr>
        <w:t xml:space="preserve">12</w:t>
      </w:r>
      <w:r w:rsidDel="00000000" w:rsidR="00000000" w:rsidRPr="00000000">
        <w:rPr>
          <w:color w:val="000000"/>
          <w:rtl w:val="0"/>
        </w:rPr>
        <w:t xml:space="preserve">/2</w:t>
      </w:r>
      <w:r w:rsidDel="00000000" w:rsidR="00000000" w:rsidRPr="00000000">
        <w:rPr>
          <w:rtl w:val="0"/>
        </w:rPr>
        <w:t xml:space="preserve">026</w:t>
      </w:r>
    </w:p>
    <w:p w:rsidR="00000000" w:rsidDel="00000000" w:rsidP="00000000" w:rsidRDefault="00000000" w:rsidRPr="00000000" w14:paraId="00000005">
      <w:pPr>
        <w:tabs>
          <w:tab w:val="left" w:leader="none" w:pos="2122"/>
        </w:tabs>
        <w:jc w:val="both"/>
        <w:rPr>
          <w:color w:val="000000"/>
          <w:sz w:val="24"/>
          <w:szCs w:val="24"/>
        </w:rPr>
      </w:pPr>
      <w:r w:rsidDel="00000000" w:rsidR="00000000" w:rsidRPr="00000000">
        <w:rPr>
          <w:rtl w:val="0"/>
        </w:rPr>
      </w:r>
    </w:p>
    <w:tbl>
      <w:tblPr>
        <w:tblStyle w:val="Table1"/>
        <w:tblW w:w="8944.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47"/>
        <w:gridCol w:w="1296"/>
        <w:gridCol w:w="1125"/>
        <w:gridCol w:w="360"/>
        <w:gridCol w:w="650"/>
        <w:gridCol w:w="907"/>
        <w:gridCol w:w="1159"/>
        <w:tblGridChange w:id="0">
          <w:tblGrid>
            <w:gridCol w:w="3447"/>
            <w:gridCol w:w="1296"/>
            <w:gridCol w:w="1125"/>
            <w:gridCol w:w="360"/>
            <w:gridCol w:w="650"/>
            <w:gridCol w:w="907"/>
            <w:gridCol w:w="1159"/>
          </w:tblGrid>
        </w:tblGridChange>
      </w:tblGrid>
      <w:tr>
        <w:trPr>
          <w:cantSplit w:val="0"/>
          <w:tblHeader w:val="0"/>
        </w:trPr>
        <w:tc>
          <w:tcPr/>
          <w:p w:rsidR="00000000" w:rsidDel="00000000" w:rsidP="00000000" w:rsidRDefault="00000000" w:rsidRPr="00000000" w14:paraId="00000006">
            <w:pPr>
              <w:spacing w:after="100" w:lineRule="auto"/>
              <w:jc w:val="both"/>
              <w:rPr>
                <w:color w:val="000000"/>
                <w:sz w:val="24"/>
                <w:szCs w:val="24"/>
              </w:rPr>
            </w:pPr>
            <w:r w:rsidDel="00000000" w:rsidR="00000000" w:rsidRPr="00000000">
              <w:rPr>
                <w:color w:val="000000"/>
                <w:sz w:val="24"/>
                <w:szCs w:val="24"/>
                <w:rtl w:val="0"/>
              </w:rPr>
              <w:t xml:space="preserve">(*) Profession: &lt;AI Engineer&gt;</w:t>
            </w:r>
          </w:p>
        </w:tc>
        <w:tc>
          <w:tcPr/>
          <w:p w:rsidR="00000000" w:rsidDel="00000000" w:rsidP="00000000" w:rsidRDefault="00000000" w:rsidRPr="00000000" w14:paraId="00000007">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Specialty:</w:t>
            </w:r>
          </w:p>
        </w:tc>
        <w:tc>
          <w:tcPr/>
          <w:p w:rsidR="00000000" w:rsidDel="00000000" w:rsidP="00000000" w:rsidRDefault="00000000" w:rsidRPr="00000000" w14:paraId="00000008">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CV </w:t>
            </w:r>
            <w:r w:rsidDel="00000000" w:rsidR="00000000" w:rsidRPr="00000000">
              <w:rPr>
                <w:color w:val="000000"/>
                <w:sz w:val="24"/>
                <w:szCs w:val="24"/>
                <w:rtl w:val="0"/>
              </w:rPr>
              <w:t xml:space="preserve">🗹</w:t>
            </w:r>
          </w:p>
        </w:tc>
        <w:tc>
          <w:tcPr>
            <w:gridSpan w:val="2"/>
          </w:tcPr>
          <w:p w:rsidR="00000000" w:rsidDel="00000000" w:rsidP="00000000" w:rsidRDefault="00000000" w:rsidRPr="00000000" w14:paraId="00000009">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NLP □</w:t>
            </w:r>
          </w:p>
        </w:tc>
        <w:tc>
          <w:tcPr/>
          <w:p w:rsidR="00000000" w:rsidDel="00000000" w:rsidP="00000000" w:rsidRDefault="00000000" w:rsidRPr="00000000" w14:paraId="0000000B">
            <w:pPr>
              <w:tabs>
                <w:tab w:val="left" w:leader="none" w:pos="1952"/>
                <w:tab w:val="left" w:leader="none" w:pos="4599"/>
                <w:tab w:val="left" w:leader="none" w:pos="5919"/>
                <w:tab w:val="left" w:leader="none" w:pos="6941"/>
                <w:tab w:val="left" w:leader="none" w:pos="7549"/>
              </w:tabs>
              <w:spacing w:after="100" w:lineRule="auto"/>
              <w:jc w:val="both"/>
              <w:rPr>
                <w:sz w:val="24"/>
                <w:szCs w:val="24"/>
              </w:rPr>
            </w:pPr>
            <w:r w:rsidDel="00000000" w:rsidR="00000000" w:rsidRPr="00000000">
              <w:rPr>
                <w:color w:val="000000"/>
                <w:sz w:val="24"/>
                <w:szCs w:val="24"/>
                <w:rtl w:val="0"/>
              </w:rPr>
              <w:t xml:space="preserve">DS □</w:t>
            </w:r>
            <w:r w:rsidDel="00000000" w:rsidR="00000000" w:rsidRPr="00000000">
              <w:rPr>
                <w:rtl w:val="0"/>
              </w:rPr>
            </w:r>
          </w:p>
        </w:tc>
        <w:tc>
          <w:tcPr/>
          <w:p w:rsidR="00000000" w:rsidDel="00000000" w:rsidP="00000000" w:rsidRDefault="00000000" w:rsidRPr="00000000" w14:paraId="0000000C">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r>
        <w:trPr>
          <w:cantSplit w:val="0"/>
          <w:tblHeader w:val="0"/>
        </w:trPr>
        <w:tc>
          <w:tcPr>
            <w:gridSpan w:val="2"/>
          </w:tcPr>
          <w:p w:rsidR="00000000" w:rsidDel="00000000" w:rsidP="00000000" w:rsidRDefault="00000000" w:rsidRPr="00000000" w14:paraId="0000000D">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 Kinds of person make registers:</w:t>
            </w:r>
          </w:p>
        </w:tc>
        <w:tc>
          <w:tcPr>
            <w:gridSpan w:val="2"/>
          </w:tcPr>
          <w:p w:rsidR="00000000" w:rsidDel="00000000" w:rsidP="00000000" w:rsidRDefault="00000000" w:rsidRPr="00000000" w14:paraId="0000000F">
            <w:pPr>
              <w:tabs>
                <w:tab w:val="left" w:leader="none" w:pos="4599"/>
                <w:tab w:val="left" w:leader="none" w:pos="5919"/>
                <w:tab w:val="left" w:leader="none" w:pos="6941"/>
                <w:tab w:val="left" w:leader="none" w:pos="7549"/>
              </w:tabs>
              <w:spacing w:after="100" w:lineRule="auto"/>
              <w:ind w:right="-74"/>
              <w:jc w:val="both"/>
              <w:rPr>
                <w:color w:val="000000"/>
                <w:sz w:val="24"/>
                <w:szCs w:val="24"/>
              </w:rPr>
            </w:pPr>
            <w:r w:rsidDel="00000000" w:rsidR="00000000" w:rsidRPr="00000000">
              <w:rPr>
                <w:color w:val="000000"/>
                <w:sz w:val="24"/>
                <w:szCs w:val="24"/>
                <w:rtl w:val="0"/>
              </w:rPr>
              <w:t xml:space="preserve">Lecturer 🗹</w:t>
            </w:r>
          </w:p>
        </w:tc>
        <w:tc>
          <w:tcPr>
            <w:gridSpan w:val="2"/>
          </w:tcPr>
          <w:p w:rsidR="00000000" w:rsidDel="00000000" w:rsidP="00000000" w:rsidRDefault="00000000" w:rsidRPr="00000000" w14:paraId="00000011">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Students □</w:t>
            </w:r>
          </w:p>
        </w:tc>
        <w:tc>
          <w:tcPr/>
          <w:p w:rsidR="00000000" w:rsidDel="00000000" w:rsidP="00000000" w:rsidRDefault="00000000" w:rsidRPr="00000000" w14:paraId="00000013">
            <w:pPr>
              <w:tabs>
                <w:tab w:val="left" w:leader="none" w:pos="4599"/>
                <w:tab w:val="left" w:leader="none" w:pos="5919"/>
                <w:tab w:val="left" w:leader="none" w:pos="6941"/>
                <w:tab w:val="left" w:leader="none" w:pos="7549"/>
              </w:tabs>
              <w:spacing w:after="100" w:lineRule="auto"/>
              <w:jc w:val="both"/>
              <w:rPr>
                <w:color w:val="000000"/>
                <w:sz w:val="24"/>
                <w:szCs w:val="24"/>
              </w:rPr>
            </w:pPr>
            <w:r w:rsidDel="00000000" w:rsidR="00000000" w:rsidRPr="00000000">
              <w:rPr>
                <w:color w:val="000000"/>
                <w:sz w:val="24"/>
                <w:szCs w:val="24"/>
                <w:rtl w:val="0"/>
              </w:rPr>
              <w:t xml:space="preserve">Other □</w:t>
            </w:r>
          </w:p>
        </w:tc>
      </w:tr>
    </w:tbl>
    <w:p w:rsidR="00000000" w:rsidDel="00000000" w:rsidP="00000000" w:rsidRDefault="00000000" w:rsidRPr="00000000" w14:paraId="00000014">
      <w:pPr>
        <w:spacing w:before="2" w:lineRule="auto"/>
        <w:jc w:val="both"/>
        <w:rPr>
          <w:color w:val="000000"/>
          <w:sz w:val="24"/>
          <w:szCs w:val="24"/>
        </w:rPr>
      </w:pPr>
      <w:r w:rsidDel="00000000" w:rsidR="00000000" w:rsidRPr="00000000">
        <w:rPr>
          <w:rtl w:val="0"/>
        </w:rPr>
      </w:r>
    </w:p>
    <w:p w:rsidR="00000000" w:rsidDel="00000000" w:rsidP="00000000" w:rsidRDefault="00000000" w:rsidRPr="00000000" w14:paraId="00000015">
      <w:pPr>
        <w:spacing w:before="2" w:lineRule="auto"/>
        <w:jc w:val="both"/>
        <w:rPr>
          <w:color w:val="000000"/>
          <w:sz w:val="24"/>
          <w:szCs w:val="24"/>
        </w:rPr>
      </w:pPr>
      <w:r w:rsidDel="00000000" w:rsidR="00000000" w:rsidRPr="00000000">
        <w:rPr>
          <w:rtl w:val="0"/>
        </w:rPr>
      </w:r>
    </w:p>
    <w:p w:rsidR="00000000" w:rsidDel="00000000" w:rsidP="00000000" w:rsidRDefault="00000000" w:rsidRPr="00000000" w14:paraId="00000016">
      <w:pPr>
        <w:tabs>
          <w:tab w:val="left" w:leader="none" w:pos="396"/>
        </w:tabs>
        <w:spacing w:before="1" w:lineRule="auto"/>
        <w:jc w:val="both"/>
        <w:rPr>
          <w:color w:val="000000"/>
          <w:sz w:val="24"/>
          <w:szCs w:val="24"/>
        </w:rPr>
      </w:pPr>
      <w:r w:rsidDel="00000000" w:rsidR="00000000" w:rsidRPr="00000000">
        <w:rPr>
          <w:color w:val="000000"/>
          <w:sz w:val="24"/>
          <w:szCs w:val="24"/>
          <w:rtl w:val="0"/>
        </w:rPr>
        <w:t xml:space="preserve">Register information for supervisor (if have)</w:t>
      </w:r>
    </w:p>
    <w:p w:rsidR="00000000" w:rsidDel="00000000" w:rsidP="00000000" w:rsidRDefault="00000000" w:rsidRPr="00000000" w14:paraId="00000017">
      <w:pPr>
        <w:spacing w:before="10" w:lineRule="auto"/>
        <w:jc w:val="both"/>
        <w:rPr>
          <w:color w:val="000000"/>
          <w:sz w:val="24"/>
          <w:szCs w:val="24"/>
        </w:rPr>
      </w:pPr>
      <w:r w:rsidDel="00000000" w:rsidR="00000000" w:rsidRPr="00000000">
        <w:rPr>
          <w:rtl w:val="0"/>
        </w:rPr>
      </w:r>
    </w:p>
    <w:tbl>
      <w:tblPr>
        <w:tblStyle w:val="Table2"/>
        <w:tblW w:w="9249.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7"/>
        <w:gridCol w:w="2880"/>
        <w:gridCol w:w="1248"/>
        <w:gridCol w:w="2290"/>
        <w:gridCol w:w="1234"/>
        <w:tblGridChange w:id="0">
          <w:tblGrid>
            <w:gridCol w:w="1597"/>
            <w:gridCol w:w="2880"/>
            <w:gridCol w:w="1248"/>
            <w:gridCol w:w="2290"/>
            <w:gridCol w:w="1234"/>
          </w:tblGrid>
        </w:tblGridChange>
      </w:tblGrid>
      <w:tr>
        <w:trPr>
          <w:cantSplit w:val="0"/>
          <w:trHeight w:val="513" w:hRule="atLeast"/>
          <w:tblHeader w:val="0"/>
        </w:trPr>
        <w:tc>
          <w:tcPr/>
          <w:p w:rsidR="00000000" w:rsidDel="00000000" w:rsidP="00000000" w:rsidRDefault="00000000" w:rsidRPr="00000000" w14:paraId="00000018">
            <w:pPr>
              <w:jc w:val="both"/>
              <w:rPr>
                <w:color w:val="000000"/>
                <w:sz w:val="24"/>
                <w:szCs w:val="24"/>
              </w:rPr>
            </w:pPr>
            <w:r w:rsidDel="00000000" w:rsidR="00000000" w:rsidRPr="00000000">
              <w:rPr>
                <w:rtl w:val="0"/>
              </w:rPr>
            </w:r>
          </w:p>
        </w:tc>
        <w:tc>
          <w:tcPr/>
          <w:p w:rsidR="00000000" w:rsidDel="00000000" w:rsidP="00000000" w:rsidRDefault="00000000" w:rsidRPr="00000000" w14:paraId="00000019">
            <w:pPr>
              <w:spacing w:before="135" w:lineRule="auto"/>
              <w:ind w:right="171"/>
              <w:jc w:val="center"/>
              <w:rPr>
                <w:b w:val="1"/>
                <w:bCs w:val="1"/>
                <w:color w:val="000000"/>
                <w:sz w:val="24"/>
                <w:szCs w:val="24"/>
              </w:rPr>
            </w:pPr>
            <w:r w:rsidDel="00000000" w:rsidR="00000000" w:rsidRPr="00000000">
              <w:rPr>
                <w:b w:val="1"/>
                <w:bCs w:val="1"/>
                <w:color w:val="000000"/>
                <w:sz w:val="24"/>
                <w:szCs w:val="24"/>
                <w:rtl w:val="0"/>
              </w:rPr>
              <w:t xml:space="preserve">Full name</w:t>
            </w:r>
          </w:p>
        </w:tc>
        <w:tc>
          <w:tcPr/>
          <w:p w:rsidR="00000000" w:rsidDel="00000000" w:rsidP="00000000" w:rsidRDefault="00000000" w:rsidRPr="00000000" w14:paraId="0000001A">
            <w:pPr>
              <w:spacing w:before="135" w:lineRule="auto"/>
              <w:jc w:val="center"/>
              <w:rPr>
                <w:b w:val="1"/>
                <w:bCs w:val="1"/>
                <w:color w:val="000000"/>
                <w:sz w:val="24"/>
                <w:szCs w:val="24"/>
              </w:rPr>
            </w:pPr>
            <w:r w:rsidDel="00000000" w:rsidR="00000000" w:rsidRPr="00000000">
              <w:rPr>
                <w:b w:val="1"/>
                <w:bCs w:val="1"/>
                <w:color w:val="000000"/>
                <w:sz w:val="24"/>
                <w:szCs w:val="24"/>
                <w:rtl w:val="0"/>
              </w:rPr>
              <w:t xml:space="preserve">Phone</w:t>
            </w:r>
          </w:p>
        </w:tc>
        <w:tc>
          <w:tcPr/>
          <w:p w:rsidR="00000000" w:rsidDel="00000000" w:rsidP="00000000" w:rsidRDefault="00000000" w:rsidRPr="00000000" w14:paraId="0000001B">
            <w:pPr>
              <w:spacing w:before="135" w:lineRule="auto"/>
              <w:ind w:right="75"/>
              <w:jc w:val="center"/>
              <w:rPr>
                <w:b w:val="1"/>
                <w:bCs w:val="1"/>
                <w:color w:val="000000"/>
                <w:sz w:val="24"/>
                <w:szCs w:val="24"/>
              </w:rPr>
            </w:pPr>
            <w:r w:rsidDel="00000000" w:rsidR="00000000" w:rsidRPr="00000000">
              <w:rPr>
                <w:b w:val="1"/>
                <w:bCs w:val="1"/>
                <w:color w:val="000000"/>
                <w:sz w:val="24"/>
                <w:szCs w:val="24"/>
                <w:rtl w:val="0"/>
              </w:rPr>
              <w:t xml:space="preserve">E-Mail</w:t>
            </w:r>
          </w:p>
        </w:tc>
        <w:tc>
          <w:tcPr/>
          <w:p w:rsidR="00000000" w:rsidDel="00000000" w:rsidP="00000000" w:rsidRDefault="00000000" w:rsidRPr="00000000" w14:paraId="0000001C">
            <w:pPr>
              <w:spacing w:before="135" w:lineRule="auto"/>
              <w:ind w:right="365"/>
              <w:jc w:val="center"/>
              <w:rPr>
                <w:b w:val="1"/>
                <w:bCs w:val="1"/>
                <w:color w:val="000000"/>
                <w:sz w:val="24"/>
                <w:szCs w:val="24"/>
              </w:rPr>
            </w:pPr>
            <w:r w:rsidDel="00000000" w:rsidR="00000000" w:rsidRPr="00000000">
              <w:rPr>
                <w:b w:val="1"/>
                <w:bCs w:val="1"/>
                <w:color w:val="000000"/>
                <w:sz w:val="24"/>
                <w:szCs w:val="24"/>
                <w:rtl w:val="0"/>
              </w:rPr>
              <w:t xml:space="preserve">Title</w:t>
            </w:r>
          </w:p>
        </w:tc>
      </w:tr>
      <w:tr>
        <w:trPr>
          <w:cantSplit w:val="0"/>
          <w:trHeight w:val="518" w:hRule="atLeast"/>
          <w:tblHeader w:val="0"/>
        </w:trPr>
        <w:tc>
          <w:tcPr/>
          <w:p w:rsidR="00000000" w:rsidDel="00000000" w:rsidP="00000000" w:rsidRDefault="00000000" w:rsidRPr="00000000" w14:paraId="0000001D">
            <w:pPr>
              <w:spacing w:before="139" w:lineRule="auto"/>
              <w:jc w:val="center"/>
              <w:rPr>
                <w:color w:val="000000"/>
                <w:sz w:val="24"/>
                <w:szCs w:val="24"/>
              </w:rPr>
            </w:pPr>
            <w:r w:rsidDel="00000000" w:rsidR="00000000" w:rsidRPr="00000000">
              <w:rPr>
                <w:color w:val="000000"/>
                <w:sz w:val="24"/>
                <w:szCs w:val="24"/>
                <w:rtl w:val="0"/>
              </w:rPr>
              <w:t xml:space="preserve">Supervisor 1</w:t>
            </w:r>
          </w:p>
        </w:tc>
        <w:tc>
          <w:tcPr/>
          <w:p w:rsidR="00000000" w:rsidDel="00000000" w:rsidP="00000000" w:rsidRDefault="00000000" w:rsidRPr="00000000" w14:paraId="0000001E">
            <w:pPr>
              <w:spacing w:before="121" w:lineRule="auto"/>
              <w:ind w:right="171"/>
              <w:jc w:val="center"/>
              <w:rPr>
                <w:color w:val="000000"/>
                <w:sz w:val="24"/>
                <w:szCs w:val="24"/>
              </w:rPr>
            </w:pPr>
            <w:r w:rsidDel="00000000" w:rsidR="00000000" w:rsidRPr="00000000">
              <w:rPr>
                <w:color w:val="000000"/>
                <w:sz w:val="24"/>
                <w:szCs w:val="24"/>
                <w:rtl w:val="0"/>
              </w:rPr>
              <w:t xml:space="preserve">Vũ Hà Anh</w:t>
            </w:r>
          </w:p>
        </w:tc>
        <w:tc>
          <w:tcPr/>
          <w:p w:rsidR="00000000" w:rsidDel="00000000" w:rsidP="00000000" w:rsidRDefault="00000000" w:rsidRPr="00000000" w14:paraId="0000001F">
            <w:pPr>
              <w:jc w:val="center"/>
              <w:rPr>
                <w:color w:val="000000"/>
                <w:sz w:val="24"/>
                <w:szCs w:val="24"/>
              </w:rPr>
            </w:pPr>
            <w:r w:rsidDel="00000000" w:rsidR="00000000" w:rsidRPr="00000000">
              <w:rPr>
                <w:rtl w:val="0"/>
              </w:rPr>
            </w:r>
          </w:p>
        </w:tc>
        <w:tc>
          <w:tcPr/>
          <w:p w:rsidR="00000000" w:rsidDel="00000000" w:rsidP="00000000" w:rsidRDefault="00000000" w:rsidRPr="00000000" w14:paraId="00000020">
            <w:pPr>
              <w:spacing w:before="121" w:lineRule="auto"/>
              <w:ind w:right="75"/>
              <w:jc w:val="center"/>
              <w:rPr>
                <w:color w:val="000000"/>
                <w:sz w:val="24"/>
                <w:szCs w:val="24"/>
              </w:rPr>
            </w:pPr>
            <w:r w:rsidDel="00000000" w:rsidR="00000000" w:rsidRPr="00000000">
              <w:rPr>
                <w:rtl w:val="0"/>
              </w:rPr>
            </w:r>
          </w:p>
        </w:tc>
        <w:tc>
          <w:tcPr/>
          <w:p w:rsidR="00000000" w:rsidDel="00000000" w:rsidP="00000000" w:rsidRDefault="00000000" w:rsidRPr="00000000" w14:paraId="00000021">
            <w:pPr>
              <w:spacing w:before="121" w:lineRule="auto"/>
              <w:ind w:right="363"/>
              <w:jc w:val="center"/>
              <w:rPr>
                <w:color w:val="000000"/>
                <w:sz w:val="24"/>
                <w:szCs w:val="24"/>
              </w:rPr>
            </w:pPr>
            <w:r w:rsidDel="00000000" w:rsidR="00000000" w:rsidRPr="00000000">
              <w:rPr>
                <w:color w:val="000000"/>
                <w:sz w:val="24"/>
                <w:szCs w:val="24"/>
                <w:rtl w:val="0"/>
              </w:rPr>
              <w:t xml:space="preserve">Mr.</w:t>
            </w:r>
          </w:p>
        </w:tc>
      </w:tr>
      <w:tr>
        <w:trPr>
          <w:cantSplit w:val="0"/>
          <w:trHeight w:val="517" w:hRule="atLeast"/>
          <w:tblHeader w:val="0"/>
        </w:trPr>
        <w:tc>
          <w:tcPr/>
          <w:p w:rsidR="00000000" w:rsidDel="00000000" w:rsidP="00000000" w:rsidRDefault="00000000" w:rsidRPr="00000000" w14:paraId="00000022">
            <w:pPr>
              <w:spacing w:before="139" w:lineRule="auto"/>
              <w:jc w:val="center"/>
              <w:rPr>
                <w:color w:val="000000"/>
                <w:sz w:val="24"/>
                <w:szCs w:val="24"/>
              </w:rPr>
            </w:pPr>
            <w:r w:rsidDel="00000000" w:rsidR="00000000" w:rsidRPr="00000000">
              <w:rPr>
                <w:rtl w:val="0"/>
              </w:rPr>
            </w:r>
          </w:p>
        </w:tc>
        <w:tc>
          <w:tcPr/>
          <w:p w:rsidR="00000000" w:rsidDel="00000000" w:rsidP="00000000" w:rsidRDefault="00000000" w:rsidRPr="00000000" w14:paraId="00000023">
            <w:pPr>
              <w:spacing w:before="121" w:lineRule="auto"/>
              <w:ind w:right="171"/>
              <w:jc w:val="center"/>
              <w:rPr>
                <w:color w:val="000000"/>
                <w:sz w:val="24"/>
                <w:szCs w:val="24"/>
              </w:rPr>
            </w:pPr>
            <w:r w:rsidDel="00000000" w:rsidR="00000000" w:rsidRPr="00000000">
              <w:rPr>
                <w:rtl w:val="0"/>
              </w:rPr>
            </w:r>
          </w:p>
        </w:tc>
        <w:tc>
          <w:tcPr/>
          <w:p w:rsidR="00000000" w:rsidDel="00000000" w:rsidP="00000000" w:rsidRDefault="00000000" w:rsidRPr="00000000" w14:paraId="00000024">
            <w:pPr>
              <w:jc w:val="center"/>
              <w:rPr>
                <w:color w:val="000000"/>
                <w:sz w:val="24"/>
                <w:szCs w:val="24"/>
              </w:rPr>
            </w:pPr>
            <w:r w:rsidDel="00000000" w:rsidR="00000000" w:rsidRPr="00000000">
              <w:rPr>
                <w:rtl w:val="0"/>
              </w:rPr>
            </w:r>
          </w:p>
        </w:tc>
        <w:tc>
          <w:tcPr/>
          <w:p w:rsidR="00000000" w:rsidDel="00000000" w:rsidP="00000000" w:rsidRDefault="00000000" w:rsidRPr="00000000" w14:paraId="00000025">
            <w:pPr>
              <w:spacing w:before="121" w:lineRule="auto"/>
              <w:ind w:right="75"/>
              <w:jc w:val="center"/>
              <w:rPr>
                <w:color w:val="000000"/>
                <w:sz w:val="24"/>
                <w:szCs w:val="24"/>
              </w:rPr>
            </w:pPr>
            <w:r w:rsidDel="00000000" w:rsidR="00000000" w:rsidRPr="00000000">
              <w:rPr>
                <w:rtl w:val="0"/>
              </w:rPr>
            </w:r>
          </w:p>
        </w:tc>
        <w:tc>
          <w:tcPr/>
          <w:p w:rsidR="00000000" w:rsidDel="00000000" w:rsidP="00000000" w:rsidRDefault="00000000" w:rsidRPr="00000000" w14:paraId="00000026">
            <w:pPr>
              <w:spacing w:before="121" w:lineRule="auto"/>
              <w:ind w:right="363"/>
              <w:jc w:val="center"/>
              <w:rPr>
                <w:color w:val="000000"/>
                <w:sz w:val="24"/>
                <w:szCs w:val="24"/>
              </w:rPr>
            </w:pPr>
            <w:r w:rsidDel="00000000" w:rsidR="00000000" w:rsidRPr="00000000">
              <w:rPr>
                <w:rtl w:val="0"/>
              </w:rPr>
            </w:r>
          </w:p>
        </w:tc>
      </w:tr>
    </w:tbl>
    <w:p w:rsidR="00000000" w:rsidDel="00000000" w:rsidP="00000000" w:rsidRDefault="00000000" w:rsidRPr="00000000" w14:paraId="00000027">
      <w:pPr>
        <w:tabs>
          <w:tab w:val="left" w:leader="none" w:pos="396"/>
        </w:tabs>
        <w:spacing w:before="116" w:lineRule="auto"/>
        <w:jc w:val="both"/>
        <w:rPr>
          <w:color w:val="000000"/>
          <w:sz w:val="24"/>
          <w:szCs w:val="24"/>
        </w:rPr>
      </w:pPr>
      <w:r w:rsidDel="00000000" w:rsidR="00000000" w:rsidRPr="00000000">
        <w:rPr>
          <w:color w:val="000000"/>
          <w:sz w:val="24"/>
          <w:szCs w:val="24"/>
          <w:rtl w:val="0"/>
        </w:rPr>
        <w:t xml:space="preserve">Register information for students (if have)</w:t>
      </w:r>
    </w:p>
    <w:p w:rsidR="00000000" w:rsidDel="00000000" w:rsidP="00000000" w:rsidRDefault="00000000" w:rsidRPr="00000000" w14:paraId="00000028">
      <w:pPr>
        <w:spacing w:before="6" w:lineRule="auto"/>
        <w:jc w:val="both"/>
        <w:rPr>
          <w:color w:val="000000"/>
          <w:sz w:val="24"/>
          <w:szCs w:val="24"/>
        </w:rPr>
      </w:pPr>
      <w:r w:rsidDel="00000000" w:rsidR="00000000" w:rsidRPr="00000000">
        <w:rPr>
          <w:rtl w:val="0"/>
        </w:rPr>
      </w:r>
    </w:p>
    <w:tbl>
      <w:tblPr>
        <w:tblStyle w:val="Table3"/>
        <w:tblW w:w="9431.0" w:type="dxa"/>
        <w:jc w:val="left"/>
        <w:tblInd w:w="1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7"/>
        <w:gridCol w:w="1843"/>
        <w:gridCol w:w="1593"/>
        <w:gridCol w:w="1622"/>
        <w:gridCol w:w="1488"/>
        <w:gridCol w:w="1738"/>
        <w:tblGridChange w:id="0">
          <w:tblGrid>
            <w:gridCol w:w="1147"/>
            <w:gridCol w:w="1843"/>
            <w:gridCol w:w="1593"/>
            <w:gridCol w:w="1622"/>
            <w:gridCol w:w="1488"/>
            <w:gridCol w:w="1738"/>
          </w:tblGrid>
        </w:tblGridChange>
      </w:tblGrid>
      <w:tr>
        <w:trPr>
          <w:cantSplit w:val="0"/>
          <w:trHeight w:val="494" w:hRule="atLeast"/>
          <w:tblHeader w:val="0"/>
        </w:trPr>
        <w:tc>
          <w:tcPr/>
          <w:p w:rsidR="00000000" w:rsidDel="00000000" w:rsidP="00000000" w:rsidRDefault="00000000" w:rsidRPr="00000000" w14:paraId="00000029">
            <w:pPr>
              <w:jc w:val="both"/>
              <w:rPr>
                <w:color w:val="000000"/>
                <w:sz w:val="24"/>
                <w:szCs w:val="24"/>
              </w:rPr>
            </w:pPr>
            <w:r w:rsidDel="00000000" w:rsidR="00000000" w:rsidRPr="00000000">
              <w:rPr>
                <w:rtl w:val="0"/>
              </w:rPr>
            </w:r>
          </w:p>
        </w:tc>
        <w:tc>
          <w:tcPr/>
          <w:p w:rsidR="00000000" w:rsidDel="00000000" w:rsidP="00000000" w:rsidRDefault="00000000" w:rsidRPr="00000000" w14:paraId="0000002A">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Full name</w:t>
            </w:r>
          </w:p>
        </w:tc>
        <w:tc>
          <w:tcPr/>
          <w:p w:rsidR="00000000" w:rsidDel="00000000" w:rsidP="00000000" w:rsidRDefault="00000000" w:rsidRPr="00000000" w14:paraId="0000002B">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Student code</w:t>
            </w:r>
          </w:p>
        </w:tc>
        <w:tc>
          <w:tcPr/>
          <w:p w:rsidR="00000000" w:rsidDel="00000000" w:rsidP="00000000" w:rsidRDefault="00000000" w:rsidRPr="00000000" w14:paraId="0000002C">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Phone</w:t>
            </w:r>
          </w:p>
        </w:tc>
        <w:tc>
          <w:tcPr/>
          <w:p w:rsidR="00000000" w:rsidDel="00000000" w:rsidP="00000000" w:rsidRDefault="00000000" w:rsidRPr="00000000" w14:paraId="0000002D">
            <w:pPr>
              <w:spacing w:before="125" w:lineRule="auto"/>
              <w:jc w:val="center"/>
              <w:rPr>
                <w:b w:val="1"/>
                <w:bCs w:val="1"/>
                <w:color w:val="000000"/>
                <w:sz w:val="24"/>
                <w:szCs w:val="24"/>
              </w:rPr>
            </w:pPr>
            <w:bookmarkStart w:colFirst="0" w:colLast="0" w:name="_ciofex8qe1kf" w:id="1"/>
            <w:bookmarkEnd w:id="1"/>
            <w:r w:rsidDel="00000000" w:rsidR="00000000" w:rsidRPr="00000000">
              <w:rPr>
                <w:b w:val="1"/>
                <w:bCs w:val="1"/>
                <w:color w:val="000000"/>
                <w:sz w:val="24"/>
                <w:szCs w:val="24"/>
                <w:rtl w:val="0"/>
              </w:rPr>
              <w:t xml:space="preserve">E-mail</w:t>
            </w:r>
          </w:p>
        </w:tc>
        <w:tc>
          <w:tcPr/>
          <w:p w:rsidR="00000000" w:rsidDel="00000000" w:rsidP="00000000" w:rsidRDefault="00000000" w:rsidRPr="00000000" w14:paraId="0000002E">
            <w:pPr>
              <w:spacing w:before="125" w:lineRule="auto"/>
              <w:jc w:val="center"/>
              <w:rPr>
                <w:b w:val="1"/>
                <w:bCs w:val="1"/>
                <w:color w:val="000000"/>
                <w:sz w:val="24"/>
                <w:szCs w:val="24"/>
              </w:rPr>
            </w:pPr>
            <w:r w:rsidDel="00000000" w:rsidR="00000000" w:rsidRPr="00000000">
              <w:rPr>
                <w:b w:val="1"/>
                <w:bCs w:val="1"/>
                <w:color w:val="000000"/>
                <w:sz w:val="24"/>
                <w:szCs w:val="24"/>
                <w:rtl w:val="0"/>
              </w:rPr>
              <w:t xml:space="preserve">Role in Group</w:t>
            </w:r>
          </w:p>
        </w:tc>
      </w:tr>
      <w:tr>
        <w:trPr>
          <w:cantSplit w:val="0"/>
          <w:trHeight w:val="493" w:hRule="atLeast"/>
          <w:tblHeader w:val="0"/>
        </w:trPr>
        <w:tc>
          <w:tcPr/>
          <w:p w:rsidR="00000000" w:rsidDel="00000000" w:rsidP="00000000" w:rsidRDefault="00000000" w:rsidRPr="00000000" w14:paraId="0000002F">
            <w:pPr>
              <w:spacing w:before="125" w:lineRule="auto"/>
              <w:ind w:right="121"/>
              <w:jc w:val="both"/>
              <w:rPr>
                <w:color w:val="000000"/>
                <w:sz w:val="24"/>
                <w:szCs w:val="24"/>
              </w:rPr>
            </w:pPr>
            <w:r w:rsidDel="00000000" w:rsidR="00000000" w:rsidRPr="00000000">
              <w:rPr>
                <w:color w:val="000000"/>
                <w:sz w:val="24"/>
                <w:szCs w:val="24"/>
                <w:rtl w:val="0"/>
              </w:rPr>
              <w:t xml:space="preserve">Student 1</w:t>
            </w:r>
          </w:p>
        </w:tc>
        <w:tc>
          <w:tcPr/>
          <w:p w:rsidR="00000000" w:rsidDel="00000000" w:rsidP="00000000" w:rsidRDefault="00000000" w:rsidRPr="00000000" w14:paraId="00000030">
            <w:pPr>
              <w:jc w:val="center"/>
              <w:rPr>
                <w:color w:val="000000"/>
                <w:sz w:val="24"/>
                <w:szCs w:val="24"/>
              </w:rPr>
            </w:pPr>
            <w:r w:rsidDel="00000000" w:rsidR="00000000" w:rsidRPr="00000000">
              <w:rPr>
                <w:rtl w:val="0"/>
              </w:rPr>
            </w:r>
          </w:p>
        </w:tc>
        <w:tc>
          <w:tcPr/>
          <w:p w:rsidR="00000000" w:rsidDel="00000000" w:rsidP="00000000" w:rsidRDefault="00000000" w:rsidRPr="00000000" w14:paraId="00000031">
            <w:pPr>
              <w:jc w:val="center"/>
              <w:rPr>
                <w:color w:val="000000"/>
                <w:sz w:val="24"/>
                <w:szCs w:val="24"/>
              </w:rPr>
            </w:pPr>
            <w:r w:rsidDel="00000000" w:rsidR="00000000" w:rsidRPr="00000000">
              <w:rPr>
                <w:rtl w:val="0"/>
              </w:rPr>
            </w:r>
          </w:p>
        </w:tc>
        <w:tc>
          <w:tcPr/>
          <w:p w:rsidR="00000000" w:rsidDel="00000000" w:rsidP="00000000" w:rsidRDefault="00000000" w:rsidRPr="00000000" w14:paraId="00000032">
            <w:pPr>
              <w:jc w:val="center"/>
              <w:rPr>
                <w:color w:val="000000"/>
                <w:sz w:val="24"/>
                <w:szCs w:val="24"/>
              </w:rPr>
            </w:pPr>
            <w:r w:rsidDel="00000000" w:rsidR="00000000" w:rsidRPr="00000000">
              <w:rPr>
                <w:rtl w:val="0"/>
              </w:rPr>
            </w:r>
          </w:p>
        </w:tc>
        <w:tc>
          <w:tcPr/>
          <w:p w:rsidR="00000000" w:rsidDel="00000000" w:rsidP="00000000" w:rsidRDefault="00000000" w:rsidRPr="00000000" w14:paraId="00000033">
            <w:pPr>
              <w:jc w:val="center"/>
              <w:rPr>
                <w:color w:val="000000"/>
                <w:sz w:val="24"/>
                <w:szCs w:val="24"/>
              </w:rPr>
            </w:pPr>
            <w:r w:rsidDel="00000000" w:rsidR="00000000" w:rsidRPr="00000000">
              <w:rPr>
                <w:rtl w:val="0"/>
              </w:rPr>
            </w:r>
          </w:p>
        </w:tc>
        <w:tc>
          <w:tcPr/>
          <w:p w:rsidR="00000000" w:rsidDel="00000000" w:rsidP="00000000" w:rsidRDefault="00000000" w:rsidRPr="00000000" w14:paraId="00000034">
            <w:pPr>
              <w:jc w:val="center"/>
              <w:rPr>
                <w:color w:val="000000"/>
                <w:sz w:val="24"/>
                <w:szCs w:val="24"/>
              </w:rPr>
            </w:pPr>
            <w:r w:rsidDel="00000000" w:rsidR="00000000" w:rsidRPr="00000000">
              <w:rPr>
                <w:color w:val="000000"/>
                <w:sz w:val="24"/>
                <w:szCs w:val="24"/>
                <w:rtl w:val="0"/>
              </w:rPr>
              <w:t xml:space="preserve">leader</w:t>
            </w:r>
          </w:p>
        </w:tc>
      </w:tr>
      <w:tr>
        <w:trPr>
          <w:cantSplit w:val="0"/>
          <w:trHeight w:val="494" w:hRule="atLeast"/>
          <w:tblHeader w:val="0"/>
        </w:trPr>
        <w:tc>
          <w:tcPr/>
          <w:p w:rsidR="00000000" w:rsidDel="00000000" w:rsidP="00000000" w:rsidRDefault="00000000" w:rsidRPr="00000000" w14:paraId="00000035">
            <w:pPr>
              <w:spacing w:before="125" w:lineRule="auto"/>
              <w:ind w:right="121"/>
              <w:jc w:val="both"/>
              <w:rPr>
                <w:color w:val="000000"/>
                <w:sz w:val="24"/>
                <w:szCs w:val="24"/>
              </w:rPr>
            </w:pPr>
            <w:r w:rsidDel="00000000" w:rsidR="00000000" w:rsidRPr="00000000">
              <w:rPr>
                <w:color w:val="000000"/>
                <w:sz w:val="24"/>
                <w:szCs w:val="24"/>
                <w:rtl w:val="0"/>
              </w:rPr>
              <w:t xml:space="preserve">Student 2</w:t>
            </w:r>
          </w:p>
        </w:tc>
        <w:tc>
          <w:tcPr/>
          <w:p w:rsidR="00000000" w:rsidDel="00000000" w:rsidP="00000000" w:rsidRDefault="00000000" w:rsidRPr="00000000" w14:paraId="00000036">
            <w:pPr>
              <w:jc w:val="center"/>
              <w:rPr>
                <w:color w:val="000000"/>
                <w:sz w:val="24"/>
                <w:szCs w:val="24"/>
              </w:rPr>
            </w:pPr>
            <w:r w:rsidDel="00000000" w:rsidR="00000000" w:rsidRPr="00000000">
              <w:rPr>
                <w:rtl w:val="0"/>
              </w:rPr>
            </w:r>
          </w:p>
        </w:tc>
        <w:tc>
          <w:tcPr/>
          <w:p w:rsidR="00000000" w:rsidDel="00000000" w:rsidP="00000000" w:rsidRDefault="00000000" w:rsidRPr="00000000" w14:paraId="00000037">
            <w:pPr>
              <w:jc w:val="center"/>
              <w:rPr>
                <w:color w:val="000000"/>
                <w:sz w:val="24"/>
                <w:szCs w:val="24"/>
              </w:rPr>
            </w:pPr>
            <w:r w:rsidDel="00000000" w:rsidR="00000000" w:rsidRPr="00000000">
              <w:rPr>
                <w:rtl w:val="0"/>
              </w:rPr>
            </w:r>
          </w:p>
        </w:tc>
        <w:tc>
          <w:tcPr/>
          <w:p w:rsidR="00000000" w:rsidDel="00000000" w:rsidP="00000000" w:rsidRDefault="00000000" w:rsidRPr="00000000" w14:paraId="00000038">
            <w:pPr>
              <w:jc w:val="center"/>
              <w:rPr>
                <w:color w:val="000000"/>
                <w:sz w:val="24"/>
                <w:szCs w:val="24"/>
              </w:rPr>
            </w:pPr>
            <w:r w:rsidDel="00000000" w:rsidR="00000000" w:rsidRPr="00000000">
              <w:rPr>
                <w:rtl w:val="0"/>
              </w:rPr>
            </w:r>
          </w:p>
        </w:tc>
        <w:tc>
          <w:tcPr/>
          <w:p w:rsidR="00000000" w:rsidDel="00000000" w:rsidP="00000000" w:rsidRDefault="00000000" w:rsidRPr="00000000" w14:paraId="00000039">
            <w:pPr>
              <w:jc w:val="center"/>
              <w:rPr>
                <w:color w:val="000000"/>
                <w:sz w:val="24"/>
                <w:szCs w:val="24"/>
              </w:rPr>
            </w:pPr>
            <w:r w:rsidDel="00000000" w:rsidR="00000000" w:rsidRPr="00000000">
              <w:rPr>
                <w:rtl w:val="0"/>
              </w:rPr>
            </w:r>
          </w:p>
        </w:tc>
        <w:tc>
          <w:tcPr/>
          <w:p w:rsidR="00000000" w:rsidDel="00000000" w:rsidP="00000000" w:rsidRDefault="00000000" w:rsidRPr="00000000" w14:paraId="0000003A">
            <w:pPr>
              <w:jc w:val="center"/>
              <w:rPr>
                <w:color w:val="000000"/>
                <w:sz w:val="24"/>
                <w:szCs w:val="24"/>
              </w:rPr>
            </w:pPr>
            <w:r w:rsidDel="00000000" w:rsidR="00000000" w:rsidRPr="00000000">
              <w:rPr>
                <w:color w:val="000000"/>
                <w:sz w:val="24"/>
                <w:szCs w:val="24"/>
                <w:rtl w:val="0"/>
              </w:rPr>
              <w:t xml:space="preserve">member</w:t>
            </w:r>
          </w:p>
        </w:tc>
      </w:tr>
      <w:tr>
        <w:trPr>
          <w:cantSplit w:val="0"/>
          <w:trHeight w:val="489" w:hRule="atLeast"/>
          <w:tblHeader w:val="0"/>
        </w:trPr>
        <w:tc>
          <w:tcPr/>
          <w:p w:rsidR="00000000" w:rsidDel="00000000" w:rsidP="00000000" w:rsidRDefault="00000000" w:rsidRPr="00000000" w14:paraId="0000003B">
            <w:pPr>
              <w:spacing w:before="125" w:lineRule="auto"/>
              <w:ind w:right="121"/>
              <w:jc w:val="both"/>
              <w:rPr>
                <w:color w:val="000000"/>
                <w:sz w:val="24"/>
                <w:szCs w:val="24"/>
              </w:rPr>
            </w:pPr>
            <w:r w:rsidDel="00000000" w:rsidR="00000000" w:rsidRPr="00000000">
              <w:rPr>
                <w:color w:val="000000"/>
                <w:sz w:val="24"/>
                <w:szCs w:val="24"/>
                <w:rtl w:val="0"/>
              </w:rPr>
              <w:t xml:space="preserve">Student 3</w:t>
            </w:r>
          </w:p>
        </w:tc>
        <w:tc>
          <w:tcPr/>
          <w:p w:rsidR="00000000" w:rsidDel="00000000" w:rsidP="00000000" w:rsidRDefault="00000000" w:rsidRPr="00000000" w14:paraId="0000003C">
            <w:pPr>
              <w:jc w:val="both"/>
              <w:rPr>
                <w:color w:val="000000"/>
                <w:sz w:val="24"/>
                <w:szCs w:val="24"/>
              </w:rPr>
            </w:pPr>
            <w:r w:rsidDel="00000000" w:rsidR="00000000" w:rsidRPr="00000000">
              <w:rPr>
                <w:rtl w:val="0"/>
              </w:rPr>
            </w:r>
          </w:p>
        </w:tc>
        <w:tc>
          <w:tcPr/>
          <w:p w:rsidR="00000000" w:rsidDel="00000000" w:rsidP="00000000" w:rsidRDefault="00000000" w:rsidRPr="00000000" w14:paraId="0000003D">
            <w:pPr>
              <w:jc w:val="both"/>
              <w:rPr>
                <w:color w:val="000000"/>
                <w:sz w:val="24"/>
                <w:szCs w:val="24"/>
              </w:rPr>
            </w:pPr>
            <w:r w:rsidDel="00000000" w:rsidR="00000000" w:rsidRPr="00000000">
              <w:rPr>
                <w:rtl w:val="0"/>
              </w:rPr>
            </w:r>
          </w:p>
        </w:tc>
        <w:tc>
          <w:tcPr/>
          <w:p w:rsidR="00000000" w:rsidDel="00000000" w:rsidP="00000000" w:rsidRDefault="00000000" w:rsidRPr="00000000" w14:paraId="0000003E">
            <w:pPr>
              <w:jc w:val="both"/>
              <w:rPr>
                <w:color w:val="000000"/>
                <w:sz w:val="24"/>
                <w:szCs w:val="24"/>
              </w:rPr>
            </w:pPr>
            <w:r w:rsidDel="00000000" w:rsidR="00000000" w:rsidRPr="00000000">
              <w:rPr>
                <w:rtl w:val="0"/>
              </w:rPr>
            </w:r>
          </w:p>
        </w:tc>
        <w:tc>
          <w:tcPr/>
          <w:p w:rsidR="00000000" w:rsidDel="00000000" w:rsidP="00000000" w:rsidRDefault="00000000" w:rsidRPr="00000000" w14:paraId="0000003F">
            <w:pPr>
              <w:jc w:val="both"/>
              <w:rPr>
                <w:color w:val="000000"/>
                <w:sz w:val="24"/>
                <w:szCs w:val="24"/>
              </w:rPr>
            </w:pPr>
            <w:r w:rsidDel="00000000" w:rsidR="00000000" w:rsidRPr="00000000">
              <w:rPr>
                <w:rtl w:val="0"/>
              </w:rPr>
            </w:r>
          </w:p>
        </w:tc>
        <w:tc>
          <w:tcPr/>
          <w:p w:rsidR="00000000" w:rsidDel="00000000" w:rsidP="00000000" w:rsidRDefault="00000000" w:rsidRPr="00000000" w14:paraId="00000040">
            <w:pPr>
              <w:jc w:val="both"/>
              <w:rPr>
                <w:color w:val="000000"/>
                <w:sz w:val="24"/>
                <w:szCs w:val="24"/>
              </w:rPr>
            </w:pPr>
            <w:r w:rsidDel="00000000" w:rsidR="00000000" w:rsidRPr="00000000">
              <w:rPr>
                <w:rtl w:val="0"/>
              </w:rPr>
            </w:r>
          </w:p>
        </w:tc>
      </w:tr>
      <w:tr>
        <w:trPr>
          <w:cantSplit w:val="0"/>
          <w:trHeight w:val="494" w:hRule="atLeast"/>
          <w:tblHeader w:val="0"/>
        </w:trPr>
        <w:tc>
          <w:tcPr/>
          <w:p w:rsidR="00000000" w:rsidDel="00000000" w:rsidP="00000000" w:rsidRDefault="00000000" w:rsidRPr="00000000" w14:paraId="00000041">
            <w:pPr>
              <w:spacing w:before="125" w:lineRule="auto"/>
              <w:ind w:right="121"/>
              <w:jc w:val="both"/>
              <w:rPr>
                <w:color w:val="000000"/>
                <w:sz w:val="24"/>
                <w:szCs w:val="24"/>
              </w:rPr>
            </w:pPr>
            <w:r w:rsidDel="00000000" w:rsidR="00000000" w:rsidRPr="00000000">
              <w:rPr>
                <w:color w:val="000000"/>
                <w:sz w:val="24"/>
                <w:szCs w:val="24"/>
                <w:rtl w:val="0"/>
              </w:rPr>
              <w:t xml:space="preserve">Student 4</w:t>
            </w:r>
          </w:p>
        </w:tc>
        <w:tc>
          <w:tcPr/>
          <w:p w:rsidR="00000000" w:rsidDel="00000000" w:rsidP="00000000" w:rsidRDefault="00000000" w:rsidRPr="00000000" w14:paraId="00000042">
            <w:pPr>
              <w:jc w:val="both"/>
              <w:rPr>
                <w:color w:val="000000"/>
                <w:sz w:val="24"/>
                <w:szCs w:val="24"/>
              </w:rPr>
            </w:pPr>
            <w:r w:rsidDel="00000000" w:rsidR="00000000" w:rsidRPr="00000000">
              <w:rPr>
                <w:rtl w:val="0"/>
              </w:rPr>
            </w:r>
          </w:p>
        </w:tc>
        <w:tc>
          <w:tcPr/>
          <w:p w:rsidR="00000000" w:rsidDel="00000000" w:rsidP="00000000" w:rsidRDefault="00000000" w:rsidRPr="00000000" w14:paraId="00000043">
            <w:pPr>
              <w:jc w:val="both"/>
              <w:rPr>
                <w:color w:val="000000"/>
                <w:sz w:val="24"/>
                <w:szCs w:val="24"/>
              </w:rPr>
            </w:pPr>
            <w:r w:rsidDel="00000000" w:rsidR="00000000" w:rsidRPr="00000000">
              <w:rPr>
                <w:rtl w:val="0"/>
              </w:rPr>
            </w:r>
          </w:p>
        </w:tc>
        <w:tc>
          <w:tcPr/>
          <w:p w:rsidR="00000000" w:rsidDel="00000000" w:rsidP="00000000" w:rsidRDefault="00000000" w:rsidRPr="00000000" w14:paraId="00000044">
            <w:pPr>
              <w:jc w:val="both"/>
              <w:rPr>
                <w:color w:val="000000"/>
                <w:sz w:val="24"/>
                <w:szCs w:val="24"/>
              </w:rPr>
            </w:pPr>
            <w:r w:rsidDel="00000000" w:rsidR="00000000" w:rsidRPr="00000000">
              <w:rPr>
                <w:rtl w:val="0"/>
              </w:rPr>
            </w:r>
          </w:p>
        </w:tc>
        <w:tc>
          <w:tcPr/>
          <w:p w:rsidR="00000000" w:rsidDel="00000000" w:rsidP="00000000" w:rsidRDefault="00000000" w:rsidRPr="00000000" w14:paraId="00000045">
            <w:pPr>
              <w:jc w:val="both"/>
              <w:rPr>
                <w:color w:val="000000"/>
                <w:sz w:val="24"/>
                <w:szCs w:val="24"/>
              </w:rPr>
            </w:pPr>
            <w:r w:rsidDel="00000000" w:rsidR="00000000" w:rsidRPr="00000000">
              <w:rPr>
                <w:rtl w:val="0"/>
              </w:rPr>
            </w:r>
          </w:p>
        </w:tc>
        <w:tc>
          <w:tcPr/>
          <w:p w:rsidR="00000000" w:rsidDel="00000000" w:rsidP="00000000" w:rsidRDefault="00000000" w:rsidRPr="00000000" w14:paraId="00000046">
            <w:pPr>
              <w:jc w:val="both"/>
              <w:rPr>
                <w:color w:val="000000"/>
                <w:sz w:val="24"/>
                <w:szCs w:val="24"/>
              </w:rPr>
            </w:pPr>
            <w:r w:rsidDel="00000000" w:rsidR="00000000" w:rsidRPr="00000000">
              <w:rPr>
                <w:rtl w:val="0"/>
              </w:rPr>
            </w:r>
          </w:p>
        </w:tc>
      </w:tr>
    </w:tbl>
    <w:p w:rsidR="00000000" w:rsidDel="00000000" w:rsidP="00000000" w:rsidRDefault="00000000" w:rsidRPr="00000000" w14:paraId="00000047">
      <w:pPr>
        <w:jc w:val="both"/>
        <w:rPr>
          <w:color w:val="000000"/>
          <w:sz w:val="24"/>
          <w:szCs w:val="24"/>
        </w:rPr>
      </w:pPr>
      <w:r w:rsidDel="00000000" w:rsidR="00000000" w:rsidRPr="00000000">
        <w:rPr>
          <w:rtl w:val="0"/>
        </w:rPr>
      </w:r>
    </w:p>
    <w:p w:rsidR="00000000" w:rsidDel="00000000" w:rsidP="00000000" w:rsidRDefault="00000000" w:rsidRPr="00000000" w14:paraId="00000048">
      <w:pPr>
        <w:tabs>
          <w:tab w:val="left" w:leader="none" w:pos="396"/>
        </w:tabs>
        <w:spacing w:before="216" w:lineRule="auto"/>
        <w:ind w:right="5762"/>
        <w:jc w:val="both"/>
        <w:rPr>
          <w:color w:val="000000"/>
          <w:sz w:val="24"/>
          <w:szCs w:val="24"/>
        </w:rPr>
      </w:pPr>
      <w:r w:rsidDel="00000000" w:rsidR="00000000" w:rsidRPr="00000000">
        <w:rPr>
          <w:color w:val="000000"/>
          <w:sz w:val="24"/>
          <w:szCs w:val="24"/>
          <w:rtl w:val="0"/>
        </w:rPr>
        <w:t xml:space="preserve">Register content of Capstone</w:t>
      </w:r>
      <w:r w:rsidDel="00000000" w:rsidR="00000000" w:rsidRPr="00000000">
        <w:rPr>
          <w:sz w:val="24"/>
          <w:szCs w:val="24"/>
          <w:rtl w:val="0"/>
        </w:rPr>
        <w:t xml:space="preserve"> </w:t>
      </w:r>
      <w:r w:rsidDel="00000000" w:rsidR="00000000" w:rsidRPr="00000000">
        <w:rPr>
          <w:color w:val="000000"/>
          <w:sz w:val="24"/>
          <w:szCs w:val="24"/>
          <w:rtl w:val="0"/>
        </w:rPr>
        <w:t xml:space="preserve">Project (*) 3.1. Capstone Project name:</w:t>
      </w:r>
    </w:p>
    <w:p w:rsidR="00000000" w:rsidDel="00000000" w:rsidP="00000000" w:rsidRDefault="00000000" w:rsidRPr="00000000" w14:paraId="00000049">
      <w:pPr>
        <w:pStyle w:val="Heading1"/>
        <w:shd w:fill="ffffff" w:val="clear"/>
        <w:spacing w:before="0" w:lineRule="auto"/>
        <w:ind w:left="0" w:firstLine="0"/>
        <w:rPr/>
      </w:pPr>
      <w:r w:rsidDel="00000000" w:rsidR="00000000" w:rsidRPr="00000000">
        <w:rPr>
          <w:u w:val="single"/>
          <w:rtl w:val="0"/>
        </w:rPr>
        <w:t xml:space="preserve">English</w:t>
      </w:r>
      <w:r w:rsidDel="00000000" w:rsidR="00000000" w:rsidRPr="00000000">
        <w:rPr>
          <w:rtl w:val="0"/>
        </w:rPr>
        <w:t xml:space="preserve">: Ultra-Early Warning System for Tiny Fire and Smoke Detection using Contextual Attention and Specialized Feature Pyramid Networks </w:t>
      </w:r>
    </w:p>
    <w:p w:rsidR="00000000" w:rsidDel="00000000" w:rsidP="00000000" w:rsidRDefault="00000000" w:rsidRPr="00000000" w14:paraId="0000004A">
      <w:pPr>
        <w:pStyle w:val="Heading1"/>
        <w:shd w:fill="ffffff" w:val="clear"/>
        <w:spacing w:before="0" w:lineRule="auto"/>
        <w:ind w:left="0" w:firstLine="0"/>
        <w:rPr/>
      </w:pPr>
      <w:r w:rsidDel="00000000" w:rsidR="00000000" w:rsidRPr="00000000">
        <w:rPr>
          <w:rtl w:val="0"/>
        </w:rPr>
      </w:r>
    </w:p>
    <w:p w:rsidR="00000000" w:rsidDel="00000000" w:rsidP="00000000" w:rsidRDefault="00000000" w:rsidRPr="00000000" w14:paraId="0000004B">
      <w:pPr>
        <w:pStyle w:val="Heading1"/>
        <w:shd w:fill="ffffff" w:val="clear"/>
        <w:spacing w:before="0" w:lineRule="auto"/>
        <w:ind w:left="0" w:firstLine="0"/>
        <w:rPr/>
      </w:pPr>
      <w:r w:rsidDel="00000000" w:rsidR="00000000" w:rsidRPr="00000000">
        <w:rPr>
          <w:color w:val="000000"/>
          <w:u w:val="single"/>
          <w:rtl w:val="0"/>
        </w:rPr>
        <w:t xml:space="preserve">Vietnamese</w:t>
      </w:r>
      <w:r w:rsidDel="00000000" w:rsidR="00000000" w:rsidRPr="00000000">
        <w:rPr>
          <w:color w:val="000000"/>
          <w:rtl w:val="0"/>
        </w:rPr>
        <w:t xml:space="preserve">: </w:t>
      </w:r>
      <w:r w:rsidDel="00000000" w:rsidR="00000000" w:rsidRPr="00000000">
        <w:rPr>
          <w:rtl w:val="0"/>
        </w:rPr>
        <w:t xml:space="preserve">Hệ thống Cảnh báo cháy nổ cực sớm: Nhận diện khói và lửa kích thước siêu nhỏ sử dụng Mạng Kim tự tháp Đặc trưng chuyên biệt và Cơ chế Chú ý theo ngữ cảnh</w:t>
      </w:r>
    </w:p>
    <w:p w:rsidR="00000000" w:rsidDel="00000000" w:rsidP="00000000" w:rsidRDefault="00000000" w:rsidRPr="00000000" w14:paraId="0000004C">
      <w:pPr>
        <w:pStyle w:val="Heading1"/>
        <w:shd w:fill="ffffff" w:val="clear"/>
        <w:spacing w:before="0" w:lineRule="auto"/>
        <w:ind w:left="0" w:firstLine="0"/>
        <w:rPr/>
      </w:pPr>
      <w:r w:rsidDel="00000000" w:rsidR="00000000" w:rsidRPr="00000000">
        <w:rPr>
          <w:rtl w:val="0"/>
        </w:rPr>
      </w:r>
    </w:p>
    <w:p w:rsidR="00000000" w:rsidDel="00000000" w:rsidP="00000000" w:rsidRDefault="00000000" w:rsidRPr="00000000" w14:paraId="0000004D">
      <w:pPr>
        <w:pStyle w:val="Heading1"/>
        <w:shd w:fill="ffffff" w:val="clear"/>
        <w:spacing w:before="0" w:lineRule="auto"/>
        <w:ind w:left="0" w:firstLine="0"/>
        <w:rPr>
          <w:color w:val="000000"/>
          <w:u w:val="single"/>
        </w:rPr>
      </w:pPr>
      <w:r w:rsidDel="00000000" w:rsidR="00000000" w:rsidRPr="00000000">
        <w:rPr>
          <w:color w:val="000000"/>
          <w:u w:val="single"/>
          <w:rtl w:val="0"/>
        </w:rPr>
        <w:t xml:space="preserve">Abbreviation:</w:t>
      </w:r>
      <w:r w:rsidDel="00000000" w:rsidR="00000000" w:rsidRPr="00000000">
        <w:rPr>
          <w:color w:val="000000"/>
          <w:rtl w:val="0"/>
        </w:rPr>
        <w:t xml:space="preserve"> UEW-TinyFire</w:t>
      </w:r>
      <w:r w:rsidDel="00000000" w:rsidR="00000000" w:rsidRPr="00000000">
        <w:rPr>
          <w:color w:val="000000"/>
          <w:u w:val="single"/>
          <w:rtl w:val="0"/>
        </w:rPr>
        <w:t xml:space="preserve"> </w:t>
      </w:r>
    </w:p>
    <w:p w:rsidR="00000000" w:rsidDel="00000000" w:rsidP="00000000" w:rsidRDefault="00000000" w:rsidRPr="00000000" w14:paraId="0000004E">
      <w:pPr>
        <w:spacing w:before="117" w:lineRule="auto"/>
        <w:jc w:val="both"/>
        <w:rPr>
          <w:color w:val="000000"/>
          <w:sz w:val="24"/>
          <w:szCs w:val="24"/>
        </w:rPr>
      </w:pPr>
      <w:r w:rsidDel="00000000" w:rsidR="00000000" w:rsidRPr="00000000">
        <w:rPr>
          <w:color w:val="000000"/>
          <w:sz w:val="24"/>
          <w:szCs w:val="24"/>
          <w:u w:val="single"/>
          <w:rtl w:val="0"/>
        </w:rPr>
        <w:t xml:space="preserve">Describe:</w:t>
      </w:r>
      <w:r w:rsidDel="00000000" w:rsidR="00000000" w:rsidRPr="00000000">
        <w:rPr>
          <w:color w:val="000000"/>
          <w:sz w:val="24"/>
          <w:szCs w:val="24"/>
          <w:rtl w:val="0"/>
        </w:rPr>
        <w:t xml:space="preserve"> </w:t>
      </w:r>
    </w:p>
    <w:p w:rsidR="00000000" w:rsidDel="00000000" w:rsidP="00000000" w:rsidRDefault="00000000" w:rsidRPr="00000000" w14:paraId="0000004F">
      <w:pPr>
        <w:spacing w:before="117" w:lineRule="auto"/>
        <w:jc w:val="both"/>
        <w:rPr>
          <w:sz w:val="24"/>
          <w:szCs w:val="24"/>
        </w:rPr>
      </w:pPr>
      <w:r w:rsidDel="00000000" w:rsidR="00000000" w:rsidRPr="00000000">
        <w:rPr>
          <w:sz w:val="24"/>
          <w:szCs w:val="24"/>
          <w:rtl w:val="0"/>
        </w:rPr>
        <w:t xml:space="preserve">Fire and smoke detection is a persistent and critical issue in surveillance and security systems to prevent large-scale disasters. Most current early warning systems implement standard Object Detection architectures. However, recognizing "ultra-early" stages of fire requires the system to accurately detect visual traits at a macroscopic level before the event escalates. This project focuses on designing a specialized deep learning architecture to identify tiny fire and smoke objects, which is a significant challenge in modern computer vision.</w:t>
      </w:r>
    </w:p>
    <w:p w:rsidR="00000000" w:rsidDel="00000000" w:rsidP="00000000" w:rsidRDefault="00000000" w:rsidRPr="00000000" w14:paraId="00000050">
      <w:pPr>
        <w:spacing w:before="117" w:lineRule="auto"/>
        <w:jc w:val="both"/>
        <w:rPr>
          <w:sz w:val="24"/>
          <w:szCs w:val="24"/>
        </w:rPr>
      </w:pPr>
      <w:r w:rsidDel="00000000" w:rsidR="00000000" w:rsidRPr="00000000">
        <w:rPr>
          <w:sz w:val="24"/>
          <w:szCs w:val="24"/>
          <w:rtl w:val="0"/>
        </w:rPr>
        <w:br w:type="textWrapping"/>
        <w:t xml:space="preserve">Context:</w:t>
      </w:r>
    </w:p>
    <w:p w:rsidR="00000000" w:rsidDel="00000000" w:rsidP="00000000" w:rsidRDefault="00000000" w:rsidRPr="00000000" w14:paraId="00000051">
      <w:pPr>
        <w:pStyle w:val="Heading1"/>
        <w:spacing w:before="214" w:lineRule="auto"/>
        <w:ind w:left="0" w:firstLine="0"/>
        <w:jc w:val="both"/>
        <w:rPr>
          <w:b w:val="0"/>
          <w:bCs w:val="0"/>
        </w:rPr>
      </w:pPr>
      <w:r w:rsidDel="00000000" w:rsidR="00000000" w:rsidRPr="00000000">
        <w:rPr>
          <w:b w:val="0"/>
          <w:bCs w:val="0"/>
          <w:rtl w:val="0"/>
        </w:rPr>
        <w:t xml:space="preserve">In current surveillance systems, during the early stages of a fire, smoke and flames often occupy only a few pixels within wide-angle camera frames. Current lightweight deep learning models (due to utilizing multiple downsampling operations to reduce parameters) frequently lose the features of these tiny objects entirely in their deep layers. Consequently, tiny sparks or thin wisps of smoke are not detected, leading to missed warnings during the critical "golden time".</w:t>
      </w:r>
    </w:p>
    <w:p w:rsidR="00000000" w:rsidDel="00000000" w:rsidP="00000000" w:rsidRDefault="00000000" w:rsidRPr="00000000" w14:paraId="00000052">
      <w:pPr>
        <w:pStyle w:val="Heading1"/>
        <w:spacing w:before="214" w:lineRule="auto"/>
        <w:ind w:left="0" w:firstLine="0"/>
        <w:jc w:val="both"/>
        <w:rPr>
          <w:b w:val="0"/>
          <w:bCs w:val="0"/>
        </w:rPr>
      </w:pPr>
      <w:r w:rsidDel="00000000" w:rsidR="00000000" w:rsidRPr="00000000">
        <w:rPr>
          <w:b w:val="0"/>
          <w:bCs w:val="0"/>
          <w:rtl w:val="0"/>
        </w:rPr>
        <w:t xml:space="preserve">To address this issue, this project introduces a novel approach specifically designed for tiny object detection. It aims to overcome the limitations of conventional lightweight models by preserving crucial spatial information and leveraging contextual relationships between fire and smoke.</w:t>
      </w:r>
    </w:p>
    <w:p w:rsidR="00000000" w:rsidDel="00000000" w:rsidP="00000000" w:rsidRDefault="00000000" w:rsidRPr="00000000" w14:paraId="00000053">
      <w:pPr>
        <w:pStyle w:val="Heading1"/>
        <w:spacing w:before="214" w:lineRule="auto"/>
        <w:ind w:left="0" w:firstLine="0"/>
        <w:jc w:val="both"/>
        <w:rPr>
          <w:b w:val="0"/>
          <w:bCs w:val="0"/>
        </w:rPr>
      </w:pPr>
      <w:r w:rsidDel="00000000" w:rsidR="00000000" w:rsidRPr="00000000">
        <w:rPr>
          <w:b w:val="0"/>
          <w:bCs w:val="0"/>
          <w:rtl w:val="0"/>
        </w:rPr>
        <w:t xml:space="preserve">Objectives:</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18"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and designing a specialized Feature Pyramid Network (FPN) or PANet architecture. This involves eliminating the deepest layers (which are less effective for tiny objects) and enhancing skip-connections in the shallow layers that retain abundant spatial information.</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Applying Contextual Attention mechanisms instead of conventional static Attention. The model will be trained to prioritize and focus on the contextual characteristics of fires (e.g., smoke usually appears above the flame or rises into the sky).</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Evaluating the result on standard fire/smoke datasets and comparing the performance (accuracy and latency) with other baseline models. </w:t>
      </w:r>
    </w:p>
    <w:p w:rsidR="00000000" w:rsidDel="00000000" w:rsidP="00000000" w:rsidRDefault="00000000" w:rsidRPr="00000000" w14:paraId="00000057">
      <w:pPr>
        <w:spacing w:before="118" w:lineRule="auto"/>
        <w:jc w:val="both"/>
        <w:rPr>
          <w:sz w:val="24"/>
          <w:szCs w:val="24"/>
        </w:rPr>
      </w:pPr>
      <w:r w:rsidDel="00000000" w:rsidR="00000000" w:rsidRPr="00000000">
        <w:rPr>
          <w:sz w:val="24"/>
          <w:szCs w:val="24"/>
          <w:rtl w:val="0"/>
        </w:rPr>
        <w:t xml:space="preserve">(*) 3.2. Main proposal content (including result and product)</w:t>
      </w:r>
    </w:p>
    <w:p w:rsidR="00000000" w:rsidDel="00000000" w:rsidP="00000000" w:rsidRDefault="00000000" w:rsidRPr="00000000" w14:paraId="00000058">
      <w:pPr>
        <w:tabs>
          <w:tab w:val="left" w:leader="none" w:pos="876"/>
        </w:tabs>
        <w:spacing w:before="122" w:lineRule="auto"/>
        <w:jc w:val="both"/>
        <w:rPr>
          <w:sz w:val="24"/>
          <w:szCs w:val="24"/>
        </w:rPr>
      </w:pPr>
      <w:r w:rsidDel="00000000" w:rsidR="00000000" w:rsidRPr="00000000">
        <w:rPr>
          <w:sz w:val="24"/>
          <w:szCs w:val="24"/>
          <w:rtl w:val="0"/>
        </w:rPr>
        <w:t xml:space="preserve">Theory and practice (document):</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about lightweight object detection architectures and feature extraction methodologies for tiny objects. </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and modifying FPN/PANet algorithms by enhancing shallow-layer skip-connections. </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Researching and implementing Contextual Attention modules optimized for fire/smoke relationships. </w:t>
      </w:r>
    </w:p>
    <w:p w:rsidR="00000000" w:rsidDel="00000000" w:rsidP="00000000" w:rsidRDefault="00000000" w:rsidRPr="00000000" w14:paraId="0000005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simple web/app prototype that integrates with the trained models to provide real-time ultra-early warnings</w:t>
      </w:r>
    </w:p>
    <w:p w:rsidR="00000000" w:rsidDel="00000000" w:rsidP="00000000" w:rsidRDefault="00000000" w:rsidRPr="00000000" w14:paraId="0000005D">
      <w:pPr>
        <w:tabs>
          <w:tab w:val="left" w:leader="none" w:pos="876"/>
        </w:tabs>
        <w:spacing w:before="118" w:lineRule="auto"/>
        <w:jc w:val="both"/>
        <w:rPr>
          <w:sz w:val="24"/>
          <w:szCs w:val="24"/>
        </w:rPr>
      </w:pPr>
      <w:r w:rsidDel="00000000" w:rsidR="00000000" w:rsidRPr="00000000">
        <w:rPr>
          <w:sz w:val="24"/>
          <w:szCs w:val="24"/>
          <w:rtl w:val="0"/>
        </w:rPr>
        <w:t xml:space="preserve">Program:</w:t>
      </w:r>
    </w:p>
    <w:p w:rsidR="00000000" w:rsidDel="00000000" w:rsidP="00000000" w:rsidRDefault="00000000" w:rsidRPr="00000000" w14:paraId="0000005E">
      <w:pPr>
        <w:tabs>
          <w:tab w:val="left" w:leader="none" w:pos="876"/>
        </w:tabs>
        <w:spacing w:before="118" w:lineRule="auto"/>
        <w:ind w:right="7302"/>
        <w:jc w:val="both"/>
        <w:rPr>
          <w:sz w:val="24"/>
          <w:szCs w:val="24"/>
        </w:rPr>
      </w:pPr>
      <w:r w:rsidDel="00000000" w:rsidR="00000000" w:rsidRPr="00000000">
        <w:rPr>
          <w:sz w:val="24"/>
          <w:szCs w:val="24"/>
          <w:rtl w:val="0"/>
        </w:rPr>
        <w:t xml:space="preserve">Other products: N/A</w:t>
      </w:r>
    </w:p>
    <w:p w:rsidR="00000000" w:rsidDel="00000000" w:rsidP="00000000" w:rsidRDefault="00000000" w:rsidRPr="00000000" w14:paraId="0000005F">
      <w:pPr>
        <w:tabs>
          <w:tab w:val="left" w:leader="none" w:pos="396"/>
        </w:tabs>
        <w:jc w:val="both"/>
        <w:rPr>
          <w:sz w:val="24"/>
          <w:szCs w:val="24"/>
        </w:rPr>
      </w:pPr>
      <w:r w:rsidDel="00000000" w:rsidR="00000000" w:rsidRPr="00000000">
        <w:rPr>
          <w:sz w:val="24"/>
          <w:szCs w:val="24"/>
          <w:rtl w:val="0"/>
        </w:rPr>
        <w:t xml:space="preserve">Other comment (propose all relative thing if have)</w:t>
      </w:r>
    </w:p>
    <w:p w:rsidR="00000000" w:rsidDel="00000000" w:rsidP="00000000" w:rsidRDefault="00000000" w:rsidRPr="00000000" w14:paraId="00000060">
      <w:pPr>
        <w:spacing w:before="124" w:lineRule="auto"/>
        <w:jc w:val="both"/>
        <w:rPr>
          <w:sz w:val="24"/>
          <w:szCs w:val="24"/>
        </w:rPr>
      </w:pPr>
      <w:r w:rsidDel="00000000" w:rsidR="00000000" w:rsidRPr="00000000">
        <w:rPr>
          <w:rtl w:val="0"/>
        </w:rPr>
      </w:r>
    </w:p>
    <w:p w:rsidR="00000000" w:rsidDel="00000000" w:rsidP="00000000" w:rsidRDefault="00000000" w:rsidRPr="00000000" w14:paraId="00000061">
      <w:pPr>
        <w:spacing w:before="124" w:lineRule="auto"/>
        <w:jc w:val="both"/>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998219</wp:posOffset>
            </wp:positionH>
            <wp:positionV relativeFrom="paragraph">
              <wp:posOffset>55244</wp:posOffset>
            </wp:positionV>
            <wp:extent cx="1426845" cy="73787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26845" cy="737870"/>
                    </a:xfrm>
                    <a:prstGeom prst="rect"/>
                    <a:ln/>
                  </pic:spPr>
                </pic:pic>
              </a:graphicData>
            </a:graphic>
          </wp:anchor>
        </w:drawing>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sz w:val="24"/>
          <w:szCs w:val="24"/>
        </w:rPr>
        <w:sectPr>
          <w:footerReference r:id="rId9" w:type="default"/>
          <w:pgSz w:h="16840" w:w="11900" w:orient="portrait"/>
          <w:pgMar w:bottom="1200" w:top="1060" w:left="1260" w:right="960" w:header="0" w:footer="1002"/>
          <w:pgNumType w:start="1"/>
        </w:sectPr>
      </w:pPr>
      <w:r w:rsidDel="00000000" w:rsidR="00000000" w:rsidRPr="00000000">
        <w:rPr>
          <w:rtl w:val="0"/>
        </w:rPr>
      </w:r>
    </w:p>
    <w:p w:rsidR="00000000" w:rsidDel="00000000" w:rsidP="00000000" w:rsidRDefault="00000000" w:rsidRPr="00000000" w14:paraId="00000066">
      <w:pPr>
        <w:pStyle w:val="Heading1"/>
        <w:spacing w:before="210" w:lineRule="auto"/>
        <w:ind w:left="720" w:firstLine="0"/>
        <w:jc w:val="center"/>
        <w:rPr>
          <w:b w:val="0"/>
          <w:bCs w:val="0"/>
        </w:rPr>
      </w:pPr>
      <w:r w:rsidDel="00000000" w:rsidR="00000000" w:rsidRPr="00000000">
        <w:rPr>
          <w:b w:val="0"/>
          <w:bCs w:val="0"/>
          <w:rtl w:val="0"/>
        </w:rPr>
        <w:t xml:space="preserve">Supervisor (If have)</w:t>
      </w:r>
    </w:p>
    <w:p w:rsidR="00000000" w:rsidDel="00000000" w:rsidP="00000000" w:rsidRDefault="00000000" w:rsidRPr="00000000" w14:paraId="00000067">
      <w:pPr>
        <w:spacing w:before="60" w:lineRule="auto"/>
        <w:ind w:left="720" w:firstLine="0"/>
        <w:jc w:val="center"/>
        <w:rPr>
          <w:sz w:val="24"/>
          <w:szCs w:val="24"/>
        </w:rPr>
      </w:pPr>
      <w:r w:rsidDel="00000000" w:rsidR="00000000" w:rsidRPr="00000000">
        <w:rPr>
          <w:sz w:val="24"/>
          <w:szCs w:val="24"/>
          <w:rtl w:val="0"/>
        </w:rPr>
        <w:t xml:space="preserve">(Sign and full name)</w:t>
      </w:r>
    </w:p>
    <w:p w:rsidR="00000000" w:rsidDel="00000000" w:rsidP="00000000" w:rsidRDefault="00000000" w:rsidRPr="00000000" w14:paraId="00000068">
      <w:pPr>
        <w:spacing w:before="173" w:lineRule="auto"/>
        <w:ind w:left="720" w:right="1735" w:hanging="436"/>
        <w:jc w:val="center"/>
        <w:rPr>
          <w:sz w:val="24"/>
          <w:szCs w:val="24"/>
        </w:rPr>
      </w:pPr>
      <w:r w:rsidDel="00000000" w:rsidR="00000000" w:rsidRPr="00000000">
        <w:br w:type="column"/>
      </w:r>
      <w:r w:rsidDel="00000000" w:rsidR="00000000" w:rsidRPr="00000000">
        <w:rPr>
          <w:sz w:val="24"/>
          <w:szCs w:val="24"/>
          <w:rtl w:val="0"/>
        </w:rPr>
        <w:t xml:space="preserve">HCMC, 07/2026</w:t>
      </w:r>
    </w:p>
    <w:p w:rsidR="00000000" w:rsidDel="00000000" w:rsidP="00000000" w:rsidRDefault="00000000" w:rsidRPr="00000000" w14:paraId="00000069">
      <w:pPr>
        <w:pStyle w:val="Heading1"/>
        <w:ind w:left="720" w:right="1735" w:hanging="436"/>
        <w:jc w:val="center"/>
        <w:rPr>
          <w:b w:val="0"/>
          <w:bCs w:val="0"/>
        </w:rPr>
      </w:pPr>
      <w:r w:rsidDel="00000000" w:rsidR="00000000" w:rsidRPr="00000000">
        <w:rPr>
          <w:b w:val="0"/>
          <w:bCs w:val="0"/>
          <w:rtl w:val="0"/>
        </w:rPr>
        <w:t xml:space="preserve">On behalf of Registers</w:t>
      </w:r>
    </w:p>
    <w:p w:rsidR="00000000" w:rsidDel="00000000" w:rsidP="00000000" w:rsidRDefault="00000000" w:rsidRPr="00000000" w14:paraId="0000006A">
      <w:pPr>
        <w:spacing w:before="60" w:lineRule="auto"/>
        <w:ind w:left="720" w:right="1735" w:hanging="436"/>
        <w:jc w:val="center"/>
        <w:rPr>
          <w:sz w:val="24"/>
          <w:szCs w:val="24"/>
        </w:rPr>
      </w:pPr>
      <w:r w:rsidDel="00000000" w:rsidR="00000000" w:rsidRPr="00000000">
        <w:rPr>
          <w:sz w:val="24"/>
          <w:szCs w:val="24"/>
          <w:rtl w:val="0"/>
        </w:rPr>
        <w:t xml:space="preserve">(Sign and full name)</w:t>
      </w:r>
    </w:p>
    <w:sectPr>
      <w:type w:val="continuous"/>
      <w:pgSz w:h="16840" w:w="11900" w:orient="portrait"/>
      <w:pgMar w:bottom="1200" w:top="1200" w:left="1260" w:right="960" w:header="720" w:footer="720"/>
      <w:cols w:equalWidth="0" w:num="2">
        <w:col w:space="892" w:w="4394"/>
        <w:col w:space="0" w:w="43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line="14.399999999999999" w:lineRule="auto"/>
      <w:rPr>
        <w:color w:val="000000"/>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71438</wp:posOffset>
              </wp:positionH>
              <wp:positionV relativeFrom="paragraph">
                <wp:posOffset>9913938</wp:posOffset>
              </wp:positionV>
              <wp:extent cx="5986780" cy="22225"/>
              <wp:effectExtent b="0" l="0" r="0" t="0"/>
              <wp:wrapNone/>
              <wp:docPr id="1" name=""/>
              <a:graphic>
                <a:graphicData uri="http://schemas.microsoft.com/office/word/2010/wordprocessingShape">
                  <wps:wsp>
                    <wps:cNvSpPr/>
                    <wps:cNvPr id="2" name="Shape 2"/>
                    <wps:spPr>
                      <a:xfrm>
                        <a:off x="2357373" y="3776825"/>
                        <a:ext cx="5977255" cy="635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71438</wp:posOffset>
              </wp:positionH>
              <wp:positionV relativeFrom="paragraph">
                <wp:posOffset>9913938</wp:posOffset>
              </wp:positionV>
              <wp:extent cx="5986780" cy="2222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986780" cy="222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696"/>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95" w:lineRule="auto"/>
      <w:ind w:left="2410" w:right="2423"/>
      <w:jc w:val="center"/>
    </w:pPr>
    <w:rPr>
      <w:b w:val="1"/>
      <w:bCs w:val="1"/>
      <w:sz w:val="29"/>
      <w:szCs w:val="29"/>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widowControl w:val="0"/>
    </w:pPr>
    <w:rPr>
      <w:sz w:val="22"/>
      <w:szCs w:val="22"/>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7C5CD307E56E42759FF34C048BAA3610</vt:lpwstr>
  </property>
  <property fmtid="{D5CDD505-2E9C-101B-9397-08002B2CF9AE}" pid="4" name="GrammarlyDocumentId">
    <vt:lpwstr>6e7a23ea-44c5-47bf-ac37-0b28ecd866bb</vt:lpwstr>
  </property>
</Properties>
</file>