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958340" cy="533400"/>
            <wp:effectExtent b="0" l="0" r="0" t="0"/>
            <wp:docPr descr="A black background with orange and blue text&#10;&#10;Description automatically generated" id="1" name="image1.png"/>
            <a:graphic>
              <a:graphicData uri="http://schemas.openxmlformats.org/drawingml/2006/picture">
                <pic:pic>
                  <pic:nvPicPr>
                    <pic:cNvPr descr="A black background with orange and blue text&#10;&#10;Description automatically generated" id="0" name="image1.png"/>
                    <pic:cNvPicPr preferRelativeResize="0"/>
                  </pic:nvPicPr>
                  <pic:blipFill>
                    <a:blip r:embed="rId6"/>
                    <a:srcRect b="0" l="0" r="0" t="0"/>
                    <a:stretch>
                      <a:fillRect/>
                    </a:stretch>
                  </pic:blipFill>
                  <pic:spPr>
                    <a:xfrm>
                      <a:off x="0" y="0"/>
                      <a:ext cx="195834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8"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widowControl w:val="0"/>
        <w:spacing w:after="0" w:before="3"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Brain Tumor Patient Survival Prediction using Multi-modal MRI and Deep Survival Learning</w:t>
      </w:r>
    </w:p>
    <w:p w:rsidR="00000000" w:rsidDel="00000000" w:rsidP="00000000" w:rsidRDefault="00000000" w:rsidRPr="00000000" w14:paraId="00000004">
      <w:pPr>
        <w:widowControl w:val="0"/>
        <w:spacing w:after="0" w:before="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tabs>
          <w:tab w:val="left" w:leader="none" w:pos="2122"/>
        </w:tabs>
        <w:spacing w:after="0" w:line="240" w:lineRule="auto"/>
        <w:ind w:left="1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tab/>
        <w:t xml:space="preserve">Duration time: from ..…….09/2026…. To ..….…12/2026…..</w:t>
      </w:r>
    </w:p>
    <w:p w:rsidR="00000000" w:rsidDel="00000000" w:rsidP="00000000" w:rsidRDefault="00000000" w:rsidRPr="00000000" w14:paraId="00000006">
      <w:pPr>
        <w:widowControl w:val="0"/>
        <w:tabs>
          <w:tab w:val="left" w:leader="none" w:pos="2122"/>
        </w:tabs>
        <w:spacing w:after="0" w:line="240" w:lineRule="auto"/>
        <w:ind w:left="156" w:firstLine="0"/>
        <w:rPr>
          <w:rFonts w:ascii="Times New Roman" w:cs="Times New Roman" w:eastAsia="Times New Roman" w:hAnsi="Times New Roman"/>
          <w:sz w:val="24"/>
          <w:szCs w:val="24"/>
        </w:rPr>
      </w:pPr>
      <w:r w:rsidDel="00000000" w:rsidR="00000000" w:rsidRPr="00000000">
        <w:rPr>
          <w:rtl w:val="0"/>
        </w:rPr>
      </w:r>
    </w:p>
    <w:tbl>
      <w:tblPr>
        <w:tblStyle w:val="Table1"/>
        <w:tblW w:w="91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7"/>
        <w:gridCol w:w="1296"/>
        <w:gridCol w:w="1125"/>
        <w:gridCol w:w="360"/>
        <w:gridCol w:w="650"/>
        <w:gridCol w:w="907"/>
        <w:gridCol w:w="1159"/>
        <w:tblGridChange w:id="0">
          <w:tblGrid>
            <w:gridCol w:w="3627"/>
            <w:gridCol w:w="1296"/>
            <w:gridCol w:w="1125"/>
            <w:gridCol w:w="360"/>
            <w:gridCol w:w="650"/>
            <w:gridCol w:w="907"/>
            <w:gridCol w:w="11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widowControl w:val="0"/>
              <w:spacing w:after="100" w:lineRule="auto"/>
              <w:rPr>
                <w:color w:val="000000"/>
              </w:rPr>
            </w:pPr>
            <w:r w:rsidDel="00000000" w:rsidR="00000000" w:rsidRPr="00000000">
              <w:rPr>
                <w:color w:val="000000"/>
                <w:rtl w:val="0"/>
              </w:rPr>
              <w:t xml:space="preserve">(*) Profession: &lt;AI Engineer&gt;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Specialty: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CV </w:t>
            </w:r>
            <w:r w:rsidDel="00000000" w:rsidR="00000000" w:rsidRPr="00000000">
              <w:rPr>
                <w:color w:val="000000"/>
                <w:rtl w:val="0"/>
              </w:rPr>
              <w:t xml:space="preser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0"/>
              <w:tabs>
                <w:tab w:val="left" w:leader="none" w:pos="4599"/>
                <w:tab w:val="left" w:leader="none" w:pos="5919"/>
                <w:tab w:val="left" w:leader="none" w:pos="6941"/>
                <w:tab w:val="left" w:leader="none" w:pos="7549"/>
              </w:tabs>
              <w:spacing w:after="100" w:lineRule="auto"/>
              <w:ind w:right="-74"/>
              <w:rPr>
                <w:color w:val="000000"/>
              </w:rPr>
            </w:pPr>
            <w:r w:rsidDel="00000000" w:rsidR="00000000" w:rsidRPr="00000000">
              <w:rPr>
                <w:color w:val="000000"/>
                <w:rtl w:val="0"/>
              </w:rPr>
              <w:t xml:space="preserve">NLP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widowControl w:val="0"/>
              <w:tabs>
                <w:tab w:val="left" w:leader="none" w:pos="1952"/>
                <w:tab w:val="left" w:leader="none" w:pos="4599"/>
                <w:tab w:val="left" w:leader="none" w:pos="5919"/>
                <w:tab w:val="left" w:leader="none" w:pos="6941"/>
                <w:tab w:val="left" w:leader="none" w:pos="7549"/>
              </w:tabs>
              <w:spacing w:after="100" w:lineRule="auto"/>
              <w:rPr/>
            </w:pPr>
            <w:r w:rsidDel="00000000" w:rsidR="00000000" w:rsidRPr="00000000">
              <w:rPr>
                <w:color w:val="000000"/>
                <w:rtl w:val="0"/>
              </w:rPr>
              <w:t xml:space="preserve">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Other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 Kinds of person make registers: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widowControl w:val="0"/>
              <w:tabs>
                <w:tab w:val="left" w:leader="none" w:pos="4599"/>
                <w:tab w:val="left" w:leader="none" w:pos="5919"/>
                <w:tab w:val="left" w:leader="none" w:pos="6941"/>
                <w:tab w:val="left" w:leader="none" w:pos="7549"/>
              </w:tabs>
              <w:spacing w:after="100" w:lineRule="auto"/>
              <w:ind w:right="-74"/>
              <w:rPr>
                <w:color w:val="000000"/>
              </w:rPr>
            </w:pPr>
            <w:r w:rsidDel="00000000" w:rsidR="00000000" w:rsidRPr="00000000">
              <w:rPr>
                <w:color w:val="000000"/>
                <w:rtl w:val="0"/>
              </w:rPr>
              <w:t xml:space="preserve">Lecturer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Students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tabs>
                <w:tab w:val="left" w:leader="none" w:pos="4599"/>
                <w:tab w:val="left" w:leader="none" w:pos="5919"/>
                <w:tab w:val="left" w:leader="none" w:pos="6941"/>
                <w:tab w:val="left" w:leader="none" w:pos="7549"/>
              </w:tabs>
              <w:spacing w:after="100" w:lineRule="auto"/>
              <w:rPr>
                <w:color w:val="000000"/>
              </w:rPr>
            </w:pPr>
            <w:r w:rsidDel="00000000" w:rsidR="00000000" w:rsidRPr="00000000">
              <w:rPr>
                <w:color w:val="000000"/>
                <w:rtl w:val="0"/>
              </w:rPr>
              <w:t xml:space="preserve">Other □</w:t>
            </w:r>
          </w:p>
        </w:tc>
      </w:tr>
    </w:tbl>
    <w:p w:rsidR="00000000" w:rsidDel="00000000" w:rsidP="00000000" w:rsidRDefault="00000000" w:rsidRPr="00000000" w14:paraId="00000015">
      <w:pPr>
        <w:widowControl w:val="0"/>
        <w:spacing w:after="0" w:before="2"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396"/>
        </w:tabs>
        <w:spacing w:after="0" w:before="1" w:line="240" w:lineRule="auto"/>
        <w:ind w:left="396" w:hanging="240"/>
        <w:rPr/>
      </w:pPr>
      <w:r w:rsidDel="00000000" w:rsidR="00000000" w:rsidRPr="00000000">
        <w:rPr>
          <w:rFonts w:ascii="Times New Roman" w:cs="Times New Roman" w:eastAsia="Times New Roman" w:hAnsi="Times New Roman"/>
          <w:sz w:val="24"/>
          <w:szCs w:val="24"/>
          <w:rtl w:val="0"/>
        </w:rPr>
        <w:t xml:space="preserve">Register information for supervisor (if have)</w:t>
      </w:r>
    </w:p>
    <w:p w:rsidR="00000000" w:rsidDel="00000000" w:rsidP="00000000" w:rsidRDefault="00000000" w:rsidRPr="00000000" w14:paraId="00000017">
      <w:pPr>
        <w:widowControl w:val="0"/>
        <w:spacing w:after="0" w:before="10" w:line="240" w:lineRule="auto"/>
        <w:rPr>
          <w:rFonts w:ascii="Times New Roman" w:cs="Times New Roman" w:eastAsia="Times New Roman" w:hAnsi="Times New Roman"/>
          <w:sz w:val="10"/>
          <w:szCs w:val="10"/>
        </w:rPr>
      </w:pPr>
      <w:r w:rsidDel="00000000" w:rsidR="00000000" w:rsidRPr="00000000">
        <w:rPr>
          <w:rtl w:val="0"/>
        </w:rPr>
      </w:r>
    </w:p>
    <w:tbl>
      <w:tblPr>
        <w:tblStyle w:val="Table2"/>
        <w:tblW w:w="9159.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7"/>
        <w:gridCol w:w="2880"/>
        <w:gridCol w:w="1248"/>
        <w:gridCol w:w="2290"/>
        <w:gridCol w:w="1234"/>
        <w:tblGridChange w:id="0">
          <w:tblGrid>
            <w:gridCol w:w="1507"/>
            <w:gridCol w:w="2880"/>
            <w:gridCol w:w="1248"/>
            <w:gridCol w:w="2290"/>
            <w:gridCol w:w="1234"/>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after="0" w:before="135" w:line="240" w:lineRule="auto"/>
              <w:ind w:left="184" w:right="171"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Full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widowControl w:val="0"/>
              <w:spacing w:after="0" w:before="135" w:line="240" w:lineRule="auto"/>
              <w:ind w:left="334"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0"/>
              <w:spacing w:after="0" w:before="135" w:line="240" w:lineRule="auto"/>
              <w:ind w:left="89" w:right="75"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widowControl w:val="0"/>
              <w:spacing w:after="0" w:before="135" w:line="240" w:lineRule="auto"/>
              <w:ind w:left="377" w:right="365"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Title</w:t>
            </w:r>
          </w:p>
        </w:tc>
      </w:tr>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widowControl w:val="0"/>
              <w:spacing w:after="0" w:before="135" w:line="240"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Supervisor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widowControl w:val="0"/>
              <w:spacing w:after="0" w:before="116" w:line="240" w:lineRule="auto"/>
              <w:ind w:left="186" w:right="1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Hong Hai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after="0" w:before="116" w:line="240" w:lineRule="auto"/>
              <w:ind w:left="90" w:right="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hainh51@fe.edu.vn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widowControl w:val="0"/>
              <w:spacing w:after="0" w:before="116" w:line="240" w:lineRule="auto"/>
              <w:ind w:left="377" w:right="363" w:firstLine="0"/>
              <w:rPr>
                <w:rFonts w:ascii="Times New Roman" w:cs="Times New Roman" w:eastAsia="Times New Roman" w:hAnsi="Times New Roman"/>
                <w:sz w:val="24"/>
                <w:szCs w:val="24"/>
              </w:rPr>
            </w:pPr>
            <w:r w:rsidDel="00000000" w:rsidR="00000000" w:rsidRPr="00000000">
              <w:rPr>
                <w:rtl w:val="0"/>
              </w:rPr>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after="0" w:before="139" w:line="240"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Supervisor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after="0" w:before="121" w:line="240" w:lineRule="auto"/>
              <w:ind w:left="186" w:right="171"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before="121" w:line="240" w:lineRule="auto"/>
              <w:ind w:left="90" w:right="75"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after="0" w:before="121" w:line="240" w:lineRule="auto"/>
              <w:ind w:right="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7">
      <w:pPr>
        <w:widowControl w:val="0"/>
        <w:numPr>
          <w:ilvl w:val="0"/>
          <w:numId w:val="1"/>
        </w:numPr>
        <w:tabs>
          <w:tab w:val="left" w:leader="none" w:pos="396"/>
        </w:tabs>
        <w:spacing w:after="0" w:before="116" w:line="240" w:lineRule="auto"/>
        <w:ind w:left="396" w:hanging="240"/>
        <w:rPr/>
      </w:pPr>
      <w:r w:rsidDel="00000000" w:rsidR="00000000" w:rsidRPr="00000000">
        <w:rPr>
          <w:rFonts w:ascii="Times New Roman" w:cs="Times New Roman" w:eastAsia="Times New Roman" w:hAnsi="Times New Roman"/>
          <w:sz w:val="24"/>
          <w:szCs w:val="24"/>
          <w:rtl w:val="0"/>
        </w:rPr>
        <w:t xml:space="preserve">Register information for students (if have)</w:t>
      </w:r>
    </w:p>
    <w:p w:rsidR="00000000" w:rsidDel="00000000" w:rsidP="00000000" w:rsidRDefault="00000000" w:rsidRPr="00000000" w14:paraId="00000028">
      <w:pPr>
        <w:widowControl w:val="0"/>
        <w:spacing w:after="0" w:before="6" w:line="240" w:lineRule="auto"/>
        <w:rPr>
          <w:rFonts w:ascii="Times New Roman" w:cs="Times New Roman" w:eastAsia="Times New Roman" w:hAnsi="Times New Roman"/>
          <w:sz w:val="10"/>
          <w:szCs w:val="10"/>
        </w:rPr>
      </w:pPr>
      <w:r w:rsidDel="00000000" w:rsidR="00000000" w:rsidRPr="00000000">
        <w:rPr>
          <w:rtl w:val="0"/>
        </w:rPr>
      </w:r>
    </w:p>
    <w:tbl>
      <w:tblPr>
        <w:tblStyle w:val="Table3"/>
        <w:tblW w:w="10875.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0"/>
        <w:gridCol w:w="1891"/>
        <w:gridCol w:w="1531"/>
        <w:gridCol w:w="1269"/>
        <w:gridCol w:w="2999"/>
        <w:gridCol w:w="2005"/>
        <w:tblGridChange w:id="0">
          <w:tblGrid>
            <w:gridCol w:w="1180"/>
            <w:gridCol w:w="1891"/>
            <w:gridCol w:w="1531"/>
            <w:gridCol w:w="1269"/>
            <w:gridCol w:w="2999"/>
            <w:gridCol w:w="2005"/>
          </w:tblGrid>
        </w:tblGridChange>
      </w:tblGrid>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0"/>
              <w:spacing w:after="0" w:before="125"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Full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before="125"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Student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after="0" w:before="125"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after="0" w:before="125"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before="125"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in Group</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Leader</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Member</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Member</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Member</w:t>
            </w:r>
          </w:p>
        </w:tc>
      </w:tr>
    </w:tbl>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widowControl w:val="0"/>
        <w:numPr>
          <w:ilvl w:val="0"/>
          <w:numId w:val="1"/>
        </w:numPr>
        <w:tabs>
          <w:tab w:val="left" w:leader="none" w:pos="396"/>
        </w:tabs>
        <w:spacing w:after="0" w:before="216" w:line="340" w:lineRule="auto"/>
        <w:ind w:left="156" w:right="5532" w:hanging="240"/>
        <w:rPr/>
      </w:pPr>
      <w:r w:rsidDel="00000000" w:rsidR="00000000" w:rsidRPr="00000000">
        <w:rPr>
          <w:rFonts w:ascii="Times New Roman" w:cs="Times New Roman" w:eastAsia="Times New Roman" w:hAnsi="Times New Roman"/>
          <w:sz w:val="24"/>
          <w:szCs w:val="24"/>
          <w:rtl w:val="0"/>
        </w:rPr>
        <w:t xml:space="preserve">Register content of Capstone Project (*) 3.1. Capstone Project name:</w:t>
      </w:r>
    </w:p>
    <w:p w:rsidR="00000000" w:rsidDel="00000000" w:rsidP="00000000" w:rsidRDefault="00000000" w:rsidRPr="00000000" w14:paraId="00000049">
      <w:pPr>
        <w:widowControl w:val="0"/>
        <w:spacing w:after="0" w:before="3" w:line="240" w:lineRule="auto"/>
        <w:ind w:left="69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u w:val="single"/>
          <w:rtl w:val="0"/>
        </w:rPr>
        <w:t xml:space="preserve">English</w:t>
      </w:r>
      <w:r w:rsidDel="00000000" w:rsidR="00000000" w:rsidRPr="00000000">
        <w:rPr>
          <w:rFonts w:ascii="Times New Roman" w:cs="Times New Roman" w:eastAsia="Times New Roman" w:hAnsi="Times New Roman"/>
          <w:sz w:val="24"/>
          <w:szCs w:val="24"/>
          <w:rtl w:val="0"/>
        </w:rPr>
        <w:t xml:space="preserve">: Brain Tumor Patient Survival Prediction using Multi-modal MRI and Deep Survival Learning</w:t>
      </w:r>
      <w:r w:rsidDel="00000000" w:rsidR="00000000" w:rsidRPr="00000000">
        <w:rPr>
          <w:rtl w:val="0"/>
        </w:rPr>
      </w:r>
    </w:p>
    <w:p w:rsidR="00000000" w:rsidDel="00000000" w:rsidP="00000000" w:rsidRDefault="00000000" w:rsidRPr="00000000" w14:paraId="0000004A">
      <w:pPr>
        <w:widowControl w:val="0"/>
        <w:spacing w:after="0" w:before="117" w:line="240" w:lineRule="auto"/>
        <w:ind w:left="6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Vietnamese</w:t>
      </w:r>
      <w:r w:rsidDel="00000000" w:rsidR="00000000" w:rsidRPr="00000000">
        <w:rPr>
          <w:rFonts w:ascii="Times New Roman" w:cs="Times New Roman" w:eastAsia="Times New Roman" w:hAnsi="Times New Roman"/>
          <w:sz w:val="24"/>
          <w:szCs w:val="24"/>
          <w:rtl w:val="0"/>
        </w:rPr>
        <w:t xml:space="preserve">: Dự đoán thời gian sống của bệnh nhân u não sử dụng ảnh MRI đa phương thức và học sâu</w:t>
      </w:r>
    </w:p>
    <w:p w:rsidR="00000000" w:rsidDel="00000000" w:rsidP="00000000" w:rsidRDefault="00000000" w:rsidRPr="00000000" w14:paraId="0000004B">
      <w:pPr>
        <w:widowControl w:val="0"/>
        <w:spacing w:after="0" w:before="117" w:line="240" w:lineRule="auto"/>
        <w:ind w:left="6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Abbreviation: </w:t>
      </w:r>
      <w:r w:rsidDel="00000000" w:rsidR="00000000" w:rsidRPr="00000000">
        <w:rPr>
          <w:rFonts w:ascii="Times New Roman" w:cs="Times New Roman" w:eastAsia="Times New Roman" w:hAnsi="Times New Roman"/>
          <w:sz w:val="24"/>
          <w:szCs w:val="24"/>
          <w:rtl w:val="0"/>
        </w:rPr>
        <w:t xml:space="preserve">BTSurvNet</w:t>
      </w:r>
    </w:p>
    <w:p w:rsidR="00000000" w:rsidDel="00000000" w:rsidP="00000000" w:rsidRDefault="00000000" w:rsidRPr="00000000" w14:paraId="0000004C">
      <w:pPr>
        <w:widowControl w:val="0"/>
        <w:spacing w:after="0" w:before="123" w:line="240" w:lineRule="auto"/>
        <w:ind w:left="69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p>
    <w:p w:rsidR="00000000" w:rsidDel="00000000" w:rsidP="00000000" w:rsidRDefault="00000000" w:rsidRPr="00000000" w14:paraId="0000004D">
      <w:pPr>
        <w:widowControl w:val="0"/>
        <w:spacing w:after="0" w:before="123" w:line="24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is one of the most life-threatening diseases, where accurate prediction of patient survival time is crucial for treatment planning and clinical decision-making. Traditional statistical models such as the Cox Proportional Hazards model rely on handcrafted features and are limited in capturing complex spatial patterns from medical images. With the advancement of deep learning, especially in medical imaging, it is now possible to extract high-level features directly from MRI scans. Multi-modal MRI data (e.g., T1, T2, FLAIR) provide complementary information about tumor structure, edema, and tissue heterogeneity. Integrating these imaging modalities with survival analysis techniques enables more accurate and personalized survival prediction. This project aims to develop a deep learning–based survival prediction system using multi-modal brain MRI data. The system will incorporate both spatial feature extraction and time-to-event modeling, handling censored data effectively. The final goal is to build a clinically meaningful model that predicts survival probability over time and supports medical decision-making. Applications include personalized treatment planning, prognosis estimation, clinical trial stratification, and healthcare decision support systems.</w:t>
      </w:r>
    </w:p>
    <w:p w:rsidR="00000000" w:rsidDel="00000000" w:rsidP="00000000" w:rsidRDefault="00000000" w:rsidRPr="00000000" w14:paraId="0000004E">
      <w:pPr>
        <w:widowControl w:val="0"/>
        <w:spacing w:after="0" w:before="214" w:line="240" w:lineRule="auto"/>
        <w:ind w:left="6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 and preprocess multi-modal brain MRI datasets.</w:t>
      </w:r>
    </w:p>
    <w:p w:rsidR="00000000" w:rsidDel="00000000" w:rsidP="00000000" w:rsidRDefault="00000000" w:rsidRPr="00000000" w14:paraId="00000050">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Explore state-of-the-art architectures for medical image feature extraction.</w:t>
      </w:r>
    </w:p>
    <w:p w:rsidR="00000000" w:rsidDel="00000000" w:rsidP="00000000" w:rsidRDefault="00000000" w:rsidRPr="00000000" w14:paraId="00000051">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Study survival analysis methods</w:t>
      </w:r>
    </w:p>
    <w:p w:rsidR="00000000" w:rsidDel="00000000" w:rsidP="00000000" w:rsidRDefault="00000000" w:rsidRPr="00000000" w14:paraId="00000052">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deep learning model combining:</w:t>
      </w:r>
    </w:p>
    <w:p w:rsidR="00000000" w:rsidDel="00000000" w:rsidP="00000000" w:rsidRDefault="00000000" w:rsidRPr="00000000" w14:paraId="00000053">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visualization tool for survival curves and risk stratification.</w:t>
      </w:r>
    </w:p>
    <w:p w:rsidR="00000000" w:rsidDel="00000000" w:rsidP="00000000" w:rsidRDefault="00000000" w:rsidRPr="00000000" w14:paraId="00000054">
      <w:pPr>
        <w:widowControl w:val="0"/>
        <w:spacing w:after="0" w:before="117" w:line="240" w:lineRule="auto"/>
        <w:ind w:left="10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an MLOps pipeline for training, evaluation, and deployment.</w:t>
      </w:r>
    </w:p>
    <w:p w:rsidR="00000000" w:rsidDel="00000000" w:rsidP="00000000" w:rsidRDefault="00000000" w:rsidRPr="00000000" w14:paraId="00000055">
      <w:pPr>
        <w:widowControl w:val="0"/>
        <w:spacing w:after="0" w:before="118" w:line="240" w:lineRule="auto"/>
        <w:ind w:left="1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Main proposal content (including result and product)</w:t>
      </w:r>
    </w:p>
    <w:p w:rsidR="00000000" w:rsidDel="00000000" w:rsidP="00000000" w:rsidRDefault="00000000" w:rsidRPr="00000000" w14:paraId="00000056">
      <w:pPr>
        <w:widowControl w:val="0"/>
        <w:numPr>
          <w:ilvl w:val="1"/>
          <w:numId w:val="1"/>
        </w:numPr>
        <w:tabs>
          <w:tab w:val="left" w:leader="none" w:pos="876"/>
        </w:tabs>
        <w:spacing w:after="0" w:before="122" w:line="240" w:lineRule="auto"/>
        <w:ind w:left="876" w:hanging="360"/>
        <w:jc w:val="both"/>
        <w:rPr/>
      </w:pPr>
      <w:r w:rsidDel="00000000" w:rsidR="00000000" w:rsidRPr="00000000">
        <w:rPr>
          <w:rFonts w:ascii="Times New Roman" w:cs="Times New Roman" w:eastAsia="Times New Roman" w:hAnsi="Times New Roman"/>
          <w:sz w:val="24"/>
          <w:szCs w:val="24"/>
          <w:rtl w:val="0"/>
        </w:rPr>
        <w:t xml:space="preserve">Theory and practice (document):</w:t>
      </w:r>
    </w:p>
    <w:p w:rsidR="00000000" w:rsidDel="00000000" w:rsidP="00000000" w:rsidRDefault="00000000" w:rsidRPr="00000000" w14:paraId="00000057">
      <w:pPr>
        <w:widowControl w:val="0"/>
        <w:numPr>
          <w:ilvl w:val="2"/>
          <w:numId w:val="1"/>
        </w:numPr>
        <w:tabs>
          <w:tab w:val="left" w:leader="none" w:pos="876"/>
        </w:tabs>
        <w:spacing w:after="0" w:before="122" w:line="240" w:lineRule="auto"/>
        <w:ind w:left="1088"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Study fundamentals of survival analysis.</w:t>
      </w:r>
    </w:p>
    <w:p w:rsidR="00000000" w:rsidDel="00000000" w:rsidP="00000000" w:rsidRDefault="00000000" w:rsidRPr="00000000" w14:paraId="00000058">
      <w:pPr>
        <w:widowControl w:val="0"/>
        <w:numPr>
          <w:ilvl w:val="2"/>
          <w:numId w:val="1"/>
        </w:numPr>
        <w:tabs>
          <w:tab w:val="left" w:leader="none" w:pos="876"/>
        </w:tabs>
        <w:spacing w:after="0" w:before="122" w:line="240" w:lineRule="auto"/>
        <w:ind w:left="1088" w:hanging="360"/>
        <w:jc w:val="both"/>
        <w:rPr>
          <w:sz w:val="24"/>
          <w:szCs w:val="24"/>
        </w:rPr>
      </w:pPr>
      <w:r w:rsidDel="00000000" w:rsidR="00000000" w:rsidRPr="00000000">
        <w:rPr>
          <w:rFonts w:ascii="Times New Roman" w:cs="Times New Roman" w:eastAsia="Times New Roman" w:hAnsi="Times New Roman"/>
          <w:sz w:val="24"/>
          <w:szCs w:val="24"/>
          <w:rtl w:val="0"/>
        </w:rPr>
        <w:t xml:space="preserve">Review recent deep learning approaches for survival prediction.</w:t>
      </w:r>
    </w:p>
    <w:p w:rsidR="00000000" w:rsidDel="00000000" w:rsidP="00000000" w:rsidRDefault="00000000" w:rsidRPr="00000000" w14:paraId="00000059">
      <w:pPr>
        <w:widowControl w:val="0"/>
        <w:numPr>
          <w:ilvl w:val="2"/>
          <w:numId w:val="1"/>
        </w:numPr>
        <w:tabs>
          <w:tab w:val="left" w:leader="none" w:pos="876"/>
        </w:tabs>
        <w:spacing w:after="0" w:before="122" w:line="240" w:lineRule="auto"/>
        <w:ind w:left="1088" w:hanging="360"/>
        <w:jc w:val="both"/>
        <w:rPr>
          <w:sz w:val="24"/>
          <w:szCs w:val="24"/>
        </w:rPr>
      </w:pPr>
      <w:r w:rsidDel="00000000" w:rsidR="00000000" w:rsidRPr="00000000">
        <w:rPr>
          <w:rFonts w:ascii="Times New Roman" w:cs="Times New Roman" w:eastAsia="Times New Roman" w:hAnsi="Times New Roman"/>
          <w:sz w:val="24"/>
          <w:szCs w:val="24"/>
          <w:rtl w:val="0"/>
        </w:rPr>
        <w:t xml:space="preserve">Investigate multi-modal MRI processing techniques.</w:t>
      </w:r>
    </w:p>
    <w:p w:rsidR="00000000" w:rsidDel="00000000" w:rsidP="00000000" w:rsidRDefault="00000000" w:rsidRPr="00000000" w14:paraId="0000005A">
      <w:pPr>
        <w:widowControl w:val="0"/>
        <w:numPr>
          <w:ilvl w:val="2"/>
          <w:numId w:val="1"/>
        </w:numPr>
        <w:tabs>
          <w:tab w:val="left" w:leader="none" w:pos="876"/>
        </w:tabs>
        <w:spacing w:after="0" w:before="122" w:line="240" w:lineRule="auto"/>
        <w:ind w:left="1088"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Perform ablation studies to analyze model components.</w:t>
      </w:r>
    </w:p>
    <w:p w:rsidR="00000000" w:rsidDel="00000000" w:rsidP="00000000" w:rsidRDefault="00000000" w:rsidRPr="00000000" w14:paraId="0000005B">
      <w:pPr>
        <w:widowControl w:val="0"/>
        <w:numPr>
          <w:ilvl w:val="2"/>
          <w:numId w:val="1"/>
        </w:numPr>
        <w:tabs>
          <w:tab w:val="left" w:leader="none" w:pos="876"/>
        </w:tabs>
        <w:spacing w:after="0" w:before="122" w:line="240" w:lineRule="auto"/>
        <w:ind w:left="1088"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Compare performance with traditional statistical methods.</w:t>
      </w:r>
    </w:p>
    <w:p w:rsidR="00000000" w:rsidDel="00000000" w:rsidP="00000000" w:rsidRDefault="00000000" w:rsidRPr="00000000" w14:paraId="0000005C">
      <w:pPr>
        <w:widowControl w:val="0"/>
        <w:numPr>
          <w:ilvl w:val="1"/>
          <w:numId w:val="1"/>
        </w:numPr>
        <w:tabs>
          <w:tab w:val="left" w:leader="none" w:pos="876"/>
        </w:tabs>
        <w:spacing w:after="0" w:before="118" w:line="343" w:lineRule="auto"/>
        <w:ind w:left="876" w:right="50" w:hanging="360"/>
        <w:rPr/>
      </w:pPr>
      <w:r w:rsidDel="00000000" w:rsidR="00000000" w:rsidRPr="00000000">
        <w:rPr>
          <w:rFonts w:ascii="Times New Roman" w:cs="Times New Roman" w:eastAsia="Times New Roman" w:hAnsi="Times New Roman"/>
          <w:sz w:val="24"/>
          <w:szCs w:val="24"/>
          <w:rtl w:val="0"/>
        </w:rPr>
        <w:t xml:space="preserve">Other products: </w:t>
      </w:r>
    </w:p>
    <w:p w:rsidR="00000000" w:rsidDel="00000000" w:rsidP="00000000" w:rsidRDefault="00000000" w:rsidRPr="00000000" w14:paraId="0000005D">
      <w:pPr>
        <w:widowControl w:val="0"/>
        <w:numPr>
          <w:ilvl w:val="2"/>
          <w:numId w:val="1"/>
        </w:numPr>
        <w:tabs>
          <w:tab w:val="left" w:leader="none" w:pos="876"/>
        </w:tabs>
        <w:spacing w:after="0" w:before="118" w:line="343" w:lineRule="auto"/>
        <w:ind w:left="1088" w:right="5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functional web tool that allows users to upload MRI images and display the survival prediction.</w:t>
      </w:r>
    </w:p>
    <w:p w:rsidR="00000000" w:rsidDel="00000000" w:rsidP="00000000" w:rsidRDefault="00000000" w:rsidRPr="00000000" w14:paraId="0000005E">
      <w:pPr>
        <w:widowControl w:val="0"/>
        <w:numPr>
          <w:ilvl w:val="2"/>
          <w:numId w:val="1"/>
        </w:numPr>
        <w:tabs>
          <w:tab w:val="left" w:leader="none" w:pos="876"/>
        </w:tabs>
        <w:spacing w:after="0" w:before="118" w:line="343" w:lineRule="auto"/>
        <w:ind w:left="1088" w:right="5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Research paper for publication in conference/journal (optional).</w:t>
      </w:r>
    </w:p>
    <w:p w:rsidR="00000000" w:rsidDel="00000000" w:rsidP="00000000" w:rsidRDefault="00000000" w:rsidRPr="00000000" w14:paraId="0000005F">
      <w:pPr>
        <w:widowControl w:val="0"/>
        <w:numPr>
          <w:ilvl w:val="0"/>
          <w:numId w:val="1"/>
        </w:numPr>
        <w:tabs>
          <w:tab w:val="left" w:leader="none" w:pos="396"/>
        </w:tabs>
        <w:spacing w:after="0" w:line="273" w:lineRule="auto"/>
        <w:ind w:left="396" w:hanging="240"/>
        <w:rPr/>
      </w:pPr>
      <w:r w:rsidDel="00000000" w:rsidR="00000000" w:rsidRPr="00000000">
        <w:rPr>
          <w:rFonts w:ascii="Times New Roman" w:cs="Times New Roman" w:eastAsia="Times New Roman" w:hAnsi="Times New Roman"/>
          <w:sz w:val="24"/>
          <w:szCs w:val="24"/>
          <w:rtl w:val="0"/>
        </w:rPr>
        <w:t xml:space="preserve">Other comment (propose all relative thing if have)</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6"/>
        </w:tabs>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need to report at least 1 time every week. Failure to report 3 times (3 weeks) will be considered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pass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cannot be defense.</w:t>
      </w:r>
    </w:p>
    <w:tbl>
      <w:tblPr>
        <w:tblStyle w:val="Table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5"/>
        <w:gridCol w:w="5125"/>
        <w:tblGridChange w:id="0">
          <w:tblGrid>
            <w:gridCol w:w="4225"/>
            <w:gridCol w:w="5125"/>
          </w:tblGrid>
        </w:tblGridChange>
      </w:tblGrid>
      <w:tr>
        <w:trPr>
          <w:cantSplit w:val="0"/>
          <w:tblHeader w:val="0"/>
        </w:trPr>
        <w:tc>
          <w:tcPr/>
          <w:p w:rsidR="00000000" w:rsidDel="00000000" w:rsidP="00000000" w:rsidRDefault="00000000" w:rsidRPr="00000000" w14:paraId="00000061">
            <w:pPr>
              <w:widowControl w:val="0"/>
              <w:spacing w:before="210" w:lineRule="auto"/>
              <w:ind w:left="1325" w:firstLine="0"/>
              <w:rPr>
                <w:b w:val="1"/>
                <w:bCs w:val="1"/>
              </w:rPr>
            </w:pPr>
            <w:r w:rsidDel="00000000" w:rsidR="00000000" w:rsidRPr="00000000">
              <w:rPr>
                <w:b w:val="1"/>
                <w:bCs w:val="1"/>
                <w:rtl w:val="0"/>
              </w:rPr>
              <w:t xml:space="preserve">Supervisor (If have)</w:t>
            </w:r>
          </w:p>
          <w:p w:rsidR="00000000" w:rsidDel="00000000" w:rsidP="00000000" w:rsidRDefault="00000000" w:rsidRPr="00000000" w14:paraId="00000062">
            <w:pPr>
              <w:widowControl w:val="0"/>
              <w:spacing w:before="60" w:lineRule="auto"/>
              <w:ind w:left="1398" w:firstLine="0"/>
              <w:rPr/>
            </w:pPr>
            <w:r w:rsidDel="00000000" w:rsidR="00000000" w:rsidRPr="00000000">
              <w:rPr>
                <w:i w:val="1"/>
                <w:iCs w:val="1"/>
                <w:rtl w:val="0"/>
              </w:rPr>
              <w:t xml:space="preserve">(Sign and full name)</w:t>
            </w:r>
            <w:r w:rsidDel="00000000" w:rsidR="00000000" w:rsidRPr="00000000">
              <w:rPr>
                <w:rtl w:val="0"/>
              </w:rPr>
              <w:t xml:space="preserve"> </w:t>
            </w:r>
          </w:p>
          <w:p w:rsidR="00000000" w:rsidDel="00000000" w:rsidP="00000000" w:rsidRDefault="00000000" w:rsidRPr="00000000" w14:paraId="00000063">
            <w:pPr>
              <w:widowControl w:val="0"/>
              <w:spacing w:before="60" w:lineRule="auto"/>
              <w:ind w:left="1398" w:firstLine="0"/>
              <w:rPr/>
            </w:pPr>
            <w:r w:rsidDel="00000000" w:rsidR="00000000" w:rsidRPr="00000000">
              <w:rPr>
                <w:rtl w:val="0"/>
              </w:rPr>
            </w:r>
          </w:p>
          <w:p w:rsidR="00000000" w:rsidDel="00000000" w:rsidP="00000000" w:rsidRDefault="00000000" w:rsidRPr="00000000" w14:paraId="00000064">
            <w:pPr>
              <w:widowControl w:val="0"/>
              <w:spacing w:before="173" w:lineRule="auto"/>
              <w:ind w:left="1306" w:right="1735" w:firstLine="0"/>
              <w:jc w:val="center"/>
              <w:rPr/>
            </w:pPr>
            <w:r w:rsidDel="00000000" w:rsidR="00000000" w:rsidRPr="00000000">
              <w:rPr>
                <w:rtl w:val="0"/>
              </w:rPr>
            </w:r>
          </w:p>
        </w:tc>
        <w:tc>
          <w:tcPr/>
          <w:p w:rsidR="00000000" w:rsidDel="00000000" w:rsidP="00000000" w:rsidRDefault="00000000" w:rsidRPr="00000000" w14:paraId="00000065">
            <w:pPr>
              <w:widowControl w:val="0"/>
              <w:spacing w:before="173" w:lineRule="auto"/>
              <w:ind w:right="792"/>
              <w:jc w:val="left"/>
              <w:rPr/>
            </w:pPr>
            <w:r w:rsidDel="00000000" w:rsidR="00000000" w:rsidRPr="00000000">
              <w:rPr>
                <w:rtl w:val="0"/>
              </w:rPr>
              <w:t xml:space="preserve">                       HCM, 28/07/2026</w:t>
            </w:r>
          </w:p>
          <w:p w:rsidR="00000000" w:rsidDel="00000000" w:rsidP="00000000" w:rsidRDefault="00000000" w:rsidRPr="00000000" w14:paraId="00000066">
            <w:pPr>
              <w:widowControl w:val="0"/>
              <w:spacing w:before="60" w:lineRule="auto"/>
              <w:ind w:left="1306" w:right="1242" w:hanging="604"/>
              <w:jc w:val="center"/>
              <w:rPr>
                <w:b w:val="1"/>
                <w:bCs w:val="1"/>
              </w:rPr>
            </w:pPr>
            <w:r w:rsidDel="00000000" w:rsidR="00000000" w:rsidRPr="00000000">
              <w:rPr>
                <w:b w:val="1"/>
                <w:bCs w:val="1"/>
                <w:rtl w:val="0"/>
              </w:rPr>
              <w:t xml:space="preserve">     On behalf of Registers</w:t>
            </w:r>
          </w:p>
          <w:p w:rsidR="00000000" w:rsidDel="00000000" w:rsidP="00000000" w:rsidRDefault="00000000" w:rsidRPr="00000000" w14:paraId="00000067">
            <w:pPr>
              <w:widowControl w:val="0"/>
              <w:spacing w:before="60" w:lineRule="auto"/>
              <w:ind w:left="1306" w:right="882" w:firstLine="0"/>
              <w:jc w:val="left"/>
              <w:rPr/>
            </w:pPr>
            <w:r w:rsidDel="00000000" w:rsidR="00000000" w:rsidRPr="00000000">
              <w:rPr>
                <w:i w:val="1"/>
                <w:iCs w:val="1"/>
                <w:rtl w:val="0"/>
              </w:rPr>
              <w:t xml:space="preserve">(Sign and full name)</w:t>
            </w:r>
            <w:r w:rsidDel="00000000" w:rsidR="00000000" w:rsidRPr="00000000">
              <w:rPr>
                <w:rtl w:val="0"/>
              </w:rPr>
              <w:t xml:space="preserve"> </w:t>
            </w:r>
          </w:p>
          <w:p w:rsidR="00000000" w:rsidDel="00000000" w:rsidP="00000000" w:rsidRDefault="00000000" w:rsidRPr="00000000" w14:paraId="00000068">
            <w:pPr>
              <w:widowControl w:val="0"/>
              <w:spacing w:before="60" w:lineRule="auto"/>
              <w:ind w:left="1306" w:right="1735" w:firstLine="0"/>
              <w:jc w:val="center"/>
              <w:rPr/>
            </w:pPr>
            <w:r w:rsidDel="00000000" w:rsidR="00000000" w:rsidRPr="00000000">
              <w:rPr>
                <w:rtl w:val="0"/>
              </w:rPr>
            </w:r>
          </w:p>
          <w:p w:rsidR="00000000" w:rsidDel="00000000" w:rsidP="00000000" w:rsidRDefault="00000000" w:rsidRPr="00000000" w14:paraId="00000069">
            <w:pPr>
              <w:widowControl w:val="0"/>
              <w:spacing w:before="60" w:lineRule="auto"/>
              <w:ind w:left="1306" w:right="1735" w:firstLine="0"/>
              <w:jc w:val="center"/>
              <w:rPr>
                <w:i w:val="1"/>
                <w:iCs w:val="1"/>
              </w:rPr>
            </w:pPr>
            <w:r w:rsidDel="00000000" w:rsidR="00000000" w:rsidRPr="00000000">
              <w:rPr>
                <w:i w:val="1"/>
                <w:iCs w:val="1"/>
                <w:rtl w:val="0"/>
              </w:rPr>
              <w:t xml:space="preserve">Nguyễn Hồng Hải</w:t>
            </w:r>
          </w:p>
        </w:tc>
      </w:tr>
    </w:tbl>
    <w:p w:rsidR="00000000" w:rsidDel="00000000" w:rsidP="00000000" w:rsidRDefault="00000000" w:rsidRPr="00000000" w14:paraId="0000006A">
      <w:pPr>
        <w:rPr/>
      </w:pPr>
      <w:r w:rsidDel="00000000" w:rsidR="00000000" w:rsidRPr="00000000">
        <w:rPr>
          <w:rtl w:val="0"/>
        </w:rPr>
      </w:r>
    </w:p>
    <w:sectPr>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6" w:hanging="240"/>
      </w:pPr>
      <w:rPr>
        <w:rFonts w:ascii="Times New Roman" w:cs="Times New Roman" w:eastAsia="Times New Roman" w:hAnsi="Times New Roman"/>
        <w:sz w:val="24"/>
        <w:szCs w:val="24"/>
      </w:rPr>
    </w:lvl>
    <w:lvl w:ilvl="1">
      <w:start w:val="1"/>
      <w:numFmt w:val="lowerLetter"/>
      <w:lvlText w:val="%2)"/>
      <w:lvlJc w:val="left"/>
      <w:pPr>
        <w:ind w:left="876" w:hanging="360"/>
      </w:pPr>
      <w:rPr>
        <w:rFonts w:ascii="Times New Roman" w:cs="Times New Roman" w:eastAsia="Times New Roman" w:hAnsi="Times New Roman"/>
        <w:sz w:val="24"/>
        <w:szCs w:val="24"/>
      </w:rPr>
    </w:lvl>
    <w:lvl w:ilvl="2">
      <w:start w:val="1"/>
      <w:numFmt w:val="bullet"/>
      <w:lvlText w:val="✔"/>
      <w:lvlJc w:val="left"/>
      <w:pPr>
        <w:ind w:left="1088" w:hanging="360"/>
      </w:pPr>
      <w:rPr>
        <w:rFonts w:ascii="Noto Sans Symbols" w:cs="Noto Sans Symbols" w:eastAsia="Noto Sans Symbols" w:hAnsi="Noto Sans Symbols"/>
      </w:rPr>
    </w:lvl>
    <w:lvl w:ilvl="3">
      <w:start w:val="0"/>
      <w:numFmt w:val="bullet"/>
      <w:lvlText w:val="●"/>
      <w:lvlJc w:val="left"/>
      <w:pPr>
        <w:ind w:left="1596" w:hanging="360"/>
      </w:pPr>
      <w:rPr>
        <w:rFonts w:ascii="Noto Sans Symbols" w:cs="Noto Sans Symbols" w:eastAsia="Noto Sans Symbols" w:hAnsi="Noto Sans Symbols"/>
        <w:sz w:val="24"/>
        <w:szCs w:val="24"/>
      </w:rPr>
    </w:lvl>
    <w:lvl w:ilvl="4">
      <w:start w:val="0"/>
      <w:numFmt w:val="bullet"/>
      <w:lvlText w:val="•"/>
      <w:lvlJc w:val="left"/>
      <w:pPr>
        <w:ind w:left="3620" w:hanging="360"/>
      </w:pPr>
      <w:rPr/>
    </w:lvl>
    <w:lvl w:ilvl="5">
      <w:start w:val="0"/>
      <w:numFmt w:val="bullet"/>
      <w:lvlText w:val="•"/>
      <w:lvlJc w:val="left"/>
      <w:pPr>
        <w:ind w:left="4630" w:hanging="360"/>
      </w:pPr>
      <w:rPr/>
    </w:lvl>
    <w:lvl w:ilvl="6">
      <w:start w:val="0"/>
      <w:numFmt w:val="bullet"/>
      <w:lvlText w:val="•"/>
      <w:lvlJc w:val="left"/>
      <w:pPr>
        <w:ind w:left="5640" w:hanging="360"/>
      </w:pPr>
      <w:rPr/>
    </w:lvl>
    <w:lvl w:ilvl="7">
      <w:start w:val="0"/>
      <w:numFmt w:val="bullet"/>
      <w:lvlText w:val="•"/>
      <w:lvlJc w:val="left"/>
      <w:pPr>
        <w:ind w:left="6650" w:hanging="360"/>
      </w:pPr>
      <w:rPr/>
    </w:lvl>
    <w:lvl w:ilvl="8">
      <w:start w:val="0"/>
      <w:numFmt w:val="bullet"/>
      <w:lvlText w:val="•"/>
      <w:lvlJc w:val="left"/>
      <w:pPr>
        <w:ind w:left="766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jc w:val="both"/>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jc w:val="both"/>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