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DECBF" wp14:editId="6B80604F">
                <wp:simplePos x="0" y="0"/>
                <wp:positionH relativeFrom="margin">
                  <wp:align>center</wp:align>
                </wp:positionH>
                <wp:positionV relativeFrom="paragraph">
                  <wp:posOffset>-17253</wp:posOffset>
                </wp:positionV>
                <wp:extent cx="4692316" cy="0"/>
                <wp:effectExtent l="0" t="0" r="323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4B746" id="Conector recto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.35pt" to="369.4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15D6" w:rsidRDefault="00016A20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7DCBD5D" wp14:editId="0A594E83">
            <wp:simplePos x="0" y="0"/>
            <wp:positionH relativeFrom="margin">
              <wp:align>center</wp:align>
            </wp:positionH>
            <wp:positionV relativeFrom="paragraph">
              <wp:posOffset>15313</wp:posOffset>
            </wp:positionV>
            <wp:extent cx="3189605" cy="786765"/>
            <wp:effectExtent l="0" t="0" r="0" b="0"/>
            <wp:wrapSquare wrapText="bothSides"/>
            <wp:docPr id="1" name="Imagen 1" descr="UMAG ׀ Universidad,Licenciaturas,Maestrías,Diplomados,Educación continua,  Puebla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G ׀ Universidad,Licenciaturas,Maestrías,Diplomados,Educación continua,  Puebla, Mé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6BD7" w:rsidRPr="00FA15D6" w:rsidRDefault="00B86BD7" w:rsidP="00FA15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15D6" w:rsidRPr="00FA15D6" w:rsidRDefault="00B86BD7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 w:rsidRPr="00FA15D6">
        <w:rPr>
          <w:rFonts w:ascii="Times New Roman" w:hAnsi="Times New Roman" w:cs="Times New Roman"/>
          <w:sz w:val="28"/>
          <w:szCs w:val="24"/>
        </w:rPr>
        <w:t xml:space="preserve">Fundamentos </w:t>
      </w:r>
      <w:r w:rsidR="00FA15D6">
        <w:rPr>
          <w:rFonts w:ascii="Times New Roman" w:hAnsi="Times New Roman" w:cs="Times New Roman"/>
          <w:sz w:val="28"/>
          <w:szCs w:val="24"/>
        </w:rPr>
        <w:t>de</w:t>
      </w:r>
      <w:r w:rsidRPr="00FA15D6">
        <w:rPr>
          <w:rFonts w:ascii="Times New Roman" w:hAnsi="Times New Roman" w:cs="Times New Roman"/>
          <w:sz w:val="28"/>
          <w:szCs w:val="24"/>
        </w:rPr>
        <w:t xml:space="preserve"> química</w:t>
      </w:r>
    </w:p>
    <w:p w:rsidR="00B86BD7" w:rsidRPr="00FA15D6" w:rsidRDefault="00B86BD7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 w:rsidRPr="00FA15D6">
        <w:rPr>
          <w:rFonts w:ascii="Times New Roman" w:hAnsi="Times New Roman" w:cs="Times New Roman"/>
          <w:sz w:val="28"/>
          <w:szCs w:val="24"/>
        </w:rPr>
        <w:t>Alumna: Karen Iliana García Pérez</w:t>
      </w:r>
    </w:p>
    <w:p w:rsidR="00B86BD7" w:rsidRPr="00FA15D6" w:rsidRDefault="00B86BD7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 w:rsidRPr="00FA15D6">
        <w:rPr>
          <w:rFonts w:ascii="Times New Roman" w:hAnsi="Times New Roman" w:cs="Times New Roman"/>
          <w:sz w:val="28"/>
          <w:szCs w:val="24"/>
        </w:rPr>
        <w:t xml:space="preserve">Docente: </w:t>
      </w:r>
      <w:r w:rsidR="00FA15D6" w:rsidRPr="00FA15D6">
        <w:rPr>
          <w:rFonts w:ascii="Times New Roman" w:hAnsi="Times New Roman" w:cs="Times New Roman"/>
          <w:sz w:val="28"/>
          <w:szCs w:val="24"/>
        </w:rPr>
        <w:t xml:space="preserve">Claudia Viviana Hernández </w:t>
      </w:r>
      <w:proofErr w:type="spellStart"/>
      <w:r w:rsidR="00FA15D6" w:rsidRPr="00FA15D6">
        <w:rPr>
          <w:rFonts w:ascii="Times New Roman" w:hAnsi="Times New Roman" w:cs="Times New Roman"/>
          <w:sz w:val="28"/>
          <w:szCs w:val="24"/>
        </w:rPr>
        <w:t>Mugartegui</w:t>
      </w:r>
      <w:proofErr w:type="spellEnd"/>
    </w:p>
    <w:p w:rsidR="00FA15D6" w:rsidRDefault="00FA15D6" w:rsidP="00FA15D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0C891" wp14:editId="2B1B14F4">
                <wp:simplePos x="0" y="0"/>
                <wp:positionH relativeFrom="margin">
                  <wp:align>center</wp:align>
                </wp:positionH>
                <wp:positionV relativeFrom="paragraph">
                  <wp:posOffset>4028452</wp:posOffset>
                </wp:positionV>
                <wp:extent cx="4692316" cy="0"/>
                <wp:effectExtent l="0" t="0" r="3238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E7CF" id="Conector rec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7.2pt" to="369.4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A15D6">
        <w:rPr>
          <w:rFonts w:ascii="Times New Roman" w:hAnsi="Times New Roman" w:cs="Times New Roman"/>
          <w:sz w:val="28"/>
          <w:szCs w:val="24"/>
        </w:rPr>
        <w:t>Otoño 2023</w:t>
      </w:r>
    </w:p>
    <w:p w:rsidR="00160EDB" w:rsidRPr="00FA15D6" w:rsidRDefault="00A63D09" w:rsidP="00FA15D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63D09">
        <w:rPr>
          <w:rFonts w:ascii="Times New Roman" w:hAnsi="Times New Roman" w:cs="Times New Roman"/>
          <w:sz w:val="28"/>
          <w:szCs w:val="24"/>
        </w:rPr>
        <w:t>Clasificación de enlaces</w:t>
      </w:r>
      <w:bookmarkEnd w:id="0"/>
      <w:r w:rsidR="00160EDB" w:rsidRPr="00FA15D6">
        <w:rPr>
          <w:rFonts w:ascii="Times New Roman" w:hAnsi="Times New Roman" w:cs="Times New Roman"/>
          <w:sz w:val="24"/>
          <w:szCs w:val="24"/>
        </w:rPr>
        <w:br w:type="page"/>
      </w:r>
    </w:p>
    <w:p w:rsidR="008537E9" w:rsidRDefault="00160EDB" w:rsidP="008537E9">
      <w:pPr>
        <w:spacing w:before="10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Índice</w:t>
      </w:r>
    </w:p>
    <w:p w:rsidR="00160EDB" w:rsidRDefault="00160EDB" w:rsidP="008537E9">
      <w:pPr>
        <w:spacing w:before="10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Introducción</w:t>
      </w:r>
      <w:r w:rsidR="008537E9">
        <w:rPr>
          <w:rFonts w:ascii="Times New Roman" w:hAnsi="Times New Roman" w:cs="Times New Roman"/>
          <w:sz w:val="24"/>
        </w:rPr>
        <w:t xml:space="preserve"> </w:t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2D7358">
        <w:rPr>
          <w:rFonts w:ascii="Times New Roman" w:hAnsi="Times New Roman" w:cs="Times New Roman"/>
          <w:sz w:val="24"/>
        </w:rPr>
        <w:t>3</w:t>
      </w:r>
    </w:p>
    <w:p w:rsidR="008537E9" w:rsidRDefault="008537E9" w:rsidP="00160EDB">
      <w:pPr>
        <w:spacing w:before="10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D7358">
        <w:rPr>
          <w:rFonts w:ascii="Times New Roman" w:hAnsi="Times New Roman" w:cs="Times New Roman"/>
          <w:sz w:val="24"/>
        </w:rPr>
        <w:t>4</w:t>
      </w:r>
    </w:p>
    <w:p w:rsidR="008537E9" w:rsidRDefault="008537E9" w:rsidP="00160EDB">
      <w:pPr>
        <w:spacing w:before="10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Conclusión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>5</w:t>
      </w:r>
    </w:p>
    <w:p w:rsidR="009225E3" w:rsidRDefault="009433F5" w:rsidP="009225E3">
      <w:pPr>
        <w:spacing w:before="10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Bibliografía</w:t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8537E9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>5</w:t>
      </w:r>
    </w:p>
    <w:p w:rsidR="00F519C3" w:rsidRDefault="00F519C3" w:rsidP="00C44CEC">
      <w:pPr>
        <w:spacing w:before="10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Índice ilustraciones</w:t>
      </w:r>
    </w:p>
    <w:p w:rsidR="00F519C3" w:rsidRPr="009225E3" w:rsidRDefault="00A43CD3" w:rsidP="00C44CEC">
      <w:pPr>
        <w:spacing w:line="480" w:lineRule="auto"/>
        <w:rPr>
          <w:rFonts w:ascii="Times New Roman" w:hAnsi="Times New Roman" w:cs="Times New Roman"/>
          <w:sz w:val="24"/>
        </w:rPr>
      </w:pPr>
      <w:r w:rsidRPr="00A43CD3">
        <w:rPr>
          <w:rFonts w:ascii="Times New Roman" w:hAnsi="Times New Roman" w:cs="Times New Roman"/>
          <w:sz w:val="24"/>
        </w:rPr>
        <w:t xml:space="preserve">Figura 1. Escala de electronegatividad de Pauling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57A71">
        <w:rPr>
          <w:rFonts w:ascii="Times New Roman" w:hAnsi="Times New Roman" w:cs="Times New Roman"/>
          <w:sz w:val="24"/>
        </w:rPr>
        <w:t>3</w:t>
      </w:r>
    </w:p>
    <w:p w:rsidR="00E57A71" w:rsidRDefault="00265B38" w:rsidP="00C44CEC">
      <w:pPr>
        <w:spacing w:line="480" w:lineRule="auto"/>
        <w:rPr>
          <w:rFonts w:ascii="Times New Roman" w:hAnsi="Times New Roman" w:cs="Times New Roman"/>
          <w:sz w:val="24"/>
        </w:rPr>
      </w:pPr>
      <w:r w:rsidRPr="00265B38">
        <w:rPr>
          <w:rFonts w:ascii="Times New Roman" w:hAnsi="Times New Roman" w:cs="Times New Roman"/>
          <w:sz w:val="24"/>
        </w:rPr>
        <w:t>Figura 2. Metales y no metales</w:t>
      </w:r>
      <w:r w:rsidR="00C355FF" w:rsidRPr="009225E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43CD3">
        <w:rPr>
          <w:rFonts w:ascii="Times New Roman" w:hAnsi="Times New Roman" w:cs="Times New Roman"/>
          <w:sz w:val="24"/>
        </w:rPr>
        <w:t>5</w:t>
      </w:r>
    </w:p>
    <w:p w:rsidR="006863AD" w:rsidRDefault="006863AD" w:rsidP="00C44CE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Índice tablas</w:t>
      </w:r>
    </w:p>
    <w:p w:rsidR="008537E9" w:rsidRDefault="006863AD" w:rsidP="00C44CE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Tabla 1. </w:t>
      </w:r>
      <w:r w:rsidR="009110DC" w:rsidRPr="007D76C1">
        <w:rPr>
          <w:rFonts w:ascii="Times New Roman" w:hAnsi="Times New Roman" w:cs="Times New Roman"/>
          <w:sz w:val="24"/>
          <w:szCs w:val="24"/>
        </w:rPr>
        <w:t>Clasifica</w:t>
      </w:r>
      <w:r w:rsidR="009110DC">
        <w:rPr>
          <w:rFonts w:ascii="Times New Roman" w:hAnsi="Times New Roman" w:cs="Times New Roman"/>
          <w:sz w:val="24"/>
          <w:szCs w:val="24"/>
        </w:rPr>
        <w:t>ción</w:t>
      </w:r>
      <w:r w:rsidR="009110DC" w:rsidRPr="007D76C1">
        <w:rPr>
          <w:rFonts w:ascii="Times New Roman" w:hAnsi="Times New Roman" w:cs="Times New Roman"/>
          <w:sz w:val="24"/>
          <w:szCs w:val="24"/>
        </w:rPr>
        <w:t xml:space="preserve"> </w:t>
      </w:r>
      <w:r w:rsidR="009110DC">
        <w:rPr>
          <w:rFonts w:ascii="Times New Roman" w:hAnsi="Times New Roman" w:cs="Times New Roman"/>
          <w:sz w:val="24"/>
          <w:szCs w:val="24"/>
        </w:rPr>
        <w:t>de</w:t>
      </w:r>
      <w:r w:rsidR="009110DC" w:rsidRPr="007D76C1">
        <w:rPr>
          <w:rFonts w:ascii="Times New Roman" w:hAnsi="Times New Roman" w:cs="Times New Roman"/>
          <w:sz w:val="24"/>
          <w:szCs w:val="24"/>
        </w:rPr>
        <w:t xml:space="preserve"> compuestos</w:t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</w:r>
      <w:r w:rsidR="009110DC">
        <w:rPr>
          <w:rFonts w:ascii="Times New Roman" w:hAnsi="Times New Roman" w:cs="Times New Roman"/>
          <w:sz w:val="24"/>
        </w:rPr>
        <w:tab/>
        <w:t>4</w:t>
      </w:r>
      <w:r w:rsidR="008537E9">
        <w:rPr>
          <w:rFonts w:ascii="Times New Roman" w:hAnsi="Times New Roman" w:cs="Times New Roman"/>
          <w:sz w:val="24"/>
        </w:rPr>
        <w:br w:type="page"/>
      </w:r>
    </w:p>
    <w:p w:rsidR="000C7A88" w:rsidRDefault="000C7A88" w:rsidP="000C7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:rsidR="009110DC" w:rsidRDefault="000C7A88" w:rsidP="00911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DC" w:rsidRPr="009110DC">
        <w:rPr>
          <w:rFonts w:ascii="Times New Roman" w:hAnsi="Times New Roman" w:cs="Times New Roman"/>
          <w:sz w:val="24"/>
          <w:szCs w:val="24"/>
        </w:rPr>
        <w:t>Los seres vivos se componen de átomos, pero en la mayoría de los casos, esos átomos no están flotando por ahí individualmente. Por el contrario, generalmente están</w:t>
      </w:r>
      <w:r w:rsidR="009110DC">
        <w:rPr>
          <w:rFonts w:ascii="Times New Roman" w:hAnsi="Times New Roman" w:cs="Times New Roman"/>
          <w:sz w:val="24"/>
          <w:szCs w:val="24"/>
        </w:rPr>
        <w:t xml:space="preserve"> interactuando con otros átomos</w:t>
      </w:r>
      <w:r w:rsidR="009110DC" w:rsidRPr="009110DC">
        <w:rPr>
          <w:rFonts w:ascii="Times New Roman" w:hAnsi="Times New Roman" w:cs="Times New Roman"/>
          <w:sz w:val="24"/>
          <w:szCs w:val="24"/>
        </w:rPr>
        <w:t xml:space="preserve">. </w:t>
      </w:r>
      <w:r w:rsidR="003A1394">
        <w:rPr>
          <w:rFonts w:ascii="Times New Roman" w:hAnsi="Times New Roman" w:cs="Times New Roman"/>
          <w:sz w:val="24"/>
          <w:szCs w:val="24"/>
        </w:rPr>
        <w:t>(Enlaces químicos (artículo), s/f).</w:t>
      </w:r>
    </w:p>
    <w:p w:rsidR="009110DC" w:rsidRPr="009110DC" w:rsidRDefault="009110DC" w:rsidP="009110D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Existen 3 tipos de enlaces químicos: Iónico, covalente y metálico.</w:t>
      </w:r>
    </w:p>
    <w:p w:rsidR="006537AC" w:rsidRDefault="009110DC" w:rsidP="009110DC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Iónico:</w:t>
      </w:r>
      <w:r w:rsidR="003A1394">
        <w:rPr>
          <w:rFonts w:ascii="Times New Roman" w:hAnsi="Times New Roman" w:cs="Times New Roman"/>
          <w:sz w:val="24"/>
          <w:szCs w:val="24"/>
        </w:rPr>
        <w:t xml:space="preserve"> Se crea a partir de la unión de un elemento metálico y uno no metálico, su diferencia en electronegatividad debe ser igual o superior a 1.7.</w:t>
      </w:r>
    </w:p>
    <w:p w:rsidR="009110DC" w:rsidRDefault="009110DC" w:rsidP="009110DC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Covalente:</w:t>
      </w:r>
      <w:r w:rsidR="003A1394">
        <w:rPr>
          <w:rFonts w:ascii="Times New Roman" w:hAnsi="Times New Roman" w:cs="Times New Roman"/>
          <w:sz w:val="24"/>
          <w:szCs w:val="24"/>
        </w:rPr>
        <w:t xml:space="preserve"> Se crea a partir de la </w:t>
      </w:r>
      <w:r w:rsidR="000C7A88">
        <w:rPr>
          <w:rFonts w:ascii="Times New Roman" w:hAnsi="Times New Roman" w:cs="Times New Roman"/>
          <w:sz w:val="24"/>
          <w:szCs w:val="24"/>
        </w:rPr>
        <w:t>unión</w:t>
      </w:r>
      <w:r w:rsidR="003A1394">
        <w:rPr>
          <w:rFonts w:ascii="Times New Roman" w:hAnsi="Times New Roman" w:cs="Times New Roman"/>
          <w:sz w:val="24"/>
          <w:szCs w:val="24"/>
        </w:rPr>
        <w:t xml:space="preserve"> de dos elementos no metálicos, existen 2 tipos de enlaces covalentes: polar y no polar:</w:t>
      </w:r>
    </w:p>
    <w:p w:rsidR="003A1394" w:rsidRDefault="003A1394" w:rsidP="003A139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Polar: Para identificarlo debemos restar las electronegatividades de ambos elementos </w:t>
      </w:r>
      <w:r w:rsidR="000C7A88">
        <w:rPr>
          <w:rFonts w:ascii="Times New Roman" w:hAnsi="Times New Roman" w:cs="Times New Roman"/>
          <w:sz w:val="24"/>
          <w:szCs w:val="24"/>
        </w:rPr>
        <w:t>no metálicos, el resultado debe encontrarse por encima de 0.4 y por debajo de 1.7 para considerarse polar.</w:t>
      </w:r>
    </w:p>
    <w:p w:rsidR="000C7A88" w:rsidRDefault="000C7A88" w:rsidP="003A139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polar: De igual forma se restan las</w:t>
      </w:r>
      <w:r>
        <w:rPr>
          <w:rFonts w:ascii="Times New Roman" w:hAnsi="Times New Roman" w:cs="Times New Roman"/>
          <w:sz w:val="24"/>
          <w:szCs w:val="24"/>
        </w:rPr>
        <w:t xml:space="preserve"> electronegatividades de ambos elementos no metálicos</w:t>
      </w:r>
      <w:r>
        <w:rPr>
          <w:rFonts w:ascii="Times New Roman" w:hAnsi="Times New Roman" w:cs="Times New Roman"/>
          <w:sz w:val="24"/>
          <w:szCs w:val="24"/>
        </w:rPr>
        <w:t>, pero, el resultado debe ser menor o igual a 0.4 para ser considerado no polar.</w:t>
      </w:r>
    </w:p>
    <w:p w:rsidR="00A43CD3" w:rsidRPr="00A43CD3" w:rsidRDefault="00A43CD3" w:rsidP="00A43CD3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67FF05A7" wp14:editId="3D88CB48">
            <wp:simplePos x="0" y="0"/>
            <wp:positionH relativeFrom="column">
              <wp:posOffset>2644812</wp:posOffset>
            </wp:positionH>
            <wp:positionV relativeFrom="page">
              <wp:posOffset>6055323</wp:posOffset>
            </wp:positionV>
            <wp:extent cx="3899535" cy="2506345"/>
            <wp:effectExtent l="0" t="0" r="5715" b="8255"/>
            <wp:wrapSquare wrapText="bothSides"/>
            <wp:docPr id="19" name="Imagen 19" descr="La Electronegatividad Fácil y Los Tipos de Enlaces - Areaci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Electronegatividad Fácil y Los Tipos de Enlaces - Areacienci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0DC">
        <w:rPr>
          <w:rFonts w:ascii="Times New Roman" w:hAnsi="Times New Roman" w:cs="Times New Roman"/>
          <w:sz w:val="24"/>
          <w:szCs w:val="24"/>
        </w:rPr>
        <w:t>Metálico:</w:t>
      </w:r>
      <w:r w:rsidR="000C7A88">
        <w:rPr>
          <w:rFonts w:ascii="Times New Roman" w:hAnsi="Times New Roman" w:cs="Times New Roman"/>
          <w:sz w:val="24"/>
          <w:szCs w:val="24"/>
        </w:rPr>
        <w:t xml:space="preserve"> Se crea a partir de la unión de</w:t>
      </w:r>
      <w:r w:rsidR="000C7A88">
        <w:rPr>
          <w:rFonts w:ascii="Times New Roman" w:hAnsi="Times New Roman" w:cs="Times New Roman"/>
          <w:sz w:val="24"/>
          <w:szCs w:val="24"/>
        </w:rPr>
        <w:t xml:space="preserve"> dos elementos metálicos, para dicho enlace no se necesitan restar las electronegatividades, cualquier compuesto que tenga solamente elementos metálicos se va a considerar dentro del tipo metálico.</w:t>
      </w:r>
    </w:p>
    <w:p w:rsidR="00E57A71" w:rsidRPr="00A43CD3" w:rsidRDefault="00A43CD3" w:rsidP="00A43CD3">
      <w:pPr>
        <w:pStyle w:val="Sangranormal"/>
        <w:jc w:val="right"/>
        <w:rPr>
          <w:rFonts w:ascii="Times New Roman" w:hAnsi="Times New Roman" w:cs="Times New Roman"/>
        </w:rPr>
      </w:pPr>
      <w:r w:rsidRPr="00A43CD3">
        <w:rPr>
          <w:rFonts w:ascii="Times New Roman" w:hAnsi="Times New Roman" w:cs="Times New Roman"/>
        </w:rPr>
        <w:t>Figura 1. Escala de electronegatividad de Pauling</w:t>
      </w:r>
    </w:p>
    <w:p w:rsidR="00A43CD3" w:rsidRPr="006537AC" w:rsidRDefault="00A43CD3" w:rsidP="006537AC">
      <w:pPr>
        <w:pStyle w:val="Sangranormal"/>
      </w:pPr>
    </w:p>
    <w:p w:rsidR="007D76C1" w:rsidRPr="007D76C1" w:rsidRDefault="007D76C1" w:rsidP="007D76C1">
      <w:pPr>
        <w:pStyle w:val="Sangranormal"/>
        <w:rPr>
          <w:rFonts w:ascii="Times New Roman" w:hAnsi="Times New Roman" w:cs="Times New Roman"/>
          <w:sz w:val="24"/>
          <w:szCs w:val="24"/>
        </w:rPr>
      </w:pPr>
      <w:r w:rsidRPr="007D76C1">
        <w:rPr>
          <w:rFonts w:ascii="Times New Roman" w:hAnsi="Times New Roman" w:cs="Times New Roman"/>
          <w:sz w:val="24"/>
          <w:szCs w:val="24"/>
        </w:rPr>
        <w:lastRenderedPageBreak/>
        <w:t>Clasifica los siguientes compuestos de acuerdo con su tipo de enlace químico</w:t>
      </w:r>
    </w:p>
    <w:tbl>
      <w:tblPr>
        <w:tblpPr w:leftFromText="141" w:rightFromText="141" w:vertAnchor="text" w:horzAnchor="margin" w:tblpY="187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014"/>
        <w:gridCol w:w="971"/>
        <w:gridCol w:w="1174"/>
        <w:gridCol w:w="1174"/>
        <w:gridCol w:w="3761"/>
      </w:tblGrid>
      <w:tr w:rsidR="009110DC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Enlace Iónico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Enlace Covalente Polar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Enlace Covalente No Polar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69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MX"/>
              </w:rPr>
              <w:t>¿Por qué?</w:t>
            </w:r>
          </w:p>
        </w:tc>
      </w:tr>
      <w:tr w:rsidR="009110DC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Fluoruro de Sodio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NaF</w:t>
            </w:r>
            <w:proofErr w:type="spellEnd"/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690003" wp14:editId="2432387A">
                      <wp:simplePos x="2942985" y="266636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22250" cy="214630"/>
                      <wp:effectExtent l="38100" t="38100" r="44450" b="33020"/>
                      <wp:wrapSquare wrapText="bothSides"/>
                      <wp:docPr id="2" name="Estrella de 5 punt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FF6C5" id="Estrella de 5 puntas 2" o:spid="_x0000_s1026" style="position:absolute;margin-left:0;margin-top:0;width:17.5pt;height:16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76C1" w:rsidRPr="007E697C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iónico por la unión de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 xml:space="preserve"> 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tienen una diferencia de 3.1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Cloruro de Hidrógeno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HCl</w:t>
            </w:r>
            <w:proofErr w:type="spellEnd"/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35AD5B71" wp14:editId="5699BD97">
                      <wp:extent cx="222250" cy="214630"/>
                      <wp:effectExtent l="38100" t="38100" r="44450" b="33020"/>
                      <wp:docPr id="10" name="Estrella de 5 punt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6AF7E4" id="Estrella de 5 puntas 10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covalente polar por la unión de dos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metales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su diferencia es de 1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Yoduro de potasio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KI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630B24E4" wp14:editId="3D933344">
                      <wp:extent cx="222250" cy="214630"/>
                      <wp:effectExtent l="38100" t="38100" r="44450" b="33020"/>
                      <wp:docPr id="15" name="Estrella de 5 punta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FCC503" id="Estrella de 5 puntas 15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iónico por la unión de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tienen una diferencia de 1.9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Bromuro Potásico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KBr</w:t>
            </w:r>
            <w:proofErr w:type="spellEnd"/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53229BE2" wp14:editId="71C30151">
                      <wp:extent cx="222250" cy="214630"/>
                      <wp:effectExtent l="38100" t="38100" r="44450" b="33020"/>
                      <wp:docPr id="6" name="Estrella de 5 punt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295DE" id="Estrella de 5 puntas 6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iónico por la unión de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un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tienen una diferencia de 2.2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rPr>
          <w:trHeight w:val="59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Dióxido de Azufre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SO2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611686EC" wp14:editId="3842E75F">
                      <wp:extent cx="222250" cy="214630"/>
                      <wp:effectExtent l="38100" t="38100" r="44450" b="33020"/>
                      <wp:docPr id="11" name="Estrella de 5 punt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44D279" id="Estrella de 5 puntas 11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covalente polar por la unión de dos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metales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su diferencia es de 0.8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Etano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C2H6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79B306F8" wp14:editId="641F41AA">
                      <wp:extent cx="222250" cy="214630"/>
                      <wp:effectExtent l="38100" t="38100" r="44450" b="33020"/>
                      <wp:docPr id="12" name="Estrella de 5 punt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04302" id="Estrella de 5 puntas 12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covalente no polar porque aquí se unen dos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 xml:space="preserve">no metales 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pero su diferencia es de 0.4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Amoniaco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NH3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1E27146A" wp14:editId="5C46F16F">
                      <wp:extent cx="222250" cy="214630"/>
                      <wp:effectExtent l="38100" t="38100" r="44450" b="33020"/>
                      <wp:docPr id="13" name="Estrella de 5 punt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6D04C1" id="Estrella de 5 puntas 13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covalente polar por la unión de dos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metales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su diferencia es de 0.8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  <w:tr w:rsidR="007D76C1" w:rsidRPr="00A43CD3" w:rsidTr="009110D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D3">
              <w:rPr>
                <w:rFonts w:ascii="Times New Roman" w:hAnsi="Times New Roman" w:cs="Times New Roman"/>
                <w:sz w:val="24"/>
                <w:szCs w:val="24"/>
              </w:rPr>
              <w:t>Dióxido de carbono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CO2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 wp14:anchorId="28A921BE" wp14:editId="7B803782">
                      <wp:extent cx="222250" cy="214630"/>
                      <wp:effectExtent l="38100" t="38100" r="44450" b="33020"/>
                      <wp:docPr id="14" name="Estrella de 5 punt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14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44A12" id="Estrella de 5 puntas 14" o:spid="_x0000_s1026" style="width:17.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22250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" path="m,81981r84892,1l111125,r26233,81982l222250,81981r-68680,50667l179804,214629,111125,163962,42446,214629,68680,132648,,81981xe" fillcolor="#7030a0" strokecolor="#7030a0" strokeweight="1pt">
                      <v:stroke joinstyle="miter"/>
                      <v:path arrowok="t" o:connecttype="custom" o:connectlocs="0,81981;84892,81982;111125,0;137358,81982;222250,81981;153570,132648;179804,214629;111125,163962;42446,214629;68680,132648;0,81981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6C1" w:rsidRPr="00A43CD3" w:rsidRDefault="007D76C1" w:rsidP="007D7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enlace covalente polar por la unión de dos </w:t>
            </w:r>
            <w:r w:rsidRPr="00A43CD3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s-MX"/>
              </w:rPr>
              <w:t>no metales</w:t>
            </w:r>
            <w:r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su diferencia es de 0.8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9110DC" w:rsidRPr="00A43C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electronegatividad</w:t>
            </w:r>
          </w:p>
        </w:tc>
      </w:tr>
    </w:tbl>
    <w:p w:rsidR="00A43CD3" w:rsidRPr="00A43CD3" w:rsidRDefault="009110DC" w:rsidP="00A43CD3">
      <w:pPr>
        <w:pStyle w:val="Sinespaciado"/>
        <w:spacing w:line="480" w:lineRule="auto"/>
        <w:jc w:val="center"/>
        <w:rPr>
          <w:rFonts w:ascii="Times New Roman" w:hAnsi="Times New Roman" w:cs="Times New Roman"/>
          <w:szCs w:val="24"/>
        </w:rPr>
      </w:pPr>
      <w:r w:rsidRPr="00A43CD3">
        <w:rPr>
          <w:rFonts w:ascii="Times New Roman" w:hAnsi="Times New Roman" w:cs="Times New Roman"/>
          <w:szCs w:val="24"/>
        </w:rPr>
        <w:t>Tabla 1. Clasificación</w:t>
      </w:r>
      <w:r w:rsidRPr="00A43CD3">
        <w:rPr>
          <w:rFonts w:ascii="Times New Roman" w:hAnsi="Times New Roman" w:cs="Times New Roman"/>
          <w:szCs w:val="24"/>
        </w:rPr>
        <w:t xml:space="preserve"> </w:t>
      </w:r>
      <w:r w:rsidRPr="00A43CD3">
        <w:rPr>
          <w:rFonts w:ascii="Times New Roman" w:hAnsi="Times New Roman" w:cs="Times New Roman"/>
          <w:szCs w:val="24"/>
        </w:rPr>
        <w:t>de</w:t>
      </w:r>
      <w:r w:rsidRPr="00A43CD3">
        <w:rPr>
          <w:rFonts w:ascii="Times New Roman" w:hAnsi="Times New Roman" w:cs="Times New Roman"/>
          <w:szCs w:val="24"/>
        </w:rPr>
        <w:t xml:space="preserve"> compuestos</w:t>
      </w:r>
    </w:p>
    <w:p w:rsidR="008537E9" w:rsidRPr="007D31D4" w:rsidRDefault="008537E9" w:rsidP="00C355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7D31D4">
        <w:rPr>
          <w:rFonts w:ascii="Times New Roman" w:hAnsi="Times New Roman" w:cs="Times New Roman"/>
          <w:sz w:val="24"/>
        </w:rPr>
        <w:lastRenderedPageBreak/>
        <w:t>Conclusión</w:t>
      </w:r>
    </w:p>
    <w:p w:rsidR="00265B38" w:rsidRPr="00265B38" w:rsidRDefault="00265B38" w:rsidP="00265B3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790D2486" wp14:editId="083F1255">
            <wp:simplePos x="0" y="0"/>
            <wp:positionH relativeFrom="margin">
              <wp:align>center</wp:align>
            </wp:positionH>
            <wp:positionV relativeFrom="paragraph">
              <wp:posOffset>2032747</wp:posOffset>
            </wp:positionV>
            <wp:extent cx="3797300" cy="2405380"/>
            <wp:effectExtent l="0" t="0" r="0" b="0"/>
            <wp:wrapSquare wrapText="bothSides"/>
            <wp:docPr id="24" name="Imagen 24" descr="periodic_table.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iodic_table.sp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2329" r="4642" b="23890"/>
                    <a:stretch/>
                  </pic:blipFill>
                  <pic:spPr bwMode="auto">
                    <a:xfrm>
                      <a:off x="0" y="0"/>
                      <a:ext cx="37973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EC" w:rsidRPr="00C44CEC">
        <w:rPr>
          <w:rFonts w:ascii="Times New Roman" w:hAnsi="Times New Roman" w:cs="Times New Roman"/>
          <w:sz w:val="24"/>
        </w:rPr>
        <w:tab/>
      </w:r>
      <w:r w:rsidR="00A43CD3" w:rsidRPr="00A43CD3">
        <w:rPr>
          <w:rFonts w:ascii="Times New Roman" w:hAnsi="Times New Roman" w:cs="Times New Roman"/>
          <w:sz w:val="24"/>
        </w:rPr>
        <w:t>Los enlaces químicos sirven para formar moléculas, cristales, metales y gases diatómicos. Todas estas sustancias forman parte del ambiente físico que nos rodea y por supuesto, están unidas mediante enlaces químicos.</w:t>
      </w:r>
      <w:r w:rsidR="00A43CD3" w:rsidRPr="00A43CD3">
        <w:t xml:space="preserve"> </w:t>
      </w:r>
      <w:r w:rsidR="00A43CD3" w:rsidRPr="00A43CD3">
        <w:rPr>
          <w:rFonts w:ascii="Times New Roman" w:hAnsi="Times New Roman" w:cs="Times New Roman"/>
          <w:sz w:val="24"/>
        </w:rPr>
        <w:t>En los enlaces químicos las cargas opuestas se atraen porque al estar unidas adquieren mayor estabilidad.</w:t>
      </w:r>
      <w:r w:rsidR="00A43CD3">
        <w:rPr>
          <w:rFonts w:ascii="Times New Roman" w:hAnsi="Times New Roman" w:cs="Times New Roman"/>
          <w:sz w:val="24"/>
        </w:rPr>
        <w:t xml:space="preserve"> </w:t>
      </w:r>
      <w:r w:rsidR="00A43CD3" w:rsidRPr="00A43CD3">
        <w:rPr>
          <w:rFonts w:ascii="Times New Roman" w:hAnsi="Times New Roman" w:cs="Times New Roman"/>
          <w:sz w:val="24"/>
        </w:rPr>
        <w:t>Los enlaces son importantes porque permiten que los átomos se agrupen en moléculas y estas a su vez, se agrupan entre sí, formando</w:t>
      </w:r>
      <w:r w:rsidR="00A43CD3">
        <w:rPr>
          <w:rFonts w:ascii="Times New Roman" w:hAnsi="Times New Roman" w:cs="Times New Roman"/>
          <w:sz w:val="24"/>
        </w:rPr>
        <w:t xml:space="preserve"> sustancias puras y compuestos.</w:t>
      </w:r>
      <w:r w:rsidR="00A43CD3" w:rsidRPr="00A43CD3">
        <w:rPr>
          <w:rFonts w:ascii="Times New Roman" w:hAnsi="Times New Roman" w:cs="Times New Roman"/>
          <w:sz w:val="24"/>
        </w:rPr>
        <w:t xml:space="preserve"> </w:t>
      </w:r>
    </w:p>
    <w:p w:rsidR="00C355FF" w:rsidRPr="007D31D4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C355FF" w:rsidRDefault="00C355FF" w:rsidP="00C355FF">
      <w:pPr>
        <w:pStyle w:val="Sangranormal"/>
      </w:pPr>
    </w:p>
    <w:p w:rsidR="00863289" w:rsidRDefault="00863289" w:rsidP="00863289">
      <w:pPr>
        <w:pStyle w:val="Sangranormal"/>
      </w:pPr>
    </w:p>
    <w:p w:rsidR="00863289" w:rsidRPr="00265B38" w:rsidRDefault="00265B38" w:rsidP="00265B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2. Metales y no metales</w:t>
      </w:r>
    </w:p>
    <w:p w:rsidR="00863289" w:rsidRDefault="00863289" w:rsidP="00863289">
      <w:pPr>
        <w:pStyle w:val="Sangranormal"/>
      </w:pPr>
    </w:p>
    <w:p w:rsidR="00863289" w:rsidRDefault="00863289" w:rsidP="00265B38">
      <w:pPr>
        <w:pStyle w:val="Sangranormal"/>
        <w:spacing w:line="360" w:lineRule="auto"/>
      </w:pPr>
    </w:p>
    <w:p w:rsidR="008537E9" w:rsidRPr="009433F5" w:rsidRDefault="008537E9" w:rsidP="00265B38">
      <w:pPr>
        <w:spacing w:before="1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33F5">
        <w:rPr>
          <w:rFonts w:ascii="Times New Roman" w:hAnsi="Times New Roman" w:cs="Times New Roman"/>
          <w:sz w:val="24"/>
          <w:szCs w:val="24"/>
        </w:rPr>
        <w:t>Bibliografía</w:t>
      </w:r>
    </w:p>
    <w:p w:rsidR="003A1394" w:rsidRPr="00265B38" w:rsidRDefault="00804CA9" w:rsidP="00265B3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A1394">
        <w:rPr>
          <w:rFonts w:ascii="Times New Roman" w:hAnsi="Times New Roman" w:cs="Times New Roman"/>
          <w:i/>
          <w:sz w:val="24"/>
          <w:szCs w:val="24"/>
        </w:rPr>
        <w:tab/>
      </w:r>
      <w:r w:rsidR="003A1394" w:rsidRPr="00265B38">
        <w:rPr>
          <w:rFonts w:ascii="Times New Roman" w:hAnsi="Times New Roman" w:cs="Times New Roman"/>
          <w:i/>
          <w:sz w:val="24"/>
          <w:szCs w:val="24"/>
        </w:rPr>
        <w:t xml:space="preserve">Enlaces químicos (artículo). </w:t>
      </w:r>
      <w:r w:rsidR="003A1394" w:rsidRPr="00265B38">
        <w:rPr>
          <w:rFonts w:ascii="Times New Roman" w:hAnsi="Times New Roman" w:cs="Times New Roman"/>
          <w:sz w:val="24"/>
          <w:szCs w:val="24"/>
        </w:rPr>
        <w:t xml:space="preserve">(s/f). </w:t>
      </w:r>
      <w:proofErr w:type="spellStart"/>
      <w:r w:rsidR="003A1394" w:rsidRPr="00265B38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="003A1394" w:rsidRPr="0026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394" w:rsidRPr="00265B38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="003A1394" w:rsidRPr="00265B38">
        <w:rPr>
          <w:rFonts w:ascii="Times New Roman" w:hAnsi="Times New Roman" w:cs="Times New Roman"/>
          <w:sz w:val="24"/>
          <w:szCs w:val="24"/>
        </w:rPr>
        <w:t xml:space="preserve">. Recuperado el 17 de noviembre de 2023, de </w:t>
      </w:r>
      <w:hyperlink r:id="rId12" w:history="1">
        <w:r w:rsidR="003A1394" w:rsidRPr="00265B38">
          <w:rPr>
            <w:rStyle w:val="Hipervnculo"/>
            <w:rFonts w:ascii="Times New Roman" w:hAnsi="Times New Roman" w:cs="Times New Roman"/>
            <w:sz w:val="24"/>
            <w:szCs w:val="24"/>
          </w:rPr>
          <w:t>https://es.khanacademy.org/science/ap-biology/chemistry-of-life/introduction-to-biological-macromolecules/a/chemical-bonds-article</w:t>
        </w:r>
      </w:hyperlink>
      <w:r w:rsidR="003A1394" w:rsidRPr="00265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B38" w:rsidRPr="00265B38" w:rsidRDefault="00265B38" w:rsidP="00265B3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265B38">
        <w:rPr>
          <w:rFonts w:ascii="Times New Roman" w:hAnsi="Times New Roman" w:cs="Times New Roman"/>
          <w:i/>
          <w:sz w:val="24"/>
          <w:szCs w:val="24"/>
        </w:rPr>
        <w:t>Los enlaces químicos son el proceso responsable de</w:t>
      </w:r>
      <w:r w:rsidRPr="00265B38">
        <w:rPr>
          <w:rFonts w:ascii="Times New Roman" w:hAnsi="Times New Roman" w:cs="Times New Roman"/>
          <w:i/>
          <w:sz w:val="24"/>
          <w:szCs w:val="24"/>
        </w:rPr>
        <w:t xml:space="preserve"> las interacciones de atracción</w:t>
      </w:r>
      <w:r w:rsidRPr="00265B38">
        <w:rPr>
          <w:rFonts w:ascii="Times New Roman" w:hAnsi="Times New Roman" w:cs="Times New Roman"/>
          <w:sz w:val="24"/>
          <w:szCs w:val="24"/>
        </w:rPr>
        <w:t xml:space="preserve">. (2018, octubre 21). </w:t>
      </w:r>
      <w:hyperlink r:id="rId13" w:history="1">
        <w:r w:rsidRPr="00CE5B60">
          <w:rPr>
            <w:rStyle w:val="Hipervnculo"/>
            <w:rFonts w:ascii="Times New Roman" w:hAnsi="Times New Roman" w:cs="Times New Roman"/>
            <w:sz w:val="24"/>
            <w:szCs w:val="24"/>
          </w:rPr>
          <w:t>https://www.importancia.cc/enlaces-quimicos/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CA9" w:rsidRPr="00265B38" w:rsidRDefault="00804CA9" w:rsidP="00265B3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D0C39" w:rsidRPr="003A1394" w:rsidRDefault="00DD0C39" w:rsidP="009110DC">
      <w:pPr>
        <w:spacing w:line="480" w:lineRule="auto"/>
        <w:rPr>
          <w:rFonts w:ascii="Times New Roman" w:hAnsi="Times New Roman" w:cs="Times New Roman"/>
          <w:sz w:val="32"/>
        </w:rPr>
      </w:pPr>
    </w:p>
    <w:sectPr w:rsidR="00DD0C39" w:rsidRPr="003A1394" w:rsidSect="00160ED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0DD" w:rsidRDefault="00D050DD" w:rsidP="00D0569E">
      <w:pPr>
        <w:spacing w:after="0" w:line="240" w:lineRule="auto"/>
      </w:pPr>
      <w:r>
        <w:separator/>
      </w:r>
    </w:p>
  </w:endnote>
  <w:endnote w:type="continuationSeparator" w:id="0">
    <w:p w:rsidR="00D050DD" w:rsidRDefault="00D050DD" w:rsidP="00D0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9665822"/>
      <w:docPartObj>
        <w:docPartGallery w:val="Page Numbers (Bottom of Page)"/>
        <w:docPartUnique/>
      </w:docPartObj>
    </w:sdtPr>
    <w:sdtEndPr/>
    <w:sdtContent>
      <w:p w:rsidR="00D0569E" w:rsidRDefault="00AD433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71120</wp:posOffset>
                  </wp:positionV>
                  <wp:extent cx="368300" cy="386080"/>
                  <wp:effectExtent l="0" t="0" r="12700" b="13970"/>
                  <wp:wrapNone/>
                  <wp:docPr id="3" name="Esquina doblad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8608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4335" w:rsidRDefault="00AD43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55042" w:rsidRPr="00D55042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3" o:spid="_x0000_s1026" type="#_x0000_t65" style="position:absolute;margin-left:0;margin-top:5.6pt;width:29pt;height:30.4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" o:allowincell="f" adj="14135" strokecolor="gray" strokeweight=".25pt">
                  <v:textbox>
                    <w:txbxContent>
                      <w:p w:rsidR="00AD4335" w:rsidRDefault="00AD43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55042" w:rsidRPr="00D55042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0DD" w:rsidRDefault="00D050DD" w:rsidP="00D0569E">
      <w:pPr>
        <w:spacing w:after="0" w:line="240" w:lineRule="auto"/>
      </w:pPr>
      <w:r>
        <w:separator/>
      </w:r>
    </w:p>
  </w:footnote>
  <w:footnote w:type="continuationSeparator" w:id="0">
    <w:p w:rsidR="00D050DD" w:rsidRDefault="00D050DD" w:rsidP="00D0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10BC8"/>
    <w:multiLevelType w:val="hybridMultilevel"/>
    <w:tmpl w:val="3CF4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D304F"/>
    <w:multiLevelType w:val="hybridMultilevel"/>
    <w:tmpl w:val="0E10F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54C69"/>
    <w:multiLevelType w:val="hybridMultilevel"/>
    <w:tmpl w:val="42DA0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820E1"/>
    <w:multiLevelType w:val="multilevel"/>
    <w:tmpl w:val="229C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C34C38"/>
    <w:multiLevelType w:val="hybridMultilevel"/>
    <w:tmpl w:val="9AB0F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31CE0"/>
    <w:multiLevelType w:val="hybridMultilevel"/>
    <w:tmpl w:val="F032660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B273B3"/>
    <w:multiLevelType w:val="hybridMultilevel"/>
    <w:tmpl w:val="E23814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BC77B5"/>
    <w:multiLevelType w:val="hybridMultilevel"/>
    <w:tmpl w:val="A04C0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80AB1"/>
    <w:multiLevelType w:val="multilevel"/>
    <w:tmpl w:val="CFDA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6"/>
    <w:rsid w:val="00016A20"/>
    <w:rsid w:val="000C7A88"/>
    <w:rsid w:val="001369D8"/>
    <w:rsid w:val="00160EDB"/>
    <w:rsid w:val="00210C68"/>
    <w:rsid w:val="00265B38"/>
    <w:rsid w:val="002D7358"/>
    <w:rsid w:val="002E6296"/>
    <w:rsid w:val="003101E9"/>
    <w:rsid w:val="00324304"/>
    <w:rsid w:val="003A1394"/>
    <w:rsid w:val="004B6EDE"/>
    <w:rsid w:val="0054205F"/>
    <w:rsid w:val="006537AC"/>
    <w:rsid w:val="00682E78"/>
    <w:rsid w:val="006863AD"/>
    <w:rsid w:val="00744612"/>
    <w:rsid w:val="007D31D4"/>
    <w:rsid w:val="007D76C1"/>
    <w:rsid w:val="007E697C"/>
    <w:rsid w:val="00804CA9"/>
    <w:rsid w:val="008537E9"/>
    <w:rsid w:val="00863289"/>
    <w:rsid w:val="008A47FB"/>
    <w:rsid w:val="00907171"/>
    <w:rsid w:val="009110DC"/>
    <w:rsid w:val="009225E3"/>
    <w:rsid w:val="009433F5"/>
    <w:rsid w:val="00981E2B"/>
    <w:rsid w:val="0098591E"/>
    <w:rsid w:val="00A04B00"/>
    <w:rsid w:val="00A43CD3"/>
    <w:rsid w:val="00A63D09"/>
    <w:rsid w:val="00AD4335"/>
    <w:rsid w:val="00B86BD7"/>
    <w:rsid w:val="00BC11DA"/>
    <w:rsid w:val="00BE2926"/>
    <w:rsid w:val="00C16C86"/>
    <w:rsid w:val="00C26715"/>
    <w:rsid w:val="00C355FF"/>
    <w:rsid w:val="00C44CEC"/>
    <w:rsid w:val="00CD6FA4"/>
    <w:rsid w:val="00D050DD"/>
    <w:rsid w:val="00D0569E"/>
    <w:rsid w:val="00D55042"/>
    <w:rsid w:val="00D83AC3"/>
    <w:rsid w:val="00DD0C39"/>
    <w:rsid w:val="00DD7759"/>
    <w:rsid w:val="00E57A71"/>
    <w:rsid w:val="00E94E20"/>
    <w:rsid w:val="00EB6694"/>
    <w:rsid w:val="00F06618"/>
    <w:rsid w:val="00F32AA3"/>
    <w:rsid w:val="00F46B07"/>
    <w:rsid w:val="00F519C3"/>
    <w:rsid w:val="00FA15D6"/>
    <w:rsid w:val="00FC6B24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31DEC-3E82-486C-A281-F08F6FF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angra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6C8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C86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8537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C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569E"/>
    <w:pPr>
      <w:tabs>
        <w:tab w:val="center" w:pos="4419"/>
        <w:tab w:val="right" w:pos="8838"/>
      </w:tabs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DD0C39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D0569E"/>
  </w:style>
  <w:style w:type="paragraph" w:styleId="Piedepgina">
    <w:name w:val="footer"/>
    <w:basedOn w:val="Normal"/>
    <w:link w:val="PiedepginaCar"/>
    <w:uiPriority w:val="99"/>
    <w:unhideWhenUsed/>
    <w:rsid w:val="00D05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69E"/>
  </w:style>
  <w:style w:type="paragraph" w:styleId="Tabladeilustraciones">
    <w:name w:val="table of figures"/>
    <w:basedOn w:val="Normal"/>
    <w:next w:val="Normal"/>
    <w:uiPriority w:val="99"/>
    <w:unhideWhenUsed/>
    <w:rsid w:val="00F519C3"/>
    <w:pPr>
      <w:spacing w:before="120" w:after="120"/>
    </w:pPr>
    <w:rPr>
      <w:rFonts w:ascii="Times New Roman" w:hAnsi="Times New Roman" w:cstheme="minorHAnsi"/>
      <w:iCs/>
      <w:sz w:val="24"/>
      <w:szCs w:val="20"/>
    </w:rPr>
  </w:style>
  <w:style w:type="table" w:styleId="Tablaconcuadrcula">
    <w:name w:val="Table Grid"/>
    <w:basedOn w:val="Tablanormal"/>
    <w:uiPriority w:val="39"/>
    <w:rsid w:val="00F51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210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2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1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039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4197059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44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37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1333045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736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mportancia.cc/enlaces-quimico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khanacademy.org/science/ap-biology/chemistry-of-life/introduction-to-biological-macromolecules/a/chemical-bonds-artic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9097B-C518-476D-BA3B-27C37B95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2023-11-17T06:13:00Z</cp:lastPrinted>
  <dcterms:created xsi:type="dcterms:W3CDTF">2023-09-29T19:29:00Z</dcterms:created>
  <dcterms:modified xsi:type="dcterms:W3CDTF">2023-11-17T07:08:00Z</dcterms:modified>
</cp:coreProperties>
</file>