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>
          <w:rFonts w:ascii="Ubuntu" w:hAnsi="Ubuntu"/>
          <w:i/>
          <w:i/>
          <w:iCs/>
        </w:rPr>
      </w:pPr>
      <w:r>
        <w:rPr>
          <w:rFonts w:ascii="Ubuntu" w:hAnsi="Ubuntu"/>
          <w:i/>
          <w:iCs/>
        </w:rPr>
        <w:t>First Set</w:t>
      </w:r>
    </w:p>
    <w:p>
      <w:pPr>
        <w:pStyle w:val="Normal"/>
        <w:spacing w:before="0" w:after="0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9972" w:type="dxa"/>
        <w:jc w:val="left"/>
        <w:tblInd w:w="0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8" w:space="0" w:color="000001"/>
          <w:insideH w:val="single" w:sz="6" w:space="0" w:color="A6A6A6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466"/>
        <w:gridCol w:w="7506"/>
      </w:tblGrid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7F7F7F" w:val="clear"/>
            <w:tcMar>
              <w:left w:w="107" w:type="dxa"/>
            </w:tcMar>
          </w:tcPr>
          <w:p>
            <w:pPr>
              <w:pStyle w:val="TableHeading"/>
              <w:rPr>
                <w:rFonts w:ascii="Ubuntu" w:hAnsi="Ubuntu" w:cs="Segoe UI"/>
                <w:color w:val="FFFFFF"/>
                <w:sz w:val="23"/>
                <w:szCs w:val="23"/>
              </w:rPr>
            </w:pPr>
            <w:r>
              <w:rPr>
                <w:rFonts w:cs="Segoe UI" w:ascii="Ubuntu" w:hAnsi="Ubuntu"/>
                <w:color w:val="FFFFFF"/>
                <w:sz w:val="23"/>
                <w:szCs w:val="23"/>
              </w:rPr>
              <w:t>Non-Terminal Symbol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7F7F7F" w:val="clear"/>
            <w:tcMar>
              <w:left w:w="105" w:type="dxa"/>
            </w:tcMar>
          </w:tcPr>
          <w:p>
            <w:pPr>
              <w:pStyle w:val="TableHeading"/>
              <w:rPr>
                <w:rFonts w:ascii="Ubuntu" w:hAnsi="Ubuntu" w:cs="Segoe UI"/>
                <w:color w:val="FFFFFF"/>
                <w:sz w:val="23"/>
                <w:szCs w:val="23"/>
              </w:rPr>
            </w:pPr>
            <w:r>
              <w:rPr>
                <w:rFonts w:cs="Segoe UI" w:ascii="Ubuntu" w:hAnsi="Ubuntu"/>
                <w:color w:val="FFFFFF"/>
                <w:sz w:val="23"/>
                <w:szCs w:val="23"/>
              </w:rPr>
              <w:t>F</w:t>
            </w:r>
            <w:r>
              <w:rPr>
                <w:rFonts w:cs="Segoe UI" w:ascii="Ubuntu" w:hAnsi="Ubuntu"/>
                <w:color w:val="FFFFFF"/>
                <w:sz w:val="23"/>
                <w:szCs w:val="23"/>
              </w:rPr>
              <w:t xml:space="preserve">irst </w:t>
            </w:r>
            <w:r>
              <w:rPr>
                <w:rFonts w:cs="Segoe UI" w:ascii="Ubuntu" w:hAnsi="Ubuntu"/>
                <w:color w:val="FFFFFF"/>
                <w:sz w:val="23"/>
                <w:szCs w:val="23"/>
              </w:rPr>
              <w:t>Set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&lt;program&gt;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Lead, λ, Let, Var, Task, Array, Object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Let, Var, Task, Array, Object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&lt;dtype&gt;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Int, Double, Char, String, Boolean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&lt;object&gt;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&lt;objdec_choice&gt;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Object, Var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&lt;objvar&gt;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Object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&lt;varnames&gt;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Task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Null, Int, Double, Char, String, Boolean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&lt;tparams&gt;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&lt;array&gt;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Array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&lt;sizes&gt;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by,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&lt;varlet&gt;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Let, Var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&lt;varDOUBLE&gt;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&lt;initDOUBLE&gt;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&lt;varCHAR&gt;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&lt;initCHAR&gt;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&lt;varSTRING&gt;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&lt;initSTRING&gt;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&lt;varBOOLEAN&gt;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&lt;initBOOLEAN&gt;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is,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&lt;ids3&gt;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&lt;ids4&gt;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&lt;ids5&gt;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intlit, 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doublelit, 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&lt;value3&gt;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&lt;value4&gt;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&lt;value5&gt;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&lt;numvalue&gt;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&lt;numelement&gt;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+, -, *, /, %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&lt;OpInt&gt;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intlit, 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+, -, *, /, %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&lt;doublevalue&gt;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doublelit, 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&lt;Operations2&gt;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+, -, *, /, %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&lt;OpDouble&gt;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doublelit, id,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+, -, *, /, %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&lt;mathOp&gt;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+, -, *, /, %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==, !=, &gt;, &lt;, &gt;=, &lt;=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&amp;&amp;, ||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!,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&lt;statements&gt;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Var, Clear, id, Int, Char, Boolean, Double, String, ++, --, Object, Until, Do, For, Array, If, Read, Say, Option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&lt;functions&gt;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Var, Clear, id, Int, Char, Boolean, Double, String, ++, --, Object, Until, Do, For, Array, If, Read, Say, Option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&lt;id_choices&gt;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[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&lt;subelement_choice&gt;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&lt;varinitINT&gt;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&lt;varinitDOUBLE&gt;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&lt;varinitCHAR&gt;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&lt;varinitSTRING&gt;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&lt;varinitBOOLEAN&gt;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Boolean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id, (,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@, ++, --, 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&lt;incdec_null&gt;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doublelit, id, (,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@, ++, --, 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&lt;task_id&gt;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intlit, doublelit, charlit, stringlit, boollit,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&lt;params&gt;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;,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&lt;value&gt;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boollit,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Read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&lt;output&gt;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Say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&lt;input_statement&gt;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,,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&lt;concat_value&gt;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&lt;incdecvar&gt;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&lt;subelement&gt;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&lt;input_id&gt;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[,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&lt;index&gt;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id,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&lt;IfOtherwise&gt;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If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Or,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&lt;otherwise&gt;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Otherwise,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&lt;cond_loop&gt;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Var, Clear, id, Int, Char, Boolean, Double, String, ++, --, Object, Until, Do, For, Array, If, Read, Say, Option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&lt;control&gt;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Skip, Stop,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&lt;multiconds&gt;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λ, id, boollit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&lt;idschoice1&gt;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boollit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&lt;idsbody&gt;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λ, @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&lt;condsTail&gt;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&amp;&amp;, ||, &gt;=, &lt;=, &lt;, &gt;, ==, !=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&lt;logOps&gt;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&amp;&amp;, ||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&lt;relopNum&gt;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&gt;=, &lt;=, &lt;, &gt;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&lt;relopText&gt;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==, !=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&lt;numval&gt;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Option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&lt;optiontail3&gt;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State,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&lt;state2&gt;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State,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&lt;state3&gt;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State,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&lt;default&gt;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Default,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&lt;loopstate&gt;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Until, Do, For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&lt;initialize&gt;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&lt;taskdef&gt;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Task, λ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&lt;returntype&gt;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Int, Double, Char, String, Boolean, Null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Start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&lt;taskbodytail&gt;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., λ, Var, Clear, id, Int, Char, Boolean, Double, String, ++, --, Object, Until, Do, For, Array, If, Read, Say, Option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&lt;returnINT&gt;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&lt;returnDOUBLE&gt;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doublelit,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&lt;returnCHAR&gt;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&lt;returnSTRING&gt;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&lt;returnBOOLEAN&gt;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&lt;returntail&gt;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(, λ, @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&lt;global_choice&gt;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Let, Var, Task, Array, Object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&lt;vardec&gt;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Int, Char, Boolean, Double, String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&lt;varinit&gt;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Int, Char, Boolean, Double, String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&lt;intchoice1&gt;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&lt;doublechoice1&gt;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@, λ, ++, --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&lt;CHAR&gt;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charlit,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&lt;STRING&gt;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stringlit,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&lt;BOOLEAN&gt;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&lt;io_statement&gt;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Read, Say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&lt;relOps&gt;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&gt;=, &lt;=, &lt;, &gt;, ==, !=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id, !, λ, boollit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&lt;ids_null&gt;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boollit, id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&lt;optiontails&gt;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stringlit, charlit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&lt;conditionschoice&gt;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λ, id, boollit, 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&lt;conditions&gt;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intlit, doublelit, charlit, stringlit, !, λ, id, boollit, (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&lt;StartProgram&gt;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C0C0C0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Lead, λ, Let, Var, Task, Array, Object</w:t>
            </w:r>
          </w:p>
        </w:tc>
      </w:tr>
      <w:tr>
        <w:trPr/>
        <w:tc>
          <w:tcPr>
            <w:tcW w:w="246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8" w:space="0" w:color="000001"/>
              <w:insideH w:val="single" w:sz="6" w:space="0" w:color="A6A6A6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&lt;body&gt;</w:t>
            </w:r>
          </w:p>
        </w:tc>
        <w:tc>
          <w:tcPr>
            <w:tcW w:w="7506" w:type="dxa"/>
            <w:tcBorders>
              <w:top w:val="single" w:sz="6" w:space="0" w:color="A6A6A6"/>
              <w:left w:val="single" w:sz="8" w:space="0" w:color="000001"/>
              <w:bottom w:val="single" w:sz="6" w:space="0" w:color="A6A6A6"/>
              <w:right w:val="single" w:sz="6" w:space="0" w:color="A6A6A6"/>
              <w:insideH w:val="single" w:sz="6" w:space="0" w:color="A6A6A6"/>
              <w:insideV w:val="single" w:sz="6" w:space="0" w:color="A6A6A6"/>
            </w:tcBorders>
            <w:shd w:fill="auto" w:val="clear"/>
            <w:tcMar>
              <w:left w:w="105" w:type="dxa"/>
            </w:tcMar>
          </w:tcPr>
          <w:p>
            <w:pPr>
              <w:pStyle w:val="TableContents"/>
              <w:rPr>
                <w:rFonts w:ascii="Ubuntu" w:hAnsi="Ubuntu"/>
              </w:rPr>
            </w:pPr>
            <w:r>
              <w:rPr>
                <w:rFonts w:ascii="Ubuntu" w:hAnsi="Ubuntu"/>
              </w:rPr>
              <w:t>λ, Var, Clear, id, Int, Char, Boolean, Double, String, ++, --, Object, Until, Do, For, Array, If, Read, Say, Option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LibreOffice/5.2.2.2$Linux_X86_64 LibreOffice_project/20m0$Build-2</Application>
  <Pages>4</Pages>
  <Words>622</Words>
  <Characters>3270</Characters>
  <CharactersWithSpaces>3616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2016-11-18T14:45:50Z</dcterms:created>
  <dc:creator/>
  <dc:description/>
  <dc:language>en-PH</dc:language>
  <cp:lastModifiedBy/>
  <dcterms:modified xsi:type="dcterms:W3CDTF">2016-11-18T14:52:51Z</dcterms:modified>
  <cp:revision>2</cp:revision>
  <dc:subject/>
  <dc:title/>
</cp:coreProperties>
</file>