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1EA3" w14:textId="77777777" w:rsidR="003F741E" w:rsidRPr="003F741E" w:rsidRDefault="006624DA" w:rsidP="003F741E">
      <w:pPr>
        <w:jc w:val="both"/>
      </w:pPr>
      <w:r w:rsidRPr="006624DA">
        <w:rPr>
          <w:b/>
          <w:bCs/>
        </w:rPr>
        <w:t>Q</w:t>
      </w:r>
      <w:r>
        <w:t xml:space="preserve">: </w:t>
      </w:r>
      <w:r w:rsidR="003F741E" w:rsidRPr="003F741E">
        <w:t>Find an example of second-degree price discrimination — a menu that varies by quality (versioning), composition (bundling), or quantity — that we did not discuss in class or in the readings.</w:t>
      </w:r>
    </w:p>
    <w:p w14:paraId="45494E9F" w14:textId="77777777" w:rsidR="003F741E" w:rsidRPr="003F741E" w:rsidRDefault="003F741E" w:rsidP="003F741E">
      <w:pPr>
        <w:numPr>
          <w:ilvl w:val="0"/>
          <w:numId w:val="2"/>
        </w:numPr>
        <w:jc w:val="both"/>
      </w:pPr>
      <w:r w:rsidRPr="003F741E">
        <w:t>Identify which kind of menu it is.</w:t>
      </w:r>
    </w:p>
    <w:p w14:paraId="285A09E6" w14:textId="77777777" w:rsidR="003F741E" w:rsidRPr="003F741E" w:rsidRDefault="003F741E" w:rsidP="003F741E">
      <w:pPr>
        <w:numPr>
          <w:ilvl w:val="0"/>
          <w:numId w:val="2"/>
        </w:numPr>
        <w:jc w:val="both"/>
      </w:pPr>
      <w:r w:rsidRPr="003F741E">
        <w:t>Explain the economic conditions that make it profitable (for versioning: the high type values the upgrade more; for bundling: tastes are negatively correlated across the goods).</w:t>
      </w:r>
    </w:p>
    <w:p w14:paraId="3CCCAE13" w14:textId="548B270E" w:rsidR="006624DA" w:rsidRDefault="003F741E" w:rsidP="003F741E">
      <w:pPr>
        <w:numPr>
          <w:ilvl w:val="0"/>
          <w:numId w:val="2"/>
        </w:numPr>
        <w:jc w:val="both"/>
      </w:pPr>
      <w:r w:rsidRPr="003F741E">
        <w:t>Say which customers end up with a better deal than the seller would like — and why the seller has to let them, to keep them from choosing the option meant for someone else</w:t>
      </w:r>
    </w:p>
    <w:p w14:paraId="4456B1A3" w14:textId="312B3BBA" w:rsidR="00D16CD7" w:rsidRDefault="006624DA" w:rsidP="00D16CD7">
      <w:pPr>
        <w:jc w:val="both"/>
      </w:pPr>
      <w:r w:rsidRPr="006624DA">
        <w:rPr>
          <w:b/>
          <w:bCs/>
        </w:rPr>
        <w:t>A</w:t>
      </w:r>
      <w:r w:rsidRPr="006624DA">
        <w:t>:</w:t>
      </w:r>
      <w:r>
        <w:t xml:space="preserve"> </w:t>
      </w:r>
      <w:r w:rsidR="00D16CD7">
        <w:t>I play tennis, so a good example from my own experience is tennis balls sold as a single can versus larger multi-can packs. This is second-degree price discrimination through quantity discounts: every customer sees the same menu, but they choose different quantities.</w:t>
      </w:r>
    </w:p>
    <w:p w14:paraId="4CE98106" w14:textId="77777777" w:rsidR="00D16CD7" w:rsidRDefault="00D16CD7" w:rsidP="00D16CD7">
      <w:pPr>
        <w:jc w:val="both"/>
      </w:pPr>
      <w:r>
        <w:t>It can be profitable because customers differ in how much they value additional units. An occasional player may only want one can, while a frequent player like me knows that I will use many cans over time and therefore values the larger quantity more.</w:t>
      </w:r>
    </w:p>
    <w:p w14:paraId="222A21A2" w14:textId="4569653D" w:rsidR="00ED1083" w:rsidRDefault="00D16CD7" w:rsidP="00D16CD7">
      <w:pPr>
        <w:jc w:val="both"/>
      </w:pPr>
      <w:r>
        <w:t>The frequent player gets a better deal than the seller would ideally like, usually through a lower price per can. The seller has to leave that customer some surplus because, if the large pack were priced too aggressively, the frequent player could instead choose the smaller package intended for low-demand customers. The discount therefore helps induce customers to self-select into the intended optio</w:t>
      </w:r>
      <w:r w:rsidR="004A23DB">
        <w:t>n.</w:t>
      </w:r>
    </w:p>
    <w:sectPr w:rsidR="00ED1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6F4"/>
    <w:multiLevelType w:val="multilevel"/>
    <w:tmpl w:val="86EA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B7982"/>
    <w:multiLevelType w:val="multilevel"/>
    <w:tmpl w:val="6846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96303">
    <w:abstractNumId w:val="0"/>
  </w:num>
  <w:num w:numId="2" w16cid:durableId="96227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DA"/>
    <w:rsid w:val="000C2BAE"/>
    <w:rsid w:val="003F462B"/>
    <w:rsid w:val="003F741E"/>
    <w:rsid w:val="004A23DB"/>
    <w:rsid w:val="006624DA"/>
    <w:rsid w:val="00844C37"/>
    <w:rsid w:val="00952BAF"/>
    <w:rsid w:val="00A960DB"/>
    <w:rsid w:val="00B04390"/>
    <w:rsid w:val="00CC40BE"/>
    <w:rsid w:val="00D16CD7"/>
    <w:rsid w:val="00ED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1E62"/>
  <w15:chartTrackingRefBased/>
  <w15:docId w15:val="{357BD9C1-2735-4BE5-8729-759A83E61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4DA"/>
    <w:rPr>
      <w:rFonts w:eastAsiaTheme="majorEastAsia" w:cstheme="majorBidi"/>
      <w:color w:val="272727" w:themeColor="text1" w:themeTint="D8"/>
    </w:rPr>
  </w:style>
  <w:style w:type="paragraph" w:styleId="Title">
    <w:name w:val="Title"/>
    <w:basedOn w:val="Normal"/>
    <w:next w:val="Normal"/>
    <w:link w:val="TitleChar"/>
    <w:uiPriority w:val="10"/>
    <w:qFormat/>
    <w:rsid w:val="00662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4DA"/>
    <w:pPr>
      <w:spacing w:before="160"/>
      <w:jc w:val="center"/>
    </w:pPr>
    <w:rPr>
      <w:i/>
      <w:iCs/>
      <w:color w:val="404040" w:themeColor="text1" w:themeTint="BF"/>
    </w:rPr>
  </w:style>
  <w:style w:type="character" w:customStyle="1" w:styleId="QuoteChar">
    <w:name w:val="Quote Char"/>
    <w:basedOn w:val="DefaultParagraphFont"/>
    <w:link w:val="Quote"/>
    <w:uiPriority w:val="29"/>
    <w:rsid w:val="006624DA"/>
    <w:rPr>
      <w:i/>
      <w:iCs/>
      <w:color w:val="404040" w:themeColor="text1" w:themeTint="BF"/>
    </w:rPr>
  </w:style>
  <w:style w:type="paragraph" w:styleId="ListParagraph">
    <w:name w:val="List Paragraph"/>
    <w:basedOn w:val="Normal"/>
    <w:uiPriority w:val="34"/>
    <w:qFormat/>
    <w:rsid w:val="006624DA"/>
    <w:pPr>
      <w:ind w:left="720"/>
      <w:contextualSpacing/>
    </w:pPr>
  </w:style>
  <w:style w:type="character" w:styleId="IntenseEmphasis">
    <w:name w:val="Intense Emphasis"/>
    <w:basedOn w:val="DefaultParagraphFont"/>
    <w:uiPriority w:val="21"/>
    <w:qFormat/>
    <w:rsid w:val="006624DA"/>
    <w:rPr>
      <w:i/>
      <w:iCs/>
      <w:color w:val="0F4761" w:themeColor="accent1" w:themeShade="BF"/>
    </w:rPr>
  </w:style>
  <w:style w:type="paragraph" w:styleId="IntenseQuote">
    <w:name w:val="Intense Quote"/>
    <w:basedOn w:val="Normal"/>
    <w:next w:val="Normal"/>
    <w:link w:val="IntenseQuoteChar"/>
    <w:uiPriority w:val="30"/>
    <w:qFormat/>
    <w:rsid w:val="00662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4DA"/>
    <w:rPr>
      <w:i/>
      <w:iCs/>
      <w:color w:val="0F4761" w:themeColor="accent1" w:themeShade="BF"/>
    </w:rPr>
  </w:style>
  <w:style w:type="character" w:styleId="IntenseReference">
    <w:name w:val="Intense Reference"/>
    <w:basedOn w:val="DefaultParagraphFont"/>
    <w:uiPriority w:val="32"/>
    <w:qFormat/>
    <w:rsid w:val="006624DA"/>
    <w:rPr>
      <w:b/>
      <w:bCs/>
      <w:smallCaps/>
      <w:color w:val="0F4761" w:themeColor="accent1" w:themeShade="BF"/>
      <w:spacing w:val="5"/>
    </w:rPr>
  </w:style>
  <w:style w:type="paragraph" w:styleId="NormalWeb">
    <w:name w:val="Normal (Web)"/>
    <w:basedOn w:val="Normal"/>
    <w:uiPriority w:val="99"/>
    <w:semiHidden/>
    <w:unhideWhenUsed/>
    <w:rsid w:val="006624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 Luca Panza</dc:creator>
  <cp:keywords/>
  <dc:description/>
  <cp:lastModifiedBy>Pier Luca Panza</cp:lastModifiedBy>
  <cp:revision>9</cp:revision>
  <dcterms:created xsi:type="dcterms:W3CDTF">2026-09-14T00:33:00Z</dcterms:created>
  <dcterms:modified xsi:type="dcterms:W3CDTF">2026-09-21T00:03:00Z</dcterms:modified>
</cp:coreProperties>
</file>