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7E7883A4" w14:textId="705F34E5" w:rsidR="0088729C" w:rsidRPr="00956C32" w:rsidRDefault="008F3457" w:rsidP="008F3457">
      <w:pPr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br w:type="page"/>
      </w: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D18B8DF" w14:textId="6EB6417A" w:rsidR="008F3457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9293172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_Toc169293172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487913DC" w14:textId="129AAA92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3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_Toc169293173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7FBB862" w14:textId="39FE7319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4" w:history="1">
            <w:r w:rsidR="008F3457" w:rsidRPr="009C5196">
              <w:rPr>
                <w:rStyle w:val="Hipercze"/>
                <w:noProof/>
              </w:rPr>
              <w:t>2.1. Istniejące rozwiązania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_Toc169293174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3EDD8329" w14:textId="18C70347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5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_Toc169293175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5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2FD8386" w14:textId="0A6102CF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6" w:history="1">
            <w:r w:rsidR="008F3457" w:rsidRPr="009C5196">
              <w:rPr>
                <w:rStyle w:val="Hipercze"/>
                <w:noProof/>
              </w:rPr>
              <w:t>3.1. Materiały badawcze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_Toc169293176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5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2AB9E65" w14:textId="38C0F6BF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7" w:history="1">
            <w:r w:rsidR="008F3457" w:rsidRPr="009C5196">
              <w:rPr>
                <w:rStyle w:val="Hipercze"/>
                <w:noProof/>
              </w:rPr>
              <w:t>3.2. Opis stanowiska symulującego taśmociąg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_Toc169293177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CE8660D" w14:textId="2F1C2AAD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8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_Toc169293178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A9FE700" w14:textId="56336B75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9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_Toc169293179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7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36DC297" w14:textId="6FF9AB0E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0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_Toc169293180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8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34CF01A8" w14:textId="7C8B2EED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1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8F3457" w:rsidRPr="009C5196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_Toc169293181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9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047F6BF7" w14:textId="09686659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2" w:history="1">
            <w:r w:rsidR="008F3457" w:rsidRPr="009C5196">
              <w:rPr>
                <w:rStyle w:val="Hipercze"/>
                <w:noProof/>
              </w:rPr>
              <w:t>3.3. Metody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_Toc169293182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75DA5B8" w14:textId="6425C75E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3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_Toc169293183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4EAB4628" w14:textId="7518BE5D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4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Przetwarzanie obrazów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_Toc169293184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1BAF3CDB" w14:textId="68BBAD01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5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3.3.3. Detekcja obiektów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_Toc169293185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CBE6C9C" w14:textId="3D81E7CA" w:rsidR="008F3457" w:rsidRDefault="00000000">
          <w:pPr>
            <w:pStyle w:val="Spistreci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6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3.3.4.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Zliczanie obiektów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_Toc169293186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059685A" w14:textId="6D8F621C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7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_Toc169293187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10509B5" w14:textId="7B3EA16E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8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_Toc169293188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28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9522365" w14:textId="7600E901" w:rsidR="008F3457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9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_Toc169293189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29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C70853D" w14:textId="3F24ADD6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4D7CA338" w14:textId="418E7CC0" w:rsidR="009B5B4C" w:rsidRPr="00956C32" w:rsidRDefault="008F3457" w:rsidP="008F3457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0" w:name="_Toc169293172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58C7ADA5" w14:textId="07DC47CF" w:rsidR="006E5F71" w:rsidRPr="00222ABF" w:rsidRDefault="006E5F71" w:rsidP="00222ABF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9293173"/>
      <w:r w:rsidRPr="00956C32">
        <w:rPr>
          <w:rFonts w:ascii="Segoe UI" w:hAnsi="Segoe UI" w:cs="Segoe UI"/>
          <w:b/>
        </w:rPr>
        <w:t>Wstęp</w:t>
      </w:r>
      <w:bookmarkEnd w:id="1"/>
    </w:p>
    <w:p w14:paraId="0DAB4716" w14:textId="77777777" w:rsidR="00222ABF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styl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i wzor</w:t>
      </w:r>
      <w:r w:rsidR="00AC3B83">
        <w:rPr>
          <w:rFonts w:ascii="Segoe UI" w:hAnsi="Segoe UI" w:cs="Segoe UI"/>
          <w:sz w:val="24"/>
          <w:szCs w:val="24"/>
        </w:rPr>
        <w:t>y</w:t>
      </w:r>
      <w:r w:rsidRPr="00362BE6">
        <w:rPr>
          <w:rFonts w:ascii="Segoe UI" w:hAnsi="Segoe UI" w:cs="Segoe UI"/>
          <w:sz w:val="24"/>
          <w:szCs w:val="24"/>
        </w:rPr>
        <w:t xml:space="preserve"> akcesoriów</w:t>
      </w:r>
      <w:r w:rsidR="00AC3B83">
        <w:rPr>
          <w:rFonts w:ascii="Segoe UI" w:hAnsi="Segoe UI" w:cs="Segoe UI"/>
          <w:sz w:val="24"/>
          <w:szCs w:val="24"/>
        </w:rPr>
        <w:t xml:space="preserve"> jubilerskich</w:t>
      </w:r>
      <w:r w:rsidRPr="00362BE6">
        <w:rPr>
          <w:rFonts w:ascii="Segoe UI" w:hAnsi="Segoe UI" w:cs="Segoe UI"/>
          <w:sz w:val="24"/>
          <w:szCs w:val="24"/>
        </w:rPr>
        <w:t xml:space="preserve">. Dokładne opisy różnych </w:t>
      </w:r>
      <w:r w:rsidR="00AC3B83">
        <w:rPr>
          <w:rFonts w:ascii="Segoe UI" w:hAnsi="Segoe UI" w:cs="Segoe UI"/>
          <w:sz w:val="24"/>
          <w:szCs w:val="24"/>
        </w:rPr>
        <w:t xml:space="preserve">wyrobów </w:t>
      </w:r>
      <w:r w:rsidR="00C64D01">
        <w:rPr>
          <w:rFonts w:ascii="Segoe UI" w:hAnsi="Segoe UI" w:cs="Segoe UI"/>
          <w:sz w:val="24"/>
          <w:szCs w:val="24"/>
        </w:rPr>
        <w:t>w dzisiejszych czasach mogą os</w:t>
      </w:r>
      <w:r w:rsidRPr="00362BE6">
        <w:rPr>
          <w:rFonts w:ascii="Segoe UI" w:hAnsi="Segoe UI" w:cs="Segoe UI"/>
          <w:sz w:val="24"/>
          <w:szCs w:val="24"/>
        </w:rPr>
        <w:t xml:space="preserve">iągnąć tylko eksperci w dziedzinie biżuterii. </w:t>
      </w:r>
      <w:r w:rsidR="00C64D01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</w:t>
      </w:r>
    </w:p>
    <w:p w14:paraId="75E523D3" w14:textId="6C26CA9F" w:rsidR="00222ABF" w:rsidRPr="00222ABF" w:rsidRDefault="00222ABF" w:rsidP="00222ABF">
      <w:pPr>
        <w:pStyle w:val="Nagwek2"/>
        <w:spacing w:line="360" w:lineRule="auto"/>
      </w:pPr>
      <w:bookmarkStart w:id="2" w:name="_Toc169293174"/>
      <w:r>
        <w:t>2.1.</w:t>
      </w:r>
      <w:r w:rsidRPr="00ED58B2">
        <w:t xml:space="preserve"> </w:t>
      </w:r>
      <w:r>
        <w:t>Istniejące rozwiązania</w:t>
      </w:r>
      <w:bookmarkEnd w:id="2"/>
    </w:p>
    <w:p w14:paraId="3486EF88" w14:textId="073C8F45" w:rsidR="008D6D71" w:rsidRDefault="00222ABF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>etodologia polega na wykorzystaniu różnych modeli podpisywania obrazów do wykrywania klejnotów z obrazu i generowania naturalnego opisu</w:t>
      </w:r>
      <w:r>
        <w:rPr>
          <w:rFonts w:ascii="Segoe UI" w:hAnsi="Segoe UI" w:cs="Segoe UI"/>
          <w:sz w:val="24"/>
          <w:szCs w:val="24"/>
        </w:rPr>
        <w:t xml:space="preserve"> </w:t>
      </w:r>
      <w:r w:rsidR="00362BE6" w:rsidRPr="00362BE6">
        <w:rPr>
          <w:rFonts w:ascii="Segoe UI" w:hAnsi="Segoe UI" w:cs="Segoe UI"/>
          <w:sz w:val="24"/>
          <w:szCs w:val="24"/>
        </w:rPr>
        <w:t xml:space="preserve">akcesorium w języku naturalnym. </w:t>
      </w:r>
      <w:r w:rsidR="00DF4129">
        <w:rPr>
          <w:rFonts w:ascii="Segoe UI" w:hAnsi="Segoe UI" w:cs="Segoe UI"/>
          <w:sz w:val="24"/>
          <w:szCs w:val="24"/>
        </w:rPr>
        <w:t>(…)</w:t>
      </w:r>
      <w:r w:rsidR="00362BE6" w:rsidRPr="00362BE6">
        <w:rPr>
          <w:rFonts w:ascii="Segoe UI" w:hAnsi="Segoe UI" w:cs="Segoe UI"/>
          <w:sz w:val="24"/>
          <w:szCs w:val="24"/>
        </w:rPr>
        <w:t xml:space="preserve"> Wygenerowany podpis zawiera szczegóły, takie jak rodzaj klejnotu, kolor</w:t>
      </w:r>
      <w:r>
        <w:rPr>
          <w:rFonts w:ascii="Segoe UI" w:hAnsi="Segoe UI" w:cs="Segoe UI"/>
          <w:sz w:val="24"/>
          <w:szCs w:val="24"/>
        </w:rPr>
        <w:t xml:space="preserve"> i</w:t>
      </w:r>
      <w:r w:rsidR="00362BE6" w:rsidRPr="00362BE6">
        <w:rPr>
          <w:rFonts w:ascii="Segoe UI" w:hAnsi="Segoe UI" w:cs="Segoe UI"/>
          <w:sz w:val="24"/>
          <w:szCs w:val="24"/>
        </w:rPr>
        <w:t xml:space="preserve"> materiał.</w:t>
      </w:r>
      <w:r w:rsidR="00DF4129">
        <w:rPr>
          <w:rFonts w:ascii="Segoe UI" w:hAnsi="Segoe UI" w:cs="Segoe UI"/>
          <w:sz w:val="24"/>
          <w:szCs w:val="24"/>
        </w:rPr>
        <w:t xml:space="preserve"> (…)</w:t>
      </w:r>
      <w:r w:rsidR="00362BE6" w:rsidRPr="00362BE6">
        <w:rPr>
          <w:rFonts w:ascii="Segoe UI" w:hAnsi="Segoe UI" w:cs="Segoe UI"/>
          <w:sz w:val="24"/>
          <w:szCs w:val="24"/>
        </w:rPr>
        <w:t xml:space="preserve"> Po testowaniu różnych zaprojektowanych </w:t>
      </w:r>
      <w:proofErr w:type="spellStart"/>
      <w:r w:rsidR="00362BE6"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="00362BE6"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 w:rsidR="00362BE6">
        <w:rPr>
          <w:rFonts w:ascii="Segoe UI" w:hAnsi="Segoe UI" w:cs="Segoe UI"/>
          <w:sz w:val="24"/>
          <w:szCs w:val="24"/>
        </w:rPr>
        <w:t>w</w:t>
      </w:r>
      <w:r w:rsidR="00362BE6" w:rsidRPr="00362BE6">
        <w:rPr>
          <w:rFonts w:ascii="Segoe UI" w:hAnsi="Segoe UI" w:cs="Segoe UI"/>
          <w:sz w:val="24"/>
          <w:szCs w:val="24"/>
        </w:rPr>
        <w:t xml:space="preserve"> ostateczny</w:t>
      </w:r>
      <w:r w:rsidR="00362BE6"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 xml:space="preserve"> model</w:t>
      </w:r>
      <w:r w:rsidR="00362BE6">
        <w:rPr>
          <w:rFonts w:ascii="Segoe UI" w:hAnsi="Segoe UI" w:cs="Segoe UI"/>
          <w:sz w:val="24"/>
          <w:szCs w:val="24"/>
        </w:rPr>
        <w:t>u</w:t>
      </w:r>
      <w:r w:rsidR="00362BE6"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</w:t>
      </w:r>
      <w:r>
        <w:rPr>
          <w:rFonts w:ascii="Segoe UI" w:hAnsi="Segoe UI" w:cs="Segoe UI"/>
          <w:sz w:val="24"/>
          <w:szCs w:val="24"/>
        </w:rPr>
        <w:t>e</w:t>
      </w:r>
      <w:r w:rsidR="00362BE6" w:rsidRPr="00362BE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rozwiązanie</w:t>
      </w:r>
      <w:r w:rsidR="00362BE6" w:rsidRPr="00362BE6">
        <w:rPr>
          <w:rFonts w:ascii="Segoe UI" w:hAnsi="Segoe UI" w:cs="Segoe UI"/>
          <w:sz w:val="24"/>
          <w:szCs w:val="24"/>
        </w:rPr>
        <w:t xml:space="preserve"> ma potencjał do wykorzystania w różnych aplikacjach takich jak handel elektroniczny biżuterią, zarządzanie zapasami lub automatyczne rozpoznawanie automatyczne klejnotów w celu analizy gustów i statusu społecznego ludzi</w:t>
      </w:r>
      <w:r w:rsidR="00362BE6"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="00362BE6"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="00362BE6" w:rsidRPr="00362BE6">
        <w:rPr>
          <w:rFonts w:ascii="Segoe UI" w:hAnsi="Segoe UI" w:cs="Segoe UI"/>
          <w:sz w:val="24"/>
          <w:szCs w:val="24"/>
        </w:rPr>
        <w:t>.</w:t>
      </w:r>
    </w:p>
    <w:p w14:paraId="7D355C66" w14:textId="0326BFD3" w:rsidR="00222ABF" w:rsidRDefault="00222AB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7A00D1F" w14:textId="3950EDA8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</w:t>
      </w:r>
      <w:r w:rsidR="00B072B2">
        <w:rPr>
          <w:rFonts w:ascii="Segoe UI" w:hAnsi="Segoe UI" w:cs="Segoe UI"/>
          <w:sz w:val="24"/>
        </w:rPr>
        <w:t xml:space="preserve"> powyższego</w:t>
      </w:r>
      <w:r w:rsidR="008D6D71">
        <w:rPr>
          <w:rFonts w:ascii="Segoe UI" w:hAnsi="Segoe UI" w:cs="Segoe UI"/>
          <w:sz w:val="24"/>
        </w:rPr>
        <w:t xml:space="preserve"> rozwiązania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4051548B" w14:textId="66EA2DE1" w:rsidR="00222ABF" w:rsidRDefault="00222ABF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3" w:name="_Toc169293175"/>
      <w:r w:rsidRPr="00956C32">
        <w:rPr>
          <w:rFonts w:ascii="Segoe UI" w:hAnsi="Segoe UI" w:cs="Segoe UI"/>
          <w:b/>
        </w:rPr>
        <w:lastRenderedPageBreak/>
        <w:t>Materiały i metody</w:t>
      </w:r>
      <w:bookmarkEnd w:id="3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4" w:name="_Toc169293176"/>
      <w:bookmarkStart w:id="5" w:name="_Hlk169290822"/>
      <w:r>
        <w:t>3.1.</w:t>
      </w:r>
      <w:r w:rsidRPr="00ED58B2">
        <w:t xml:space="preserve"> </w:t>
      </w:r>
      <w:r>
        <w:t>Materiały badawcze</w:t>
      </w:r>
      <w:bookmarkEnd w:id="4"/>
    </w:p>
    <w:bookmarkEnd w:id="5"/>
    <w:p w14:paraId="5586834E" w14:textId="63428E98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</w:t>
      </w:r>
      <w:r w:rsidR="00222ABF">
        <w:rPr>
          <w:rFonts w:ascii="Segoe UI" w:eastAsia="Times New Roman" w:hAnsi="Segoe UI" w:cs="Segoe UI"/>
          <w:sz w:val="24"/>
          <w:szCs w:val="24"/>
        </w:rPr>
        <w:t>przemieszczające się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na taśm</w:t>
      </w:r>
      <w:r w:rsidR="00222ABF">
        <w:rPr>
          <w:rFonts w:ascii="Segoe UI" w:eastAsia="Times New Roman" w:hAnsi="Segoe UI" w:cs="Segoe UI"/>
          <w:sz w:val="24"/>
          <w:szCs w:val="24"/>
        </w:rPr>
        <w:t>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DF4129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>obrączki i</w:t>
      </w:r>
      <w:r w:rsidR="00183B78" w:rsidRPr="00DF4129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 xml:space="preserve"> zdobie</w:t>
      </w:r>
      <w:r w:rsidRPr="00DF4129"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 w:rsidRPr="00DF4129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 w:rsidRPr="00DF4129">
        <w:rPr>
          <w:rFonts w:ascii="Segoe UI" w:eastAsia="Times New Roman" w:hAnsi="Segoe UI" w:cs="Segoe UI"/>
          <w:sz w:val="24"/>
          <w:szCs w:val="24"/>
        </w:rPr>
        <w:t>,</w:t>
      </w:r>
    </w:p>
    <w:p w14:paraId="77CCE4E4" w14:textId="1A135D14" w:rsidR="001F39E2" w:rsidRPr="00222ABF" w:rsidRDefault="00305B33" w:rsidP="00222ABF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>kolczyki</w:t>
      </w:r>
      <w:r w:rsidR="003A3033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 w:rsidRPr="00DF4129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 w:rsidRPr="00DF4129">
        <w:rPr>
          <w:rFonts w:ascii="Segoe UI" w:eastAsia="Times New Roman" w:hAnsi="Segoe UI" w:cs="Segoe UI"/>
          <w:sz w:val="24"/>
          <w:szCs w:val="24"/>
        </w:rPr>
        <w:t>.</w:t>
      </w: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5E4DECDB">
            <wp:extent cx="1974519" cy="1858618"/>
            <wp:effectExtent l="0" t="0" r="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29" cy="18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4655A2A8">
            <wp:extent cx="2169544" cy="1868556"/>
            <wp:effectExtent l="0" t="0" r="254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84" cy="18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41E0816F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</w:t>
      </w:r>
      <w:r w:rsidR="00433846"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01985B32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2</w:t>
      </w:r>
      <w:r w:rsidR="00433846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491D5628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070C4BCA">
            <wp:extent cx="1441174" cy="1354646"/>
            <wp:effectExtent l="0" t="0" r="0" b="4445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33" cy="13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D8E6A60">
            <wp:extent cx="1244157" cy="1341782"/>
            <wp:effectExtent l="0" t="0" r="635" b="4445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69" cy="13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D54A" w14:textId="57773D98" w:rsidR="00222ABF" w:rsidRDefault="00305B33" w:rsidP="00222ABF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3</w:t>
      </w:r>
      <w:r w:rsidR="00433846">
        <w:rPr>
          <w:noProof/>
        </w:rPr>
        <w:fldChar w:fldCharType="end"/>
      </w:r>
      <w:r>
        <w:t xml:space="preserve"> Kolczyki zwykłe i z zdobieniami np. kamieniem szlachetnym</w:t>
      </w:r>
    </w:p>
    <w:p w14:paraId="3E69B6DB" w14:textId="057F23A3" w:rsidR="00222ABF" w:rsidRDefault="00222ABF" w:rsidP="00222ABF">
      <w:pPr>
        <w:pStyle w:val="Legenda"/>
        <w:spacing w:line="360" w:lineRule="auto"/>
        <w:rPr>
          <w:i w:val="0"/>
          <w:iCs w:val="0"/>
        </w:rPr>
      </w:pPr>
      <w:r>
        <w:br w:type="page"/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6" w:name="_Toc16929317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6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7" w:name="_Toc16929317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7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023E5E92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480B20">
        <w:rPr>
          <w:rFonts w:ascii="Segoe UI" w:eastAsia="Times New Roman" w:hAnsi="Segoe UI" w:cs="Segoe UI"/>
          <w:sz w:val="24"/>
          <w:szCs w:val="24"/>
        </w:rPr>
        <w:br/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4E3A" w14:textId="2BE9C4C5" w:rsidR="00597395" w:rsidRPr="00222ABF" w:rsidRDefault="00597395" w:rsidP="00222ABF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4</w:t>
      </w:r>
      <w:r w:rsidR="00433846">
        <w:rPr>
          <w:noProof/>
        </w:rPr>
        <w:fldChar w:fldCharType="end"/>
      </w:r>
      <w:r>
        <w:t xml:space="preserve"> Taśmociąg</w:t>
      </w:r>
    </w:p>
    <w:p w14:paraId="1836024F" w14:textId="18442BA5" w:rsidR="00222ABF" w:rsidRDefault="00BB1A42" w:rsidP="00222ABF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  <w:r w:rsidR="00480B20">
        <w:rPr>
          <w:rFonts w:ascii="Segoe UI" w:eastAsia="Times New Roman" w:hAnsi="Segoe UI" w:cs="Segoe UI"/>
          <w:sz w:val="24"/>
          <w:szCs w:val="24"/>
        </w:rPr>
        <w:t xml:space="preserve"> Obraz nagrywany przez kamerę zawiera jedynie przedmioty przemieszczające się po taśmie, natomiast proces umieszczania wyrobów jubilerskich odbywa się w miejscu niewidocznym dla kamery.</w:t>
      </w:r>
    </w:p>
    <w:p w14:paraId="241D255E" w14:textId="2638305C" w:rsidR="00222ABF" w:rsidRDefault="00222ABF" w:rsidP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8" w:name="_Toc16929317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8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65132C7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625724B9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5</w:t>
      </w:r>
      <w:r w:rsidR="00433846">
        <w:rPr>
          <w:noProof/>
        </w:rPr>
        <w:fldChar w:fldCharType="end"/>
      </w:r>
      <w:r>
        <w:t xml:space="preserve"> Ustawienie kamery</w:t>
      </w:r>
    </w:p>
    <w:p w14:paraId="570BD8EF" w14:textId="5D62244A" w:rsidR="00222ABF" w:rsidRDefault="00222ABF">
      <w:r>
        <w:br w:type="page"/>
      </w:r>
    </w:p>
    <w:p w14:paraId="186FDECC" w14:textId="11455C74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9" w:name="_Toc16929318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9"/>
      <w:r w:rsidRPr="00C40CC1">
        <w:rPr>
          <w:rFonts w:ascii="Segoe UI" w:eastAsia="Times New Roman" w:hAnsi="Segoe UI" w:cs="Segoe UI"/>
          <w:b/>
        </w:rPr>
        <w:t> </w:t>
      </w:r>
    </w:p>
    <w:p w14:paraId="43E0EBA6" w14:textId="31EA3959" w:rsidR="005F2E71" w:rsidRDefault="00956C32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</w:p>
    <w:p w14:paraId="01A6EAA5" w14:textId="77777777" w:rsidR="005F2E71" w:rsidRDefault="005F2E71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</w:p>
    <w:p w14:paraId="3549316A" w14:textId="6A43BE1A" w:rsidR="000524A6" w:rsidRDefault="00644C48" w:rsidP="005F2E71">
      <w:pPr>
        <w:spacing w:line="360" w:lineRule="auto"/>
        <w:ind w:firstLine="708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.</w:t>
      </w:r>
      <w:r w:rsidR="000524A6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71F0" w14:textId="13DC04F0" w:rsidR="005F2E71" w:rsidRDefault="000524A6" w:rsidP="005F2E71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6</w:t>
      </w:r>
      <w:r w:rsidR="00433846">
        <w:rPr>
          <w:noProof/>
        </w:rPr>
        <w:fldChar w:fldCharType="end"/>
      </w:r>
      <w:r>
        <w:t xml:space="preserve"> Ustawienie lampy</w:t>
      </w:r>
    </w:p>
    <w:p w14:paraId="4169DB35" w14:textId="22AA040E" w:rsidR="00222ABF" w:rsidRDefault="00222ABF">
      <w:r>
        <w:br w:type="page"/>
      </w:r>
    </w:p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10" w:name="_Toc16929318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10"/>
    </w:p>
    <w:p w14:paraId="7E12D5C8" w14:textId="1DB96978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185AB1">
        <w:rPr>
          <w:rFonts w:ascii="Segoe UI" w:hAnsi="Segoe UI" w:cs="Segoe UI"/>
          <w:sz w:val="24"/>
        </w:rPr>
        <w:t xml:space="preserve">jest opisany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CB149E" w:rsidP="00F56E34">
      <w:pPr>
        <w:keepNext/>
        <w:spacing w:line="360" w:lineRule="auto"/>
        <w:jc w:val="center"/>
        <w:textAlignment w:val="baseline"/>
      </w:pPr>
      <w:r w:rsidRPr="00CB149E"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4DF69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7.65pt;height:278.7pt;mso-width-percent:0;mso-height-percent:0;mso-width-percent:0;mso-height-percent:0">
            <v:imagedata r:id="rId18" o:title="8 full setup tech schema"/>
          </v:shape>
        </w:pict>
      </w:r>
    </w:p>
    <w:p w14:paraId="22AE30E8" w14:textId="648215E1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7</w:t>
      </w:r>
      <w:r w:rsidR="00433846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34F913C2" w14:textId="5BDF531A" w:rsidR="00222ABF" w:rsidRDefault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11" w:name="_Toc169293182"/>
      <w:r w:rsidRPr="00CA47B3">
        <w:lastRenderedPageBreak/>
        <w:t>3.</w:t>
      </w:r>
      <w:r w:rsidR="006723D4">
        <w:t>3</w:t>
      </w:r>
      <w:r w:rsidRPr="00CA47B3">
        <w:t>. Metody</w:t>
      </w:r>
      <w:bookmarkEnd w:id="11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14653E94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8</w:t>
      </w:r>
      <w:r w:rsidR="00433846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2" w:name="_Toc16929318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2"/>
    </w:p>
    <w:p w14:paraId="30E66C7E" w14:textId="2B9EAE06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 xml:space="preserve">ozdzielczość przetwarzanego obrazu </w:t>
      </w:r>
      <w:r w:rsidR="00C81E6B">
        <w:rPr>
          <w:rFonts w:ascii="Segoe UI" w:hAnsi="Segoe UI" w:cs="Segoe UI"/>
          <w:sz w:val="24"/>
          <w:szCs w:val="24"/>
        </w:rPr>
        <w:t xml:space="preserve">jest zmniejszana </w:t>
      </w:r>
      <w:r w:rsidR="005A3C34" w:rsidRPr="00B073F0">
        <w:rPr>
          <w:rFonts w:ascii="Segoe UI" w:hAnsi="Segoe UI" w:cs="Segoe UI"/>
          <w:sz w:val="24"/>
          <w:szCs w:val="24"/>
        </w:rPr>
        <w:t>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wystarcza do poprawnej identyfikacji obiektów.</w:t>
      </w:r>
    </w:p>
    <w:p w14:paraId="5F82F9A6" w14:textId="178A4452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3" w:name="_Toc16929318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</w:t>
      </w:r>
      <w:r w:rsidR="00480B20">
        <w:rPr>
          <w:rFonts w:ascii="Segoe UI" w:eastAsia="Times New Roman" w:hAnsi="Segoe UI" w:cs="Segoe UI"/>
          <w:b/>
        </w:rPr>
        <w:t>Przetwarzanie</w:t>
      </w:r>
      <w:r w:rsidRPr="00AC0923">
        <w:rPr>
          <w:rFonts w:ascii="Segoe UI" w:eastAsia="Times New Roman" w:hAnsi="Segoe UI" w:cs="Segoe UI"/>
          <w:b/>
        </w:rPr>
        <w:t xml:space="preserve"> obraz</w:t>
      </w:r>
      <w:r w:rsidR="00480B20">
        <w:rPr>
          <w:rFonts w:ascii="Segoe UI" w:eastAsia="Times New Roman" w:hAnsi="Segoe UI" w:cs="Segoe UI"/>
          <w:b/>
        </w:rPr>
        <w:t>ów</w:t>
      </w:r>
      <w:bookmarkEnd w:id="13"/>
    </w:p>
    <w:p w14:paraId="734DCB85" w14:textId="76225AC2" w:rsidR="00466C0B" w:rsidRDefault="00480B20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Proces przetwarzania został podzielony </w:t>
      </w:r>
      <w:r w:rsidR="00466C0B" w:rsidRPr="00D71986">
        <w:rPr>
          <w:rFonts w:ascii="Segoe UI" w:hAnsi="Segoe UI" w:cs="Segoe UI"/>
          <w:sz w:val="24"/>
          <w:szCs w:val="24"/>
        </w:rPr>
        <w:t xml:space="preserve">na </w:t>
      </w:r>
      <w:r>
        <w:rPr>
          <w:rFonts w:ascii="Segoe UI" w:hAnsi="Segoe UI" w:cs="Segoe UI"/>
          <w:sz w:val="24"/>
          <w:szCs w:val="24"/>
        </w:rPr>
        <w:t>poniższe</w:t>
      </w:r>
      <w:r w:rsidR="00466C0B" w:rsidRPr="00D71986">
        <w:rPr>
          <w:rFonts w:ascii="Segoe UI" w:hAnsi="Segoe UI" w:cs="Segoe UI"/>
          <w:sz w:val="24"/>
          <w:szCs w:val="24"/>
        </w:rPr>
        <w:t xml:space="preserve"> etapy</w:t>
      </w:r>
      <w:r>
        <w:rPr>
          <w:rFonts w:ascii="Segoe UI" w:hAnsi="Segoe UI" w:cs="Segoe UI"/>
          <w:sz w:val="24"/>
          <w:szCs w:val="24"/>
        </w:rPr>
        <w:t>: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(zgodnie z rysunkiem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>
        <w:rPr>
          <w:rFonts w:ascii="Segoe UI" w:hAnsi="Segoe UI" w:cs="Segoe UI"/>
          <w:iCs/>
          <w:sz w:val="24"/>
          <w:szCs w:val="24"/>
        </w:rPr>
        <w:t>)</w:t>
      </w:r>
      <w:r w:rsidR="00466C0B"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020C433E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9</w:t>
      </w:r>
      <w:r w:rsidR="00433846">
        <w:rPr>
          <w:noProof/>
        </w:rPr>
        <w:fldChar w:fldCharType="end"/>
      </w:r>
      <w:r>
        <w:t xml:space="preserve"> Schemat szczegółowy</w:t>
      </w:r>
      <w:r w:rsidR="0095342D">
        <w:t xml:space="preserve"> do etapu transformacji obrazu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07F15E8F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10</w:t>
      </w:r>
      <w:r w:rsidR="00433846">
        <w:rPr>
          <w:noProof/>
        </w:rPr>
        <w:fldChar w:fldCharType="end"/>
      </w:r>
      <w:r>
        <w:t xml:space="preserve"> Etap 1 - zamiana na odcienie szarości</w:t>
      </w:r>
    </w:p>
    <w:p w14:paraId="5DEAC09E" w14:textId="0881717F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DB48C2">
        <w:rPr>
          <w:rFonts w:ascii="Segoe UI" w:hAnsi="Segoe UI" w:cs="Segoe UI"/>
          <w:lang w:val="pl-PL"/>
        </w:rPr>
        <w:t xml:space="preserve"> </w:t>
      </w:r>
      <w:r w:rsidR="00480B20">
        <w:rPr>
          <w:rFonts w:ascii="Segoe UI" w:hAnsi="Segoe UI" w:cs="Segoe UI"/>
          <w:lang w:val="pl-PL"/>
        </w:rPr>
        <w:t>przetwarzania</w:t>
      </w:r>
      <w:r w:rsidR="00DB48C2">
        <w:rPr>
          <w:rFonts w:ascii="Segoe UI" w:hAnsi="Segoe UI" w:cs="Segoe UI"/>
          <w:lang w:val="pl-PL"/>
        </w:rPr>
        <w:t xml:space="preserve"> obrazu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kolorowy obraz </w:t>
      </w:r>
      <w:r w:rsidR="00DB48C2">
        <w:rPr>
          <w:rFonts w:ascii="Segoe UI" w:hAnsi="Segoe UI" w:cs="Segoe UI"/>
          <w:lang w:val="pl-PL"/>
        </w:rPr>
        <w:t xml:space="preserve">zamieniany jest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>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482A83EB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11</w:t>
      </w:r>
      <w:r w:rsidR="00433846">
        <w:rPr>
          <w:noProof/>
        </w:rPr>
        <w:fldChar w:fldCharType="end"/>
      </w:r>
      <w:r>
        <w:t xml:space="preserve"> Efekt po </w:t>
      </w:r>
      <w:r w:rsidR="002E74DB">
        <w:t>konwersji</w:t>
      </w:r>
      <w:r>
        <w:t xml:space="preserve">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31BD89BD">
                <wp:simplePos x="0" y="0"/>
                <wp:positionH relativeFrom="column">
                  <wp:posOffset>1044960</wp:posOffset>
                </wp:positionH>
                <wp:positionV relativeFrom="paragraph">
                  <wp:posOffset>327660</wp:posOffset>
                </wp:positionV>
                <wp:extent cx="729256" cy="886332"/>
                <wp:effectExtent l="12700" t="12700" r="2032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56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F1E3" id="Prostokąt 1" o:spid="_x0000_s1026" style="position:absolute;margin-left:82.3pt;margin-top:25.8pt;width:57.4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&#13;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0FB48CF9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12</w:t>
      </w:r>
      <w:r w:rsidR="00433846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7C2B0E28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7CF855AE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7C7C821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</w:t>
      </w:r>
      <w:r w:rsidR="00222AB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 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7568DD2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 xml:space="preserve">Wartości z tego rozkładu są używane do zbudowania macierzy splotu, która jest stosowana do </w:t>
      </w:r>
      <w:r w:rsidR="00480B20">
        <w:rPr>
          <w:rFonts w:ascii="Segoe UI" w:hAnsi="Segoe UI" w:cs="Segoe UI"/>
          <w:sz w:val="24"/>
        </w:rPr>
        <w:t xml:space="preserve">przetworzenia </w:t>
      </w:r>
      <w:r w:rsidRPr="0034540D">
        <w:rPr>
          <w:rFonts w:ascii="Segoe UI" w:hAnsi="Segoe UI" w:cs="Segoe UI"/>
          <w:sz w:val="24"/>
        </w:rPr>
        <w:t>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="00480B20">
        <w:rPr>
          <w:rFonts w:ascii="Segoe UI" w:hAnsi="Segoe UI" w:cs="Segoe UI"/>
          <w:sz w:val="24"/>
        </w:rPr>
        <w:br/>
      </w:r>
      <w:r w:rsidRPr="0034540D">
        <w:rPr>
          <w:rFonts w:ascii="Segoe UI" w:hAnsi="Segoe UI" w:cs="Segoe UI"/>
          <w:sz w:val="24"/>
        </w:rPr>
        <w:lastRenderedPageBreak/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00530B2B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13</w:t>
      </w:r>
      <w:r w:rsidR="00433846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756380D2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14</w:t>
      </w:r>
      <w:r w:rsidR="00433846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000000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31D6ECA1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000000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54B9BC0B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796357E3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1F2B47">
        <w:rPr>
          <w:rFonts w:ascii="Segoe UI" w:hAnsi="Segoe UI" w:cs="Segoe UI"/>
          <w:shd w:val="clear" w:color="auto" w:fill="FFFFFF"/>
          <w:lang w:val="pl-PL"/>
        </w:rPr>
        <w:br/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1F2B47">
        <w:rPr>
          <w:rFonts w:ascii="Segoe UI" w:hAnsi="Segoe UI" w:cs="Segoe UI"/>
          <w:shd w:val="clear" w:color="auto" w:fill="FFFFFF"/>
          <w:lang w:val="pl-PL"/>
        </w:rPr>
        <w:t xml:space="preserve"> 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00BD78FA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6DC32573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B2613EC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ymi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ami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) są tłumione (zerowane).</w:t>
      </w:r>
    </w:p>
    <w:p w14:paraId="1B4F5530" w14:textId="47CA7676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nie krawędziowe</w:t>
      </w:r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49C3600A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</w:t>
      </w:r>
      <w:r w:rsidR="007D2828">
        <w:rPr>
          <w:rFonts w:ascii="Segoe UI" w:hAnsi="Segoe UI" w:cs="Segoe UI"/>
          <w:sz w:val="24"/>
          <w:szCs w:val="24"/>
        </w:rPr>
        <w:t xml:space="preserve"> </w:t>
      </w:r>
      <w:r w:rsidR="007D2828" w:rsidRPr="007D2828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0F16B2EC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32130B3E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15</w:t>
      </w:r>
      <w:r w:rsidR="00433846"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AB4D90">
      <w:pPr>
        <w:pStyle w:val="NormalnyWeb"/>
        <w:spacing w:line="360" w:lineRule="auto"/>
        <w:ind w:firstLine="360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23A69BE8" w14:textId="0E06FA8A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4E9C4EF6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6352877D" w:rsidR="00D75938" w:rsidRPr="00F3545D" w:rsidRDefault="003A3481" w:rsidP="001F2B47">
      <w:pPr>
        <w:pStyle w:val="NormalnyWeb"/>
        <w:spacing w:line="360" w:lineRule="auto"/>
        <w:ind w:left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7433CB8C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>Erozja obrazu A przez element strukturalny B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2BC61123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1CFB5F39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66108461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2C6B9B3B" w14:textId="4BCABEE4" w:rsidR="008E6548" w:rsidRPr="001F2B47" w:rsidRDefault="00914988" w:rsidP="001F2B47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59705B80" w14:textId="7280CC45" w:rsidR="001F2B47" w:rsidRDefault="001F2B47">
      <w:pPr>
        <w:rPr>
          <w:rFonts w:ascii="Courier New" w:eastAsia="Times New Roman" w:hAnsi="Courier New" w:cs="Courier New"/>
          <w:sz w:val="24"/>
          <w:szCs w:val="20"/>
        </w:rPr>
      </w:pPr>
      <w:r>
        <w:rPr>
          <w:sz w:val="24"/>
        </w:rPr>
        <w:br w:type="page"/>
      </w: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1F2B47">
        <w:rPr>
          <w:rFonts w:ascii="Segoe UI" w:hAnsi="Segoe UI" w:cs="Segoe UI"/>
          <w:lang w:val="pl-PL"/>
        </w:rPr>
        <w:lastRenderedPageBreak/>
        <w:t>Przykład</w:t>
      </w:r>
      <w:r w:rsidR="00777DCD" w:rsidRPr="001F2B47">
        <w:rPr>
          <w:rFonts w:ascii="Segoe UI" w:hAnsi="Segoe UI" w:cs="Segoe UI"/>
          <w:lang w:val="pl-PL"/>
        </w:rPr>
        <w:t xml:space="preserve"> na podstawie wzoru </w:t>
      </w:r>
      <w:r w:rsidR="007F08C9" w:rsidRPr="001F2B47">
        <w:rPr>
          <w:rFonts w:ascii="Segoe UI" w:hAnsi="Segoe UI" w:cs="Segoe UI"/>
          <w:lang w:val="pl-PL"/>
        </w:rPr>
        <w:t>(</w:t>
      </w:r>
      <w:r w:rsidR="00B96D22" w:rsidRPr="001F2B47">
        <w:rPr>
          <w:rFonts w:ascii="Segoe UI" w:hAnsi="Segoe UI" w:cs="Segoe UI"/>
          <w:lang w:val="pl-PL"/>
        </w:rPr>
        <w:t>8</w:t>
      </w:r>
      <w:r w:rsidR="007F08C9" w:rsidRPr="001F2B47">
        <w:rPr>
          <w:rFonts w:ascii="Segoe UI" w:hAnsi="Segoe UI" w:cs="Segoe UI"/>
          <w:lang w:val="pl-PL"/>
        </w:rPr>
        <w:t>)</w:t>
      </w:r>
      <w:r w:rsidRPr="001F2B47">
        <w:rPr>
          <w:rFonts w:ascii="Segoe UI" w:hAnsi="Segoe UI" w:cs="Segoe UI"/>
          <w:lang w:val="pl-PL"/>
        </w:rPr>
        <w:t xml:space="preserve"> dla macierzy A o wymiarach 13x13 i macierzy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o wymiarach 3x3</w:t>
      </w:r>
      <w:r w:rsidR="00926CC0" w:rsidRPr="001F2B47">
        <w:rPr>
          <w:rFonts w:ascii="Segoe UI" w:hAnsi="Segoe UI" w:cs="Segoe UI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3C32ABD5" w:rsidR="00A15002" w:rsidRPr="001F2B47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1F2B47">
        <w:rPr>
          <w:rFonts w:ascii="Segoe UI" w:hAnsi="Segoe UI" w:cs="Segoe UI"/>
          <w:lang w:val="pl-PL"/>
        </w:rPr>
        <w:t xml:space="preserve">Zakładając, że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znajduje się w jego środku, dla każdego piksela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 xml:space="preserve"> nałóż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, jeśli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jest całkowicie zawarty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>, piksel zostanie zachowany, w przeciwnym razie zostanie usunięty</w:t>
      </w:r>
      <w:r w:rsidR="006F24F0" w:rsidRPr="001F2B47">
        <w:rPr>
          <w:rFonts w:ascii="Segoe UI" w:hAnsi="Segoe UI" w:cs="Segoe UI"/>
          <w:lang w:val="pl-PL"/>
        </w:rPr>
        <w:t xml:space="preserve"> (wyzerowany)</w:t>
      </w:r>
      <w:r w:rsidRPr="001F2B47">
        <w:rPr>
          <w:rFonts w:ascii="Segoe UI" w:hAnsi="Segoe UI" w:cs="Segoe UI"/>
          <w:lang w:val="pl-PL"/>
        </w:rPr>
        <w:t>.</w:t>
      </w:r>
      <w:r w:rsidR="001F2B47">
        <w:rPr>
          <w:rFonts w:ascii="Segoe UI" w:hAnsi="Segoe UI" w:cs="Segoe UI"/>
          <w:lang w:val="pl-PL"/>
        </w:rPr>
        <w:br/>
      </w:r>
      <w:r w:rsidR="00A15002" w:rsidRPr="001F2B47">
        <w:rPr>
          <w:rFonts w:ascii="Segoe UI" w:hAnsi="Segoe UI" w:cs="Segoe UI"/>
          <w:lang w:val="pl-PL"/>
        </w:rPr>
        <w:t xml:space="preserve">Rezultatem erozji macierzy </w:t>
      </w:r>
      <w:r w:rsidR="00A15002" w:rsidRPr="001F2B47">
        <w:rPr>
          <w:rFonts w:ascii="Segoe UI" w:hAnsi="Segoe UI" w:cs="Segoe UI"/>
          <w:b/>
          <w:bCs/>
          <w:lang w:val="pl-PL"/>
        </w:rPr>
        <w:t>A</w:t>
      </w:r>
      <w:r w:rsidR="00A15002" w:rsidRPr="001F2B47">
        <w:rPr>
          <w:rFonts w:ascii="Segoe UI" w:hAnsi="Segoe UI" w:cs="Segoe UI"/>
          <w:lang w:val="pl-PL"/>
        </w:rPr>
        <w:t xml:space="preserve"> z macierzą </w:t>
      </w:r>
      <w:r w:rsidR="00A15002" w:rsidRPr="001F2B47">
        <w:rPr>
          <w:rFonts w:ascii="Segoe UI" w:hAnsi="Segoe UI" w:cs="Segoe UI"/>
          <w:b/>
          <w:bCs/>
          <w:lang w:val="pl-PL"/>
        </w:rPr>
        <w:t>B</w:t>
      </w:r>
      <w:r w:rsidR="00A15002" w:rsidRPr="001F2B47">
        <w:rPr>
          <w:rFonts w:ascii="Segoe UI" w:hAnsi="Segoe UI" w:cs="Segoe UI"/>
          <w:lang w:val="pl-PL"/>
        </w:rPr>
        <w:t xml:space="preserve"> jest macierz </w:t>
      </w:r>
      <w:r w:rsidR="00504466" w:rsidRPr="001F2B47">
        <w:rPr>
          <w:rFonts w:ascii="Segoe UI" w:hAnsi="Segoe UI" w:cs="Segoe UI"/>
          <w:lang w:val="pl-PL"/>
        </w:rPr>
        <w:t xml:space="preserve">o wymiarach </w:t>
      </w:r>
      <w:r w:rsidR="00A15002" w:rsidRPr="001F2B47">
        <w:rPr>
          <w:rFonts w:ascii="Segoe UI" w:hAnsi="Segoe UI" w:cs="Segoe UI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Pr="001F2B47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bookmarkStart w:id="14" w:name="_Hlk169292141"/>
      <w:r w:rsidRPr="001F2B47">
        <w:rPr>
          <w:rFonts w:ascii="Segoe UI" w:hAnsi="Segoe UI" w:cs="Segoe UI"/>
          <w:lang w:val="pl-PL"/>
        </w:rPr>
        <w:lastRenderedPageBreak/>
        <w:t>W praktyce</w:t>
      </w:r>
      <w:bookmarkEnd w:id="14"/>
      <w:r w:rsidRPr="001F2B47">
        <w:rPr>
          <w:rFonts w:ascii="Segoe UI" w:hAnsi="Segoe UI" w:cs="Segoe UI"/>
          <w:lang w:val="pl-PL"/>
        </w:rPr>
        <w:t>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9831309" w14:textId="5709AB8B" w:rsidR="00BB6A05" w:rsidRPr="008E6548" w:rsidRDefault="008E6548" w:rsidP="00ED4AD5">
      <w:pPr>
        <w:pStyle w:val="NormalnyWeb"/>
        <w:spacing w:line="360" w:lineRule="auto"/>
        <w:ind w:firstLine="708"/>
        <w:rPr>
          <w:rStyle w:val="mord"/>
        </w:rPr>
      </w:pPr>
      <w:bookmarkStart w:id="15" w:name="_Hlk169022704"/>
      <w:r w:rsidRPr="001F2B47">
        <w:rPr>
          <w:rFonts w:ascii="Segoe UI" w:hAnsi="Segoe UI" w:cs="Segoe UI"/>
          <w:lang w:val="pl-PL"/>
        </w:rPr>
        <w:t>Tak przetworzony obraz</w:t>
      </w:r>
      <w:r w:rsidR="00576549" w:rsidRPr="001F2B47">
        <w:rPr>
          <w:rFonts w:ascii="Segoe UI" w:hAnsi="Segoe UI" w:cs="Segoe UI"/>
          <w:lang w:val="pl-PL"/>
        </w:rPr>
        <w:t xml:space="preserve"> (rys. 15)</w:t>
      </w:r>
      <w:r w:rsidRPr="001F2B47">
        <w:rPr>
          <w:rFonts w:ascii="Segoe UI" w:hAnsi="Segoe UI" w:cs="Segoe UI"/>
          <w:lang w:val="pl-PL"/>
        </w:rPr>
        <w:t xml:space="preserve"> jest gotowy do rozpoznawanie przedmiotów na taśmie transmisyjnej</w:t>
      </w:r>
      <w:r w:rsidR="002B562A" w:rsidRPr="001F2B47">
        <w:rPr>
          <w:rFonts w:ascii="Segoe UI" w:hAnsi="Segoe UI" w:cs="Segoe UI"/>
          <w:lang w:val="pl-PL"/>
        </w:rPr>
        <w:t>,</w:t>
      </w:r>
      <w:r w:rsidRPr="001F2B47">
        <w:rPr>
          <w:rFonts w:ascii="Segoe UI" w:hAnsi="Segoe UI" w:cs="Segoe UI"/>
          <w:lang w:val="pl-PL"/>
        </w:rPr>
        <w:t xml:space="preserve"> które powinny być zakwalifikowane do kategorii „pierścionki”.</w:t>
      </w:r>
      <w:bookmarkEnd w:id="15"/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5E1FD65D" w:rsidR="00FC4213" w:rsidRDefault="00FC4213" w:rsidP="00FC4213">
      <w:pPr>
        <w:pStyle w:val="Legenda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16</w:t>
      </w:r>
      <w:r w:rsidR="00433846">
        <w:rPr>
          <w:noProof/>
        </w:rPr>
        <w:fldChar w:fldCharType="end"/>
      </w:r>
      <w:r>
        <w:t xml:space="preserve">  Etap 5 - wypełnienie krawędzi</w:t>
      </w:r>
    </w:p>
    <w:p w14:paraId="08145A38" w14:textId="0648AB38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Wykon</w:t>
      </w:r>
      <w:r w:rsidR="00D43629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yw</w:t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7DF9D43E" w:rsidR="002B3CE9" w:rsidRPr="002E5FB3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2E5FB3">
        <w:rPr>
          <w:rFonts w:ascii="Segoe UI" w:hAnsi="Segoe UI" w:cs="Segoe UI"/>
          <w:sz w:val="24"/>
          <w:szCs w:val="24"/>
        </w:rPr>
        <w:t xml:space="preserve">: </w:t>
      </w:r>
      <w:r w:rsidR="007C33D5" w:rsidRPr="002E5FB3">
        <w:rPr>
          <w:rFonts w:ascii="Segoe UI" w:hAnsi="Segoe UI" w:cs="Segoe UI"/>
          <w:sz w:val="24"/>
          <w:szCs w:val="24"/>
        </w:rPr>
        <w:t>po</w:t>
      </w:r>
      <w:r w:rsidRPr="002E5FB3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 w:rsidRPr="002E5FB3">
        <w:rPr>
          <w:rFonts w:ascii="Segoe UI" w:hAnsi="Segoe UI" w:cs="Segoe UI"/>
          <w:sz w:val="24"/>
          <w:szCs w:val="24"/>
        </w:rPr>
        <w:t>użyta jest metoda</w:t>
      </w:r>
      <w:r w:rsidR="003A6D75" w:rsidRPr="002E5FB3">
        <w:rPr>
          <w:rFonts w:ascii="Segoe UI" w:hAnsi="Segoe UI" w:cs="Segoe UI"/>
          <w:sz w:val="24"/>
          <w:szCs w:val="24"/>
        </w:rPr>
        <w:t xml:space="preserve"> </w:t>
      </w:r>
      <w:r w:rsidRPr="002E5FB3">
        <w:rPr>
          <w:rFonts w:ascii="Segoe UI" w:hAnsi="Segoe UI" w:cs="Segoe UI"/>
          <w:sz w:val="24"/>
          <w:szCs w:val="24"/>
        </w:rPr>
        <w:t xml:space="preserve">do odnalezienia konturów na obrazie. </w:t>
      </w:r>
      <w:r w:rsidR="009A7566" w:rsidRPr="002E5FB3">
        <w:rPr>
          <w:rFonts w:ascii="Segoe UI" w:hAnsi="Segoe UI" w:cs="Segoe UI"/>
          <w:sz w:val="24"/>
          <w:szCs w:val="24"/>
        </w:rPr>
        <w:t>O</w:t>
      </w:r>
      <w:r w:rsidRPr="002E5FB3">
        <w:rPr>
          <w:rFonts w:ascii="Segoe UI" w:hAnsi="Segoe UI" w:cs="Segoe UI"/>
          <w:sz w:val="24"/>
          <w:szCs w:val="24"/>
        </w:rPr>
        <w:t xml:space="preserve">peracja polega na znalezieniu ciągłych krzywych na obrazie, które łączą wszystkie punkty o tej samej intensywności. </w:t>
      </w:r>
      <w:r w:rsidR="0071186C" w:rsidRPr="002E5FB3">
        <w:rPr>
          <w:rFonts w:ascii="Segoe UI" w:hAnsi="Segoe UI" w:cs="Segoe UI"/>
          <w:sz w:val="24"/>
          <w:szCs w:val="24"/>
        </w:rPr>
        <w:t>M</w:t>
      </w:r>
      <w:r w:rsidRPr="002E5FB3">
        <w:rPr>
          <w:rFonts w:ascii="Segoe UI" w:hAnsi="Segoe UI" w:cs="Segoe UI"/>
          <w:sz w:val="24"/>
          <w:szCs w:val="24"/>
        </w:rPr>
        <w:t xml:space="preserve">etoda ta </w:t>
      </w:r>
      <w:r w:rsidR="00A24745" w:rsidRPr="002E5FB3">
        <w:rPr>
          <w:rFonts w:ascii="Segoe UI" w:hAnsi="Segoe UI" w:cs="Segoe UI"/>
          <w:sz w:val="24"/>
          <w:szCs w:val="24"/>
        </w:rPr>
        <w:t xml:space="preserve">powinna </w:t>
      </w:r>
      <w:r w:rsidRPr="002E5FB3">
        <w:rPr>
          <w:rFonts w:ascii="Segoe UI" w:hAnsi="Segoe UI" w:cs="Segoe UI"/>
          <w:sz w:val="24"/>
          <w:szCs w:val="24"/>
        </w:rPr>
        <w:t>zwraca</w:t>
      </w:r>
      <w:r w:rsidR="00EB7D7B" w:rsidRPr="002E5FB3">
        <w:rPr>
          <w:rFonts w:ascii="Segoe UI" w:hAnsi="Segoe UI" w:cs="Segoe UI"/>
          <w:sz w:val="24"/>
          <w:szCs w:val="24"/>
        </w:rPr>
        <w:t>ć</w:t>
      </w:r>
      <w:r w:rsidRPr="002E5FB3">
        <w:rPr>
          <w:rFonts w:ascii="Segoe UI" w:hAnsi="Segoe UI" w:cs="Segoe UI"/>
          <w:sz w:val="24"/>
          <w:szCs w:val="24"/>
        </w:rPr>
        <w:t xml:space="preserve"> wszystkie kontury bez uwzględniania ich hierarchii.</w:t>
      </w:r>
    </w:p>
    <w:p w14:paraId="45CAA3C6" w14:textId="77777777" w:rsid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 w:rsidRPr="002E5FB3">
        <w:rPr>
          <w:rFonts w:ascii="Segoe UI" w:hAnsi="Segoe UI" w:cs="Segoe UI"/>
          <w:sz w:val="24"/>
          <w:szCs w:val="24"/>
        </w:rPr>
        <w:t xml:space="preserve">: </w:t>
      </w:r>
      <w:r w:rsidRPr="002E5FB3">
        <w:rPr>
          <w:rFonts w:ascii="Segoe UI" w:hAnsi="Segoe UI" w:cs="Segoe UI"/>
          <w:sz w:val="24"/>
          <w:szCs w:val="24"/>
        </w:rPr>
        <w:t>polega na redukcji liczby punktów w konturze, zastępując ciąg punktów linią prostą między pierwszym a ostatnim punktem.</w:t>
      </w:r>
    </w:p>
    <w:p w14:paraId="5C488C8D" w14:textId="65AC176A" w:rsidR="00F51B0E" w:rsidRP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707E3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1707E3">
        <w:rPr>
          <w:rFonts w:ascii="Segoe UI" w:hAnsi="Segoe UI" w:cs="Segoe UI"/>
          <w:sz w:val="24"/>
          <w:szCs w:val="24"/>
        </w:rPr>
        <w:t xml:space="preserve">: </w:t>
      </w:r>
      <w:r w:rsidR="007C33D5" w:rsidRPr="001707E3">
        <w:rPr>
          <w:rFonts w:ascii="Segoe UI" w:hAnsi="Segoe UI" w:cs="Segoe UI"/>
          <w:sz w:val="24"/>
          <w:szCs w:val="24"/>
        </w:rPr>
        <w:t>w</w:t>
      </w:r>
      <w:r w:rsidR="0071186C" w:rsidRPr="001707E3">
        <w:rPr>
          <w:rFonts w:ascii="Segoe UI" w:hAnsi="Segoe UI" w:cs="Segoe UI"/>
          <w:sz w:val="24"/>
          <w:szCs w:val="24"/>
        </w:rPr>
        <w:t xml:space="preserve">szystkie </w:t>
      </w:r>
      <w:r w:rsidR="00F51B0E" w:rsidRPr="001707E3">
        <w:rPr>
          <w:rFonts w:ascii="Segoe UI" w:hAnsi="Segoe UI" w:cs="Segoe UI"/>
          <w:sz w:val="24"/>
          <w:szCs w:val="24"/>
        </w:rPr>
        <w:t xml:space="preserve">odnalezione obszary ograniczone konturami są wypełniane </w:t>
      </w:r>
      <w:r w:rsidR="0071186C" w:rsidRPr="001707E3">
        <w:rPr>
          <w:rFonts w:ascii="Segoe UI" w:hAnsi="Segoe UI" w:cs="Segoe UI"/>
          <w:sz w:val="24"/>
          <w:szCs w:val="24"/>
        </w:rPr>
        <w:t>kolorem czarnym</w:t>
      </w:r>
      <w:r w:rsidR="00331D9C">
        <w:rPr>
          <w:rFonts w:ascii="Segoe UI" w:hAnsi="Segoe UI" w:cs="Segoe UI"/>
          <w:sz w:val="24"/>
          <w:szCs w:val="24"/>
        </w:rPr>
        <w:t xml:space="preserve"> </w:t>
      </w:r>
      <w:r w:rsidR="00331D9C" w:rsidRPr="00331D9C">
        <w:rPr>
          <w:rFonts w:ascii="Segoe UI" w:hAnsi="Segoe UI" w:cs="Segoe UI"/>
          <w:i/>
          <w:sz w:val="24"/>
          <w:szCs w:val="24"/>
        </w:rPr>
        <w:t>(rys. 17)</w:t>
      </w:r>
      <w:r w:rsidR="00F27125">
        <w:rPr>
          <w:rFonts w:ascii="Segoe UI" w:hAnsi="Segoe UI" w:cs="Segoe UI"/>
          <w:sz w:val="24"/>
          <w:szCs w:val="24"/>
        </w:rPr>
        <w:t>.</w:t>
      </w:r>
    </w:p>
    <w:p w14:paraId="29B88D5E" w14:textId="3E0DD23B" w:rsidR="00995390" w:rsidRDefault="006C7279" w:rsidP="00F51B0E">
      <w:pPr>
        <w:keepNext/>
        <w:spacing w:line="360" w:lineRule="auto"/>
        <w:jc w:val="center"/>
      </w:pPr>
      <w:r w:rsidRPr="006C7279">
        <w:rPr>
          <w:noProof/>
          <w:lang w:val="en-US"/>
        </w:rPr>
        <w:lastRenderedPageBreak/>
        <w:drawing>
          <wp:inline distT="0" distB="0" distL="0" distR="0" wp14:anchorId="4825DD91" wp14:editId="03D5FA23">
            <wp:extent cx="5880968" cy="3449658"/>
            <wp:effectExtent l="0" t="0" r="5715" b="0"/>
            <wp:docPr id="12" name="Obraz 1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20" cy="34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7E1342FA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17</w:t>
      </w:r>
      <w:r w:rsidR="00433846">
        <w:rPr>
          <w:noProof/>
        </w:rPr>
        <w:fldChar w:fldCharType="end"/>
      </w:r>
      <w:r>
        <w:t xml:space="preserve"> Efekt</w:t>
      </w:r>
      <w:r w:rsidR="00BE7FBD">
        <w:t xml:space="preserve"> po</w:t>
      </w:r>
      <w:r>
        <w:t xml:space="preserve"> </w:t>
      </w:r>
      <w:r w:rsidR="00012024">
        <w:t>wypełnieni</w:t>
      </w:r>
      <w:r w:rsidR="00BE7FBD">
        <w:t>u</w:t>
      </w:r>
      <w:r w:rsidR="00012024">
        <w:t xml:space="preserve"> krawędzi</w:t>
      </w:r>
    </w:p>
    <w:p w14:paraId="473B7A8E" w14:textId="60867E22" w:rsidR="002B75B6" w:rsidRDefault="009350FF" w:rsidP="009350FF">
      <w:pPr>
        <w:pStyle w:val="Nagwek3"/>
        <w:rPr>
          <w:rFonts w:ascii="Segoe UI" w:hAnsi="Segoe UI" w:cs="Segoe UI"/>
          <w:b/>
        </w:rPr>
      </w:pPr>
      <w:bookmarkStart w:id="16" w:name="_Toc169293185"/>
      <w:r w:rsidRPr="009350FF">
        <w:rPr>
          <w:rFonts w:ascii="Segoe UI" w:hAnsi="Segoe UI" w:cs="Segoe UI"/>
          <w:b/>
        </w:rPr>
        <w:t>3.3.3. Detekcja obiektów</w:t>
      </w:r>
      <w:bookmarkEnd w:id="16"/>
    </w:p>
    <w:p w14:paraId="22A1C408" w14:textId="77777777" w:rsidR="00EC5624" w:rsidRPr="00EC5624" w:rsidRDefault="00EC5624" w:rsidP="00EC5624"/>
    <w:p w14:paraId="1A2DF9E2" w14:textId="74BFF78C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</w:t>
      </w:r>
      <w:r w:rsidR="003F725A" w:rsidRPr="00077644">
        <w:rPr>
          <w:rFonts w:ascii="Segoe UI" w:hAnsi="Segoe UI" w:cs="Segoe UI"/>
          <w:i/>
          <w:sz w:val="24"/>
        </w:rPr>
        <w:t xml:space="preserve">(rys. </w:t>
      </w:r>
      <w:r w:rsidR="00077644" w:rsidRPr="00077644">
        <w:rPr>
          <w:rFonts w:ascii="Segoe UI" w:hAnsi="Segoe UI" w:cs="Segoe UI"/>
          <w:i/>
          <w:sz w:val="24"/>
        </w:rPr>
        <w:t>1</w:t>
      </w:r>
      <w:r w:rsidR="00C77C82" w:rsidRPr="00077644">
        <w:rPr>
          <w:rFonts w:ascii="Segoe UI" w:hAnsi="Segoe UI" w:cs="Segoe UI"/>
          <w:i/>
          <w:sz w:val="24"/>
        </w:rPr>
        <w:t>9</w:t>
      </w:r>
      <w:r w:rsidR="003F725A" w:rsidRPr="00077644">
        <w:rPr>
          <w:rFonts w:ascii="Segoe UI" w:hAnsi="Segoe UI" w:cs="Segoe UI"/>
          <w:i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C77C82">
        <w:rPr>
          <w:rFonts w:ascii="Segoe UI" w:hAnsi="Segoe UI" w:cs="Segoe UI"/>
          <w:i/>
          <w:sz w:val="24"/>
        </w:rPr>
        <w:t>8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551A5719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18</w:t>
      </w:r>
      <w:r w:rsidR="00433846">
        <w:rPr>
          <w:noProof/>
        </w:rP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07C03351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</w:t>
      </w:r>
      <w:r w:rsidR="00C65BFF">
        <w:rPr>
          <w:rFonts w:ascii="Segoe UI" w:hAnsi="Segoe UI" w:cs="Segoe UI"/>
          <w:sz w:val="24"/>
        </w:rPr>
        <w:br/>
      </w:r>
      <w:r w:rsidR="0002520A">
        <w:rPr>
          <w:rFonts w:ascii="Segoe UI" w:hAnsi="Segoe UI" w:cs="Segoe UI"/>
          <w:sz w:val="24"/>
        </w:rPr>
        <w:t>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000000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15CA3E3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36981A09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C65BFF">
        <w:rPr>
          <w:rFonts w:ascii="Segoe UI" w:hAnsi="Segoe UI" w:cs="Segoe UI"/>
          <w:sz w:val="24"/>
        </w:rPr>
        <w:t>, a kontury poszukiwanych przedmiotów są wypełnione kolorem czarnym (0)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1A4AEAC3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7B20ED">
        <w:rPr>
          <w:rFonts w:ascii="Segoe UI" w:hAnsi="Segoe UI" w:cs="Segoe UI"/>
          <w:sz w:val="24"/>
        </w:rPr>
        <w:t xml:space="preserve">głównie </w:t>
      </w:r>
      <w:r w:rsidR="00B073F0">
        <w:rPr>
          <w:rFonts w:ascii="Segoe UI" w:hAnsi="Segoe UI" w:cs="Segoe UI"/>
          <w:sz w:val="24"/>
        </w:rPr>
        <w:t>na podst</w:t>
      </w:r>
      <w:r w:rsidR="00C05EA4">
        <w:rPr>
          <w:rFonts w:ascii="Segoe UI" w:hAnsi="Segoe UI" w:cs="Segoe UI"/>
          <w:sz w:val="24"/>
        </w:rPr>
        <w:t>awie okręgu wewnętrznego okręgu.</w:t>
      </w:r>
    </w:p>
    <w:p w14:paraId="2B77078C" w14:textId="1A7828B1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 w:rsidR="00C65BFF">
        <w:rPr>
          <w:rFonts w:ascii="Segoe UI" w:hAnsi="Segoe UI" w:cs="Segoe UI"/>
          <w:sz w:val="24"/>
        </w:rPr>
        <w:br/>
      </w:r>
      <w:r>
        <w:rPr>
          <w:rFonts w:ascii="Segoe UI" w:hAnsi="Segoe UI" w:cs="Segoe UI"/>
          <w:sz w:val="24"/>
        </w:rPr>
        <w:t xml:space="preserve">Dla </w:t>
      </w:r>
      <w:r w:rsidR="00247CF2">
        <w:rPr>
          <w:rFonts w:ascii="Segoe UI" w:hAnsi="Segoe UI" w:cs="Segoe UI"/>
          <w:sz w:val="24"/>
        </w:rPr>
        <w:t xml:space="preserve">kolczyków </w:t>
      </w:r>
      <w:r w:rsidR="00BE0D8B">
        <w:rPr>
          <w:rFonts w:ascii="Segoe UI" w:hAnsi="Segoe UI" w:cs="Segoe UI"/>
          <w:sz w:val="24"/>
        </w:rPr>
        <w:t>pominięta jest detekcja</w:t>
      </w:r>
      <w:r w:rsidR="00247CF2">
        <w:rPr>
          <w:rFonts w:ascii="Segoe UI" w:hAnsi="Segoe UI" w:cs="Segoe UI"/>
          <w:sz w:val="24"/>
        </w:rPr>
        <w:t xml:space="preserve">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855C056" w:rsidR="00084A73" w:rsidRDefault="00DF527A" w:rsidP="00F56E34">
      <w:pPr>
        <w:keepNext/>
        <w:spacing w:line="360" w:lineRule="auto"/>
      </w:pPr>
      <w:r w:rsidRPr="00DF527A">
        <w:rPr>
          <w:noProof/>
          <w:lang w:val="en-US"/>
        </w:rPr>
        <w:drawing>
          <wp:inline distT="0" distB="0" distL="0" distR="0" wp14:anchorId="69468B0D" wp14:editId="124A67A1">
            <wp:extent cx="5760720" cy="3379123"/>
            <wp:effectExtent l="0" t="0" r="0" b="0"/>
            <wp:docPr id="11" name="Obraz 11" descr="D:\School stuff\WEEIA\Semestr 6\Laboratoria\Przetwarzanie sygnalow i obrazow\projekt\przemyslowy-system-wizyjny\assets\frames\8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8 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47B08632" w:rsidR="00084A73" w:rsidRDefault="00084A73" w:rsidP="00F56E34">
      <w:pPr>
        <w:pStyle w:val="Legenda"/>
        <w:spacing w:line="360" w:lineRule="auto"/>
        <w:jc w:val="center"/>
      </w:pPr>
      <w:bookmarkStart w:id="17" w:name="_Hlk169294623"/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19</w:t>
      </w:r>
      <w:r w:rsidR="00433846">
        <w:rPr>
          <w:noProof/>
        </w:rPr>
        <w:fldChar w:fldCharType="end"/>
      </w:r>
      <w:r>
        <w:t xml:space="preserve"> Efekt detekcji obiektów</w:t>
      </w:r>
    </w:p>
    <w:bookmarkEnd w:id="17"/>
    <w:p w14:paraId="689CE000" w14:textId="4A256194" w:rsidR="001F2B47" w:rsidRDefault="001F2B47">
      <w:r>
        <w:br w:type="page"/>
      </w:r>
    </w:p>
    <w:p w14:paraId="654DA286" w14:textId="6EED5FD9" w:rsidR="009136B3" w:rsidRPr="008E291A" w:rsidRDefault="008E291A" w:rsidP="008E291A">
      <w:pPr>
        <w:pStyle w:val="Nagwek3"/>
        <w:numPr>
          <w:ilvl w:val="2"/>
          <w:numId w:val="26"/>
        </w:numPr>
        <w:rPr>
          <w:rFonts w:ascii="Segoe UI" w:hAnsi="Segoe UI" w:cs="Segoe UI"/>
          <w:b/>
        </w:rPr>
      </w:pPr>
      <w:bookmarkStart w:id="18" w:name="_Toc169293186"/>
      <w:r w:rsidRPr="008E291A">
        <w:rPr>
          <w:rFonts w:ascii="Segoe UI" w:hAnsi="Segoe UI" w:cs="Segoe UI"/>
          <w:b/>
        </w:rPr>
        <w:lastRenderedPageBreak/>
        <w:t>Zliczanie obiektów</w:t>
      </w:r>
      <w:bookmarkEnd w:id="18"/>
    </w:p>
    <w:p w14:paraId="29496E80" w14:textId="09681233" w:rsidR="009136B3" w:rsidRPr="008D53FF" w:rsidRDefault="008A49BA" w:rsidP="008D53FF">
      <w:pPr>
        <w:spacing w:line="360" w:lineRule="auto"/>
        <w:ind w:firstLine="708"/>
        <w:rPr>
          <w:rFonts w:ascii="Segoe UI" w:eastAsiaTheme="majorEastAsia" w:hAnsi="Segoe UI" w:cs="Segoe UI"/>
          <w:b/>
          <w:color w:val="1F4D78" w:themeColor="accent1" w:themeShade="7F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Metoda</w:t>
      </w:r>
      <w:r w:rsidR="009136B3" w:rsidRPr="008D53FF">
        <w:rPr>
          <w:rFonts w:ascii="Segoe UI" w:hAnsi="Segoe UI" w:cs="Segoe UI"/>
          <w:sz w:val="24"/>
          <w:szCs w:val="24"/>
        </w:rPr>
        <w:t xml:space="preserve"> wykrywania obiektów (</w:t>
      </w:r>
      <w:bookmarkStart w:id="19" w:name="_Hlk169294837"/>
      <w:proofErr w:type="spellStart"/>
      <w:r w:rsidR="009136B3" w:rsidRPr="008D53FF">
        <w:rPr>
          <w:rFonts w:ascii="Segoe UI" w:hAnsi="Segoe UI" w:cs="Segoe UI"/>
          <w:sz w:val="24"/>
          <w:szCs w:val="24"/>
        </w:rPr>
        <w:t>Blob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9136B3" w:rsidRPr="008D53FF">
        <w:rPr>
          <w:rFonts w:ascii="Segoe UI" w:hAnsi="Segoe UI" w:cs="Segoe UI"/>
          <w:sz w:val="24"/>
          <w:szCs w:val="24"/>
        </w:rPr>
        <w:t>Detector</w:t>
      </w:r>
      <w:bookmarkEnd w:id="19"/>
      <w:proofErr w:type="spellEnd"/>
      <w:r w:rsidR="005D2E22">
        <w:rPr>
          <w:rFonts w:ascii="Segoe UI" w:hAnsi="Segoe UI" w:cs="Segoe UI"/>
          <w:sz w:val="24"/>
          <w:szCs w:val="24"/>
        </w:rPr>
        <w:fldChar w:fldCharType="begin"/>
      </w:r>
      <w:r w:rsidR="005D2E22">
        <w:rPr>
          <w:rFonts w:ascii="Segoe UI" w:hAnsi="Segoe UI" w:cs="Segoe UI"/>
          <w:sz w:val="24"/>
          <w:szCs w:val="24"/>
        </w:rPr>
        <w:instrText>HYPERLINK "https://en.wikipedia.org/wiki/Blob_detection"</w:instrText>
      </w:r>
      <w:r w:rsidR="005D2E22">
        <w:rPr>
          <w:rFonts w:ascii="Segoe UI" w:hAnsi="Segoe UI" w:cs="Segoe UI"/>
          <w:sz w:val="24"/>
          <w:szCs w:val="24"/>
        </w:rPr>
      </w:r>
      <w:r w:rsidR="005D2E22">
        <w:rPr>
          <w:rFonts w:ascii="Segoe UI" w:hAnsi="Segoe UI" w:cs="Segoe UI"/>
          <w:sz w:val="24"/>
          <w:szCs w:val="24"/>
        </w:rPr>
        <w:fldChar w:fldCharType="separate"/>
      </w:r>
      <w:r w:rsidR="005D2E22" w:rsidRPr="005D2E22">
        <w:rPr>
          <w:rStyle w:val="Hipercze"/>
          <w:rFonts w:ascii="Segoe UI" w:hAnsi="Segoe UI" w:cs="Segoe UI"/>
          <w:sz w:val="24"/>
          <w:szCs w:val="24"/>
        </w:rPr>
        <w:t>[5]</w:t>
      </w:r>
      <w:r w:rsidR="005D2E22">
        <w:rPr>
          <w:rFonts w:ascii="Segoe UI" w:hAnsi="Segoe UI" w:cs="Segoe UI"/>
          <w:sz w:val="24"/>
          <w:szCs w:val="24"/>
        </w:rPr>
        <w:fldChar w:fldCharType="end"/>
      </w:r>
      <w:r w:rsidR="009136B3" w:rsidRPr="008D53FF">
        <w:rPr>
          <w:rFonts w:ascii="Segoe UI" w:hAnsi="Segoe UI" w:cs="Segoe UI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0120F37B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68295407" w14:textId="57E73EC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Sprawdzenie, czy analizowanym zestawem współrzędnych są kolczyki, jeśli tak to w pierwszym kroku należy pogrupować obiekty reprezentujące pojedynczy kolczyk w pary:</w:t>
      </w:r>
    </w:p>
    <w:p w14:paraId="1489800A" w14:textId="77777777" w:rsidR="009136B3" w:rsidRPr="005733D2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łączenie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7A01C95C" w14:textId="77777777" w:rsidR="009136B3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na podstawie par obiektów obliczane są średnie wartości współrzędnej X, Y, które tworzą współrzędne odpowiadające parze kolczyków, wykorzystywane przy dalszych obliczeniach.</w:t>
      </w:r>
    </w:p>
    <w:p w14:paraId="7E5CAA1A" w14:textId="622D5BFE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A1BDC46" w14:textId="2B8C604C" w:rsidR="008D53FF" w:rsidRPr="00C65B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>Obliczenie tablicy odległości pomiędzy aktualnie analizowanym obiektem, a obiektami które zostały już zliczone na poprzednich klatkach, biorąc pod uwagę tylko te, które nadal mogą znajdować się na obrazie. Korzystając z wzoru (11).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9136B3" w:rsidRPr="008D53FF" w14:paraId="0350DF02" w14:textId="77777777" w:rsidTr="00116289">
        <w:tc>
          <w:tcPr>
            <w:tcW w:w="445" w:type="dxa"/>
          </w:tcPr>
          <w:p w14:paraId="4FC3873D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0" w:name="_Hlk169033078"/>
          </w:p>
        </w:tc>
        <w:tc>
          <w:tcPr>
            <w:tcW w:w="8100" w:type="dxa"/>
          </w:tcPr>
          <w:p w14:paraId="1B28133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6B750515" w14:textId="0E4FD74C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begin"/>
            </w:r>
            <w:r w:rsidRPr="008D53FF">
              <w:rPr>
                <w:rFonts w:ascii="Segoe UI" w:hAnsi="Segoe UI" w:cs="Segoe UI"/>
                <w:sz w:val="24"/>
                <w:szCs w:val="24"/>
              </w:rPr>
              <w:instrText xml:space="preserve"> SEQ Eqnn \* MERGEFORMAT </w:instrTex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  <w:szCs w:val="24"/>
              </w:rPr>
              <w:t>11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end"/>
            </w:r>
            <w:r w:rsidRPr="008D53FF">
              <w:rPr>
                <w:rFonts w:ascii="Segoe UI" w:hAnsi="Segoe UI" w:cs="Segoe UI"/>
                <w:sz w:val="24"/>
                <w:szCs w:val="24"/>
              </w:rPr>
              <w:t>)</w:t>
            </w:r>
          </w:p>
        </w:tc>
      </w:tr>
    </w:tbl>
    <w:bookmarkEnd w:id="20"/>
    <w:p w14:paraId="50880440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0D17F1C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 xml:space="preserve">A </w:t>
      </w:r>
      <w:r w:rsidRPr="008D53FF">
        <w:rPr>
          <w:rFonts w:ascii="Segoe UI" w:hAnsi="Segoe UI" w:cs="Segoe UI"/>
          <w:sz w:val="24"/>
          <w:szCs w:val="24"/>
        </w:rPr>
        <w:t>–</w:t>
      </w:r>
      <w:r w:rsidRPr="008D53F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>aktualne położenie analizowanego obiektu</w:t>
      </w:r>
      <w:r w:rsidRPr="008D53FF">
        <w:rPr>
          <w:rFonts w:ascii="Segoe UI" w:hAnsi="Segoe UI" w:cs="Segoe UI"/>
          <w:sz w:val="24"/>
          <w:szCs w:val="24"/>
        </w:rPr>
        <w:br/>
      </w:r>
      <w:r w:rsidRPr="008D53FF">
        <w:rPr>
          <w:rFonts w:ascii="Segoe UI" w:hAnsi="Segoe UI" w:cs="Segoe UI"/>
          <w:b/>
          <w:bCs/>
          <w:sz w:val="24"/>
          <w:szCs w:val="24"/>
        </w:rPr>
        <w:t>B</w:t>
      </w:r>
      <w:r w:rsidRPr="008D53FF">
        <w:rPr>
          <w:rFonts w:ascii="Segoe UI" w:hAnsi="Segoe UI" w:cs="Segoe UI"/>
          <w:sz w:val="24"/>
          <w:szCs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1914F316" w14:textId="77777777" w:rsidTr="00116289">
        <w:tc>
          <w:tcPr>
            <w:tcW w:w="445" w:type="dxa"/>
          </w:tcPr>
          <w:p w14:paraId="6AA2562C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70D0C6C0" w14:textId="77777777" w:rsidR="009136B3" w:rsidRPr="008D53FF" w:rsidRDefault="00000000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14659BC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(12)</w:t>
            </w:r>
          </w:p>
        </w:tc>
      </w:tr>
      <w:tr w:rsidR="009136B3" w:rsidRPr="008D53FF" w14:paraId="5A7C531D" w14:textId="77777777" w:rsidTr="00116289">
        <w:tc>
          <w:tcPr>
            <w:tcW w:w="445" w:type="dxa"/>
          </w:tcPr>
          <w:p w14:paraId="53BE60C4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49932DDF" w14:textId="77777777" w:rsidR="009136B3" w:rsidRPr="008D53FF" w:rsidRDefault="00000000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2E53A8B7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(13)</w:t>
            </w:r>
          </w:p>
        </w:tc>
      </w:tr>
    </w:tbl>
    <w:p w14:paraId="6E8D692E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gdzie: </w:t>
      </w:r>
    </w:p>
    <w:p w14:paraId="42090E4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MPF</w:t>
      </w:r>
      <w:r w:rsidRPr="008D53FF">
        <w:rPr>
          <w:rFonts w:ascii="Segoe UI" w:hAnsi="Segoe UI" w:cs="Segoe UI"/>
          <w:sz w:val="24"/>
          <w:szCs w:val="24"/>
        </w:rPr>
        <w:t xml:space="preserve"> – współczynnik ruchu taśmy, pomiędzy kolejnymi klatkami obrazu, wzdłuż osi X oraz Y analogicznie do nazw,</w:t>
      </w:r>
      <w:bookmarkStart w:id="21" w:name="_Hlk169033709"/>
    </w:p>
    <w:p w14:paraId="7074E040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</w:t>
      </w:r>
      <w:bookmarkEnd w:id="21"/>
      <w:r w:rsidRPr="008D53FF">
        <w:rPr>
          <w:rFonts w:ascii="Segoe UI" w:hAnsi="Segoe UI" w:cs="Segoe UI"/>
          <w:sz w:val="24"/>
          <w:szCs w:val="24"/>
        </w:rPr>
        <w:t xml:space="preserve"> </w:t>
      </w:r>
      <w:bookmarkStart w:id="22" w:name="_Hlk169033576"/>
      <w:r w:rsidRPr="008D53FF">
        <w:rPr>
          <w:rFonts w:ascii="Segoe UI" w:hAnsi="Segoe UI" w:cs="Segoe UI"/>
          <w:sz w:val="24"/>
          <w:szCs w:val="24"/>
        </w:rPr>
        <w:t>liczba klatek na których zidentyfikowany obiekt nie został wykryty, liczone od ostatniego poprawnego wykrycia</w:t>
      </w:r>
      <w:bookmarkEnd w:id="22"/>
    </w:p>
    <w:p w14:paraId="4ECBF521" w14:textId="53EE87D1" w:rsidR="009136B3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Wybranie jednego ze zliczonych obiektów, którego estymowana pozycja znajduje się w najmniejsze odległości (d(A,B)) od umiejscowienia aktualnie analizowanego obiektu. </w:t>
      </w:r>
    </w:p>
    <w:p w14:paraId="2E0E8764" w14:textId="080D3EC5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0187D2D3" w14:textId="45B790C4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>Sprawdzenie, czy wybrany obiekt jest tym samym, którego aktualnie analizujemy. Podczas sprawdzenia brane są pod uwagę:</w:t>
      </w:r>
    </w:p>
    <w:p w14:paraId="52AFA857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średnia prędkość taśmy transmisyjnej,</w:t>
      </w:r>
    </w:p>
    <w:p w14:paraId="37D9FA95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błąd wynikający z nierównomiernej pracy taśmy,</w:t>
      </w:r>
    </w:p>
    <w:p w14:paraId="6A5BB56A" w14:textId="3E5E217B" w:rsidR="00255BB3" w:rsidRPr="00C65B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liczba klatek, na jakich wybrany obiekt nie został odnaleziony.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2B65AC4E" w14:textId="77777777" w:rsidTr="00116289">
        <w:tc>
          <w:tcPr>
            <w:tcW w:w="442" w:type="dxa"/>
          </w:tcPr>
          <w:p w14:paraId="16A2770F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3" w:name="_Hlk169032552"/>
          </w:p>
        </w:tc>
        <w:tc>
          <w:tcPr>
            <w:tcW w:w="8010" w:type="dxa"/>
          </w:tcPr>
          <w:p w14:paraId="71BE4467" w14:textId="77777777" w:rsidR="009136B3" w:rsidRPr="008D53FF" w:rsidRDefault="00000000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+1) </m:t>
                </m:r>
              </m:oMath>
            </m:oMathPara>
          </w:p>
        </w:tc>
        <w:tc>
          <w:tcPr>
            <w:tcW w:w="620" w:type="dxa"/>
          </w:tcPr>
          <w:p w14:paraId="2B5307F9" w14:textId="77777777" w:rsidR="009136B3" w:rsidRPr="008D53FF" w:rsidRDefault="009136B3" w:rsidP="00447D77">
            <w:r w:rsidRPr="008D53FF">
              <w:t>(14)</w:t>
            </w:r>
          </w:p>
        </w:tc>
      </w:tr>
      <w:tr w:rsidR="009136B3" w:rsidRPr="008D53FF" w14:paraId="4E6CD156" w14:textId="77777777" w:rsidTr="00116289">
        <w:tc>
          <w:tcPr>
            <w:tcW w:w="442" w:type="dxa"/>
          </w:tcPr>
          <w:p w14:paraId="769005CC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0E3B5EAB" w14:textId="77777777" w:rsidR="009136B3" w:rsidRPr="008D53FF" w:rsidRDefault="00000000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oMath>
            </m:oMathPara>
          </w:p>
        </w:tc>
        <w:tc>
          <w:tcPr>
            <w:tcW w:w="620" w:type="dxa"/>
          </w:tcPr>
          <w:p w14:paraId="16AB8DD5" w14:textId="77777777" w:rsidR="009136B3" w:rsidRPr="008D53FF" w:rsidRDefault="009136B3" w:rsidP="00447D77">
            <w:r w:rsidRPr="008D53FF">
              <w:t>(15)</w:t>
            </w:r>
          </w:p>
        </w:tc>
      </w:tr>
    </w:tbl>
    <w:bookmarkEnd w:id="23"/>
    <w:p w14:paraId="3FA7A97B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1E1DBA56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 liczba klatek, na których zidentyfikowany obiekt nie został wykryty, liczone od ostatniego poprawnego wykrycia,</w:t>
      </w:r>
    </w:p>
    <w:p w14:paraId="7582493C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sz w:val="24"/>
          <w:szCs w:val="24"/>
        </w:rPr>
        <w:t>E</w:t>
      </w:r>
      <w:r w:rsidRPr="008D53FF">
        <w:rPr>
          <w:rFonts w:ascii="Segoe UI" w:hAnsi="Segoe UI" w:cs="Segoe UI"/>
          <w:sz w:val="24"/>
          <w:szCs w:val="24"/>
        </w:rPr>
        <w:t xml:space="preserve"> – akceptowalny błąd wynikający z niejednostajnego ruchu taśmy transmisyjnej.</w:t>
      </w:r>
    </w:p>
    <w:p w14:paraId="22407464" w14:textId="53C5675C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Jeśli pozycja aktualnie analizowanego obiektu jest zgodna z wyliczeniami, tj. jego przemieszczenie nie wyniosło więcej niż obliczony dystans, to aktualizujemy lokalizację wybranego obiektu z listy już zliczonych i przechodzimy do kroku 2. w celu analizy kolejnego wykrytego obiektu.</w:t>
      </w:r>
    </w:p>
    <w:p w14:paraId="1DBDE1E5" w14:textId="381A6285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aktualnie analizowany obiekt nie pasuje, do żadnego ze znalezionych już obiektów, to tworzymy nowy wpis - odnalezienie nowego, nie zliczonego wcześniej obiektu. </w:t>
      </w:r>
    </w:p>
    <w:p w14:paraId="188FBF32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Po wykonaniu kroków od 2 do 6 dla każdego z wykrytych obiektów, zwiększamy licznik klatek, na których nie znaleziono danego przedmiotu, o 1, w przypadku wszystkich obiektów, które nie zostały zaktualizowane. Jeśli dany obiekt przekroczył dozwoloną liczbę wcześniej wspomnianych klatek oraz jego ostatnia pozycja w osi </w:t>
      </w:r>
      <w:r w:rsidRPr="008D53FF">
        <w:rPr>
          <w:rFonts w:ascii="Segoe UI" w:hAnsi="Segoe UI" w:cs="Segoe UI"/>
          <w:b/>
          <w:sz w:val="24"/>
          <w:szCs w:val="24"/>
        </w:rPr>
        <w:t xml:space="preserve">X </w:t>
      </w:r>
      <w:r w:rsidRPr="008D53FF">
        <w:rPr>
          <w:rFonts w:ascii="Segoe UI" w:hAnsi="Segoe UI" w:cs="Segoe UI"/>
          <w:sz w:val="24"/>
          <w:szCs w:val="24"/>
        </w:rPr>
        <w:t>była większa niż wartość graniczna, to oznaczamy taki obiekt jako niewidoczny.</w:t>
      </w:r>
    </w:p>
    <w:p w14:paraId="45FFF7B3" w14:textId="1AFDE40A" w:rsidR="00C65BFF" w:rsidRDefault="00C65BFF">
      <w:r>
        <w:br w:type="page"/>
      </w:r>
    </w:p>
    <w:p w14:paraId="2DC4329F" w14:textId="54BF250E" w:rsidR="004E6010" w:rsidRDefault="004E6010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4" w:name="_Toc169293187"/>
      <w:r w:rsidRPr="004E6010">
        <w:rPr>
          <w:rFonts w:ascii="Segoe UI" w:hAnsi="Segoe UI" w:cs="Segoe UI"/>
          <w:b/>
        </w:rPr>
        <w:lastRenderedPageBreak/>
        <w:t>Wyniki</w:t>
      </w:r>
      <w:bookmarkEnd w:id="24"/>
    </w:p>
    <w:p w14:paraId="11909D95" w14:textId="598C7F0F" w:rsidR="00760FFC" w:rsidRDefault="00760FFC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Dla obiektów typu pierścionki wyniki były najlepsze</w:t>
      </w:r>
      <w:r w:rsidR="00C65BFF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</w:t>
      </w:r>
      <w:r w:rsidR="00C65BFF">
        <w:rPr>
          <w:rFonts w:ascii="Segoe UI" w:hAnsi="Segoe UI" w:cs="Segoe UI"/>
          <w:sz w:val="24"/>
          <w:szCs w:val="24"/>
        </w:rPr>
        <w:t>s</w:t>
      </w:r>
      <w:r w:rsidRPr="00B073F0">
        <w:rPr>
          <w:rFonts w:ascii="Segoe UI" w:hAnsi="Segoe UI" w:cs="Segoe UI"/>
          <w:sz w:val="24"/>
          <w:szCs w:val="24"/>
        </w:rPr>
        <w:t>kuteczność detekcji wynosi</w:t>
      </w:r>
      <w:r w:rsidR="005B4C95">
        <w:rPr>
          <w:rFonts w:ascii="Segoe UI" w:hAnsi="Segoe UI" w:cs="Segoe UI"/>
          <w:sz w:val="24"/>
          <w:szCs w:val="24"/>
        </w:rPr>
        <w:t> </w:t>
      </w:r>
      <w:r w:rsidR="00C879D2">
        <w:rPr>
          <w:rFonts w:ascii="Segoe UI" w:hAnsi="Segoe UI" w:cs="Segoe UI"/>
          <w:sz w:val="24"/>
          <w:szCs w:val="24"/>
        </w:rPr>
        <w:t>100</w:t>
      </w:r>
      <w:r w:rsidRPr="00B073F0">
        <w:rPr>
          <w:rFonts w:ascii="Segoe UI" w:hAnsi="Segoe UI" w:cs="Segoe UI"/>
          <w:sz w:val="24"/>
          <w:szCs w:val="24"/>
        </w:rPr>
        <w:t>%.</w:t>
      </w:r>
      <w:r w:rsidR="00D63614">
        <w:rPr>
          <w:rFonts w:ascii="Segoe UI" w:hAnsi="Segoe UI" w:cs="Segoe UI"/>
          <w:sz w:val="24"/>
          <w:szCs w:val="24"/>
        </w:rPr>
        <w:t xml:space="preserve"> Dla kolczyków jest to ok. 80%. W przypadku obiektów należących do</w:t>
      </w:r>
      <w:r w:rsidR="005B4C95">
        <w:rPr>
          <w:rFonts w:ascii="Segoe UI" w:hAnsi="Segoe UI" w:cs="Segoe UI"/>
          <w:sz w:val="24"/>
          <w:szCs w:val="24"/>
        </w:rPr>
        <w:t> </w:t>
      </w:r>
      <w:r w:rsidR="00D63614">
        <w:rPr>
          <w:rFonts w:ascii="Segoe UI" w:hAnsi="Segoe UI" w:cs="Segoe UI"/>
          <w:sz w:val="24"/>
          <w:szCs w:val="24"/>
        </w:rPr>
        <w:t xml:space="preserve">kategorii </w:t>
      </w:r>
      <w:r w:rsidR="00842BBB" w:rsidRPr="00B073F0">
        <w:rPr>
          <w:rFonts w:ascii="Segoe UI" w:hAnsi="Segoe UI" w:cs="Segoe UI"/>
          <w:sz w:val="24"/>
          <w:szCs w:val="24"/>
        </w:rPr>
        <w:t xml:space="preserve">naszyjników </w:t>
      </w:r>
      <w:r w:rsidR="00D63614">
        <w:rPr>
          <w:rFonts w:ascii="Segoe UI" w:hAnsi="Segoe UI" w:cs="Segoe UI"/>
          <w:sz w:val="24"/>
          <w:szCs w:val="24"/>
        </w:rPr>
        <w:t xml:space="preserve">skuteczność poprawnej detekcji wynosi </w:t>
      </w:r>
      <w:r w:rsidR="005B4C95">
        <w:rPr>
          <w:rFonts w:ascii="Segoe UI" w:hAnsi="Segoe UI" w:cs="Segoe UI"/>
          <w:sz w:val="24"/>
          <w:szCs w:val="24"/>
        </w:rPr>
        <w:t>100</w:t>
      </w:r>
      <w:r w:rsidR="00842BBB" w:rsidRPr="00B073F0">
        <w:rPr>
          <w:rFonts w:ascii="Segoe UI" w:hAnsi="Segoe UI" w:cs="Segoe UI"/>
          <w:sz w:val="24"/>
          <w:szCs w:val="24"/>
        </w:rPr>
        <w:t>%.</w:t>
      </w:r>
    </w:p>
    <w:p w14:paraId="770C468F" w14:textId="72107BB5" w:rsidR="005B4C95" w:rsidRDefault="005B4C95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Całkowita skuteczność detekcji uwzględniając liczebność obiektów z poszczególnych grup przedmiotów jubilerskich wynosi 93,75%.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55BF9" w14:paraId="19416B86" w14:textId="77777777" w:rsidTr="006D35CF">
        <w:tc>
          <w:tcPr>
            <w:tcW w:w="3020" w:type="dxa"/>
            <w:vAlign w:val="bottom"/>
          </w:tcPr>
          <w:p w14:paraId="1CE09C55" w14:textId="7252B05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Element</w:t>
            </w:r>
          </w:p>
        </w:tc>
        <w:tc>
          <w:tcPr>
            <w:tcW w:w="3021" w:type="dxa"/>
            <w:vAlign w:val="bottom"/>
          </w:tcPr>
          <w:p w14:paraId="6FDA390D" w14:textId="6943131A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początkowa</w:t>
            </w:r>
          </w:p>
        </w:tc>
        <w:tc>
          <w:tcPr>
            <w:tcW w:w="3021" w:type="dxa"/>
            <w:vAlign w:val="bottom"/>
          </w:tcPr>
          <w:p w14:paraId="21CB8F33" w14:textId="4D40BA1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zidentyfikowana</w:t>
            </w:r>
          </w:p>
        </w:tc>
      </w:tr>
      <w:tr w:rsidR="00C55BF9" w14:paraId="391FEF88" w14:textId="77777777" w:rsidTr="006D35CF">
        <w:tc>
          <w:tcPr>
            <w:tcW w:w="3020" w:type="dxa"/>
            <w:vAlign w:val="bottom"/>
          </w:tcPr>
          <w:p w14:paraId="7DC6BEE7" w14:textId="472EEE0D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Naszyjniki</w:t>
            </w:r>
          </w:p>
        </w:tc>
        <w:tc>
          <w:tcPr>
            <w:tcW w:w="3021" w:type="dxa"/>
            <w:vAlign w:val="bottom"/>
          </w:tcPr>
          <w:p w14:paraId="4C96B235" w14:textId="6E6F3453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3</w:t>
            </w:r>
          </w:p>
        </w:tc>
        <w:tc>
          <w:tcPr>
            <w:tcW w:w="3021" w:type="dxa"/>
            <w:vAlign w:val="bottom"/>
          </w:tcPr>
          <w:p w14:paraId="4C3F72B2" w14:textId="7A8AD940" w:rsidR="00C55BF9" w:rsidRPr="00C55BF9" w:rsidRDefault="008F3457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</w:tr>
      <w:tr w:rsidR="00C55BF9" w14:paraId="2FA09F38" w14:textId="77777777" w:rsidTr="006D35CF">
        <w:tc>
          <w:tcPr>
            <w:tcW w:w="3020" w:type="dxa"/>
            <w:vAlign w:val="bottom"/>
          </w:tcPr>
          <w:p w14:paraId="1934F838" w14:textId="508188B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Pierścionki</w:t>
            </w:r>
          </w:p>
        </w:tc>
        <w:tc>
          <w:tcPr>
            <w:tcW w:w="3021" w:type="dxa"/>
            <w:vAlign w:val="bottom"/>
          </w:tcPr>
          <w:p w14:paraId="20233E95" w14:textId="146681E4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  <w:tc>
          <w:tcPr>
            <w:tcW w:w="3021" w:type="dxa"/>
            <w:vAlign w:val="bottom"/>
          </w:tcPr>
          <w:p w14:paraId="0324A37D" w14:textId="3B91BE2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</w:tr>
      <w:tr w:rsidR="00C55BF9" w14:paraId="0BA02E9E" w14:textId="77777777" w:rsidTr="006D35CF">
        <w:tc>
          <w:tcPr>
            <w:tcW w:w="3020" w:type="dxa"/>
            <w:vAlign w:val="bottom"/>
          </w:tcPr>
          <w:p w14:paraId="4008F2A6" w14:textId="6138AC1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Kolczyki</w:t>
            </w:r>
          </w:p>
        </w:tc>
        <w:tc>
          <w:tcPr>
            <w:tcW w:w="3021" w:type="dxa"/>
            <w:vAlign w:val="bottom"/>
          </w:tcPr>
          <w:p w14:paraId="3251A9D7" w14:textId="562EEAF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5</w:t>
            </w:r>
          </w:p>
        </w:tc>
        <w:tc>
          <w:tcPr>
            <w:tcW w:w="3021" w:type="dxa"/>
            <w:vAlign w:val="bottom"/>
          </w:tcPr>
          <w:p w14:paraId="01ED674A" w14:textId="60F8BBD4" w:rsidR="00C55BF9" w:rsidRPr="00C55BF9" w:rsidRDefault="00C55BF9" w:rsidP="00C55BF9">
            <w:pPr>
              <w:keepNext/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4</w:t>
            </w:r>
          </w:p>
        </w:tc>
      </w:tr>
    </w:tbl>
    <w:p w14:paraId="4D26CCCA" w14:textId="77777777" w:rsidR="00C55BF9" w:rsidRDefault="00C55BF9" w:rsidP="00C55BF9">
      <w:pPr>
        <w:pStyle w:val="Legenda"/>
        <w:jc w:val="center"/>
      </w:pPr>
    </w:p>
    <w:p w14:paraId="45CC4850" w14:textId="3A270B44" w:rsidR="00C55BF9" w:rsidRDefault="00C55BF9" w:rsidP="00C55BF9">
      <w:pPr>
        <w:pStyle w:val="Legenda"/>
        <w:jc w:val="center"/>
      </w:pPr>
      <w:bookmarkStart w:id="25" w:name="_Hlk169293426"/>
      <w:r>
        <w:t>Tab</w:t>
      </w:r>
      <w:r w:rsidR="00416548">
        <w:t>.</w:t>
      </w:r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15AFD">
        <w:rPr>
          <w:noProof/>
        </w:rPr>
        <w:t>1</w:t>
      </w:r>
      <w:r>
        <w:fldChar w:fldCharType="end"/>
      </w:r>
      <w:r>
        <w:t xml:space="preserve"> Wyniki detekcji obiektów</w:t>
      </w:r>
    </w:p>
    <w:bookmarkEnd w:id="25"/>
    <w:p w14:paraId="4384996E" w14:textId="424F33D0" w:rsidR="008F3457" w:rsidRDefault="008F3457" w:rsidP="008F3457">
      <w:r w:rsidRPr="008F3457">
        <w:rPr>
          <w:noProof/>
        </w:rPr>
        <w:drawing>
          <wp:inline distT="0" distB="0" distL="0" distR="0" wp14:anchorId="738387FA" wp14:editId="2BCC26E9">
            <wp:extent cx="5760720" cy="3317875"/>
            <wp:effectExtent l="0" t="0" r="5080" b="0"/>
            <wp:docPr id="1841706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62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1087" w14:textId="3D876ABD" w:rsidR="008F3457" w:rsidRPr="008F3457" w:rsidRDefault="008F3457" w:rsidP="008F3457">
      <w:pPr>
        <w:pStyle w:val="Legenda"/>
        <w:jc w:val="center"/>
      </w:pPr>
      <w:r>
        <w:t xml:space="preserve">Wyk. </w:t>
      </w:r>
      <w:r w:rsidR="00515AFD">
        <w:t>1</w:t>
      </w:r>
      <w:r>
        <w:t xml:space="preserve"> Skuteczność detekcji obiektów</w:t>
      </w:r>
    </w:p>
    <w:p w14:paraId="0DE34487" w14:textId="62C8952E" w:rsidR="008A49BA" w:rsidRDefault="008A49B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CCCEC1B" w14:textId="77777777" w:rsidR="008A49BA" w:rsidRDefault="001B29AC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lastRenderedPageBreak/>
        <w:t>Detekcja biżuterii wykazuje różne poziomy skuteczności w zależności od rodzaju biżuterii.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Jedyną grupą, w której nie osiągnęliśmy 100% są kolczyki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/>
        <w:t>J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est to spowodowane tym, że części zewnętrzne tej pary kolczyków nachodziły na siebie, przez co nie udało nam się odseparować kolczyka lewego od prawego metodami przetwarzania obrazów. </w:t>
      </w:r>
    </w:p>
    <w:p w14:paraId="74ECD604" w14:textId="388CE10C" w:rsidR="008A49BA" w:rsidRDefault="008A49BA" w:rsidP="008A49BA">
      <w:pPr>
        <w:spacing w:line="360" w:lineRule="auto"/>
        <w:ind w:firstLine="360"/>
        <w:jc w:val="center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8A49BA">
        <w:rPr>
          <w:rFonts w:ascii="Segoe UI" w:hAnsi="Segoe UI" w:cs="Segoe UI"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0FA2551D" wp14:editId="6A4A9FD5">
            <wp:extent cx="2009192" cy="1619745"/>
            <wp:effectExtent l="0" t="0" r="0" b="6350"/>
            <wp:docPr id="1222324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4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299" cy="16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D65" w14:textId="283EDE6E" w:rsidR="008A49BA" w:rsidRPr="008A49BA" w:rsidRDefault="008A49BA" w:rsidP="008A49BA">
      <w:pPr>
        <w:pStyle w:val="Legenda"/>
        <w:spacing w:line="360" w:lineRule="auto"/>
        <w:jc w:val="center"/>
      </w:pPr>
      <w:r>
        <w:t>Rys. 20 Kolczyki, które nie zostały zliczone przez system</w:t>
      </w:r>
    </w:p>
    <w:p w14:paraId="49771802" w14:textId="3BA04294" w:rsidR="001B29AC" w:rsidRDefault="005B4C95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 wyniku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wyżej opisanych okoliczności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Blob</w:t>
      </w:r>
      <w:proofErr w:type="spellEnd"/>
      <w:r w:rsidR="008A49B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Detector</w:t>
      </w:r>
      <w:proofErr w:type="spellEnd"/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rozpoznawał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parę</w:t>
      </w:r>
      <w:r w:rsidR="005D2E2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kolczyków jako jeden obiekt (jeden kolczyk), a algorytm odpowiadający za identyfikację oraz zliczanie obiektów nie był w stanie dobrać drugiego kolczyka do pary, przez co zostały one pominięte.</w:t>
      </w:r>
    </w:p>
    <w:p w14:paraId="09220CBC" w14:textId="1F80D6FA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7D84B2D9" w14:textId="77777777" w:rsidR="005C0BA6" w:rsidRPr="005C0BA6" w:rsidRDefault="005C0BA6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6" w:name="_Toc169293188"/>
      <w:r w:rsidRPr="005C0BA6">
        <w:rPr>
          <w:rFonts w:ascii="Segoe UI" w:hAnsi="Segoe UI" w:cs="Segoe UI"/>
          <w:b/>
        </w:rPr>
        <w:lastRenderedPageBreak/>
        <w:t>Wnioski</w:t>
      </w:r>
      <w:bookmarkEnd w:id="26"/>
    </w:p>
    <w:p w14:paraId="015C8265" w14:textId="5CF3239A" w:rsidR="00645280" w:rsidRDefault="00760FFC" w:rsidP="00547C04">
      <w:pPr>
        <w:spacing w:line="360" w:lineRule="auto"/>
        <w:ind w:firstLine="36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 odbijają światło co początkowo utrudniało prawidłową detekcję obiektów.</w:t>
      </w:r>
      <w:r w:rsidR="00B14943" w:rsidRPr="00B14943">
        <w:rPr>
          <w:rStyle w:val="Nagwek2Znak"/>
          <w:rFonts w:eastAsiaTheme="minorHAnsi"/>
          <w:color w:val="000000" w:themeColor="text1"/>
          <w:sz w:val="24"/>
        </w:rPr>
        <w:t xml:space="preserve"> </w:t>
      </w:r>
      <w:r w:rsidR="003D34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Rezultaty wykorzystanej detekcji obiektów są lepsze przy odpowiednim ustawieniu oświetlenia stanowiska. 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Po wielu próbach ustawienia pozycji oświetlenia najlepsze rezultaty otrzymano gdy zostało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ono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umieszczone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B14943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B14943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sz w:val="24"/>
          <w:szCs w:val="24"/>
        </w:rPr>
        <w:t>.</w:t>
      </w:r>
      <w:r w:rsidR="00C97933">
        <w:rPr>
          <w:rFonts w:ascii="Segoe UI" w:eastAsia="Times New Roman" w:hAnsi="Segoe UI" w:cs="Segoe UI"/>
          <w:sz w:val="24"/>
          <w:szCs w:val="24"/>
        </w:rPr>
        <w:br/>
      </w:r>
      <w:r w:rsidR="00B14943">
        <w:rPr>
          <w:rFonts w:ascii="Segoe UI" w:eastAsia="Times New Roman" w:hAnsi="Segoe UI" w:cs="Segoe UI"/>
          <w:sz w:val="24"/>
          <w:szCs w:val="24"/>
        </w:rPr>
        <w:t xml:space="preserve">Gdy lampa była ustawiona pod kątem </w:t>
      </w:r>
      <w:r w:rsidR="00B14943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9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>było dużo efektów odbicia światła co utrudniało detekcję obiektów.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46F0F855" w14:textId="4BEBA74A" w:rsidR="00FA4F6C" w:rsidRDefault="00C97933" w:rsidP="00547C04">
      <w:pPr>
        <w:spacing w:line="360" w:lineRule="auto"/>
        <w:ind w:firstLine="360"/>
        <w:rPr>
          <w:rStyle w:val="Hipercze"/>
          <w:rFonts w:ascii="Segoe UI" w:hAnsi="Segoe UI" w:cs="Segoe UI"/>
          <w:color w:val="000000" w:themeColor="text1"/>
          <w:sz w:val="24"/>
          <w:u w:val="none"/>
        </w:rPr>
      </w:pPr>
      <w:r>
        <w:rPr>
          <w:rFonts w:ascii="Segoe UI" w:eastAsia="Times New Roman" w:hAnsi="Segoe UI" w:cs="Segoe UI"/>
          <w:sz w:val="24"/>
          <w:szCs w:val="24"/>
        </w:rPr>
        <w:t>Zamiana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obrazu </w:t>
      </w:r>
      <w:r>
        <w:rPr>
          <w:rFonts w:ascii="Segoe UI" w:eastAsia="Times New Roman" w:hAnsi="Segoe UI" w:cs="Segoe UI"/>
          <w:sz w:val="24"/>
          <w:szCs w:val="24"/>
        </w:rPr>
        <w:t xml:space="preserve">na odcienie szarości </w:t>
      </w:r>
      <w:r w:rsidR="006A3117">
        <w:rPr>
          <w:rFonts w:ascii="Segoe UI" w:eastAsia="Times New Roman" w:hAnsi="Segoe UI" w:cs="Segoe UI"/>
          <w:sz w:val="24"/>
          <w:szCs w:val="24"/>
        </w:rPr>
        <w:t>pozwolił</w:t>
      </w:r>
      <w:r>
        <w:rPr>
          <w:rFonts w:ascii="Segoe UI" w:eastAsia="Times New Roman" w:hAnsi="Segoe UI" w:cs="Segoe UI"/>
          <w:sz w:val="24"/>
          <w:szCs w:val="24"/>
        </w:rPr>
        <w:t>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na </w:t>
      </w:r>
      <w:r>
        <w:rPr>
          <w:rFonts w:ascii="Segoe UI" w:eastAsia="Times New Roman" w:hAnsi="Segoe UI" w:cs="Segoe UI"/>
          <w:sz w:val="24"/>
          <w:szCs w:val="24"/>
        </w:rPr>
        <w:t>wykonywanie dalszych obliczeń na macierzach dwuwymiarowych, a nie trójwymiarowych (w przypadku kolorowego obrazu)</w:t>
      </w:r>
      <w:r w:rsidR="00B14943">
        <w:rPr>
          <w:rFonts w:ascii="Segoe UI" w:hAnsi="Segoe UI" w:cs="Segoe UI"/>
        </w:rPr>
        <w:t xml:space="preserve">. </w:t>
      </w:r>
      <w:r w:rsidR="00B14943" w:rsidRPr="006D0130">
        <w:rPr>
          <w:rFonts w:ascii="Segoe UI" w:hAnsi="Segoe UI" w:cs="Segoe UI"/>
          <w:sz w:val="24"/>
          <w:szCs w:val="24"/>
        </w:rPr>
        <w:t xml:space="preserve">Następnie </w:t>
      </w:r>
      <w:r w:rsidR="00D245CC">
        <w:rPr>
          <w:rFonts w:ascii="Segoe UI" w:hAnsi="Segoe UI" w:cs="Segoe UI"/>
          <w:sz w:val="24"/>
          <w:szCs w:val="24"/>
        </w:rPr>
        <w:t>obraz został wygładzony</w:t>
      </w:r>
      <w:r w:rsidR="006D0130" w:rsidRPr="006D0130">
        <w:rPr>
          <w:rFonts w:ascii="Segoe UI" w:hAnsi="Segoe UI" w:cs="Segoe UI"/>
          <w:sz w:val="24"/>
          <w:szCs w:val="24"/>
        </w:rPr>
        <w:t xml:space="preserve"> (pozbyto się zbędnych szczegółów)</w:t>
      </w:r>
      <w:r w:rsidR="006D0130">
        <w:rPr>
          <w:rFonts w:ascii="Segoe UI" w:hAnsi="Segoe UI" w:cs="Segoe UI"/>
          <w:sz w:val="24"/>
          <w:szCs w:val="24"/>
        </w:rPr>
        <w:t xml:space="preserve"> poprzez rozmycie metodą Gaussa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Potem </w:t>
      </w:r>
      <w:r w:rsidR="00D245CC">
        <w:rPr>
          <w:rFonts w:ascii="Segoe UI" w:eastAsia="Times New Roman" w:hAnsi="Segoe UI" w:cs="Segoe UI"/>
          <w:sz w:val="24"/>
          <w:szCs w:val="24"/>
        </w:rPr>
        <w:t xml:space="preserve">wykorzystując 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D245C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ę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="00760FFC" w:rsidRP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Canny</w:t>
      </w:r>
      <w:r w:rsidR="00760FFC"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uzyskano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obraz,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który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zniwelowan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efekty odbicia światła.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br/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Na bazie zmodyfikowanego obrazu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wykonano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za pomocą metod wykrywania </w:t>
      </w:r>
      <w:r w:rsidR="008C2D7A" w:rsidRP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obszarów obrazu cyfrowego, które różnią się właściwościami, takimi jak jasność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, kształt, czy rozmiar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br/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Zastosowane metody przetwarzania obrazu są skuteczne na etapie zliczania obiektów dla biżuterii z kategorii pierścionków i naszyjników.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Wyniki w </w:t>
      </w:r>
      <w:r w:rsidR="00F175ED" w:rsidRPr="00F175ED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tab. 1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potwierdzają, że n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ajgorszy </w:t>
      </w:r>
      <w:r w:rsidR="0014577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rezultat uzyskano dla kolczyków ze względu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W przypadku badanego materiału p</w:t>
      </w:r>
      <w:r w:rsidR="00F175ED" w:rsidRP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owodem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słabego wyniku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jest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ułożenie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kolczyków jednej z par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</w:p>
    <w:p w14:paraId="4E232262" w14:textId="77777777" w:rsidR="008C2D7A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Podsumowując, program do detekcji biżuterii wykazuje obiecujące wyniki, szczególnie w detekcji pierścionków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oraz naszyjników,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j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ednak dalsze prace są potrzebne, aby poprawić skuteczność detekcji kolczyków. </w:t>
      </w:r>
    </w:p>
    <w:p w14:paraId="66AC8691" w14:textId="2D9BD410" w:rsidR="00760FFC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Dalsze badania i </w:t>
      </w:r>
      <w:r w:rsidR="00531C87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poprawienie bądź zmiana metod przetwarzania obrazu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mogą prowadzić do znacz</w:t>
      </w:r>
      <w:r w:rsidR="00371CA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nej poprawy detekcji i zliczania obiektów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4709445A" w14:textId="0D701B75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FB59505" w14:textId="00DEE315" w:rsidR="00503673" w:rsidRPr="0014577C" w:rsidRDefault="005C0BA6" w:rsidP="00F56E34">
      <w:pPr>
        <w:pStyle w:val="Nagwek1"/>
        <w:spacing w:line="360" w:lineRule="auto"/>
        <w:rPr>
          <w:rFonts w:ascii="Segoe UI" w:hAnsi="Segoe UI" w:cs="Segoe UI"/>
          <w:b/>
        </w:rPr>
      </w:pPr>
      <w:bookmarkStart w:id="27" w:name="_Toc169293189"/>
      <w:r w:rsidRPr="0014577C">
        <w:rPr>
          <w:rFonts w:ascii="Segoe UI" w:hAnsi="Segoe UI" w:cs="Segoe UI"/>
          <w:b/>
        </w:rPr>
        <w:lastRenderedPageBreak/>
        <w:t>6</w:t>
      </w:r>
      <w:r w:rsidR="00503673" w:rsidRPr="0014577C">
        <w:rPr>
          <w:rFonts w:ascii="Segoe UI" w:hAnsi="Segoe UI" w:cs="Segoe UI"/>
          <w:b/>
        </w:rPr>
        <w:t>. Literatura</w:t>
      </w:r>
      <w:bookmarkEnd w:id="27"/>
    </w:p>
    <w:p w14:paraId="324B3B3E" w14:textId="2057C5BA" w:rsidR="00584796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 xml:space="preserve">[1] J. M. </w:t>
        </w:r>
        <w:proofErr w:type="spellStart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>Alcalde-Llergo</w:t>
        </w:r>
        <w:proofErr w:type="spellEnd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 xml:space="preserve">, E. </w:t>
        </w:r>
        <w:proofErr w:type="spellStart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>Ye</w:t>
        </w:r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-Jurado,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proofErr w:type="gram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proofErr w:type="gram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3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4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Default="00000000" w:rsidP="00F56E34">
      <w:pPr>
        <w:spacing w:line="360" w:lineRule="auto"/>
        <w:rPr>
          <w:lang w:val="en-US"/>
        </w:rPr>
      </w:pPr>
      <w:hyperlink r:id="rId35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p w14:paraId="25DF2600" w14:textId="65FA3799" w:rsidR="005D2E22" w:rsidRPr="005D2E22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</w:rPr>
      </w:pPr>
      <w:hyperlink r:id="rId36" w:history="1">
        <w:r w:rsidR="005D2E22" w:rsidRPr="005D2E22">
          <w:rPr>
            <w:rStyle w:val="Hipercze"/>
            <w:rFonts w:ascii="Segoe UI" w:hAnsi="Segoe UI" w:cs="Segoe UI"/>
            <w:sz w:val="24"/>
            <w:szCs w:val="24"/>
            <w:lang w:val="en-US"/>
          </w:rPr>
          <w:t>[5] Blob detection</w:t>
        </w:r>
      </w:hyperlink>
    </w:p>
    <w:sectPr w:rsidR="005D2E22" w:rsidRPr="005D2E22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36059" w14:textId="77777777" w:rsidR="00CB149E" w:rsidRDefault="00CB149E" w:rsidP="005430C6">
      <w:pPr>
        <w:spacing w:after="0" w:line="240" w:lineRule="auto"/>
      </w:pPr>
      <w:r>
        <w:separator/>
      </w:r>
    </w:p>
  </w:endnote>
  <w:endnote w:type="continuationSeparator" w:id="0">
    <w:p w14:paraId="5D603AA2" w14:textId="77777777" w:rsidR="00CB149E" w:rsidRDefault="00CB149E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6471"/>
      <w:docPartObj>
        <w:docPartGallery w:val="Page Numbers (Bottom of Page)"/>
        <w:docPartUnique/>
      </w:docPartObj>
    </w:sdtPr>
    <w:sdtContent>
      <w:p w14:paraId="04706F5F" w14:textId="346C1F81" w:rsidR="00B14943" w:rsidRDefault="00B1494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C8C">
          <w:rPr>
            <w:noProof/>
          </w:rPr>
          <w:t>6</w:t>
        </w:r>
        <w:r>
          <w:fldChar w:fldCharType="end"/>
        </w:r>
      </w:p>
    </w:sdtContent>
  </w:sdt>
  <w:p w14:paraId="686D3892" w14:textId="77777777" w:rsidR="00B14943" w:rsidRDefault="00B1494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672AC" w14:textId="77777777" w:rsidR="00CB149E" w:rsidRDefault="00CB149E" w:rsidP="005430C6">
      <w:pPr>
        <w:spacing w:after="0" w:line="240" w:lineRule="auto"/>
      </w:pPr>
      <w:r>
        <w:separator/>
      </w:r>
    </w:p>
  </w:footnote>
  <w:footnote w:type="continuationSeparator" w:id="0">
    <w:p w14:paraId="367C3E01" w14:textId="77777777" w:rsidR="00CB149E" w:rsidRDefault="00CB149E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multilevel"/>
    <w:tmpl w:val="10E228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5D525D"/>
    <w:multiLevelType w:val="hybridMultilevel"/>
    <w:tmpl w:val="FAB4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E2714"/>
    <w:multiLevelType w:val="hybridMultilevel"/>
    <w:tmpl w:val="AA46D2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FB6E48"/>
    <w:multiLevelType w:val="hybridMultilevel"/>
    <w:tmpl w:val="16401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2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 w16cid:durableId="521742240">
    <w:abstractNumId w:val="10"/>
  </w:num>
  <w:num w:numId="2" w16cid:durableId="943727651">
    <w:abstractNumId w:val="14"/>
  </w:num>
  <w:num w:numId="3" w16cid:durableId="2083864664">
    <w:abstractNumId w:val="25"/>
  </w:num>
  <w:num w:numId="4" w16cid:durableId="617415240">
    <w:abstractNumId w:val="4"/>
  </w:num>
  <w:num w:numId="5" w16cid:durableId="1275868111">
    <w:abstractNumId w:val="5"/>
  </w:num>
  <w:num w:numId="6" w16cid:durableId="615722203">
    <w:abstractNumId w:val="27"/>
  </w:num>
  <w:num w:numId="7" w16cid:durableId="1708722728">
    <w:abstractNumId w:val="13"/>
  </w:num>
  <w:num w:numId="8" w16cid:durableId="498890325">
    <w:abstractNumId w:val="29"/>
  </w:num>
  <w:num w:numId="9" w16cid:durableId="608514501">
    <w:abstractNumId w:val="32"/>
  </w:num>
  <w:num w:numId="10" w16cid:durableId="299119851">
    <w:abstractNumId w:val="34"/>
  </w:num>
  <w:num w:numId="11" w16cid:durableId="1540125964">
    <w:abstractNumId w:val="16"/>
  </w:num>
  <w:num w:numId="12" w16cid:durableId="407315185">
    <w:abstractNumId w:val="18"/>
  </w:num>
  <w:num w:numId="13" w16cid:durableId="480273599">
    <w:abstractNumId w:val="23"/>
  </w:num>
  <w:num w:numId="14" w16cid:durableId="1923375096">
    <w:abstractNumId w:val="20"/>
  </w:num>
  <w:num w:numId="15" w16cid:durableId="361639665">
    <w:abstractNumId w:val="6"/>
  </w:num>
  <w:num w:numId="16" w16cid:durableId="912857347">
    <w:abstractNumId w:val="2"/>
  </w:num>
  <w:num w:numId="17" w16cid:durableId="1568684663">
    <w:abstractNumId w:val="38"/>
  </w:num>
  <w:num w:numId="18" w16cid:durableId="1306735656">
    <w:abstractNumId w:val="8"/>
  </w:num>
  <w:num w:numId="19" w16cid:durableId="1043753534">
    <w:abstractNumId w:val="15"/>
  </w:num>
  <w:num w:numId="20" w16cid:durableId="952981524">
    <w:abstractNumId w:val="33"/>
  </w:num>
  <w:num w:numId="21" w16cid:durableId="1754282934">
    <w:abstractNumId w:val="31"/>
  </w:num>
  <w:num w:numId="22" w16cid:durableId="838543830">
    <w:abstractNumId w:val="3"/>
  </w:num>
  <w:num w:numId="23" w16cid:durableId="2145343082">
    <w:abstractNumId w:val="9"/>
  </w:num>
  <w:num w:numId="24" w16cid:durableId="1167789222">
    <w:abstractNumId w:val="28"/>
  </w:num>
  <w:num w:numId="25" w16cid:durableId="1039625661">
    <w:abstractNumId w:val="19"/>
  </w:num>
  <w:num w:numId="26" w16cid:durableId="394552088">
    <w:abstractNumId w:val="7"/>
  </w:num>
  <w:num w:numId="27" w16cid:durableId="1747412736">
    <w:abstractNumId w:val="24"/>
  </w:num>
  <w:num w:numId="28" w16cid:durableId="1988707565">
    <w:abstractNumId w:val="37"/>
  </w:num>
  <w:num w:numId="29" w16cid:durableId="493372739">
    <w:abstractNumId w:val="35"/>
  </w:num>
  <w:num w:numId="30" w16cid:durableId="1425300748">
    <w:abstractNumId w:val="11"/>
  </w:num>
  <w:num w:numId="31" w16cid:durableId="1895660167">
    <w:abstractNumId w:val="1"/>
  </w:num>
  <w:num w:numId="32" w16cid:durableId="86076138">
    <w:abstractNumId w:val="21"/>
  </w:num>
  <w:num w:numId="33" w16cid:durableId="619193287">
    <w:abstractNumId w:val="22"/>
  </w:num>
  <w:num w:numId="34" w16cid:durableId="1824738914">
    <w:abstractNumId w:val="17"/>
  </w:num>
  <w:num w:numId="35" w16cid:durableId="140470043">
    <w:abstractNumId w:val="36"/>
  </w:num>
  <w:num w:numId="36" w16cid:durableId="1652904131">
    <w:abstractNumId w:val="0"/>
  </w:num>
  <w:num w:numId="37" w16cid:durableId="2070034139">
    <w:abstractNumId w:val="12"/>
  </w:num>
  <w:num w:numId="38" w16cid:durableId="483547036">
    <w:abstractNumId w:val="26"/>
  </w:num>
  <w:num w:numId="39" w16cid:durableId="140896170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15FE4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54DE6"/>
    <w:rsid w:val="00060522"/>
    <w:rsid w:val="0006661B"/>
    <w:rsid w:val="00076617"/>
    <w:rsid w:val="00077644"/>
    <w:rsid w:val="00084A73"/>
    <w:rsid w:val="000A76B2"/>
    <w:rsid w:val="000B7A0E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15B"/>
    <w:rsid w:val="001154B0"/>
    <w:rsid w:val="00117656"/>
    <w:rsid w:val="0012546F"/>
    <w:rsid w:val="00125B80"/>
    <w:rsid w:val="00131A4F"/>
    <w:rsid w:val="0014577C"/>
    <w:rsid w:val="00147489"/>
    <w:rsid w:val="00155997"/>
    <w:rsid w:val="001666EA"/>
    <w:rsid w:val="001707E3"/>
    <w:rsid w:val="0017174C"/>
    <w:rsid w:val="00175046"/>
    <w:rsid w:val="00181049"/>
    <w:rsid w:val="00181D08"/>
    <w:rsid w:val="00182DD0"/>
    <w:rsid w:val="001836C7"/>
    <w:rsid w:val="00183B78"/>
    <w:rsid w:val="00185AB1"/>
    <w:rsid w:val="00197CAA"/>
    <w:rsid w:val="001A2972"/>
    <w:rsid w:val="001A4703"/>
    <w:rsid w:val="001B115E"/>
    <w:rsid w:val="001B29AC"/>
    <w:rsid w:val="001B2A13"/>
    <w:rsid w:val="001B5F02"/>
    <w:rsid w:val="001B656E"/>
    <w:rsid w:val="001C1592"/>
    <w:rsid w:val="001D061F"/>
    <w:rsid w:val="001D4D13"/>
    <w:rsid w:val="001E3350"/>
    <w:rsid w:val="001E3D4A"/>
    <w:rsid w:val="001F2B47"/>
    <w:rsid w:val="001F39E2"/>
    <w:rsid w:val="001F5D1C"/>
    <w:rsid w:val="00204251"/>
    <w:rsid w:val="00210F42"/>
    <w:rsid w:val="00211E05"/>
    <w:rsid w:val="002166FE"/>
    <w:rsid w:val="00221199"/>
    <w:rsid w:val="00222ABF"/>
    <w:rsid w:val="002247A2"/>
    <w:rsid w:val="00233BB6"/>
    <w:rsid w:val="0024272E"/>
    <w:rsid w:val="00245C51"/>
    <w:rsid w:val="00247CF2"/>
    <w:rsid w:val="00251C36"/>
    <w:rsid w:val="00252A28"/>
    <w:rsid w:val="00254A77"/>
    <w:rsid w:val="00255BB3"/>
    <w:rsid w:val="0026251A"/>
    <w:rsid w:val="00263F04"/>
    <w:rsid w:val="00283BE3"/>
    <w:rsid w:val="00286377"/>
    <w:rsid w:val="0028694C"/>
    <w:rsid w:val="002941F4"/>
    <w:rsid w:val="002A01C4"/>
    <w:rsid w:val="002A46DE"/>
    <w:rsid w:val="002A57B5"/>
    <w:rsid w:val="002B3CE9"/>
    <w:rsid w:val="002B562A"/>
    <w:rsid w:val="002B7021"/>
    <w:rsid w:val="002B75B6"/>
    <w:rsid w:val="002C12CB"/>
    <w:rsid w:val="002C7118"/>
    <w:rsid w:val="002D1131"/>
    <w:rsid w:val="002D6652"/>
    <w:rsid w:val="002E0ABE"/>
    <w:rsid w:val="002E5FB3"/>
    <w:rsid w:val="002E74DB"/>
    <w:rsid w:val="002F0722"/>
    <w:rsid w:val="002F12F2"/>
    <w:rsid w:val="002F30E3"/>
    <w:rsid w:val="002F477F"/>
    <w:rsid w:val="002F5FC6"/>
    <w:rsid w:val="002F7EBC"/>
    <w:rsid w:val="00304FAE"/>
    <w:rsid w:val="00305B33"/>
    <w:rsid w:val="00331D9C"/>
    <w:rsid w:val="0033525D"/>
    <w:rsid w:val="00335C9D"/>
    <w:rsid w:val="003367E7"/>
    <w:rsid w:val="0034540D"/>
    <w:rsid w:val="00356823"/>
    <w:rsid w:val="0036076D"/>
    <w:rsid w:val="00362BE6"/>
    <w:rsid w:val="00364788"/>
    <w:rsid w:val="00366BF8"/>
    <w:rsid w:val="00367E62"/>
    <w:rsid w:val="00371CA5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6C78"/>
    <w:rsid w:val="003C74FB"/>
    <w:rsid w:val="003D347B"/>
    <w:rsid w:val="003E314F"/>
    <w:rsid w:val="003E5033"/>
    <w:rsid w:val="003E6730"/>
    <w:rsid w:val="003E783E"/>
    <w:rsid w:val="003F1084"/>
    <w:rsid w:val="003F1529"/>
    <w:rsid w:val="003F1C59"/>
    <w:rsid w:val="003F5E69"/>
    <w:rsid w:val="003F6445"/>
    <w:rsid w:val="003F725A"/>
    <w:rsid w:val="00414A33"/>
    <w:rsid w:val="00415555"/>
    <w:rsid w:val="00416548"/>
    <w:rsid w:val="004170C5"/>
    <w:rsid w:val="004229D9"/>
    <w:rsid w:val="00423DBF"/>
    <w:rsid w:val="00426254"/>
    <w:rsid w:val="00427F85"/>
    <w:rsid w:val="00430EBE"/>
    <w:rsid w:val="00432675"/>
    <w:rsid w:val="00433846"/>
    <w:rsid w:val="00441D78"/>
    <w:rsid w:val="00447D77"/>
    <w:rsid w:val="004510CE"/>
    <w:rsid w:val="00454FAA"/>
    <w:rsid w:val="0045565C"/>
    <w:rsid w:val="00456A3E"/>
    <w:rsid w:val="00456AB2"/>
    <w:rsid w:val="00466C0B"/>
    <w:rsid w:val="00467A27"/>
    <w:rsid w:val="00475F44"/>
    <w:rsid w:val="004768FD"/>
    <w:rsid w:val="00476ECF"/>
    <w:rsid w:val="00480634"/>
    <w:rsid w:val="00480B20"/>
    <w:rsid w:val="0048195F"/>
    <w:rsid w:val="0048691A"/>
    <w:rsid w:val="0049208E"/>
    <w:rsid w:val="0049286D"/>
    <w:rsid w:val="004938AA"/>
    <w:rsid w:val="004A1DE9"/>
    <w:rsid w:val="004A5ADE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2894"/>
    <w:rsid w:val="00503673"/>
    <w:rsid w:val="00504466"/>
    <w:rsid w:val="00511698"/>
    <w:rsid w:val="00515AFD"/>
    <w:rsid w:val="0052133C"/>
    <w:rsid w:val="005231CE"/>
    <w:rsid w:val="00530928"/>
    <w:rsid w:val="00531C87"/>
    <w:rsid w:val="005375B4"/>
    <w:rsid w:val="0054157D"/>
    <w:rsid w:val="005430C6"/>
    <w:rsid w:val="00547A22"/>
    <w:rsid w:val="00547C04"/>
    <w:rsid w:val="005560FE"/>
    <w:rsid w:val="005610E2"/>
    <w:rsid w:val="00564CE2"/>
    <w:rsid w:val="005659F5"/>
    <w:rsid w:val="005733D2"/>
    <w:rsid w:val="00573F0E"/>
    <w:rsid w:val="00576549"/>
    <w:rsid w:val="0057659A"/>
    <w:rsid w:val="00576CC3"/>
    <w:rsid w:val="00576FF9"/>
    <w:rsid w:val="0058277B"/>
    <w:rsid w:val="00583789"/>
    <w:rsid w:val="00584796"/>
    <w:rsid w:val="005927E4"/>
    <w:rsid w:val="00595037"/>
    <w:rsid w:val="00597395"/>
    <w:rsid w:val="005A120D"/>
    <w:rsid w:val="005A3C34"/>
    <w:rsid w:val="005A78E7"/>
    <w:rsid w:val="005B4C95"/>
    <w:rsid w:val="005C0BA6"/>
    <w:rsid w:val="005C1CBD"/>
    <w:rsid w:val="005D2E22"/>
    <w:rsid w:val="005E19EA"/>
    <w:rsid w:val="005E4E8C"/>
    <w:rsid w:val="005F2E71"/>
    <w:rsid w:val="00601712"/>
    <w:rsid w:val="0061058F"/>
    <w:rsid w:val="006303E8"/>
    <w:rsid w:val="00632E93"/>
    <w:rsid w:val="0063424B"/>
    <w:rsid w:val="00644C48"/>
    <w:rsid w:val="00645280"/>
    <w:rsid w:val="00647E33"/>
    <w:rsid w:val="00650094"/>
    <w:rsid w:val="00651110"/>
    <w:rsid w:val="00653201"/>
    <w:rsid w:val="0065732C"/>
    <w:rsid w:val="00663534"/>
    <w:rsid w:val="006723D4"/>
    <w:rsid w:val="00677E3C"/>
    <w:rsid w:val="006879B3"/>
    <w:rsid w:val="00687F94"/>
    <w:rsid w:val="006A3117"/>
    <w:rsid w:val="006C3B42"/>
    <w:rsid w:val="006C66E9"/>
    <w:rsid w:val="006C7279"/>
    <w:rsid w:val="006D0130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AF0"/>
    <w:rsid w:val="00716FD9"/>
    <w:rsid w:val="007171FE"/>
    <w:rsid w:val="00725C8C"/>
    <w:rsid w:val="007300A0"/>
    <w:rsid w:val="007465AF"/>
    <w:rsid w:val="00753A7F"/>
    <w:rsid w:val="00753B8B"/>
    <w:rsid w:val="00753C78"/>
    <w:rsid w:val="00753E05"/>
    <w:rsid w:val="00757941"/>
    <w:rsid w:val="00760FFC"/>
    <w:rsid w:val="007720B2"/>
    <w:rsid w:val="00776975"/>
    <w:rsid w:val="00777DCD"/>
    <w:rsid w:val="007856EB"/>
    <w:rsid w:val="0078700D"/>
    <w:rsid w:val="007876DA"/>
    <w:rsid w:val="00793A36"/>
    <w:rsid w:val="007A0915"/>
    <w:rsid w:val="007A1F28"/>
    <w:rsid w:val="007A4C2A"/>
    <w:rsid w:val="007B20ED"/>
    <w:rsid w:val="007B3ECA"/>
    <w:rsid w:val="007C02B2"/>
    <w:rsid w:val="007C33D5"/>
    <w:rsid w:val="007C3A1A"/>
    <w:rsid w:val="007C6E87"/>
    <w:rsid w:val="007D2828"/>
    <w:rsid w:val="007D6534"/>
    <w:rsid w:val="007D69EE"/>
    <w:rsid w:val="007E0B22"/>
    <w:rsid w:val="007E5250"/>
    <w:rsid w:val="007F08C9"/>
    <w:rsid w:val="007F13C5"/>
    <w:rsid w:val="00802916"/>
    <w:rsid w:val="00810150"/>
    <w:rsid w:val="0081145B"/>
    <w:rsid w:val="00813DB2"/>
    <w:rsid w:val="00815184"/>
    <w:rsid w:val="00815BD4"/>
    <w:rsid w:val="00816621"/>
    <w:rsid w:val="008224EB"/>
    <w:rsid w:val="0082670D"/>
    <w:rsid w:val="00827C77"/>
    <w:rsid w:val="008425EF"/>
    <w:rsid w:val="00842BBB"/>
    <w:rsid w:val="0084466D"/>
    <w:rsid w:val="00844C8C"/>
    <w:rsid w:val="00845E43"/>
    <w:rsid w:val="00853A56"/>
    <w:rsid w:val="00853C9A"/>
    <w:rsid w:val="00865B24"/>
    <w:rsid w:val="0087057B"/>
    <w:rsid w:val="00871067"/>
    <w:rsid w:val="00872689"/>
    <w:rsid w:val="00873D2E"/>
    <w:rsid w:val="00886191"/>
    <w:rsid w:val="0088729C"/>
    <w:rsid w:val="00897B86"/>
    <w:rsid w:val="008A49BA"/>
    <w:rsid w:val="008B202D"/>
    <w:rsid w:val="008B3CDE"/>
    <w:rsid w:val="008B6DB4"/>
    <w:rsid w:val="008C2D7A"/>
    <w:rsid w:val="008C2DF0"/>
    <w:rsid w:val="008C3E21"/>
    <w:rsid w:val="008C7B2E"/>
    <w:rsid w:val="008D3C87"/>
    <w:rsid w:val="008D53FF"/>
    <w:rsid w:val="008D59DE"/>
    <w:rsid w:val="008D5D2A"/>
    <w:rsid w:val="008D6D71"/>
    <w:rsid w:val="008E291A"/>
    <w:rsid w:val="008E4056"/>
    <w:rsid w:val="008E4149"/>
    <w:rsid w:val="008E6548"/>
    <w:rsid w:val="008F3457"/>
    <w:rsid w:val="0090419C"/>
    <w:rsid w:val="009066AC"/>
    <w:rsid w:val="009136B3"/>
    <w:rsid w:val="00914988"/>
    <w:rsid w:val="00914B99"/>
    <w:rsid w:val="0092535A"/>
    <w:rsid w:val="00926CC0"/>
    <w:rsid w:val="00934F09"/>
    <w:rsid w:val="009350FF"/>
    <w:rsid w:val="00940E05"/>
    <w:rsid w:val="00943E48"/>
    <w:rsid w:val="00945914"/>
    <w:rsid w:val="00947290"/>
    <w:rsid w:val="00950354"/>
    <w:rsid w:val="0095342D"/>
    <w:rsid w:val="00953C47"/>
    <w:rsid w:val="00956C32"/>
    <w:rsid w:val="00961CE9"/>
    <w:rsid w:val="00962144"/>
    <w:rsid w:val="00963992"/>
    <w:rsid w:val="00965F49"/>
    <w:rsid w:val="00966F9A"/>
    <w:rsid w:val="00975A04"/>
    <w:rsid w:val="00980B2F"/>
    <w:rsid w:val="0098426C"/>
    <w:rsid w:val="00995390"/>
    <w:rsid w:val="009A263D"/>
    <w:rsid w:val="009A3D60"/>
    <w:rsid w:val="009A47CB"/>
    <w:rsid w:val="009A714F"/>
    <w:rsid w:val="009A7566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9F36EE"/>
    <w:rsid w:val="009F680D"/>
    <w:rsid w:val="00A071E4"/>
    <w:rsid w:val="00A1084C"/>
    <w:rsid w:val="00A11A99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3822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3B83"/>
    <w:rsid w:val="00AC4C92"/>
    <w:rsid w:val="00AC7848"/>
    <w:rsid w:val="00AD1A8A"/>
    <w:rsid w:val="00AE049B"/>
    <w:rsid w:val="00AE584B"/>
    <w:rsid w:val="00AF4E43"/>
    <w:rsid w:val="00B01964"/>
    <w:rsid w:val="00B02879"/>
    <w:rsid w:val="00B031B5"/>
    <w:rsid w:val="00B034EB"/>
    <w:rsid w:val="00B072B2"/>
    <w:rsid w:val="00B073F0"/>
    <w:rsid w:val="00B14943"/>
    <w:rsid w:val="00B25E80"/>
    <w:rsid w:val="00B304AF"/>
    <w:rsid w:val="00B34812"/>
    <w:rsid w:val="00B36E39"/>
    <w:rsid w:val="00B475F4"/>
    <w:rsid w:val="00B56B72"/>
    <w:rsid w:val="00B5791B"/>
    <w:rsid w:val="00B603B9"/>
    <w:rsid w:val="00B846AF"/>
    <w:rsid w:val="00B86C7C"/>
    <w:rsid w:val="00B87AEA"/>
    <w:rsid w:val="00B96D22"/>
    <w:rsid w:val="00BB1A42"/>
    <w:rsid w:val="00BB312A"/>
    <w:rsid w:val="00BB4775"/>
    <w:rsid w:val="00BB6A05"/>
    <w:rsid w:val="00BC5120"/>
    <w:rsid w:val="00BD759E"/>
    <w:rsid w:val="00BE0D8B"/>
    <w:rsid w:val="00BE5ADA"/>
    <w:rsid w:val="00BE7FBD"/>
    <w:rsid w:val="00BF2F36"/>
    <w:rsid w:val="00BF686D"/>
    <w:rsid w:val="00BF7F9D"/>
    <w:rsid w:val="00C05EA4"/>
    <w:rsid w:val="00C110EB"/>
    <w:rsid w:val="00C1339C"/>
    <w:rsid w:val="00C14826"/>
    <w:rsid w:val="00C16219"/>
    <w:rsid w:val="00C21866"/>
    <w:rsid w:val="00C2536F"/>
    <w:rsid w:val="00C264B5"/>
    <w:rsid w:val="00C40CC1"/>
    <w:rsid w:val="00C43B9B"/>
    <w:rsid w:val="00C5138B"/>
    <w:rsid w:val="00C55BF9"/>
    <w:rsid w:val="00C57B94"/>
    <w:rsid w:val="00C64D01"/>
    <w:rsid w:val="00C65BFF"/>
    <w:rsid w:val="00C7095C"/>
    <w:rsid w:val="00C72EE3"/>
    <w:rsid w:val="00C736A8"/>
    <w:rsid w:val="00C75C0C"/>
    <w:rsid w:val="00C77C82"/>
    <w:rsid w:val="00C81E6B"/>
    <w:rsid w:val="00C82FA6"/>
    <w:rsid w:val="00C879D2"/>
    <w:rsid w:val="00C90749"/>
    <w:rsid w:val="00C957F2"/>
    <w:rsid w:val="00C97933"/>
    <w:rsid w:val="00CA47B3"/>
    <w:rsid w:val="00CA6FF6"/>
    <w:rsid w:val="00CB03EF"/>
    <w:rsid w:val="00CB149E"/>
    <w:rsid w:val="00CB57C4"/>
    <w:rsid w:val="00CC229A"/>
    <w:rsid w:val="00CC6EB3"/>
    <w:rsid w:val="00CD22F3"/>
    <w:rsid w:val="00CD6AAD"/>
    <w:rsid w:val="00CF4A3E"/>
    <w:rsid w:val="00CF5BA2"/>
    <w:rsid w:val="00CF6E2F"/>
    <w:rsid w:val="00D03CDF"/>
    <w:rsid w:val="00D100A8"/>
    <w:rsid w:val="00D11F9D"/>
    <w:rsid w:val="00D22906"/>
    <w:rsid w:val="00D22D07"/>
    <w:rsid w:val="00D245CC"/>
    <w:rsid w:val="00D31939"/>
    <w:rsid w:val="00D341FB"/>
    <w:rsid w:val="00D416F2"/>
    <w:rsid w:val="00D43629"/>
    <w:rsid w:val="00D44781"/>
    <w:rsid w:val="00D52DE6"/>
    <w:rsid w:val="00D5695E"/>
    <w:rsid w:val="00D57ACE"/>
    <w:rsid w:val="00D63570"/>
    <w:rsid w:val="00D63614"/>
    <w:rsid w:val="00D63B08"/>
    <w:rsid w:val="00D668F8"/>
    <w:rsid w:val="00D714AF"/>
    <w:rsid w:val="00D71986"/>
    <w:rsid w:val="00D75938"/>
    <w:rsid w:val="00D75B8A"/>
    <w:rsid w:val="00D82646"/>
    <w:rsid w:val="00D83AC6"/>
    <w:rsid w:val="00D844C9"/>
    <w:rsid w:val="00D854E5"/>
    <w:rsid w:val="00D90029"/>
    <w:rsid w:val="00D92862"/>
    <w:rsid w:val="00D94200"/>
    <w:rsid w:val="00D94B38"/>
    <w:rsid w:val="00D96E88"/>
    <w:rsid w:val="00DA0A9F"/>
    <w:rsid w:val="00DA3F70"/>
    <w:rsid w:val="00DA7AF4"/>
    <w:rsid w:val="00DB2991"/>
    <w:rsid w:val="00DB48C2"/>
    <w:rsid w:val="00DD4AA0"/>
    <w:rsid w:val="00DD4E7C"/>
    <w:rsid w:val="00DE16D0"/>
    <w:rsid w:val="00DE6D4D"/>
    <w:rsid w:val="00DF05BA"/>
    <w:rsid w:val="00DF4129"/>
    <w:rsid w:val="00DF527A"/>
    <w:rsid w:val="00DF5AAB"/>
    <w:rsid w:val="00DF6E96"/>
    <w:rsid w:val="00E02B26"/>
    <w:rsid w:val="00E06321"/>
    <w:rsid w:val="00E15446"/>
    <w:rsid w:val="00E15EF1"/>
    <w:rsid w:val="00E36A34"/>
    <w:rsid w:val="00E43A61"/>
    <w:rsid w:val="00E47271"/>
    <w:rsid w:val="00E5404C"/>
    <w:rsid w:val="00E62B79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B7D7B"/>
    <w:rsid w:val="00EC01DE"/>
    <w:rsid w:val="00EC5624"/>
    <w:rsid w:val="00EC58F3"/>
    <w:rsid w:val="00ED2050"/>
    <w:rsid w:val="00ED4AD5"/>
    <w:rsid w:val="00ED58B2"/>
    <w:rsid w:val="00EE074A"/>
    <w:rsid w:val="00EE46E5"/>
    <w:rsid w:val="00EE48CF"/>
    <w:rsid w:val="00EE50DA"/>
    <w:rsid w:val="00EF0CFA"/>
    <w:rsid w:val="00EF2058"/>
    <w:rsid w:val="00F14EFE"/>
    <w:rsid w:val="00F175ED"/>
    <w:rsid w:val="00F22599"/>
    <w:rsid w:val="00F24A5C"/>
    <w:rsid w:val="00F24F07"/>
    <w:rsid w:val="00F27125"/>
    <w:rsid w:val="00F333BE"/>
    <w:rsid w:val="00F33A4E"/>
    <w:rsid w:val="00F3545D"/>
    <w:rsid w:val="00F433F9"/>
    <w:rsid w:val="00F44C57"/>
    <w:rsid w:val="00F45103"/>
    <w:rsid w:val="00F51B0E"/>
    <w:rsid w:val="00F56E34"/>
    <w:rsid w:val="00F830C0"/>
    <w:rsid w:val="00F87D0F"/>
    <w:rsid w:val="00F911B3"/>
    <w:rsid w:val="00F94F33"/>
    <w:rsid w:val="00FA365D"/>
    <w:rsid w:val="00FA4F6C"/>
    <w:rsid w:val="00FB0E94"/>
    <w:rsid w:val="00FB3A17"/>
    <w:rsid w:val="00FB77A8"/>
    <w:rsid w:val="00FC08E0"/>
    <w:rsid w:val="00FC4213"/>
    <w:rsid w:val="00FC4272"/>
    <w:rsid w:val="00FC50B9"/>
    <w:rsid w:val="00FD3EFC"/>
    <w:rsid w:val="00FD677C"/>
    <w:rsid w:val="00FE399F"/>
    <w:rsid w:val="00FE4213"/>
    <w:rsid w:val="00FE4FFB"/>
    <w:rsid w:val="00FF02D8"/>
    <w:rsid w:val="00FF2A28"/>
    <w:rsid w:val="00FF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5D2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hyperlink" Target="https://hbyacademic.medium.com/canny-edge-detection-54bd845940c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Gaussian_blur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ieeexplore.ieee.org/document/10405609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hyperlink" Target="https://en.wikipedia.org/wiki/Blob_detec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se.iitd.ac.in/~pkalra/csl783/Morphological.pdf" TargetMode="Externa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53273-DB65-4B21-B4D5-AE146F215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29</Pages>
  <Words>3541</Words>
  <Characters>21252</Characters>
  <Application>Microsoft Office Word</Application>
  <DocSecurity>0</DocSecurity>
  <Lines>177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Stanisław Horna</cp:lastModifiedBy>
  <cp:revision>542</cp:revision>
  <cp:lastPrinted>2024-06-14T20:22:00Z</cp:lastPrinted>
  <dcterms:created xsi:type="dcterms:W3CDTF">2024-05-06T19:42:00Z</dcterms:created>
  <dcterms:modified xsi:type="dcterms:W3CDTF">2024-06-14T20:22:00Z</dcterms:modified>
</cp:coreProperties>
</file>