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A8" w:rsidRPr="00956C32" w:rsidRDefault="00FA365D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  <w:r w:rsidRPr="00956C32">
        <w:rPr>
          <w:rFonts w:ascii="Segoe UI" w:hAnsi="Segoe UI" w:cs="Segoe UI"/>
          <w:b/>
          <w:sz w:val="56"/>
          <w:lang w:val="pl-PL"/>
        </w:rPr>
        <w:t>Przemysłowy system wizyjny</w:t>
      </w:r>
      <w:r w:rsidR="004D54A8" w:rsidRPr="00956C32">
        <w:rPr>
          <w:rFonts w:ascii="Segoe UI" w:hAnsi="Segoe UI" w:cs="Segoe UI"/>
          <w:b/>
          <w:sz w:val="56"/>
          <w:lang w:val="pl-PL"/>
        </w:rPr>
        <w:t xml:space="preserve"> do detekcji drobnych przedmiotów złotniczych i jubilerskich</w:t>
      </w:r>
      <w:r w:rsidR="004D54A8" w:rsidRPr="00956C32">
        <w:rPr>
          <w:rFonts w:ascii="Segoe UI" w:hAnsi="Segoe UI" w:cs="Segoe UI"/>
          <w:sz w:val="36"/>
          <w:lang w:val="pl-PL"/>
        </w:rPr>
        <w:t xml:space="preserve"> </w:t>
      </w:r>
    </w:p>
    <w:p w:rsidR="00EE46E5" w:rsidRPr="00956C32" w:rsidRDefault="00EE46E5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</w:p>
    <w:p w:rsidR="004D54A8" w:rsidRPr="00956C32" w:rsidRDefault="004D54A8" w:rsidP="004D54A8">
      <w:pPr>
        <w:jc w:val="center"/>
        <w:rPr>
          <w:rFonts w:ascii="Segoe UI" w:hAnsi="Segoe UI" w:cs="Segoe UI"/>
          <w:sz w:val="36"/>
        </w:rPr>
      </w:pPr>
      <w:r w:rsidRPr="00956C32">
        <w:rPr>
          <w:rStyle w:val="normaltextrun"/>
          <w:rFonts w:ascii="Segoe UI" w:hAnsi="Segoe UI" w:cs="Segoe UI"/>
          <w:b/>
          <w:bCs/>
          <w:sz w:val="36"/>
        </w:rPr>
        <w:t>Grupa laboratoryjna 3</w:t>
      </w:r>
    </w:p>
    <w:p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Stanisław Horna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241202</w:t>
      </w:r>
      <w:r w:rsidRPr="00956C32">
        <w:rPr>
          <w:rStyle w:val="eop"/>
          <w:rFonts w:ascii="Segoe UI" w:hAnsi="Segoe UI" w:cs="Segoe UI"/>
          <w:sz w:val="32"/>
          <w:lang w:val="pl-PL"/>
        </w:rPr>
        <w:t> </w:t>
      </w:r>
    </w:p>
    <w:p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Przemysław Kowalski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241214</w:t>
      </w:r>
      <w:r w:rsidRPr="00956C32">
        <w:rPr>
          <w:rStyle w:val="eop"/>
          <w:rFonts w:ascii="Segoe UI" w:hAnsi="Segoe UI" w:cs="Segoe UI"/>
          <w:sz w:val="32"/>
          <w:lang w:val="pl-PL"/>
        </w:rPr>
        <w:t>  </w:t>
      </w:r>
    </w:p>
    <w:p w:rsidR="004D54A8" w:rsidRPr="00956C32" w:rsidRDefault="004D54A8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:rsidR="0088729C" w:rsidRPr="00956C32" w:rsidRDefault="0088729C" w:rsidP="004D54A8">
      <w:pPr>
        <w:jc w:val="center"/>
        <w:rPr>
          <w:rFonts w:ascii="Segoe UI" w:hAnsi="Segoe UI" w:cs="Segoe UI"/>
          <w:sz w:val="24"/>
        </w:rPr>
      </w:pPr>
    </w:p>
    <w:sdt>
      <w:sdtPr>
        <w:rPr>
          <w:rFonts w:ascii="Segoe UI" w:hAnsi="Segoe UI" w:cs="Segoe UI"/>
          <w:lang w:val="pl-PL"/>
        </w:rPr>
        <w:id w:val="-6463534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5430C6" w:rsidRPr="00956C32" w:rsidRDefault="005430C6">
          <w:pPr>
            <w:pStyle w:val="Nagwekspisutreci"/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lang w:val="pl-PL"/>
            </w:rPr>
            <w:t>Spis treści</w:t>
          </w:r>
        </w:p>
        <w:p w:rsidR="00C75C0C" w:rsidRDefault="005430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956C32">
            <w:rPr>
              <w:rFonts w:ascii="Segoe UI" w:hAnsi="Segoe UI" w:cs="Segoe UI"/>
            </w:rPr>
            <w:fldChar w:fldCharType="begin"/>
          </w:r>
          <w:r w:rsidRPr="00956C32">
            <w:rPr>
              <w:rFonts w:ascii="Segoe UI" w:hAnsi="Segoe UI" w:cs="Segoe UI"/>
            </w:rPr>
            <w:instrText xml:space="preserve"> TOC \o "1-3" \h \z \u </w:instrText>
          </w:r>
          <w:r w:rsidRPr="00956C32">
            <w:rPr>
              <w:rFonts w:ascii="Segoe UI" w:hAnsi="Segoe UI" w:cs="Segoe UI"/>
            </w:rPr>
            <w:fldChar w:fldCharType="separate"/>
          </w:r>
          <w:hyperlink w:anchor="_Toc165928738" w:history="1">
            <w:r w:rsidR="00C75C0C" w:rsidRPr="00E65CB5">
              <w:rPr>
                <w:rStyle w:val="Hipercze"/>
                <w:rFonts w:ascii="Segoe UI" w:hAnsi="Segoe UI" w:cs="Segoe UI"/>
                <w:b/>
                <w:noProof/>
              </w:rPr>
              <w:t>1.</w:t>
            </w:r>
            <w:r w:rsidR="00C75C0C">
              <w:rPr>
                <w:rFonts w:eastAsiaTheme="minorEastAsia"/>
                <w:noProof/>
                <w:lang w:val="en-US"/>
              </w:rPr>
              <w:tab/>
            </w:r>
            <w:r w:rsidR="00C75C0C" w:rsidRPr="00E65CB5">
              <w:rPr>
                <w:rStyle w:val="Hipercze"/>
                <w:rFonts w:ascii="Segoe UI" w:hAnsi="Segoe UI" w:cs="Segoe UI"/>
                <w:b/>
                <w:noProof/>
              </w:rPr>
              <w:t>Temat projektu</w:t>
            </w:r>
            <w:r w:rsidR="00C75C0C">
              <w:rPr>
                <w:noProof/>
                <w:webHidden/>
              </w:rPr>
              <w:tab/>
            </w:r>
            <w:r w:rsidR="00C75C0C">
              <w:rPr>
                <w:noProof/>
                <w:webHidden/>
              </w:rPr>
              <w:fldChar w:fldCharType="begin"/>
            </w:r>
            <w:r w:rsidR="00C75C0C">
              <w:rPr>
                <w:noProof/>
                <w:webHidden/>
              </w:rPr>
              <w:instrText xml:space="preserve"> PAGEREF _Toc165928738 \h </w:instrText>
            </w:r>
            <w:r w:rsidR="00C75C0C">
              <w:rPr>
                <w:noProof/>
                <w:webHidden/>
              </w:rPr>
            </w:r>
            <w:r w:rsidR="00C75C0C">
              <w:rPr>
                <w:noProof/>
                <w:webHidden/>
              </w:rPr>
              <w:fldChar w:fldCharType="separate"/>
            </w:r>
            <w:r w:rsidR="00C75C0C">
              <w:rPr>
                <w:noProof/>
                <w:webHidden/>
              </w:rPr>
              <w:t>3</w:t>
            </w:r>
            <w:r w:rsidR="00C75C0C"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39" w:history="1"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0" w:history="1"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1" w:history="1">
            <w:r w:rsidRPr="00E65CB5">
              <w:rPr>
                <w:rStyle w:val="Hipercze"/>
                <w:noProof/>
              </w:rPr>
              <w:t>3.1. Opis stanowiska symulującego taśmociąg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2" w:history="1">
            <w:r w:rsidRPr="00E65CB5">
              <w:rPr>
                <w:rStyle w:val="Hipercze"/>
                <w:rFonts w:ascii="Segoe UI" w:eastAsia="Times New Roman" w:hAnsi="Segoe UI" w:cs="Segoe UI"/>
                <w:b/>
                <w:noProof/>
              </w:rPr>
              <w:t>3.1.1. Taśmociąg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3" w:history="1">
            <w:r w:rsidRPr="00E65CB5">
              <w:rPr>
                <w:rStyle w:val="Hipercze"/>
                <w:rFonts w:ascii="Segoe UI" w:eastAsia="Times New Roman" w:hAnsi="Segoe UI" w:cs="Segoe UI"/>
                <w:b/>
                <w:noProof/>
              </w:rPr>
              <w:t>3.1.2. 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4" w:history="1">
            <w:r w:rsidRPr="00E65CB5">
              <w:rPr>
                <w:rStyle w:val="Hipercze"/>
                <w:rFonts w:ascii="Segoe UI" w:eastAsia="Times New Roman" w:hAnsi="Segoe UI" w:cs="Segoe UI"/>
                <w:b/>
                <w:noProof/>
              </w:rPr>
              <w:t>3.1.3. Oświetlenie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5" w:history="1">
            <w:r w:rsidRPr="00E65CB5">
              <w:rPr>
                <w:rStyle w:val="Hipercze"/>
                <w:rFonts w:ascii="Segoe UI" w:eastAsia="Times New Roman" w:hAnsi="Segoe UI" w:cs="Segoe UI"/>
                <w:b/>
                <w:noProof/>
              </w:rPr>
              <w:t>3.1.4. 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6" w:history="1">
            <w:r w:rsidRPr="00E65CB5">
              <w:rPr>
                <w:rStyle w:val="Hipercze"/>
                <w:noProof/>
              </w:rPr>
              <w:t>3.2.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7" w:history="1"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8" w:history="1"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C0C" w:rsidRDefault="00C75C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5928749" w:history="1">
            <w:r w:rsidRPr="00E65CB5">
              <w:rPr>
                <w:rStyle w:val="Hipercze"/>
                <w:rFonts w:ascii="Segoe UI" w:hAnsi="Segoe UI" w:cs="Segoe UI"/>
                <w:b/>
                <w:noProof/>
              </w:rPr>
              <w:t>6.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C6" w:rsidRPr="00956C32" w:rsidRDefault="005430C6">
          <w:pPr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:rsidR="006E5F71" w:rsidRPr="00956C32" w:rsidRDefault="006E5F71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165928738"/>
      <w:r w:rsidRPr="00956C32">
        <w:rPr>
          <w:rFonts w:ascii="Segoe UI" w:hAnsi="Segoe UI" w:cs="Segoe UI"/>
          <w:b/>
        </w:rPr>
        <w:lastRenderedPageBreak/>
        <w:t>Temat projektu</w:t>
      </w:r>
      <w:bookmarkEnd w:id="0"/>
    </w:p>
    <w:p w:rsidR="006E5F71" w:rsidRPr="00956C32" w:rsidRDefault="006E5F71" w:rsidP="006E5F71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lang w:val="pl-PL"/>
        </w:rPr>
      </w:pPr>
      <w:r w:rsidRPr="00956C32">
        <w:rPr>
          <w:rStyle w:val="normaltextrun"/>
          <w:rFonts w:ascii="Segoe UI" w:hAnsi="Segoe UI" w:cs="Segoe UI"/>
          <w:lang w:val="pl-PL"/>
        </w:rPr>
        <w:t>Przemysłowy system wizyjny</w:t>
      </w:r>
      <w:r w:rsidRPr="00956C32">
        <w:rPr>
          <w:rStyle w:val="normaltextrun"/>
          <w:rFonts w:ascii="Segoe UI" w:hAnsi="Segoe UI" w:cs="Segoe UI"/>
          <w:lang w:val="pl-PL"/>
        </w:rPr>
        <w:t xml:space="preserve">, który </w:t>
      </w:r>
      <w:r w:rsidRPr="00956C32">
        <w:rPr>
          <w:rStyle w:val="normaltextrun"/>
          <w:rFonts w:ascii="Segoe UI" w:hAnsi="Segoe UI" w:cs="Segoe UI"/>
          <w:lang w:val="pl-PL"/>
        </w:rPr>
        <w:t xml:space="preserve">w czasie rzeczywistym, wykona detekcję, </w:t>
      </w:r>
      <w:r w:rsidR="005430C6" w:rsidRPr="00956C32">
        <w:rPr>
          <w:rStyle w:val="normaltextrun"/>
          <w:rFonts w:ascii="Segoe UI" w:hAnsi="Segoe UI" w:cs="Segoe UI"/>
          <w:lang w:val="pl-PL"/>
        </w:rPr>
        <w:t xml:space="preserve">a </w:t>
      </w:r>
      <w:r w:rsidRPr="00956C32">
        <w:rPr>
          <w:rStyle w:val="normaltextrun"/>
          <w:rFonts w:ascii="Segoe UI" w:hAnsi="Segoe UI" w:cs="Segoe UI"/>
          <w:lang w:val="pl-PL"/>
        </w:rPr>
        <w:t>następnie klasyfikację wyrobów jubilerskich umieszczonych na przemieszczającym taśmociągu.</w:t>
      </w:r>
    </w:p>
    <w:p w:rsidR="006E5F71" w:rsidRPr="00956C32" w:rsidRDefault="006E5F71" w:rsidP="006E5F71">
      <w:pPr>
        <w:rPr>
          <w:rFonts w:ascii="Segoe UI" w:hAnsi="Segoe UI" w:cs="Segoe UI"/>
        </w:rPr>
      </w:pPr>
    </w:p>
    <w:p w:rsidR="0088729C" w:rsidRPr="00956C32" w:rsidRDefault="00467A27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165928739"/>
      <w:r w:rsidRPr="00956C32">
        <w:rPr>
          <w:rFonts w:ascii="Segoe UI" w:hAnsi="Segoe UI" w:cs="Segoe UI"/>
          <w:b/>
        </w:rPr>
        <w:t>Wstęp</w:t>
      </w:r>
      <w:bookmarkEnd w:id="1"/>
    </w:p>
    <w:p w:rsidR="00503673" w:rsidRPr="00956C32" w:rsidRDefault="005430C6" w:rsidP="009B5B4C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Do realizacji projektu zostało przygotowane </w:t>
      </w:r>
      <w:r w:rsidR="00A41CED" w:rsidRPr="00956C32">
        <w:rPr>
          <w:rFonts w:ascii="Segoe UI" w:hAnsi="Segoe UI" w:cs="Segoe UI"/>
          <w:sz w:val="24"/>
        </w:rPr>
        <w:t xml:space="preserve">m.in. stanowisko (taśmociąg) oraz </w:t>
      </w:r>
      <w:r w:rsidR="00503673" w:rsidRPr="00956C32">
        <w:rPr>
          <w:rFonts w:ascii="Segoe UI" w:hAnsi="Segoe UI" w:cs="Segoe UI"/>
          <w:sz w:val="24"/>
        </w:rPr>
        <w:t xml:space="preserve">wykorzystano </w:t>
      </w:r>
      <w:r w:rsidR="00A41CED" w:rsidRPr="00956C32">
        <w:rPr>
          <w:rFonts w:ascii="Segoe UI" w:hAnsi="Segoe UI" w:cs="Segoe UI"/>
          <w:sz w:val="24"/>
        </w:rPr>
        <w:t>wiele różnych metod przetwarzania obrazu jak</w:t>
      </w:r>
      <w:r w:rsidR="00503673" w:rsidRPr="00956C32">
        <w:rPr>
          <w:rFonts w:ascii="Segoe UI" w:hAnsi="Segoe UI" w:cs="Segoe UI"/>
          <w:sz w:val="24"/>
        </w:rPr>
        <w:t>:</w:t>
      </w:r>
    </w:p>
    <w:p w:rsidR="00503673" w:rsidRPr="00956C32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progowanie</w:t>
      </w:r>
      <w:r w:rsidR="00503673" w:rsidRPr="00956C32">
        <w:rPr>
          <w:rFonts w:ascii="Segoe UI" w:hAnsi="Segoe UI" w:cs="Segoe UI"/>
          <w:sz w:val="24"/>
        </w:rPr>
        <w:t xml:space="preserve"> </w:t>
      </w:r>
      <w:hyperlink r:id="rId8" w:history="1">
        <w:r w:rsidR="00503673" w:rsidRPr="00956C32">
          <w:rPr>
            <w:rStyle w:val="Hipercze"/>
            <w:rFonts w:ascii="Segoe UI" w:hAnsi="Segoe UI" w:cs="Segoe UI"/>
            <w:sz w:val="24"/>
          </w:rPr>
          <w:t>[1]</w:t>
        </w:r>
      </w:hyperlink>
      <w:r w:rsidRPr="00956C32">
        <w:rPr>
          <w:rFonts w:ascii="Segoe UI" w:hAnsi="Segoe UI" w:cs="Segoe UI"/>
          <w:sz w:val="24"/>
        </w:rPr>
        <w:t>,</w:t>
      </w:r>
    </w:p>
    <w:p w:rsidR="00467A27" w:rsidRPr="00956C32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rozmycie metodą Gaussa</w:t>
      </w:r>
      <w:r w:rsidR="00D341FB" w:rsidRPr="00956C32">
        <w:rPr>
          <w:rFonts w:ascii="Segoe UI" w:hAnsi="Segoe UI" w:cs="Segoe UI"/>
          <w:sz w:val="24"/>
        </w:rPr>
        <w:t xml:space="preserve"> </w:t>
      </w:r>
      <w:hyperlink r:id="rId9" w:history="1">
        <w:r w:rsidR="00D341FB" w:rsidRPr="00956C32">
          <w:rPr>
            <w:rStyle w:val="Hipercze"/>
            <w:rFonts w:ascii="Segoe UI" w:hAnsi="Segoe UI" w:cs="Segoe UI"/>
            <w:sz w:val="24"/>
          </w:rPr>
          <w:t>[2</w:t>
        </w:r>
        <w:r w:rsidR="00D341FB" w:rsidRPr="00956C32">
          <w:rPr>
            <w:rStyle w:val="Hipercze"/>
            <w:rFonts w:ascii="Segoe UI" w:hAnsi="Segoe UI" w:cs="Segoe UI"/>
            <w:sz w:val="24"/>
          </w:rPr>
          <w:t>]</w:t>
        </w:r>
      </w:hyperlink>
      <w:r w:rsidRPr="00956C32">
        <w:rPr>
          <w:rFonts w:ascii="Segoe UI" w:hAnsi="Segoe UI" w:cs="Segoe UI"/>
          <w:sz w:val="24"/>
        </w:rPr>
        <w:t>,</w:t>
      </w:r>
    </w:p>
    <w:p w:rsidR="00503673" w:rsidRPr="00956C32" w:rsidRDefault="00503673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detekcja </w:t>
      </w:r>
      <w:r w:rsidR="00D341FB" w:rsidRPr="00956C32">
        <w:rPr>
          <w:rFonts w:ascii="Segoe UI" w:hAnsi="Segoe UI" w:cs="Segoe UI"/>
          <w:sz w:val="24"/>
        </w:rPr>
        <w:t>obiektów</w:t>
      </w:r>
      <w:r w:rsidR="00956C32" w:rsidRPr="00956C32">
        <w:rPr>
          <w:rFonts w:ascii="Segoe UI" w:hAnsi="Segoe UI" w:cs="Segoe UI"/>
          <w:sz w:val="24"/>
        </w:rPr>
        <w:t xml:space="preserve"> </w:t>
      </w:r>
      <w:hyperlink r:id="rId10" w:history="1">
        <w:r w:rsidR="00956C32" w:rsidRPr="00956C32">
          <w:rPr>
            <w:rStyle w:val="Hipercze"/>
            <w:rFonts w:ascii="Segoe UI" w:hAnsi="Segoe UI" w:cs="Segoe UI"/>
            <w:sz w:val="24"/>
          </w:rPr>
          <w:t>[3]</w:t>
        </w:r>
      </w:hyperlink>
      <w:r w:rsidR="00D341FB" w:rsidRPr="00956C32">
        <w:rPr>
          <w:rFonts w:ascii="Segoe UI" w:hAnsi="Segoe UI" w:cs="Segoe UI"/>
          <w:sz w:val="24"/>
        </w:rPr>
        <w:t xml:space="preserve"> itp.</w:t>
      </w:r>
    </w:p>
    <w:p w:rsidR="00503673" w:rsidRPr="00956C32" w:rsidRDefault="00503673" w:rsidP="00503673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Szczegółowe opisy znajdują się w dalszej części raportu.</w:t>
      </w:r>
    </w:p>
    <w:p w:rsidR="00503673" w:rsidRPr="00956C32" w:rsidRDefault="00503673" w:rsidP="009B5B4C">
      <w:pPr>
        <w:rPr>
          <w:rFonts w:ascii="Segoe UI" w:hAnsi="Segoe UI" w:cs="Segoe UI"/>
          <w:sz w:val="24"/>
        </w:rPr>
      </w:pPr>
    </w:p>
    <w:p w:rsidR="00007FF6" w:rsidRPr="00956C32" w:rsidRDefault="00007FF6" w:rsidP="00007FF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2" w:name="_Toc165928740"/>
      <w:r w:rsidRPr="00956C32">
        <w:rPr>
          <w:rFonts w:ascii="Segoe UI" w:hAnsi="Segoe UI" w:cs="Segoe UI"/>
          <w:b/>
        </w:rPr>
        <w:t>Materiały i metody</w:t>
      </w:r>
      <w:bookmarkEnd w:id="2"/>
    </w:p>
    <w:p w:rsidR="00956C32" w:rsidRPr="0057659A" w:rsidRDefault="00956C32" w:rsidP="0057659A">
      <w:pPr>
        <w:pStyle w:val="Nagwek2"/>
        <w:rPr>
          <w:color w:val="2E74B5" w:themeColor="accent1" w:themeShade="BF"/>
          <w:sz w:val="18"/>
          <w:szCs w:val="24"/>
          <w:lang w:val="en-US"/>
        </w:rPr>
      </w:pPr>
      <w:bookmarkStart w:id="3" w:name="_Toc165928741"/>
      <w:r w:rsidRPr="0057659A">
        <w:rPr>
          <w:color w:val="2E74B5" w:themeColor="accent1" w:themeShade="BF"/>
        </w:rPr>
        <w:t>3.1. Opis stanowiska symulującego taśmociąg</w:t>
      </w:r>
      <w:bookmarkEnd w:id="3"/>
      <w:r w:rsidRPr="0057659A">
        <w:rPr>
          <w:color w:val="2E74B5" w:themeColor="accent1" w:themeShade="BF"/>
          <w:lang w:val="en-US"/>
        </w:rPr>
        <w:t> </w:t>
      </w:r>
    </w:p>
    <w:p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  <w:sz w:val="20"/>
        </w:rPr>
      </w:pPr>
      <w:bookmarkStart w:id="4" w:name="_Toc165928742"/>
      <w:r w:rsidRPr="00423DBF">
        <w:rPr>
          <w:rFonts w:ascii="Segoe UI" w:eastAsia="Times New Roman" w:hAnsi="Segoe UI" w:cs="Segoe UI"/>
          <w:b/>
        </w:rPr>
        <w:t>3.1.1. Taśmociąg</w:t>
      </w:r>
      <w:bookmarkEnd w:id="4"/>
      <w:r w:rsidRPr="00423DBF">
        <w:rPr>
          <w:rFonts w:ascii="Segoe UI" w:eastAsia="Times New Roman" w:hAnsi="Segoe UI" w:cs="Segoe UI"/>
          <w:b/>
        </w:rPr>
        <w:t> </w:t>
      </w:r>
    </w:p>
    <w:p w:rsidR="00956C32" w:rsidRPr="00956C32" w:rsidRDefault="00C40CC1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będą wrzucane na taśmociąg, który będzie poruszał się ze stałą prędkością. Pas transmisyjny taśmociągu </w:t>
      </w:r>
      <w:r w:rsidR="00155997">
        <w:rPr>
          <w:rFonts w:ascii="Segoe UI" w:eastAsia="Times New Roman" w:hAnsi="Segoe UI" w:cs="Segoe UI"/>
          <w:sz w:val="24"/>
          <w:szCs w:val="24"/>
        </w:rPr>
        <w:t>powinien być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gładki wykonany z gumy lub papieru w kolorze białym.</w:t>
      </w:r>
    </w:p>
    <w:p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5" w:name="_Toc165928743"/>
      <w:r w:rsidRPr="00423DBF">
        <w:rPr>
          <w:rFonts w:ascii="Segoe UI" w:eastAsia="Times New Roman" w:hAnsi="Segoe UI" w:cs="Segoe UI"/>
          <w:b/>
        </w:rPr>
        <w:t>3.1.2. Kamera</w:t>
      </w:r>
      <w:bookmarkEnd w:id="5"/>
      <w:r w:rsidRPr="00423DBF">
        <w:rPr>
          <w:rFonts w:ascii="Segoe UI" w:eastAsia="Times New Roman" w:hAnsi="Segoe UI" w:cs="Segoe UI"/>
          <w:b/>
        </w:rPr>
        <w:t> </w:t>
      </w:r>
    </w:p>
    <w:p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Zainstalowana kamera będzie rejestrować przedmioty transportowane przez taśmociąg pod kątem 90° z odległości 30 cm, która nagrywa minimum </w:t>
      </w:r>
      <w:r w:rsidR="00EB3118">
        <w:rPr>
          <w:rFonts w:ascii="Segoe UI" w:eastAsia="Times New Roman" w:hAnsi="Segoe UI" w:cs="Segoe UI"/>
          <w:sz w:val="24"/>
          <w:szCs w:val="24"/>
        </w:rPr>
        <w:t>w rozdzielczości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1920x1080</w:t>
      </w:r>
      <w:r w:rsidR="00EB3118">
        <w:rPr>
          <w:rFonts w:ascii="Segoe UI" w:eastAsia="Times New Roman" w:hAnsi="Segoe UI" w:cs="Segoe UI"/>
          <w:sz w:val="24"/>
          <w:szCs w:val="24"/>
        </w:rPr>
        <w:t xml:space="preserve"> (FullHD)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oraz 30 klatkach na sekundę (30fps). </w:t>
      </w:r>
      <w:r w:rsidR="00C40CC1">
        <w:rPr>
          <w:rFonts w:ascii="Segoe UI" w:eastAsia="Times New Roman" w:hAnsi="Segoe UI" w:cs="Segoe UI"/>
          <w:sz w:val="24"/>
          <w:szCs w:val="24"/>
        </w:rPr>
        <w:t xml:space="preserve">Obraz powinien zostać odpowiednio </w:t>
      </w:r>
      <w:r w:rsidR="00EB3118">
        <w:rPr>
          <w:rFonts w:ascii="Segoe UI" w:eastAsia="Times New Roman" w:hAnsi="Segoe UI" w:cs="Segoe UI"/>
          <w:sz w:val="24"/>
          <w:szCs w:val="24"/>
        </w:rPr>
        <w:t>po</w:t>
      </w:r>
      <w:r w:rsidR="00C40CC1">
        <w:rPr>
          <w:rFonts w:ascii="Segoe UI" w:eastAsia="Times New Roman" w:hAnsi="Segoe UI" w:cs="Segoe UI"/>
          <w:sz w:val="24"/>
          <w:szCs w:val="24"/>
        </w:rPr>
        <w:t>mniejszony przed rozpoczęciem analizy poszczególnych klatek.</w:t>
      </w:r>
    </w:p>
    <w:p w:rsidR="00155997" w:rsidRPr="00956C32" w:rsidRDefault="00155997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956C32" w:rsidRPr="00C40CC1" w:rsidRDefault="00956C32" w:rsidP="00C40CC1">
      <w:pPr>
        <w:pStyle w:val="Nagwek3"/>
        <w:rPr>
          <w:rFonts w:ascii="Segoe UI" w:eastAsia="Times New Roman" w:hAnsi="Segoe UI" w:cs="Segoe UI"/>
          <w:b/>
        </w:rPr>
      </w:pPr>
      <w:bookmarkStart w:id="6" w:name="_Toc165928744"/>
      <w:r w:rsidRPr="00C40CC1">
        <w:rPr>
          <w:rFonts w:ascii="Segoe UI" w:eastAsia="Times New Roman" w:hAnsi="Segoe UI" w:cs="Segoe UI"/>
          <w:b/>
        </w:rPr>
        <w:t>3.1.3. Oświetlenie</w:t>
      </w:r>
      <w:bookmarkEnd w:id="6"/>
      <w:r w:rsidRPr="00C40CC1">
        <w:rPr>
          <w:rFonts w:ascii="Segoe UI" w:eastAsia="Times New Roman" w:hAnsi="Segoe UI" w:cs="Segoe UI"/>
          <w:b/>
        </w:rPr>
        <w:t> </w:t>
      </w:r>
    </w:p>
    <w:p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Taśmociąg będzie oświetlony dwiema lampami generującymi 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>8550-9000lm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. Lampy będą ustawione w odległości </w:t>
      </w:r>
      <w:r w:rsidR="009D619A">
        <w:rPr>
          <w:rFonts w:ascii="Segoe UI" w:eastAsia="Times New Roman" w:hAnsi="Segoe UI" w:cs="Segoe UI"/>
          <w:b/>
          <w:bCs/>
          <w:sz w:val="24"/>
          <w:szCs w:val="24"/>
        </w:rPr>
        <w:t>70cm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956C32">
        <w:rPr>
          <w:rFonts w:ascii="Segoe UI" w:eastAsia="Times New Roman" w:hAnsi="Segoe UI" w:cs="Segoe UI"/>
          <w:sz w:val="24"/>
          <w:szCs w:val="24"/>
        </w:rPr>
        <w:t>od taśmy przesuwającej przedmioty</w:t>
      </w:r>
      <w:r w:rsidR="009D619A">
        <w:rPr>
          <w:rFonts w:ascii="Segoe UI" w:eastAsia="Times New Roman" w:hAnsi="Segoe UI" w:cs="Segoe UI"/>
          <w:sz w:val="24"/>
          <w:szCs w:val="24"/>
        </w:rPr>
        <w:t xml:space="preserve"> pod kątem</w:t>
      </w:r>
      <w:r w:rsidRPr="00956C32">
        <w:rPr>
          <w:rFonts w:ascii="Segoe UI" w:eastAsia="Times New Roman" w:hAnsi="Segoe UI" w:cs="Segoe UI"/>
          <w:sz w:val="24"/>
          <w:szCs w:val="24"/>
        </w:rPr>
        <w:t> </w:t>
      </w:r>
      <w:r w:rsidR="009D619A" w:rsidRPr="009D619A">
        <w:rPr>
          <w:rFonts w:ascii="Segoe UI" w:eastAsia="Times New Roman" w:hAnsi="Segoe UI" w:cs="Segoe UI"/>
          <w:b/>
          <w:sz w:val="24"/>
          <w:szCs w:val="24"/>
        </w:rPr>
        <w:t>45</w:t>
      </w:r>
      <w:r w:rsidR="009D619A" w:rsidRPr="009D619A">
        <w:rPr>
          <w:rFonts w:ascii="Segoe UI" w:eastAsia="Times New Roman" w:hAnsi="Segoe UI" w:cs="Segoe UI"/>
          <w:b/>
          <w:sz w:val="24"/>
          <w:szCs w:val="24"/>
        </w:rPr>
        <w:t>°</w:t>
      </w:r>
    </w:p>
    <w:p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:rsidR="00956C32" w:rsidRPr="00ED58B2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7" w:name="_Toc165928745"/>
      <w:r w:rsidRPr="00ED58B2">
        <w:rPr>
          <w:rFonts w:ascii="Segoe UI" w:eastAsia="Times New Roman" w:hAnsi="Segoe UI" w:cs="Segoe UI"/>
          <w:b/>
        </w:rPr>
        <w:lastRenderedPageBreak/>
        <w:t>3.1.4. Przedmioty</w:t>
      </w:r>
      <w:bookmarkEnd w:id="7"/>
      <w:r w:rsidRPr="00ED58B2">
        <w:rPr>
          <w:rFonts w:ascii="Segoe UI" w:eastAsia="Times New Roman" w:hAnsi="Segoe UI" w:cs="Segoe UI"/>
          <w:b/>
        </w:rPr>
        <w:t> </w:t>
      </w:r>
    </w:p>
    <w:p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Przedmioty wrzucane na taśmę to </w:t>
      </w:r>
      <w:r w:rsidR="00564CE2"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w kategoriach: </w:t>
      </w:r>
    </w:p>
    <w:p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naszyjniki,</w:t>
      </w:r>
    </w:p>
    <w:p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pierścionki,</w:t>
      </w:r>
    </w:p>
    <w:p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kolczyki.</w:t>
      </w:r>
    </w:p>
    <w:p w:rsidR="00956C32" w:rsidRPr="00AE584B" w:rsidRDefault="00956C32" w:rsidP="00576FF9">
      <w:pPr>
        <w:spacing w:line="240" w:lineRule="auto"/>
        <w:ind w:left="1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E584B">
        <w:rPr>
          <w:rFonts w:ascii="Segoe UI" w:eastAsia="Times New Roman" w:hAnsi="Segoe UI" w:cs="Segoe UI"/>
          <w:sz w:val="24"/>
          <w:szCs w:val="24"/>
        </w:rPr>
        <w:t>Przedmioty wpadają na taśmociąg w sposób, który umożliwia ich przyleganie do siebie, ale nie nak</w:t>
      </w:r>
      <w:r w:rsidR="002F30E3">
        <w:rPr>
          <w:rFonts w:ascii="Segoe UI" w:eastAsia="Times New Roman" w:hAnsi="Segoe UI" w:cs="Segoe UI"/>
          <w:sz w:val="24"/>
          <w:szCs w:val="24"/>
        </w:rPr>
        <w:t>ładanie się jednego przedmiotu na</w:t>
      </w:r>
      <w:r w:rsidRPr="00AE584B">
        <w:rPr>
          <w:rFonts w:ascii="Segoe UI" w:eastAsia="Times New Roman" w:hAnsi="Segoe UI" w:cs="Segoe UI"/>
          <w:sz w:val="24"/>
          <w:szCs w:val="24"/>
        </w:rPr>
        <w:t xml:space="preserve"> drugi, czy umieszczanie jednego w drugim.</w:t>
      </w:r>
      <w:bookmarkStart w:id="8" w:name="_GoBack"/>
      <w:bookmarkEnd w:id="8"/>
    </w:p>
    <w:p w:rsidR="00CA47B3" w:rsidRDefault="00CA47B3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CA47B3" w:rsidRPr="00CA47B3" w:rsidRDefault="00CA47B3" w:rsidP="0057659A">
      <w:pPr>
        <w:pStyle w:val="Nagwek2"/>
        <w:rPr>
          <w:color w:val="2E74B5" w:themeColor="accent1" w:themeShade="BF"/>
        </w:rPr>
      </w:pPr>
      <w:bookmarkStart w:id="9" w:name="_Toc165928746"/>
      <w:r w:rsidRPr="00CA47B3">
        <w:rPr>
          <w:color w:val="2E74B5" w:themeColor="accent1" w:themeShade="BF"/>
        </w:rPr>
        <w:t>3.2. Metody</w:t>
      </w:r>
      <w:bookmarkEnd w:id="9"/>
    </w:p>
    <w:p w:rsidR="00007FF6" w:rsidRDefault="00007FF6" w:rsidP="00D341FB">
      <w:pPr>
        <w:pStyle w:val="Akapitzlist"/>
        <w:ind w:left="0"/>
        <w:rPr>
          <w:rFonts w:ascii="Segoe UI" w:hAnsi="Segoe UI" w:cs="Segoe UI"/>
          <w:sz w:val="24"/>
        </w:rPr>
      </w:pPr>
    </w:p>
    <w:p w:rsidR="004E6010" w:rsidRDefault="004E6010" w:rsidP="004E6010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0" w:name="_Toc165928747"/>
      <w:r w:rsidRPr="004E6010">
        <w:rPr>
          <w:rFonts w:ascii="Segoe UI" w:hAnsi="Segoe UI" w:cs="Segoe UI"/>
          <w:b/>
        </w:rPr>
        <w:t>Wyniki</w:t>
      </w:r>
      <w:bookmarkEnd w:id="10"/>
    </w:p>
    <w:p w:rsidR="005C0BA6" w:rsidRDefault="005C0BA6" w:rsidP="005C0BA6"/>
    <w:p w:rsidR="005C0BA6" w:rsidRPr="005C0BA6" w:rsidRDefault="005C0BA6" w:rsidP="005C0BA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1" w:name="_Toc165928748"/>
      <w:r w:rsidRPr="005C0BA6">
        <w:rPr>
          <w:rFonts w:ascii="Segoe UI" w:hAnsi="Segoe UI" w:cs="Segoe UI"/>
          <w:b/>
        </w:rPr>
        <w:t>Wnioski</w:t>
      </w:r>
      <w:bookmarkEnd w:id="11"/>
    </w:p>
    <w:p w:rsidR="00007FF6" w:rsidRPr="00956C32" w:rsidRDefault="00007FF6" w:rsidP="009B5B4C">
      <w:pPr>
        <w:rPr>
          <w:rFonts w:ascii="Segoe UI" w:hAnsi="Segoe UI" w:cs="Segoe UI"/>
          <w:sz w:val="24"/>
        </w:rPr>
      </w:pPr>
    </w:p>
    <w:p w:rsidR="00503673" w:rsidRPr="00956C32" w:rsidRDefault="005C0BA6" w:rsidP="00503673">
      <w:pPr>
        <w:pStyle w:val="Nagwek1"/>
        <w:rPr>
          <w:rFonts w:ascii="Segoe UI" w:hAnsi="Segoe UI" w:cs="Segoe UI"/>
          <w:b/>
        </w:rPr>
      </w:pPr>
      <w:bookmarkStart w:id="12" w:name="_Toc165928749"/>
      <w:r>
        <w:rPr>
          <w:rFonts w:ascii="Segoe UI" w:hAnsi="Segoe UI" w:cs="Segoe UI"/>
          <w:b/>
        </w:rPr>
        <w:t>6</w:t>
      </w:r>
      <w:r w:rsidR="00503673" w:rsidRPr="00956C32">
        <w:rPr>
          <w:rFonts w:ascii="Segoe UI" w:hAnsi="Segoe UI" w:cs="Segoe UI"/>
          <w:b/>
        </w:rPr>
        <w:t>. Literatura</w:t>
      </w:r>
      <w:bookmarkEnd w:id="12"/>
    </w:p>
    <w:sectPr w:rsidR="00503673" w:rsidRPr="00956C3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7B5" w:rsidRDefault="002A57B5" w:rsidP="005430C6">
      <w:pPr>
        <w:spacing w:after="0" w:line="240" w:lineRule="auto"/>
      </w:pPr>
      <w:r>
        <w:separator/>
      </w:r>
    </w:p>
  </w:endnote>
  <w:endnote w:type="continuationSeparator" w:id="0">
    <w:p w:rsidR="002A57B5" w:rsidRDefault="002A57B5" w:rsidP="005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6471"/>
      <w:docPartObj>
        <w:docPartGallery w:val="Page Numbers (Bottom of Page)"/>
        <w:docPartUnique/>
      </w:docPartObj>
    </w:sdtPr>
    <w:sdtContent>
      <w:p w:rsidR="005430C6" w:rsidRDefault="005430C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0E3">
          <w:rPr>
            <w:noProof/>
          </w:rPr>
          <w:t>4</w:t>
        </w:r>
        <w:r>
          <w:fldChar w:fldCharType="end"/>
        </w:r>
      </w:p>
    </w:sdtContent>
  </w:sdt>
  <w:p w:rsidR="005430C6" w:rsidRDefault="005430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7B5" w:rsidRDefault="002A57B5" w:rsidP="005430C6">
      <w:pPr>
        <w:spacing w:after="0" w:line="240" w:lineRule="auto"/>
      </w:pPr>
      <w:r>
        <w:separator/>
      </w:r>
    </w:p>
  </w:footnote>
  <w:footnote w:type="continuationSeparator" w:id="0">
    <w:p w:rsidR="002A57B5" w:rsidRDefault="002A57B5" w:rsidP="005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98C"/>
    <w:multiLevelType w:val="hybridMultilevel"/>
    <w:tmpl w:val="AAFC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C20E6"/>
    <w:multiLevelType w:val="multilevel"/>
    <w:tmpl w:val="B2BE9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D30A41"/>
    <w:multiLevelType w:val="hybridMultilevel"/>
    <w:tmpl w:val="01B0F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336794"/>
    <w:multiLevelType w:val="multilevel"/>
    <w:tmpl w:val="C91E10D4"/>
    <w:lvl w:ilvl="0">
      <w:start w:val="1"/>
      <w:numFmt w:val="bullet"/>
      <w:lvlText w:val=""/>
      <w:lvlJc w:val="left"/>
      <w:pPr>
        <w:tabs>
          <w:tab w:val="num" w:pos="-96"/>
        </w:tabs>
        <w:ind w:left="-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24"/>
        </w:tabs>
        <w:ind w:left="6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64"/>
        </w:tabs>
        <w:ind w:left="5664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F2"/>
    <w:rsid w:val="00007FF6"/>
    <w:rsid w:val="00155997"/>
    <w:rsid w:val="001E3350"/>
    <w:rsid w:val="002A57B5"/>
    <w:rsid w:val="002F30E3"/>
    <w:rsid w:val="00423DBF"/>
    <w:rsid w:val="00467A27"/>
    <w:rsid w:val="004D54A8"/>
    <w:rsid w:val="004E6010"/>
    <w:rsid w:val="00503673"/>
    <w:rsid w:val="005430C6"/>
    <w:rsid w:val="00564CE2"/>
    <w:rsid w:val="0057659A"/>
    <w:rsid w:val="00576FF9"/>
    <w:rsid w:val="005C0BA6"/>
    <w:rsid w:val="006E5F71"/>
    <w:rsid w:val="00716FD9"/>
    <w:rsid w:val="00873D2E"/>
    <w:rsid w:val="0088729C"/>
    <w:rsid w:val="008C3E21"/>
    <w:rsid w:val="00956C32"/>
    <w:rsid w:val="009B5B4C"/>
    <w:rsid w:val="009D619A"/>
    <w:rsid w:val="00A41CED"/>
    <w:rsid w:val="00AE584B"/>
    <w:rsid w:val="00C40CC1"/>
    <w:rsid w:val="00C75C0C"/>
    <w:rsid w:val="00CA47B3"/>
    <w:rsid w:val="00D341FB"/>
    <w:rsid w:val="00D416F2"/>
    <w:rsid w:val="00EB3118"/>
    <w:rsid w:val="00ED58B2"/>
    <w:rsid w:val="00EE46E5"/>
    <w:rsid w:val="00FA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A853"/>
  <w15:chartTrackingRefBased/>
  <w15:docId w15:val="{4643D2FD-6E5F-4129-8E3D-C2CB04A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7659A"/>
    <w:pPr>
      <w:keepNext/>
      <w:keepLines/>
      <w:spacing w:after="0" w:line="270" w:lineRule="auto"/>
      <w:ind w:left="10" w:hanging="10"/>
      <w:jc w:val="both"/>
      <w:outlineLvl w:val="1"/>
    </w:pPr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6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7659A"/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customStyle="1" w:styleId="paragraph">
    <w:name w:val="paragraph"/>
    <w:basedOn w:val="Normalny"/>
    <w:rsid w:val="004D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4D54A8"/>
  </w:style>
  <w:style w:type="character" w:customStyle="1" w:styleId="eop">
    <w:name w:val="eop"/>
    <w:basedOn w:val="Domylnaczcionkaakapitu"/>
    <w:rsid w:val="004D54A8"/>
  </w:style>
  <w:style w:type="character" w:customStyle="1" w:styleId="Nagwek1Znak">
    <w:name w:val="Nagłówek 1 Znak"/>
    <w:basedOn w:val="Domylnaczcionkaakapitu"/>
    <w:link w:val="Nagwek1"/>
    <w:uiPriority w:val="9"/>
    <w:rsid w:val="0046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30C6"/>
  </w:style>
  <w:style w:type="paragraph" w:styleId="Stopka">
    <w:name w:val="footer"/>
    <w:basedOn w:val="Normalny"/>
    <w:link w:val="Stopka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30C6"/>
  </w:style>
  <w:style w:type="paragraph" w:styleId="Nagwekspisutreci">
    <w:name w:val="TOC Heading"/>
    <w:basedOn w:val="Nagwek1"/>
    <w:next w:val="Normalny"/>
    <w:uiPriority w:val="39"/>
    <w:unhideWhenUsed/>
    <w:qFormat/>
    <w:rsid w:val="005430C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430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430C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03673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D341FB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956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C40CC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40C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gowanie_obraz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Detekcja_obiekt%C3%B3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Rozmycie_gaussowski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2224-F867-47A4-B0CB-B3DD14FE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28</cp:revision>
  <dcterms:created xsi:type="dcterms:W3CDTF">2024-05-06T19:42:00Z</dcterms:created>
  <dcterms:modified xsi:type="dcterms:W3CDTF">2024-05-06T21:01:00Z</dcterms:modified>
</cp:coreProperties>
</file>