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2881"/>
        <w:gridCol w:w="2614"/>
        <w:gridCol w:w="3149"/>
      </w:tblGrid>
      <w:tr w:rsidR="00E34671" w:rsidRPr="00FD295F" w:rsidTr="002F0322">
        <w:tc>
          <w:tcPr>
            <w:tcW w:w="8644" w:type="dxa"/>
            <w:gridSpan w:val="3"/>
          </w:tcPr>
          <w:p w:rsidR="00E34671" w:rsidRPr="00FD295F" w:rsidRDefault="007D7FE6" w:rsidP="007D7FE6">
            <w:pPr>
              <w:rPr>
                <w:sz w:val="20"/>
                <w:szCs w:val="20"/>
              </w:rPr>
            </w:pPr>
            <w:r w:rsidRPr="00FD295F">
              <w:rPr>
                <w:rFonts w:ascii="Calibri" w:hAnsi="Calibri"/>
                <w:b/>
                <w:i/>
                <w:color w:val="365F91"/>
                <w:sz w:val="36"/>
                <w:szCs w:val="20"/>
              </w:rPr>
              <w:t>Extraction d’</w:t>
            </w:r>
            <w:r w:rsidR="00E34671" w:rsidRPr="00FD295F">
              <w:rPr>
                <w:rFonts w:ascii="Calibri" w:hAnsi="Calibri"/>
                <w:b/>
                <w:i/>
                <w:color w:val="365F91"/>
                <w:sz w:val="36"/>
                <w:szCs w:val="20"/>
              </w:rPr>
              <w:t xml:space="preserve"> </w:t>
            </w:r>
            <w:r w:rsidRPr="00FD295F">
              <w:rPr>
                <w:rFonts w:ascii="Calibri" w:hAnsi="Calibri"/>
                <w:b/>
                <w:i/>
                <w:color w:val="365F91"/>
                <w:sz w:val="36"/>
                <w:szCs w:val="20"/>
              </w:rPr>
              <w:t>ARN</w:t>
            </w:r>
            <w:r w:rsidR="00E34671" w:rsidRPr="00FD295F">
              <w:rPr>
                <w:rFonts w:ascii="Calibri" w:hAnsi="Calibri"/>
                <w:b/>
                <w:i/>
                <w:color w:val="365F91"/>
                <w:sz w:val="36"/>
                <w:szCs w:val="20"/>
              </w:rPr>
              <w:t xml:space="preserve"> Total</w:t>
            </w:r>
          </w:p>
        </w:tc>
      </w:tr>
      <w:tr w:rsidR="00E34671" w:rsidRPr="00FD295F" w:rsidTr="002F0322">
        <w:tc>
          <w:tcPr>
            <w:tcW w:w="2881" w:type="dxa"/>
          </w:tcPr>
          <w:p w:rsidR="00E34671" w:rsidRPr="00FD295F" w:rsidRDefault="00E34671" w:rsidP="0059296F">
            <w:pPr>
              <w:rPr>
                <w:rFonts w:ascii="Calibri" w:hAnsi="Calibri"/>
                <w:sz w:val="20"/>
                <w:szCs w:val="20"/>
              </w:rPr>
            </w:pPr>
          </w:p>
        </w:tc>
        <w:tc>
          <w:tcPr>
            <w:tcW w:w="2614" w:type="dxa"/>
          </w:tcPr>
          <w:p w:rsidR="00E34671" w:rsidRPr="00FD295F" w:rsidRDefault="00E34671" w:rsidP="0059296F">
            <w:pPr>
              <w:rPr>
                <w:rFonts w:ascii="Calibri" w:hAnsi="Calibri"/>
                <w:sz w:val="20"/>
                <w:szCs w:val="20"/>
              </w:rPr>
            </w:pPr>
          </w:p>
        </w:tc>
        <w:tc>
          <w:tcPr>
            <w:tcW w:w="3149" w:type="dxa"/>
          </w:tcPr>
          <w:p w:rsidR="00E34671" w:rsidRPr="00FD295F" w:rsidRDefault="00E34671" w:rsidP="00E81FD8">
            <w:pPr>
              <w:rPr>
                <w:rFonts w:ascii="Calibri" w:hAnsi="Calibri"/>
                <w:sz w:val="20"/>
                <w:szCs w:val="20"/>
              </w:rPr>
            </w:pPr>
          </w:p>
        </w:tc>
      </w:tr>
      <w:tr w:rsidR="00E34671" w:rsidRPr="00FD295F" w:rsidTr="002F0322">
        <w:tc>
          <w:tcPr>
            <w:tcW w:w="2881" w:type="dxa"/>
          </w:tcPr>
          <w:p w:rsidR="00E34671" w:rsidRPr="00FD295F" w:rsidRDefault="00E34671" w:rsidP="00603563">
            <w:pPr>
              <w:rPr>
                <w:rFonts w:ascii="Calibri" w:hAnsi="Calibri"/>
                <w:sz w:val="20"/>
                <w:szCs w:val="20"/>
              </w:rPr>
            </w:pPr>
          </w:p>
        </w:tc>
        <w:tc>
          <w:tcPr>
            <w:tcW w:w="2614" w:type="dxa"/>
          </w:tcPr>
          <w:p w:rsidR="00E34671" w:rsidRPr="00FD295F" w:rsidRDefault="00E34671" w:rsidP="0059296F">
            <w:pPr>
              <w:rPr>
                <w:rFonts w:ascii="Calibri" w:hAnsi="Calibri"/>
                <w:sz w:val="20"/>
                <w:szCs w:val="20"/>
              </w:rPr>
            </w:pPr>
          </w:p>
        </w:tc>
        <w:tc>
          <w:tcPr>
            <w:tcW w:w="3149" w:type="dxa"/>
          </w:tcPr>
          <w:p w:rsidR="00E34671" w:rsidRPr="00FD295F" w:rsidRDefault="00E34671" w:rsidP="001C095D">
            <w:pPr>
              <w:rPr>
                <w:rFonts w:ascii="Calibri" w:hAnsi="Calibri"/>
                <w:sz w:val="20"/>
                <w:szCs w:val="20"/>
              </w:rPr>
            </w:pPr>
          </w:p>
        </w:tc>
      </w:tr>
    </w:tbl>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384723" w:rsidRPr="00FD295F" w:rsidRDefault="003955FA" w:rsidP="00E34671">
      <w:pPr>
        <w:rPr>
          <w:rFonts w:ascii="Calibri" w:hAnsi="Calibri"/>
          <w:sz w:val="20"/>
          <w:szCs w:val="20"/>
        </w:rPr>
      </w:pPr>
      <w:r w:rsidRPr="003955FA">
        <w:rPr>
          <w:rFonts w:ascii="Calibri" w:hAnsi="Calibri"/>
          <w:noProof/>
          <w:sz w:val="20"/>
          <w:szCs w:val="20"/>
        </w:rPr>
        <w:pict>
          <v:shapetype id="_x0000_t202" coordsize="21600,21600" o:spt="202" path="m,l,21600r21600,l21600,xe">
            <v:stroke joinstyle="miter"/>
            <v:path gradientshapeok="t" o:connecttype="rect"/>
          </v:shapetype>
          <v:shape id="_x0000_s1033" type="#_x0000_t202" style="position:absolute;margin-left:.4pt;margin-top:4.1pt;width:431.1pt;height:130.25pt;z-index:251656704;mso-height-percent:200;mso-height-percent:200;mso-width-relative:margin;mso-height-relative:margin" strokecolor="#9bbb59" strokeweight="1pt">
            <v:stroke dashstyle="dash"/>
            <v:imagedata embosscolor="shadow add(51)"/>
            <v:shadow color="#868686"/>
            <v:textbox style="mso-fit-shape-to-text:t">
              <w:txbxContent>
                <w:p w:rsidR="00EF5B9B" w:rsidRPr="002F0322" w:rsidRDefault="00EF5B9B" w:rsidP="00E34671">
                  <w:pPr>
                    <w:tabs>
                      <w:tab w:val="left" w:pos="1985"/>
                      <w:tab w:val="left" w:pos="4253"/>
                    </w:tabs>
                    <w:rPr>
                      <w:rFonts w:ascii="Calibri" w:hAnsi="Calibri"/>
                      <w:sz w:val="20"/>
                      <w:lang w:val="fr-FR"/>
                    </w:rPr>
                  </w:pPr>
                  <w:r w:rsidRPr="002F0322">
                    <w:rPr>
                      <w:rFonts w:ascii="Calibri" w:hAnsi="Calibri"/>
                      <w:b/>
                      <w:sz w:val="20"/>
                      <w:u w:val="single"/>
                      <w:lang w:val="fr-FR"/>
                    </w:rPr>
                    <w:t>Réactifs</w:t>
                  </w:r>
                  <w:r w:rsidRPr="002F0322">
                    <w:rPr>
                      <w:rFonts w:ascii="Calibri" w:hAnsi="Calibri"/>
                      <w:sz w:val="20"/>
                      <w:lang w:val="fr-FR"/>
                    </w:rPr>
                    <w:tab/>
                  </w:r>
                  <w:proofErr w:type="spellStart"/>
                  <w:r w:rsidRPr="002F0322">
                    <w:rPr>
                      <w:rFonts w:ascii="Calibri" w:hAnsi="Calibri"/>
                      <w:sz w:val="20"/>
                      <w:lang w:val="fr-FR"/>
                    </w:rPr>
                    <w:t>TRIzol</w:t>
                  </w:r>
                  <w:proofErr w:type="spellEnd"/>
                  <w:r w:rsidRPr="002F0322">
                    <w:rPr>
                      <w:rFonts w:ascii="Calibri" w:hAnsi="Calibri"/>
                      <w:sz w:val="20"/>
                      <w:lang w:val="fr-FR"/>
                    </w:rPr>
                    <w:t xml:space="preserve"> (</w:t>
                  </w:r>
                  <w:proofErr w:type="spellStart"/>
                  <w:r w:rsidRPr="002F0322">
                    <w:rPr>
                      <w:rFonts w:ascii="Calibri" w:hAnsi="Calibri"/>
                      <w:sz w:val="20"/>
                      <w:lang w:val="fr-FR"/>
                    </w:rPr>
                    <w:t>Invitrogen</w:t>
                  </w:r>
                  <w:proofErr w:type="spellEnd"/>
                  <w:r w:rsidRPr="002F0322">
                    <w:rPr>
                      <w:rFonts w:ascii="Calibri" w:hAnsi="Calibri"/>
                      <w:sz w:val="20"/>
                      <w:lang w:val="fr-FR"/>
                    </w:rPr>
                    <w:t>®)</w:t>
                  </w:r>
                  <w:r w:rsidRPr="002F0322">
                    <w:rPr>
                      <w:rFonts w:ascii="Calibri" w:hAnsi="Calibri"/>
                      <w:sz w:val="20"/>
                      <w:lang w:val="fr-FR"/>
                    </w:rPr>
                    <w:tab/>
                    <w:t>Ethanol 75% (25 ml éthanol abs + 9,4 ml d’eau)</w:t>
                  </w:r>
                </w:p>
                <w:p w:rsidR="00EF5B9B" w:rsidRPr="002F0322" w:rsidRDefault="00EF5B9B" w:rsidP="00E34671">
                  <w:pPr>
                    <w:tabs>
                      <w:tab w:val="left" w:pos="1985"/>
                      <w:tab w:val="left" w:pos="4253"/>
                    </w:tabs>
                    <w:rPr>
                      <w:rFonts w:ascii="Calibri" w:hAnsi="Calibri"/>
                      <w:sz w:val="20"/>
                      <w:lang w:val="fr-FR"/>
                    </w:rPr>
                  </w:pPr>
                  <w:r w:rsidRPr="002F0322">
                    <w:rPr>
                      <w:rFonts w:ascii="Calibri" w:hAnsi="Calibri"/>
                      <w:sz w:val="20"/>
                      <w:lang w:val="fr-FR"/>
                    </w:rPr>
                    <w:tab/>
                    <w:t>Chloroforme</w:t>
                  </w:r>
                  <w:r w:rsidRPr="002F0322">
                    <w:rPr>
                      <w:rFonts w:ascii="Calibri" w:hAnsi="Calibri"/>
                      <w:sz w:val="20"/>
                      <w:lang w:val="fr-FR"/>
                    </w:rPr>
                    <w:tab/>
                    <w:t>Eau DNA/RNA/</w:t>
                  </w:r>
                  <w:proofErr w:type="spellStart"/>
                  <w:r w:rsidRPr="002F0322">
                    <w:rPr>
                      <w:rFonts w:ascii="Calibri" w:hAnsi="Calibri"/>
                      <w:sz w:val="20"/>
                      <w:lang w:val="fr-FR"/>
                    </w:rPr>
                    <w:t>DNase</w:t>
                  </w:r>
                  <w:proofErr w:type="spellEnd"/>
                  <w:r w:rsidRPr="002F0322">
                    <w:rPr>
                      <w:rFonts w:ascii="Calibri" w:hAnsi="Calibri"/>
                      <w:sz w:val="20"/>
                      <w:lang w:val="fr-FR"/>
                    </w:rPr>
                    <w:t>/</w:t>
                  </w:r>
                  <w:proofErr w:type="spellStart"/>
                  <w:r w:rsidRPr="002F0322">
                    <w:rPr>
                      <w:rFonts w:ascii="Calibri" w:hAnsi="Calibri"/>
                      <w:sz w:val="20"/>
                      <w:lang w:val="fr-FR"/>
                    </w:rPr>
                    <w:t>RNase</w:t>
                  </w:r>
                  <w:proofErr w:type="spellEnd"/>
                  <w:r w:rsidRPr="002F0322">
                    <w:rPr>
                      <w:rFonts w:ascii="Calibri" w:hAnsi="Calibri"/>
                      <w:sz w:val="20"/>
                      <w:lang w:val="fr-FR"/>
                    </w:rPr>
                    <w:t>-free</w:t>
                  </w:r>
                </w:p>
                <w:p w:rsidR="00EF5B9B" w:rsidRPr="002F0322" w:rsidRDefault="00EF5B9B" w:rsidP="00E34671">
                  <w:pPr>
                    <w:tabs>
                      <w:tab w:val="left" w:pos="1985"/>
                      <w:tab w:val="left" w:pos="4253"/>
                    </w:tabs>
                    <w:rPr>
                      <w:rFonts w:ascii="Calibri" w:hAnsi="Calibri"/>
                      <w:sz w:val="20"/>
                      <w:lang w:val="fr-FR"/>
                    </w:rPr>
                  </w:pPr>
                  <w:r w:rsidRPr="002F0322">
                    <w:rPr>
                      <w:rFonts w:ascii="Calibri" w:hAnsi="Calibri"/>
                      <w:sz w:val="20"/>
                      <w:lang w:val="fr-FR"/>
                    </w:rPr>
                    <w:tab/>
                    <w:t xml:space="preserve">Alcool </w:t>
                  </w:r>
                  <w:proofErr w:type="spellStart"/>
                  <w:r w:rsidRPr="002F0322">
                    <w:rPr>
                      <w:rFonts w:ascii="Calibri" w:hAnsi="Calibri"/>
                      <w:sz w:val="20"/>
                      <w:lang w:val="fr-FR"/>
                    </w:rPr>
                    <w:t>Isopropylique</w:t>
                  </w:r>
                  <w:proofErr w:type="spellEnd"/>
                  <w:r w:rsidRPr="002F0322">
                    <w:rPr>
                      <w:rFonts w:ascii="Calibri" w:hAnsi="Calibri"/>
                      <w:sz w:val="20"/>
                      <w:lang w:val="fr-FR"/>
                    </w:rPr>
                    <w:tab/>
                    <w:t>Acétate de sodium 3 M (</w:t>
                  </w:r>
                  <w:proofErr w:type="spellStart"/>
                  <w:r w:rsidRPr="002F0322">
                    <w:rPr>
                      <w:rFonts w:ascii="Calibri" w:hAnsi="Calibri"/>
                      <w:sz w:val="20"/>
                      <w:lang w:val="fr-FR"/>
                    </w:rPr>
                    <w:t>DNase</w:t>
                  </w:r>
                  <w:proofErr w:type="spellEnd"/>
                  <w:r w:rsidRPr="002F0322">
                    <w:rPr>
                      <w:rFonts w:ascii="Calibri" w:hAnsi="Calibri"/>
                      <w:sz w:val="20"/>
                      <w:lang w:val="fr-FR"/>
                    </w:rPr>
                    <w:t>/</w:t>
                  </w:r>
                  <w:proofErr w:type="spellStart"/>
                  <w:r w:rsidRPr="002F0322">
                    <w:rPr>
                      <w:rFonts w:ascii="Calibri" w:hAnsi="Calibri"/>
                      <w:sz w:val="20"/>
                      <w:lang w:val="fr-FR"/>
                    </w:rPr>
                    <w:t>RNase</w:t>
                  </w:r>
                  <w:proofErr w:type="spellEnd"/>
                  <w:r w:rsidRPr="002F0322">
                    <w:rPr>
                      <w:rFonts w:ascii="Calibri" w:hAnsi="Calibri"/>
                      <w:sz w:val="20"/>
                      <w:lang w:val="fr-FR"/>
                    </w:rPr>
                    <w:t>-free)</w:t>
                  </w:r>
                </w:p>
                <w:p w:rsidR="00EF5B9B" w:rsidRPr="002F0322" w:rsidRDefault="00EF5B9B" w:rsidP="00E34671">
                  <w:pPr>
                    <w:tabs>
                      <w:tab w:val="left" w:pos="1985"/>
                      <w:tab w:val="left" w:pos="4253"/>
                    </w:tabs>
                    <w:rPr>
                      <w:rFonts w:ascii="Calibri" w:hAnsi="Calibri"/>
                      <w:sz w:val="20"/>
                      <w:lang w:val="fr-FR"/>
                    </w:rPr>
                  </w:pPr>
                  <w:r w:rsidRPr="002F0322">
                    <w:rPr>
                      <w:rFonts w:ascii="Calibri" w:hAnsi="Calibri"/>
                      <w:sz w:val="20"/>
                      <w:lang w:val="fr-FR"/>
                    </w:rPr>
                    <w:tab/>
                  </w:r>
                  <w:r w:rsidR="00E81FD8">
                    <w:rPr>
                      <w:rFonts w:ascii="Calibri" w:hAnsi="Calibri"/>
                      <w:sz w:val="20"/>
                      <w:lang w:val="fr-FR"/>
                    </w:rPr>
                    <w:t>PBS 1X</w:t>
                  </w:r>
                  <w:r w:rsidRPr="002F0322">
                    <w:rPr>
                      <w:rFonts w:ascii="Calibri" w:hAnsi="Calibri"/>
                      <w:sz w:val="20"/>
                      <w:lang w:val="fr-FR"/>
                    </w:rPr>
                    <w:tab/>
                  </w:r>
                  <w:r w:rsidR="00E81FD8">
                    <w:rPr>
                      <w:rFonts w:ascii="Calibri" w:hAnsi="Calibri"/>
                      <w:sz w:val="20"/>
                      <w:lang w:val="fr-FR"/>
                    </w:rPr>
                    <w:t>Solution High Salt</w:t>
                  </w:r>
                </w:p>
                <w:p w:rsidR="00EF5B9B" w:rsidRPr="002F0322" w:rsidRDefault="00EF5B9B" w:rsidP="00E34671">
                  <w:pPr>
                    <w:tabs>
                      <w:tab w:val="left" w:pos="1985"/>
                      <w:tab w:val="left" w:pos="4253"/>
                    </w:tabs>
                    <w:rPr>
                      <w:rFonts w:ascii="Calibri" w:hAnsi="Calibri"/>
                      <w:sz w:val="20"/>
                      <w:lang w:val="fr-FR"/>
                    </w:rPr>
                  </w:pPr>
                </w:p>
                <w:p w:rsidR="00EF5B9B" w:rsidRPr="002F0322" w:rsidRDefault="00EF5B9B" w:rsidP="00E34671">
                  <w:pPr>
                    <w:tabs>
                      <w:tab w:val="left" w:pos="1985"/>
                      <w:tab w:val="left" w:pos="4253"/>
                    </w:tabs>
                    <w:rPr>
                      <w:rFonts w:ascii="Calibri" w:hAnsi="Calibri"/>
                      <w:sz w:val="20"/>
                      <w:lang w:val="fr-FR"/>
                    </w:rPr>
                  </w:pPr>
                  <w:r w:rsidRPr="002F0322">
                    <w:rPr>
                      <w:rFonts w:ascii="Calibri" w:hAnsi="Calibri"/>
                      <w:b/>
                      <w:sz w:val="20"/>
                      <w:u w:val="single"/>
                      <w:lang w:val="fr-FR"/>
                    </w:rPr>
                    <w:t>Préparation</w:t>
                  </w:r>
                  <w:r w:rsidRPr="002F0322">
                    <w:rPr>
                      <w:rFonts w:ascii="Calibri" w:hAnsi="Calibri"/>
                      <w:sz w:val="20"/>
                      <w:lang w:val="fr-FR"/>
                    </w:rPr>
                    <w:tab/>
                    <w:t>Glace et chambre froide</w:t>
                  </w:r>
                  <w:r w:rsidRPr="002F0322">
                    <w:rPr>
                      <w:rFonts w:ascii="Calibri" w:hAnsi="Calibri"/>
                      <w:sz w:val="20"/>
                      <w:lang w:val="fr-FR"/>
                    </w:rPr>
                    <w:tab/>
                    <w:t>Bain-marie à 65 °C</w:t>
                  </w:r>
                </w:p>
                <w:p w:rsidR="00EF5B9B" w:rsidRPr="002F0322" w:rsidRDefault="00EF5B9B" w:rsidP="00E34671">
                  <w:pPr>
                    <w:tabs>
                      <w:tab w:val="left" w:pos="1985"/>
                      <w:tab w:val="left" w:pos="4253"/>
                    </w:tabs>
                    <w:rPr>
                      <w:rFonts w:ascii="Calibri" w:hAnsi="Calibri"/>
                      <w:sz w:val="20"/>
                      <w:lang w:val="fr-FR"/>
                    </w:rPr>
                  </w:pPr>
                  <w:r w:rsidRPr="002F0322">
                    <w:rPr>
                      <w:rFonts w:ascii="Calibri" w:hAnsi="Calibri"/>
                      <w:sz w:val="20"/>
                      <w:lang w:val="fr-FR"/>
                    </w:rPr>
                    <w:tab/>
                    <w:t>Utiliser des gants</w:t>
                  </w:r>
                  <w:r w:rsidRPr="002F0322">
                    <w:rPr>
                      <w:rFonts w:ascii="Calibri" w:hAnsi="Calibri"/>
                      <w:sz w:val="20"/>
                      <w:lang w:val="fr-FR"/>
                    </w:rPr>
                    <w:tab/>
                    <w:t xml:space="preserve">Centrifugeuse de </w:t>
                  </w:r>
                  <w:proofErr w:type="spellStart"/>
                  <w:r w:rsidRPr="002F0322">
                    <w:rPr>
                      <w:rFonts w:ascii="Calibri" w:hAnsi="Calibri"/>
                      <w:sz w:val="20"/>
                      <w:lang w:val="fr-FR"/>
                    </w:rPr>
                    <w:t>microtubes</w:t>
                  </w:r>
                  <w:proofErr w:type="spellEnd"/>
                  <w:r w:rsidRPr="002F0322">
                    <w:rPr>
                      <w:rFonts w:ascii="Calibri" w:hAnsi="Calibri"/>
                      <w:sz w:val="20"/>
                      <w:lang w:val="fr-FR"/>
                    </w:rPr>
                    <w:t xml:space="preserve"> à 4 °C</w:t>
                  </w:r>
                </w:p>
                <w:p w:rsidR="00EF5B9B" w:rsidRDefault="00EF5B9B" w:rsidP="00E34671">
                  <w:pPr>
                    <w:tabs>
                      <w:tab w:val="left" w:pos="1985"/>
                      <w:tab w:val="left" w:pos="4253"/>
                    </w:tabs>
                    <w:rPr>
                      <w:rFonts w:ascii="Calibri" w:hAnsi="Calibri"/>
                      <w:sz w:val="20"/>
                      <w:lang w:val="fr-FR"/>
                    </w:rPr>
                  </w:pPr>
                  <w:r w:rsidRPr="002F0322">
                    <w:rPr>
                      <w:rFonts w:ascii="Calibri" w:hAnsi="Calibri"/>
                      <w:sz w:val="20"/>
                      <w:lang w:val="fr-FR"/>
                    </w:rPr>
                    <w:tab/>
                    <w:t>Pointes avec filtres</w:t>
                  </w:r>
                  <w:r w:rsidRPr="002F0322">
                    <w:rPr>
                      <w:rFonts w:ascii="Calibri" w:hAnsi="Calibri"/>
                      <w:sz w:val="20"/>
                      <w:lang w:val="fr-FR"/>
                    </w:rPr>
                    <w:tab/>
                  </w:r>
                  <w:proofErr w:type="spellStart"/>
                  <w:r w:rsidRPr="002F0322">
                    <w:rPr>
                      <w:rFonts w:ascii="Calibri" w:hAnsi="Calibri"/>
                      <w:sz w:val="20"/>
                      <w:lang w:val="fr-FR"/>
                    </w:rPr>
                    <w:t>Microtubes</w:t>
                  </w:r>
                  <w:proofErr w:type="spellEnd"/>
                  <w:r w:rsidRPr="002F0322">
                    <w:rPr>
                      <w:rFonts w:ascii="Calibri" w:hAnsi="Calibri"/>
                      <w:sz w:val="20"/>
                      <w:lang w:val="fr-FR"/>
                    </w:rPr>
                    <w:t xml:space="preserve"> transparents </w:t>
                  </w:r>
                  <w:proofErr w:type="spellStart"/>
                  <w:r w:rsidRPr="002F0322">
                    <w:rPr>
                      <w:rFonts w:ascii="Calibri" w:hAnsi="Calibri"/>
                      <w:sz w:val="20"/>
                      <w:lang w:val="fr-FR"/>
                    </w:rPr>
                    <w:t>DNase</w:t>
                  </w:r>
                  <w:proofErr w:type="spellEnd"/>
                  <w:r w:rsidRPr="002F0322">
                    <w:rPr>
                      <w:rFonts w:ascii="Calibri" w:hAnsi="Calibri"/>
                      <w:sz w:val="20"/>
                      <w:lang w:val="fr-FR"/>
                    </w:rPr>
                    <w:t>/</w:t>
                  </w:r>
                  <w:proofErr w:type="spellStart"/>
                  <w:r w:rsidRPr="002F0322">
                    <w:rPr>
                      <w:rFonts w:ascii="Calibri" w:hAnsi="Calibri"/>
                      <w:sz w:val="20"/>
                      <w:lang w:val="fr-FR"/>
                    </w:rPr>
                    <w:t>RNase</w:t>
                  </w:r>
                  <w:proofErr w:type="spellEnd"/>
                  <w:r w:rsidRPr="002F0322">
                    <w:rPr>
                      <w:rFonts w:ascii="Calibri" w:hAnsi="Calibri"/>
                      <w:sz w:val="20"/>
                      <w:lang w:val="fr-FR"/>
                    </w:rPr>
                    <w:t>-free</w:t>
                  </w:r>
                </w:p>
                <w:p w:rsidR="00FD295F" w:rsidRDefault="00FD295F" w:rsidP="00E34671">
                  <w:pPr>
                    <w:tabs>
                      <w:tab w:val="left" w:pos="1985"/>
                      <w:tab w:val="left" w:pos="4253"/>
                    </w:tabs>
                    <w:rPr>
                      <w:rFonts w:ascii="Calibri" w:hAnsi="Calibri"/>
                      <w:sz w:val="20"/>
                      <w:lang w:val="fr-FR"/>
                    </w:rPr>
                  </w:pPr>
                  <w:r>
                    <w:rPr>
                      <w:rFonts w:ascii="Calibri" w:hAnsi="Calibri"/>
                      <w:sz w:val="20"/>
                      <w:lang w:val="fr-FR"/>
                    </w:rPr>
                    <w:tab/>
                    <w:t>Boites de pétri</w:t>
                  </w:r>
                  <w:r w:rsidR="00E91BEE">
                    <w:rPr>
                      <w:rFonts w:ascii="Calibri" w:hAnsi="Calibri"/>
                      <w:sz w:val="20"/>
                      <w:lang w:val="fr-FR"/>
                    </w:rPr>
                    <w:tab/>
                    <w:t xml:space="preserve">de 1,5 </w:t>
                  </w:r>
                  <w:proofErr w:type="spellStart"/>
                  <w:r w:rsidR="00E91BEE">
                    <w:rPr>
                      <w:rFonts w:ascii="Calibri" w:hAnsi="Calibri"/>
                      <w:sz w:val="20"/>
                      <w:lang w:val="fr-FR"/>
                    </w:rPr>
                    <w:t>mL</w:t>
                  </w:r>
                  <w:proofErr w:type="spellEnd"/>
                  <w:r w:rsidR="00E91BEE">
                    <w:rPr>
                      <w:rFonts w:ascii="Calibri" w:hAnsi="Calibri"/>
                      <w:sz w:val="20"/>
                      <w:lang w:val="fr-FR"/>
                    </w:rPr>
                    <w:t xml:space="preserve"> et 2 </w:t>
                  </w:r>
                  <w:proofErr w:type="spellStart"/>
                  <w:r w:rsidR="00E91BEE">
                    <w:rPr>
                      <w:rFonts w:ascii="Calibri" w:hAnsi="Calibri"/>
                      <w:sz w:val="20"/>
                      <w:lang w:val="fr-FR"/>
                    </w:rPr>
                    <w:t>mL</w:t>
                  </w:r>
                  <w:proofErr w:type="spellEnd"/>
                </w:p>
                <w:p w:rsidR="00E91BEE" w:rsidRPr="002F0322" w:rsidRDefault="00E91BEE" w:rsidP="00E34671">
                  <w:pPr>
                    <w:tabs>
                      <w:tab w:val="left" w:pos="1985"/>
                      <w:tab w:val="left" w:pos="4253"/>
                    </w:tabs>
                    <w:rPr>
                      <w:rFonts w:ascii="Calibri" w:hAnsi="Calibri"/>
                      <w:sz w:val="20"/>
                      <w:lang w:val="fr-FR"/>
                    </w:rPr>
                  </w:pPr>
                  <w:r>
                    <w:rPr>
                      <w:rFonts w:ascii="Calibri" w:hAnsi="Calibri"/>
                      <w:sz w:val="20"/>
                      <w:lang w:val="fr-FR"/>
                    </w:rPr>
                    <w:tab/>
                    <w:t>Broyeur à billes</w:t>
                  </w:r>
                  <w:r>
                    <w:rPr>
                      <w:rFonts w:ascii="Calibri" w:hAnsi="Calibri"/>
                      <w:sz w:val="20"/>
                      <w:lang w:val="fr-FR"/>
                    </w:rPr>
                    <w:tab/>
                    <w:t>Billes inox de 4 mm de diamètre</w:t>
                  </w:r>
                </w:p>
              </w:txbxContent>
            </v:textbox>
          </v:shape>
        </w:pict>
      </w: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E34671" w:rsidRPr="00FD295F" w:rsidRDefault="00E34671" w:rsidP="00E34671">
      <w:pPr>
        <w:rPr>
          <w:rFonts w:ascii="Calibri" w:hAnsi="Calibri"/>
          <w:sz w:val="20"/>
          <w:szCs w:val="20"/>
        </w:rPr>
      </w:pPr>
    </w:p>
    <w:p w:rsidR="00106037" w:rsidRPr="00FD295F" w:rsidRDefault="00106037" w:rsidP="00106037">
      <w:pPr>
        <w:tabs>
          <w:tab w:val="left" w:pos="3240"/>
        </w:tabs>
        <w:jc w:val="both"/>
        <w:rPr>
          <w:rFonts w:ascii="Calibri" w:hAnsi="Calibri"/>
          <w:sz w:val="20"/>
          <w:szCs w:val="20"/>
        </w:rPr>
      </w:pPr>
    </w:p>
    <w:p w:rsidR="00FD295F" w:rsidRDefault="00FD295F" w:rsidP="009173BD">
      <w:pPr>
        <w:pStyle w:val="Titre1"/>
        <w:rPr>
          <w:rFonts w:ascii="Calibri" w:hAnsi="Calibri"/>
          <w:sz w:val="20"/>
          <w:szCs w:val="20"/>
          <w:lang w:val="fr-FR"/>
        </w:rPr>
      </w:pPr>
    </w:p>
    <w:p w:rsidR="00FD295F" w:rsidRDefault="00FD295F" w:rsidP="00FD295F">
      <w:pPr>
        <w:rPr>
          <w:lang w:val="fr-FR" w:eastAsia="pt-BR"/>
        </w:rPr>
      </w:pPr>
    </w:p>
    <w:p w:rsidR="00FD295F" w:rsidRPr="00FD295F" w:rsidRDefault="00FD295F" w:rsidP="00FD295F">
      <w:pPr>
        <w:rPr>
          <w:lang w:val="fr-FR" w:eastAsia="pt-BR"/>
        </w:rPr>
      </w:pPr>
    </w:p>
    <w:p w:rsidR="009173BD" w:rsidRPr="00FD295F" w:rsidRDefault="00603563" w:rsidP="009173BD">
      <w:pPr>
        <w:pStyle w:val="Titre1"/>
        <w:rPr>
          <w:rFonts w:ascii="Calibri" w:hAnsi="Calibri"/>
          <w:b/>
          <w:sz w:val="20"/>
          <w:szCs w:val="20"/>
          <w:lang w:val="fr-FR"/>
        </w:rPr>
      </w:pPr>
      <w:r w:rsidRPr="00FD295F">
        <w:rPr>
          <w:rFonts w:ascii="Calibri" w:hAnsi="Calibri"/>
          <w:b/>
          <w:sz w:val="20"/>
          <w:szCs w:val="20"/>
          <w:lang w:val="fr-FR"/>
        </w:rPr>
        <w:t>Etape</w:t>
      </w:r>
      <w:r w:rsidR="009173BD" w:rsidRPr="00FD295F">
        <w:rPr>
          <w:rFonts w:ascii="Calibri" w:hAnsi="Calibri"/>
          <w:b/>
          <w:sz w:val="20"/>
          <w:szCs w:val="20"/>
          <w:lang w:val="fr-FR"/>
        </w:rPr>
        <w:t xml:space="preserve"> 1: </w:t>
      </w:r>
      <w:r w:rsidR="009341E7" w:rsidRPr="00FD295F">
        <w:rPr>
          <w:rFonts w:ascii="Calibri" w:hAnsi="Calibri"/>
          <w:b/>
          <w:sz w:val="20"/>
          <w:szCs w:val="20"/>
          <w:lang w:val="fr-FR"/>
        </w:rPr>
        <w:t>Préparation</w:t>
      </w:r>
      <w:r w:rsidR="004E437D" w:rsidRPr="00FD295F">
        <w:rPr>
          <w:rFonts w:ascii="Calibri" w:hAnsi="Calibri"/>
          <w:b/>
          <w:sz w:val="20"/>
          <w:szCs w:val="20"/>
          <w:lang w:val="fr-FR"/>
        </w:rPr>
        <w:t xml:space="preserve"> des échantillons</w:t>
      </w:r>
    </w:p>
    <w:p w:rsidR="00FD0FAF" w:rsidRPr="00FD295F" w:rsidRDefault="00FD0FAF" w:rsidP="00FD0FAF">
      <w:pPr>
        <w:tabs>
          <w:tab w:val="left" w:pos="3240"/>
        </w:tabs>
        <w:jc w:val="both"/>
        <w:rPr>
          <w:rFonts w:ascii="Calibri" w:hAnsi="Calibri"/>
          <w:sz w:val="20"/>
          <w:szCs w:val="20"/>
          <w:lang w:val="fr-FR"/>
        </w:rPr>
      </w:pPr>
    </w:p>
    <w:p w:rsidR="00CE7962" w:rsidRDefault="005F22DE" w:rsidP="00CB3BC3">
      <w:pPr>
        <w:numPr>
          <w:ilvl w:val="0"/>
          <w:numId w:val="19"/>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 xml:space="preserve">Si les échantillons sont dans du RNA </w:t>
      </w:r>
      <w:proofErr w:type="spellStart"/>
      <w:r w:rsidRPr="00FD295F">
        <w:rPr>
          <w:rFonts w:ascii="Calibri" w:hAnsi="Calibri"/>
          <w:sz w:val="20"/>
          <w:szCs w:val="20"/>
          <w:lang w:val="fr-FR"/>
        </w:rPr>
        <w:t>later</w:t>
      </w:r>
      <w:proofErr w:type="spellEnd"/>
      <w:r w:rsidRPr="00FD295F">
        <w:rPr>
          <w:rFonts w:ascii="Calibri" w:hAnsi="Calibri"/>
          <w:sz w:val="20"/>
          <w:szCs w:val="20"/>
          <w:lang w:val="fr-FR"/>
        </w:rPr>
        <w:t>, bien les</w:t>
      </w:r>
      <w:r w:rsidR="007D4357">
        <w:rPr>
          <w:rFonts w:ascii="Calibri" w:hAnsi="Calibri"/>
          <w:sz w:val="20"/>
          <w:szCs w:val="20"/>
          <w:lang w:val="fr-FR"/>
        </w:rPr>
        <w:t xml:space="preserve"> sécher (sur papier absorbant) et les</w:t>
      </w:r>
      <w:r w:rsidRPr="00FD295F">
        <w:rPr>
          <w:rFonts w:ascii="Calibri" w:hAnsi="Calibri"/>
          <w:sz w:val="20"/>
          <w:szCs w:val="20"/>
          <w:lang w:val="fr-FR"/>
        </w:rPr>
        <w:t xml:space="preserve"> rincer avec 1 </w:t>
      </w:r>
      <w:proofErr w:type="spellStart"/>
      <w:r w:rsidRPr="00FD295F">
        <w:rPr>
          <w:rFonts w:ascii="Calibri" w:hAnsi="Calibri"/>
          <w:sz w:val="20"/>
          <w:szCs w:val="20"/>
          <w:lang w:val="fr-FR"/>
        </w:rPr>
        <w:t>mL</w:t>
      </w:r>
      <w:proofErr w:type="spellEnd"/>
      <w:r w:rsidRPr="00FD295F">
        <w:rPr>
          <w:rFonts w:ascii="Calibri" w:hAnsi="Calibri"/>
          <w:sz w:val="20"/>
          <w:szCs w:val="20"/>
          <w:lang w:val="fr-FR"/>
        </w:rPr>
        <w:t xml:space="preserve"> de PBS 1X. </w:t>
      </w:r>
    </w:p>
    <w:p w:rsidR="005F22DE" w:rsidRPr="00FD295F" w:rsidRDefault="005F22DE" w:rsidP="00CE7962">
      <w:pPr>
        <w:tabs>
          <w:tab w:val="left" w:pos="709"/>
        </w:tabs>
        <w:spacing w:line="360" w:lineRule="auto"/>
        <w:ind w:left="720"/>
        <w:jc w:val="both"/>
        <w:rPr>
          <w:rFonts w:ascii="Calibri" w:hAnsi="Calibri"/>
          <w:sz w:val="20"/>
          <w:szCs w:val="20"/>
          <w:lang w:val="fr-FR"/>
        </w:rPr>
      </w:pPr>
      <w:r w:rsidRPr="00FD295F">
        <w:rPr>
          <w:rFonts w:ascii="Calibri" w:hAnsi="Calibri"/>
          <w:i/>
          <w:sz w:val="20"/>
          <w:szCs w:val="20"/>
          <w:lang w:val="fr-FR"/>
        </w:rPr>
        <w:t>(Utiliser une boite de pétri sur glace, bien nettoyer les instruments entre chaque échantillon)</w:t>
      </w:r>
    </w:p>
    <w:p w:rsidR="009173BD" w:rsidRPr="00FD295F" w:rsidRDefault="004E437D" w:rsidP="00CB3BC3">
      <w:pPr>
        <w:numPr>
          <w:ilvl w:val="0"/>
          <w:numId w:val="19"/>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 xml:space="preserve">Dans un </w:t>
      </w:r>
      <w:proofErr w:type="spellStart"/>
      <w:r w:rsidRPr="00FD295F">
        <w:rPr>
          <w:rFonts w:ascii="Calibri" w:hAnsi="Calibri"/>
          <w:sz w:val="20"/>
          <w:szCs w:val="20"/>
          <w:lang w:val="fr-FR"/>
        </w:rPr>
        <w:t>microtube</w:t>
      </w:r>
      <w:proofErr w:type="spellEnd"/>
      <w:r w:rsidR="00FD0FAF" w:rsidRPr="00FD295F">
        <w:rPr>
          <w:rFonts w:ascii="Calibri" w:hAnsi="Calibri"/>
          <w:sz w:val="20"/>
          <w:szCs w:val="20"/>
          <w:lang w:val="fr-FR"/>
        </w:rPr>
        <w:t xml:space="preserve"> de </w:t>
      </w:r>
      <w:r w:rsidR="005F22DE" w:rsidRPr="00FD295F">
        <w:rPr>
          <w:rFonts w:ascii="Calibri" w:hAnsi="Calibri"/>
          <w:sz w:val="20"/>
          <w:szCs w:val="20"/>
          <w:lang w:val="fr-FR"/>
        </w:rPr>
        <w:t xml:space="preserve">2 </w:t>
      </w:r>
      <w:proofErr w:type="spellStart"/>
      <w:r w:rsidR="005F22DE" w:rsidRPr="00FD295F">
        <w:rPr>
          <w:rFonts w:ascii="Calibri" w:hAnsi="Calibri"/>
          <w:sz w:val="20"/>
          <w:szCs w:val="20"/>
          <w:lang w:val="fr-FR"/>
        </w:rPr>
        <w:t>mL</w:t>
      </w:r>
      <w:proofErr w:type="spellEnd"/>
      <w:r w:rsidR="00FD0FAF" w:rsidRPr="00FD295F">
        <w:rPr>
          <w:rFonts w:ascii="Calibri" w:hAnsi="Calibri"/>
          <w:sz w:val="20"/>
          <w:szCs w:val="20"/>
          <w:lang w:val="fr-FR"/>
        </w:rPr>
        <w:t>,</w:t>
      </w:r>
      <w:r w:rsidR="00CB3BC3" w:rsidRPr="00FD295F">
        <w:rPr>
          <w:rFonts w:ascii="Calibri" w:hAnsi="Calibri"/>
          <w:sz w:val="20"/>
          <w:szCs w:val="20"/>
          <w:lang w:val="fr-FR"/>
        </w:rPr>
        <w:t xml:space="preserve"> introd</w:t>
      </w:r>
      <w:r w:rsidRPr="00FD295F">
        <w:rPr>
          <w:rFonts w:ascii="Calibri" w:hAnsi="Calibri"/>
          <w:sz w:val="20"/>
          <w:szCs w:val="20"/>
          <w:lang w:val="fr-FR"/>
        </w:rPr>
        <w:t>uire</w:t>
      </w:r>
      <w:r w:rsidR="00CB3BC3" w:rsidRPr="00FD295F">
        <w:rPr>
          <w:rFonts w:ascii="Calibri" w:hAnsi="Calibri"/>
          <w:sz w:val="20"/>
          <w:szCs w:val="20"/>
          <w:lang w:val="fr-FR"/>
        </w:rPr>
        <w:t xml:space="preserve"> 50-100 mg de </w:t>
      </w:r>
      <w:r w:rsidRPr="00FD295F">
        <w:rPr>
          <w:rFonts w:ascii="Calibri" w:hAnsi="Calibri"/>
          <w:sz w:val="20"/>
          <w:szCs w:val="20"/>
          <w:lang w:val="fr-FR"/>
        </w:rPr>
        <w:t>tissu frais</w:t>
      </w:r>
      <w:r w:rsidR="00697C22" w:rsidRPr="00FD295F">
        <w:rPr>
          <w:rFonts w:ascii="Calibri" w:hAnsi="Calibri"/>
          <w:sz w:val="20"/>
          <w:szCs w:val="20"/>
          <w:lang w:val="fr-FR"/>
        </w:rPr>
        <w:t xml:space="preserve"> </w:t>
      </w:r>
      <w:r w:rsidRPr="00FD295F">
        <w:rPr>
          <w:rFonts w:ascii="Calibri" w:hAnsi="Calibri"/>
          <w:sz w:val="20"/>
          <w:szCs w:val="20"/>
          <w:lang w:val="fr-FR"/>
        </w:rPr>
        <w:t xml:space="preserve">ou un précipité </w:t>
      </w:r>
      <w:r w:rsidR="00697C22" w:rsidRPr="00FD295F">
        <w:rPr>
          <w:rFonts w:ascii="Calibri" w:hAnsi="Calibri"/>
          <w:sz w:val="20"/>
          <w:szCs w:val="20"/>
          <w:lang w:val="fr-FR"/>
        </w:rPr>
        <w:t>ce</w:t>
      </w:r>
      <w:r w:rsidRPr="00FD295F">
        <w:rPr>
          <w:rFonts w:ascii="Calibri" w:hAnsi="Calibri"/>
          <w:sz w:val="20"/>
          <w:szCs w:val="20"/>
          <w:lang w:val="fr-FR"/>
        </w:rPr>
        <w:t>ll</w:t>
      </w:r>
      <w:r w:rsidR="00697C22" w:rsidRPr="00FD295F">
        <w:rPr>
          <w:rFonts w:ascii="Calibri" w:hAnsi="Calibri"/>
          <w:sz w:val="20"/>
          <w:szCs w:val="20"/>
          <w:lang w:val="fr-FR"/>
        </w:rPr>
        <w:t>ula</w:t>
      </w:r>
      <w:r w:rsidRPr="00FD295F">
        <w:rPr>
          <w:rFonts w:ascii="Calibri" w:hAnsi="Calibri"/>
          <w:sz w:val="20"/>
          <w:szCs w:val="20"/>
          <w:lang w:val="fr-FR"/>
        </w:rPr>
        <w:t>i</w:t>
      </w:r>
      <w:r w:rsidR="00697C22" w:rsidRPr="00FD295F">
        <w:rPr>
          <w:rFonts w:ascii="Calibri" w:hAnsi="Calibri"/>
          <w:sz w:val="20"/>
          <w:szCs w:val="20"/>
          <w:lang w:val="fr-FR"/>
        </w:rPr>
        <w:t>r</w:t>
      </w:r>
      <w:r w:rsidRPr="00FD295F">
        <w:rPr>
          <w:rFonts w:ascii="Calibri" w:hAnsi="Calibri"/>
          <w:sz w:val="20"/>
          <w:szCs w:val="20"/>
          <w:lang w:val="fr-FR"/>
        </w:rPr>
        <w:t>e</w:t>
      </w:r>
      <w:r w:rsidR="00697C22" w:rsidRPr="00FD295F">
        <w:rPr>
          <w:rFonts w:ascii="Calibri" w:hAnsi="Calibri"/>
          <w:sz w:val="20"/>
          <w:szCs w:val="20"/>
          <w:lang w:val="fr-FR"/>
        </w:rPr>
        <w:t xml:space="preserve"> cont</w:t>
      </w:r>
      <w:r w:rsidRPr="00FD295F">
        <w:rPr>
          <w:rFonts w:ascii="Calibri" w:hAnsi="Calibri"/>
          <w:sz w:val="20"/>
          <w:szCs w:val="20"/>
          <w:lang w:val="fr-FR"/>
        </w:rPr>
        <w:t>enant</w:t>
      </w:r>
      <w:r w:rsidR="00697C22" w:rsidRPr="00FD295F">
        <w:rPr>
          <w:rFonts w:ascii="Calibri" w:hAnsi="Calibri"/>
          <w:sz w:val="20"/>
          <w:szCs w:val="20"/>
          <w:lang w:val="fr-FR"/>
        </w:rPr>
        <w:t xml:space="preserve"> </w:t>
      </w:r>
      <w:r w:rsidR="00CB3BC3" w:rsidRPr="00FD295F">
        <w:rPr>
          <w:rFonts w:ascii="Calibri" w:hAnsi="Calibri"/>
          <w:sz w:val="20"/>
          <w:szCs w:val="20"/>
          <w:lang w:val="fr-FR"/>
        </w:rPr>
        <w:t>5-10 x 10</w:t>
      </w:r>
      <w:r w:rsidR="00CB3BC3" w:rsidRPr="00FD295F">
        <w:rPr>
          <w:rFonts w:ascii="Calibri" w:hAnsi="Calibri"/>
          <w:sz w:val="20"/>
          <w:szCs w:val="20"/>
          <w:vertAlign w:val="superscript"/>
          <w:lang w:val="fr-FR"/>
        </w:rPr>
        <w:t>6</w:t>
      </w:r>
      <w:r w:rsidR="00CB3BC3" w:rsidRPr="00FD295F">
        <w:rPr>
          <w:rFonts w:ascii="Calibri" w:hAnsi="Calibri"/>
          <w:sz w:val="20"/>
          <w:szCs w:val="20"/>
          <w:lang w:val="fr-FR"/>
        </w:rPr>
        <w:t xml:space="preserve"> c</w:t>
      </w:r>
      <w:r w:rsidRPr="00FD295F">
        <w:rPr>
          <w:rFonts w:ascii="Calibri" w:hAnsi="Calibri"/>
          <w:sz w:val="20"/>
          <w:szCs w:val="20"/>
          <w:lang w:val="fr-FR"/>
        </w:rPr>
        <w:t>ellule</w:t>
      </w:r>
      <w:r w:rsidR="00CB3BC3" w:rsidRPr="00FD295F">
        <w:rPr>
          <w:rFonts w:ascii="Calibri" w:hAnsi="Calibri"/>
          <w:sz w:val="20"/>
          <w:szCs w:val="20"/>
          <w:lang w:val="fr-FR"/>
        </w:rPr>
        <w:t>s</w:t>
      </w:r>
      <w:r w:rsidR="00697C22" w:rsidRPr="00FD295F">
        <w:rPr>
          <w:rFonts w:ascii="Calibri" w:hAnsi="Calibri"/>
          <w:sz w:val="20"/>
          <w:szCs w:val="20"/>
          <w:lang w:val="fr-FR"/>
        </w:rPr>
        <w:t xml:space="preserve"> (</w:t>
      </w:r>
      <w:r w:rsidR="007D4357">
        <w:rPr>
          <w:rFonts w:ascii="Calibri" w:hAnsi="Calibri"/>
          <w:sz w:val="20"/>
          <w:szCs w:val="20"/>
          <w:lang w:val="fr-FR"/>
        </w:rPr>
        <w:t>lacérer avec lame)</w:t>
      </w:r>
      <w:r w:rsidR="005F22DE" w:rsidRPr="00FD295F">
        <w:rPr>
          <w:rFonts w:ascii="Calibri" w:hAnsi="Calibri"/>
          <w:sz w:val="20"/>
          <w:szCs w:val="20"/>
          <w:lang w:val="fr-FR"/>
        </w:rPr>
        <w:t xml:space="preserve"> </w:t>
      </w:r>
    </w:p>
    <w:p w:rsidR="00106037" w:rsidRPr="00FD295F" w:rsidRDefault="00106037" w:rsidP="00106037">
      <w:pPr>
        <w:tabs>
          <w:tab w:val="left" w:pos="3240"/>
        </w:tabs>
        <w:jc w:val="both"/>
        <w:rPr>
          <w:rFonts w:ascii="Calibri" w:hAnsi="Calibri"/>
          <w:sz w:val="20"/>
          <w:szCs w:val="20"/>
          <w:lang w:val="fr-FR"/>
        </w:rPr>
      </w:pPr>
    </w:p>
    <w:p w:rsidR="00E34671" w:rsidRPr="00FD295F" w:rsidRDefault="004E437D" w:rsidP="00E34671">
      <w:pPr>
        <w:pStyle w:val="Titre1"/>
        <w:rPr>
          <w:rFonts w:ascii="Calibri" w:hAnsi="Calibri"/>
          <w:b/>
          <w:sz w:val="20"/>
          <w:szCs w:val="20"/>
          <w:lang w:val="fr-FR"/>
        </w:rPr>
      </w:pPr>
      <w:r w:rsidRPr="00FD295F">
        <w:rPr>
          <w:rFonts w:ascii="Calibri" w:hAnsi="Calibri"/>
          <w:b/>
          <w:sz w:val="20"/>
          <w:szCs w:val="20"/>
          <w:lang w:val="fr-FR"/>
        </w:rPr>
        <w:t>Etape</w:t>
      </w:r>
      <w:r w:rsidR="00E34671" w:rsidRPr="00FD295F">
        <w:rPr>
          <w:rFonts w:ascii="Calibri" w:hAnsi="Calibri"/>
          <w:b/>
          <w:sz w:val="20"/>
          <w:szCs w:val="20"/>
          <w:lang w:val="fr-FR"/>
        </w:rPr>
        <w:t xml:space="preserve"> </w:t>
      </w:r>
      <w:r w:rsidR="009173BD" w:rsidRPr="00FD295F">
        <w:rPr>
          <w:rFonts w:ascii="Calibri" w:hAnsi="Calibri"/>
          <w:b/>
          <w:sz w:val="20"/>
          <w:szCs w:val="20"/>
          <w:lang w:val="fr-FR"/>
        </w:rPr>
        <w:t>2</w:t>
      </w:r>
      <w:r w:rsidRPr="00FD295F">
        <w:rPr>
          <w:rFonts w:ascii="Calibri" w:hAnsi="Calibri"/>
          <w:b/>
          <w:sz w:val="20"/>
          <w:szCs w:val="20"/>
          <w:lang w:val="fr-FR"/>
        </w:rPr>
        <w:t>: Lys</w:t>
      </w:r>
      <w:r w:rsidR="00E34671" w:rsidRPr="00FD295F">
        <w:rPr>
          <w:rFonts w:ascii="Calibri" w:hAnsi="Calibri"/>
          <w:b/>
          <w:sz w:val="20"/>
          <w:szCs w:val="20"/>
          <w:lang w:val="fr-FR"/>
        </w:rPr>
        <w:t>e Cel</w:t>
      </w:r>
      <w:r w:rsidRPr="00FD295F">
        <w:rPr>
          <w:rFonts w:ascii="Calibri" w:hAnsi="Calibri"/>
          <w:b/>
          <w:sz w:val="20"/>
          <w:szCs w:val="20"/>
          <w:lang w:val="fr-FR"/>
        </w:rPr>
        <w:t>lulaire</w:t>
      </w:r>
    </w:p>
    <w:p w:rsidR="00E34671" w:rsidRPr="00FD295F" w:rsidRDefault="00E34671" w:rsidP="00E34671">
      <w:pPr>
        <w:tabs>
          <w:tab w:val="left" w:pos="3240"/>
        </w:tabs>
        <w:jc w:val="both"/>
        <w:rPr>
          <w:rFonts w:ascii="Calibri" w:hAnsi="Calibri"/>
          <w:sz w:val="20"/>
          <w:szCs w:val="20"/>
          <w:lang w:val="fr-FR"/>
        </w:rPr>
      </w:pPr>
    </w:p>
    <w:p w:rsidR="005F22DE" w:rsidRPr="00FD295F" w:rsidRDefault="00CB3BC3" w:rsidP="00E34671">
      <w:pPr>
        <w:numPr>
          <w:ilvl w:val="0"/>
          <w:numId w:val="20"/>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A</w:t>
      </w:r>
      <w:r w:rsidR="004E437D" w:rsidRPr="00FD295F">
        <w:rPr>
          <w:rFonts w:ascii="Calibri" w:hAnsi="Calibri"/>
          <w:sz w:val="20"/>
          <w:szCs w:val="20"/>
          <w:lang w:val="fr-FR"/>
        </w:rPr>
        <w:t>jouter</w:t>
      </w:r>
      <w:r w:rsidRPr="00FD295F">
        <w:rPr>
          <w:rFonts w:ascii="Calibri" w:hAnsi="Calibri"/>
          <w:sz w:val="20"/>
          <w:szCs w:val="20"/>
          <w:lang w:val="fr-FR"/>
        </w:rPr>
        <w:t xml:space="preserve"> 1000 </w:t>
      </w:r>
      <w:r w:rsidRPr="00FD295F">
        <w:rPr>
          <w:rFonts w:ascii="Calibri" w:hAnsi="Calibri"/>
          <w:sz w:val="20"/>
          <w:szCs w:val="20"/>
        </w:rPr>
        <w:sym w:font="Symbol" w:char="F06D"/>
      </w:r>
      <w:r w:rsidRPr="00FD295F">
        <w:rPr>
          <w:rFonts w:ascii="Calibri" w:hAnsi="Calibri"/>
          <w:sz w:val="20"/>
          <w:szCs w:val="20"/>
          <w:lang w:val="fr-FR"/>
        </w:rPr>
        <w:t>l de TRIZOL.</w:t>
      </w:r>
    </w:p>
    <w:p w:rsidR="00E81FD8" w:rsidRPr="00D11DE9" w:rsidRDefault="009341E7" w:rsidP="005F22DE">
      <w:pPr>
        <w:numPr>
          <w:ilvl w:val="0"/>
          <w:numId w:val="20"/>
        </w:numPr>
        <w:tabs>
          <w:tab w:val="left" w:pos="709"/>
        </w:tabs>
        <w:spacing w:line="360" w:lineRule="auto"/>
        <w:jc w:val="both"/>
        <w:rPr>
          <w:rFonts w:ascii="Calibri" w:hAnsi="Calibri"/>
          <w:color w:val="FF0000"/>
          <w:sz w:val="20"/>
          <w:szCs w:val="20"/>
          <w:lang w:val="fr-FR"/>
        </w:rPr>
      </w:pPr>
      <w:r w:rsidRPr="00FD295F">
        <w:rPr>
          <w:rFonts w:ascii="Calibri" w:hAnsi="Calibri"/>
          <w:sz w:val="20"/>
          <w:szCs w:val="20"/>
          <w:lang w:val="fr-FR"/>
        </w:rPr>
        <w:t>Homogénéiser</w:t>
      </w:r>
      <w:r w:rsidR="00E34671" w:rsidRPr="00FD295F">
        <w:rPr>
          <w:rFonts w:ascii="Calibri" w:hAnsi="Calibri"/>
          <w:sz w:val="20"/>
          <w:szCs w:val="20"/>
          <w:lang w:val="fr-FR"/>
        </w:rPr>
        <w:t xml:space="preserve"> </w:t>
      </w:r>
      <w:r w:rsidR="00FD0FAF" w:rsidRPr="00FD295F">
        <w:rPr>
          <w:rFonts w:ascii="Calibri" w:hAnsi="Calibri"/>
          <w:sz w:val="20"/>
          <w:szCs w:val="20"/>
          <w:lang w:val="fr-FR"/>
        </w:rPr>
        <w:t>v</w:t>
      </w:r>
      <w:r w:rsidR="004E437D" w:rsidRPr="00FD295F">
        <w:rPr>
          <w:rFonts w:ascii="Calibri" w:hAnsi="Calibri"/>
          <w:sz w:val="20"/>
          <w:szCs w:val="20"/>
          <w:lang w:val="fr-FR"/>
        </w:rPr>
        <w:t>igoureusement les</w:t>
      </w:r>
      <w:r w:rsidR="00E34671" w:rsidRPr="00FD295F">
        <w:rPr>
          <w:rFonts w:ascii="Calibri" w:hAnsi="Calibri"/>
          <w:sz w:val="20"/>
          <w:szCs w:val="20"/>
          <w:lang w:val="fr-FR"/>
        </w:rPr>
        <w:t xml:space="preserve"> </w:t>
      </w:r>
      <w:r w:rsidR="004E437D" w:rsidRPr="00FD295F">
        <w:rPr>
          <w:rFonts w:ascii="Calibri" w:hAnsi="Calibri"/>
          <w:sz w:val="20"/>
          <w:szCs w:val="20"/>
          <w:lang w:val="fr-FR"/>
        </w:rPr>
        <w:t>échantillons</w:t>
      </w:r>
      <w:r w:rsidR="00E34671" w:rsidRPr="00FD295F">
        <w:rPr>
          <w:rFonts w:ascii="Calibri" w:hAnsi="Calibri"/>
          <w:sz w:val="20"/>
          <w:szCs w:val="20"/>
          <w:lang w:val="fr-FR"/>
        </w:rPr>
        <w:t xml:space="preserve"> </w:t>
      </w:r>
      <w:r w:rsidR="005F22DE" w:rsidRPr="00FD295F">
        <w:rPr>
          <w:rFonts w:ascii="Calibri" w:hAnsi="Calibri"/>
          <w:sz w:val="20"/>
          <w:szCs w:val="20"/>
          <w:lang w:val="fr-FR"/>
        </w:rPr>
        <w:t xml:space="preserve">au broyeur à bille </w:t>
      </w:r>
      <w:r w:rsidR="00663152">
        <w:rPr>
          <w:rFonts w:ascii="Calibri" w:hAnsi="Calibri"/>
          <w:sz w:val="20"/>
          <w:szCs w:val="20"/>
          <w:lang w:val="fr-FR"/>
        </w:rPr>
        <w:t>1</w:t>
      </w:r>
      <w:r w:rsidR="007D4357">
        <w:rPr>
          <w:rFonts w:ascii="Calibri" w:hAnsi="Calibri"/>
          <w:sz w:val="20"/>
          <w:szCs w:val="20"/>
          <w:lang w:val="fr-FR"/>
        </w:rPr>
        <w:t>7</w:t>
      </w:r>
      <w:r w:rsidR="005F22DE" w:rsidRPr="00FD295F">
        <w:rPr>
          <w:rFonts w:ascii="Calibri" w:hAnsi="Calibri"/>
          <w:sz w:val="20"/>
          <w:szCs w:val="20"/>
          <w:lang w:val="fr-FR"/>
        </w:rPr>
        <w:t xml:space="preserve"> min </w:t>
      </w:r>
      <w:r w:rsidR="00CE7962">
        <w:rPr>
          <w:rFonts w:ascii="Calibri" w:hAnsi="Calibri"/>
          <w:sz w:val="20"/>
          <w:szCs w:val="20"/>
          <w:lang w:val="fr-FR"/>
        </w:rPr>
        <w:t xml:space="preserve">pour les poches perlière et </w:t>
      </w:r>
      <w:r w:rsidR="00663152">
        <w:rPr>
          <w:rFonts w:ascii="Calibri" w:hAnsi="Calibri"/>
          <w:sz w:val="20"/>
          <w:szCs w:val="20"/>
          <w:lang w:val="fr-FR"/>
        </w:rPr>
        <w:t>1</w:t>
      </w:r>
      <w:r w:rsidR="007D4357">
        <w:rPr>
          <w:rFonts w:ascii="Calibri" w:hAnsi="Calibri"/>
          <w:sz w:val="20"/>
          <w:szCs w:val="20"/>
          <w:lang w:val="fr-FR"/>
        </w:rPr>
        <w:t>5</w:t>
      </w:r>
      <w:r w:rsidR="00CE7962">
        <w:rPr>
          <w:rFonts w:ascii="Calibri" w:hAnsi="Calibri"/>
          <w:sz w:val="20"/>
          <w:szCs w:val="20"/>
          <w:lang w:val="fr-FR"/>
        </w:rPr>
        <w:t xml:space="preserve"> min pour les greffons, </w:t>
      </w:r>
      <w:r w:rsidR="005F22DE" w:rsidRPr="00FD295F">
        <w:rPr>
          <w:rFonts w:ascii="Calibri" w:hAnsi="Calibri"/>
          <w:sz w:val="20"/>
          <w:szCs w:val="20"/>
          <w:lang w:val="fr-FR"/>
        </w:rPr>
        <w:t>à une f</w:t>
      </w:r>
      <w:r w:rsidR="00E81FD8" w:rsidRPr="00FD295F">
        <w:rPr>
          <w:rFonts w:ascii="Calibri" w:hAnsi="Calibri"/>
          <w:sz w:val="20"/>
          <w:szCs w:val="20"/>
          <w:lang w:val="fr-FR"/>
        </w:rPr>
        <w:t xml:space="preserve"> = </w:t>
      </w:r>
      <w:r w:rsidR="005F22DE" w:rsidRPr="00FD295F">
        <w:rPr>
          <w:rFonts w:ascii="Calibri" w:hAnsi="Calibri"/>
          <w:sz w:val="20"/>
          <w:szCs w:val="20"/>
          <w:lang w:val="fr-FR"/>
        </w:rPr>
        <w:t>30/s</w:t>
      </w:r>
      <w:r w:rsidR="00CB3BC3" w:rsidRPr="00FD295F">
        <w:rPr>
          <w:rFonts w:ascii="Calibri" w:hAnsi="Calibri"/>
          <w:sz w:val="20"/>
          <w:szCs w:val="20"/>
          <w:lang w:val="fr-FR"/>
        </w:rPr>
        <w:t>.</w:t>
      </w:r>
      <w:r w:rsidR="005F22DE" w:rsidRPr="00FD295F">
        <w:rPr>
          <w:rFonts w:ascii="Calibri" w:hAnsi="Calibri"/>
          <w:sz w:val="20"/>
          <w:szCs w:val="20"/>
          <w:lang w:val="fr-FR"/>
        </w:rPr>
        <w:t xml:space="preserve"> </w:t>
      </w:r>
      <w:r w:rsidR="005F22DE" w:rsidRPr="00FD295F">
        <w:rPr>
          <w:rFonts w:ascii="Calibri" w:hAnsi="Calibri"/>
          <w:i/>
          <w:sz w:val="20"/>
          <w:szCs w:val="20"/>
          <w:lang w:val="fr-FR"/>
        </w:rPr>
        <w:t xml:space="preserve">(mettre </w:t>
      </w:r>
      <w:r w:rsidR="00F72B6B">
        <w:rPr>
          <w:rFonts w:ascii="Calibri" w:hAnsi="Calibri"/>
          <w:i/>
          <w:sz w:val="20"/>
          <w:szCs w:val="20"/>
          <w:lang w:val="fr-FR"/>
        </w:rPr>
        <w:t>4</w:t>
      </w:r>
      <w:r w:rsidR="005F22DE" w:rsidRPr="00FD295F">
        <w:rPr>
          <w:rFonts w:ascii="Calibri" w:hAnsi="Calibri"/>
          <w:i/>
          <w:sz w:val="20"/>
          <w:szCs w:val="20"/>
          <w:lang w:val="fr-FR"/>
        </w:rPr>
        <w:t xml:space="preserve"> billes dans chaque tube et</w:t>
      </w:r>
      <w:r w:rsidR="00E81FD8" w:rsidRPr="00FD295F">
        <w:rPr>
          <w:rFonts w:ascii="Calibri" w:hAnsi="Calibri"/>
          <w:i/>
          <w:sz w:val="20"/>
          <w:szCs w:val="20"/>
          <w:lang w:val="fr-FR"/>
        </w:rPr>
        <w:t xml:space="preserve"> bien</w:t>
      </w:r>
      <w:r w:rsidR="005F22DE" w:rsidRPr="00FD295F">
        <w:rPr>
          <w:rFonts w:ascii="Calibri" w:hAnsi="Calibri"/>
          <w:i/>
          <w:sz w:val="20"/>
          <w:szCs w:val="20"/>
          <w:lang w:val="fr-FR"/>
        </w:rPr>
        <w:t xml:space="preserve"> entourer les bouchons de </w:t>
      </w:r>
      <w:proofErr w:type="spellStart"/>
      <w:r w:rsidR="005F22DE" w:rsidRPr="00FD295F">
        <w:rPr>
          <w:rFonts w:ascii="Calibri" w:hAnsi="Calibri"/>
          <w:i/>
          <w:sz w:val="20"/>
          <w:szCs w:val="20"/>
          <w:lang w:val="fr-FR"/>
        </w:rPr>
        <w:t>parafilm</w:t>
      </w:r>
      <w:proofErr w:type="spellEnd"/>
      <w:r w:rsidR="00CE7962">
        <w:rPr>
          <w:rFonts w:ascii="Calibri" w:hAnsi="Calibri"/>
          <w:i/>
          <w:sz w:val="20"/>
          <w:szCs w:val="20"/>
          <w:lang w:val="fr-FR"/>
        </w:rPr>
        <w:t>. Bien écrire sur les dessus et coté des tubes</w:t>
      </w:r>
      <w:r w:rsidR="004A613F">
        <w:rPr>
          <w:rFonts w:ascii="Calibri" w:hAnsi="Calibri"/>
          <w:i/>
          <w:sz w:val="20"/>
          <w:szCs w:val="20"/>
          <w:lang w:val="fr-FR"/>
        </w:rPr>
        <w:t>, bien équilibrer le broyeur</w:t>
      </w:r>
      <w:r w:rsidR="005F22DE" w:rsidRPr="00FD295F">
        <w:rPr>
          <w:rFonts w:ascii="Calibri" w:hAnsi="Calibri"/>
          <w:i/>
          <w:sz w:val="20"/>
          <w:szCs w:val="20"/>
          <w:lang w:val="fr-FR"/>
        </w:rPr>
        <w:t>)</w:t>
      </w:r>
      <w:r w:rsidR="00D11DE9">
        <w:rPr>
          <w:rFonts w:ascii="Calibri" w:hAnsi="Calibri"/>
          <w:i/>
          <w:sz w:val="20"/>
          <w:szCs w:val="20"/>
          <w:lang w:val="fr-FR"/>
        </w:rPr>
        <w:t xml:space="preserve"> </w:t>
      </w:r>
    </w:p>
    <w:p w:rsidR="00CE7962" w:rsidRPr="00FD295F" w:rsidRDefault="00CE7962" w:rsidP="00CE7962">
      <w:pPr>
        <w:numPr>
          <w:ilvl w:val="0"/>
          <w:numId w:val="20"/>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 xml:space="preserve">Incuber pendant </w:t>
      </w:r>
      <w:r>
        <w:rPr>
          <w:rFonts w:ascii="Calibri" w:hAnsi="Calibri"/>
          <w:sz w:val="20"/>
          <w:szCs w:val="20"/>
          <w:lang w:val="fr-FR"/>
        </w:rPr>
        <w:t>1</w:t>
      </w:r>
      <w:r w:rsidRPr="00FD295F">
        <w:rPr>
          <w:rFonts w:ascii="Calibri" w:hAnsi="Calibri"/>
          <w:sz w:val="20"/>
          <w:szCs w:val="20"/>
          <w:lang w:val="fr-FR"/>
        </w:rPr>
        <w:t>5 min à température ambiante.</w:t>
      </w:r>
      <w:r w:rsidR="00F72B6B">
        <w:rPr>
          <w:rFonts w:ascii="Calibri" w:hAnsi="Calibri"/>
          <w:sz w:val="20"/>
          <w:szCs w:val="20"/>
          <w:lang w:val="fr-FR"/>
        </w:rPr>
        <w:t xml:space="preserve"> Enlever le </w:t>
      </w:r>
      <w:proofErr w:type="spellStart"/>
      <w:r w:rsidR="00F72B6B">
        <w:rPr>
          <w:rFonts w:ascii="Calibri" w:hAnsi="Calibri"/>
          <w:sz w:val="20"/>
          <w:szCs w:val="20"/>
          <w:lang w:val="fr-FR"/>
        </w:rPr>
        <w:t>parafilm</w:t>
      </w:r>
      <w:proofErr w:type="spellEnd"/>
    </w:p>
    <w:p w:rsidR="00E81FD8" w:rsidRPr="00FD295F" w:rsidRDefault="00E81FD8" w:rsidP="003D705E">
      <w:pPr>
        <w:numPr>
          <w:ilvl w:val="0"/>
          <w:numId w:val="20"/>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C</w:t>
      </w:r>
      <w:r w:rsidR="004E437D" w:rsidRPr="00FD295F">
        <w:rPr>
          <w:rFonts w:ascii="Calibri" w:hAnsi="Calibri"/>
          <w:sz w:val="20"/>
          <w:szCs w:val="20"/>
          <w:lang w:val="fr-FR"/>
        </w:rPr>
        <w:t>entrifuger à</w:t>
      </w:r>
      <w:r w:rsidR="00B41D32" w:rsidRPr="00FD295F">
        <w:rPr>
          <w:rFonts w:ascii="Calibri" w:hAnsi="Calibri"/>
          <w:sz w:val="20"/>
          <w:szCs w:val="20"/>
          <w:lang w:val="fr-FR"/>
        </w:rPr>
        <w:t xml:space="preserve"> 12.000 x </w:t>
      </w:r>
      <w:r w:rsidR="00B41D32" w:rsidRPr="00FD295F">
        <w:rPr>
          <w:rFonts w:ascii="Calibri" w:hAnsi="Calibri"/>
          <w:i/>
          <w:iCs/>
          <w:sz w:val="20"/>
          <w:szCs w:val="20"/>
          <w:lang w:val="fr-FR"/>
        </w:rPr>
        <w:t>g</w:t>
      </w:r>
      <w:r w:rsidR="00B41D32" w:rsidRPr="00FD295F">
        <w:rPr>
          <w:rFonts w:ascii="Calibri" w:hAnsi="Calibri"/>
          <w:sz w:val="20"/>
          <w:szCs w:val="20"/>
          <w:lang w:val="fr-FR"/>
        </w:rPr>
        <w:t xml:space="preserve"> p</w:t>
      </w:r>
      <w:r w:rsidR="004E437D" w:rsidRPr="00FD295F">
        <w:rPr>
          <w:rFonts w:ascii="Calibri" w:hAnsi="Calibri"/>
          <w:sz w:val="20"/>
          <w:szCs w:val="20"/>
          <w:lang w:val="fr-FR"/>
        </w:rPr>
        <w:t>endant 10 min à</w:t>
      </w:r>
      <w:r w:rsidR="00B41D32" w:rsidRPr="00FD295F">
        <w:rPr>
          <w:rFonts w:ascii="Calibri" w:hAnsi="Calibri"/>
          <w:sz w:val="20"/>
          <w:szCs w:val="20"/>
          <w:lang w:val="fr-FR"/>
        </w:rPr>
        <w:t xml:space="preserve"> 4 °C </w:t>
      </w:r>
      <w:r w:rsidR="005F22DE" w:rsidRPr="00FD295F">
        <w:rPr>
          <w:rFonts w:ascii="Calibri" w:hAnsi="Calibri"/>
          <w:sz w:val="20"/>
          <w:szCs w:val="20"/>
          <w:lang w:val="fr-FR"/>
        </w:rPr>
        <w:t xml:space="preserve">(avec les billes) </w:t>
      </w:r>
      <w:r w:rsidR="00B41D32" w:rsidRPr="00FD295F">
        <w:rPr>
          <w:rFonts w:ascii="Calibri" w:hAnsi="Calibri"/>
          <w:sz w:val="20"/>
          <w:szCs w:val="20"/>
          <w:lang w:val="fr-FR"/>
        </w:rPr>
        <w:t>e</w:t>
      </w:r>
      <w:r w:rsidR="004E437D" w:rsidRPr="00FD295F">
        <w:rPr>
          <w:rFonts w:ascii="Calibri" w:hAnsi="Calibri"/>
          <w:sz w:val="20"/>
          <w:szCs w:val="20"/>
          <w:lang w:val="fr-FR"/>
        </w:rPr>
        <w:t>t transférer le</w:t>
      </w:r>
      <w:r w:rsidR="00B41D32" w:rsidRPr="00FD295F">
        <w:rPr>
          <w:rFonts w:ascii="Calibri" w:hAnsi="Calibri"/>
          <w:sz w:val="20"/>
          <w:szCs w:val="20"/>
          <w:lang w:val="fr-FR"/>
        </w:rPr>
        <w:t xml:space="preserve"> s</w:t>
      </w:r>
      <w:r w:rsidR="004E437D" w:rsidRPr="00FD295F">
        <w:rPr>
          <w:rFonts w:ascii="Calibri" w:hAnsi="Calibri"/>
          <w:sz w:val="20"/>
          <w:szCs w:val="20"/>
          <w:lang w:val="fr-FR"/>
        </w:rPr>
        <w:t>urnageant</w:t>
      </w:r>
      <w:r w:rsidR="00B41D32" w:rsidRPr="00FD295F">
        <w:rPr>
          <w:rFonts w:ascii="Calibri" w:hAnsi="Calibri"/>
          <w:sz w:val="20"/>
          <w:szCs w:val="20"/>
          <w:lang w:val="fr-FR"/>
        </w:rPr>
        <w:t xml:space="preserve"> </w:t>
      </w:r>
      <w:r w:rsidR="004E437D" w:rsidRPr="00FD295F">
        <w:rPr>
          <w:rFonts w:ascii="Calibri" w:hAnsi="Calibri"/>
          <w:sz w:val="20"/>
          <w:szCs w:val="20"/>
          <w:lang w:val="fr-FR"/>
        </w:rPr>
        <w:t xml:space="preserve">dans un nouveau </w:t>
      </w:r>
      <w:proofErr w:type="spellStart"/>
      <w:r w:rsidR="004E437D" w:rsidRPr="00FD295F">
        <w:rPr>
          <w:rFonts w:ascii="Calibri" w:hAnsi="Calibri"/>
          <w:sz w:val="20"/>
          <w:szCs w:val="20"/>
          <w:lang w:val="fr-FR"/>
        </w:rPr>
        <w:t>microtube</w:t>
      </w:r>
      <w:proofErr w:type="spellEnd"/>
      <w:r w:rsidR="00B41D32" w:rsidRPr="00FD295F">
        <w:rPr>
          <w:rFonts w:ascii="Calibri" w:hAnsi="Calibri"/>
          <w:sz w:val="20"/>
          <w:szCs w:val="20"/>
          <w:lang w:val="fr-FR"/>
        </w:rPr>
        <w:t xml:space="preserve"> de 1,5 ml.</w:t>
      </w:r>
      <w:r w:rsidR="00BA412F" w:rsidRPr="00FD295F">
        <w:rPr>
          <w:rFonts w:ascii="Calibri" w:hAnsi="Calibri"/>
          <w:sz w:val="20"/>
          <w:szCs w:val="20"/>
          <w:lang w:val="fr-FR"/>
        </w:rPr>
        <w:t xml:space="preserve"> </w:t>
      </w:r>
      <w:r w:rsidR="005F22DE" w:rsidRPr="00FD295F">
        <w:rPr>
          <w:rFonts w:ascii="Calibri" w:hAnsi="Calibri"/>
          <w:sz w:val="20"/>
          <w:szCs w:val="20"/>
          <w:lang w:val="fr-FR"/>
        </w:rPr>
        <w:t xml:space="preserve">Jeter les tubes 2 </w:t>
      </w:r>
      <w:proofErr w:type="spellStart"/>
      <w:r w:rsidR="005F22DE" w:rsidRPr="00FD295F">
        <w:rPr>
          <w:rFonts w:ascii="Calibri" w:hAnsi="Calibri"/>
          <w:sz w:val="20"/>
          <w:szCs w:val="20"/>
          <w:lang w:val="fr-FR"/>
        </w:rPr>
        <w:t>mL</w:t>
      </w:r>
      <w:proofErr w:type="spellEnd"/>
      <w:r w:rsidR="005F22DE" w:rsidRPr="00FD295F">
        <w:rPr>
          <w:rFonts w:ascii="Calibri" w:hAnsi="Calibri"/>
          <w:sz w:val="20"/>
          <w:szCs w:val="20"/>
          <w:lang w:val="fr-FR"/>
        </w:rPr>
        <w:t xml:space="preserve"> avec le culot et les billes. </w:t>
      </w:r>
      <w:r w:rsidR="005F22DE" w:rsidRPr="00FD295F">
        <w:rPr>
          <w:rFonts w:ascii="Calibri" w:hAnsi="Calibri"/>
          <w:i/>
          <w:sz w:val="20"/>
          <w:szCs w:val="20"/>
          <w:lang w:val="fr-FR"/>
        </w:rPr>
        <w:t>(</w:t>
      </w:r>
      <w:r w:rsidRPr="00FD295F">
        <w:rPr>
          <w:rFonts w:ascii="Calibri" w:hAnsi="Calibri"/>
          <w:i/>
          <w:sz w:val="20"/>
          <w:szCs w:val="20"/>
          <w:lang w:val="fr-FR"/>
        </w:rPr>
        <w:t xml:space="preserve">Cette étape est nécessaire car les échantillons </w:t>
      </w:r>
      <w:r w:rsidR="00CE7962">
        <w:rPr>
          <w:rFonts w:ascii="Calibri" w:hAnsi="Calibri"/>
          <w:i/>
          <w:sz w:val="20"/>
          <w:szCs w:val="20"/>
          <w:lang w:val="fr-FR"/>
        </w:rPr>
        <w:t xml:space="preserve">de poches et de greffons </w:t>
      </w:r>
      <w:r w:rsidRPr="00FD295F">
        <w:rPr>
          <w:rFonts w:ascii="Calibri" w:hAnsi="Calibri"/>
          <w:i/>
          <w:sz w:val="20"/>
          <w:szCs w:val="20"/>
          <w:lang w:val="fr-FR"/>
        </w:rPr>
        <w:t xml:space="preserve">sont riches en protéines et en polysaccharides. </w:t>
      </w:r>
      <w:r w:rsidR="004E437D" w:rsidRPr="00FD295F">
        <w:rPr>
          <w:rFonts w:ascii="Calibri" w:hAnsi="Calibri"/>
          <w:i/>
          <w:sz w:val="20"/>
          <w:szCs w:val="20"/>
          <w:lang w:val="fr-FR"/>
        </w:rPr>
        <w:t xml:space="preserve">Après cette étape, les échantillons </w:t>
      </w:r>
      <w:r w:rsidR="00B64CDC" w:rsidRPr="00FD295F">
        <w:rPr>
          <w:rFonts w:ascii="Calibri" w:hAnsi="Calibri"/>
          <w:i/>
          <w:sz w:val="20"/>
          <w:szCs w:val="20"/>
          <w:lang w:val="fr-FR"/>
        </w:rPr>
        <w:t xml:space="preserve"> </w:t>
      </w:r>
      <w:r w:rsidR="004E437D" w:rsidRPr="00FD295F">
        <w:rPr>
          <w:rFonts w:ascii="Calibri" w:hAnsi="Calibri"/>
          <w:i/>
          <w:sz w:val="20"/>
          <w:szCs w:val="20"/>
          <w:lang w:val="fr-FR"/>
        </w:rPr>
        <w:t>peuvent être conservés à</w:t>
      </w:r>
      <w:r w:rsidR="00B64CDC" w:rsidRPr="00FD295F">
        <w:rPr>
          <w:rFonts w:ascii="Calibri" w:hAnsi="Calibri"/>
          <w:i/>
          <w:sz w:val="20"/>
          <w:szCs w:val="20"/>
          <w:lang w:val="fr-FR"/>
        </w:rPr>
        <w:t xml:space="preserve"> -</w:t>
      </w:r>
      <w:r w:rsidR="00BA412F" w:rsidRPr="00FD295F">
        <w:rPr>
          <w:rFonts w:ascii="Calibri" w:hAnsi="Calibri"/>
          <w:i/>
          <w:sz w:val="20"/>
          <w:szCs w:val="20"/>
          <w:lang w:val="fr-FR"/>
        </w:rPr>
        <w:t>20</w:t>
      </w:r>
      <w:r w:rsidR="00B64CDC" w:rsidRPr="00FD295F">
        <w:rPr>
          <w:rFonts w:ascii="Calibri" w:hAnsi="Calibri"/>
          <w:i/>
          <w:sz w:val="20"/>
          <w:szCs w:val="20"/>
          <w:lang w:val="fr-FR"/>
        </w:rPr>
        <w:t xml:space="preserve"> °C ou -80</w:t>
      </w:r>
      <w:r w:rsidR="00BA412F" w:rsidRPr="00FD295F">
        <w:rPr>
          <w:rFonts w:ascii="Calibri" w:hAnsi="Calibri"/>
          <w:i/>
          <w:sz w:val="20"/>
          <w:szCs w:val="20"/>
          <w:lang w:val="fr-FR"/>
        </w:rPr>
        <w:t xml:space="preserve"> °C </w:t>
      </w:r>
      <w:r w:rsidR="004E437D" w:rsidRPr="00FD295F">
        <w:rPr>
          <w:rFonts w:ascii="Calibri" w:hAnsi="Calibri"/>
          <w:i/>
          <w:sz w:val="20"/>
          <w:szCs w:val="20"/>
          <w:lang w:val="fr-FR"/>
        </w:rPr>
        <w:t xml:space="preserve">pendant </w:t>
      </w:r>
      <w:r w:rsidR="00E66576" w:rsidRPr="00FD295F">
        <w:rPr>
          <w:rFonts w:ascii="Calibri" w:hAnsi="Calibri"/>
          <w:i/>
          <w:sz w:val="20"/>
          <w:szCs w:val="20"/>
          <w:lang w:val="fr-FR"/>
        </w:rPr>
        <w:t>plusieur</w:t>
      </w:r>
      <w:r w:rsidR="004E437D" w:rsidRPr="00FD295F">
        <w:rPr>
          <w:rFonts w:ascii="Calibri" w:hAnsi="Calibri"/>
          <w:i/>
          <w:sz w:val="20"/>
          <w:szCs w:val="20"/>
          <w:lang w:val="fr-FR"/>
        </w:rPr>
        <w:t>s mois</w:t>
      </w:r>
      <w:r w:rsidR="00BA412F" w:rsidRPr="00FD295F">
        <w:rPr>
          <w:rFonts w:ascii="Calibri" w:hAnsi="Calibri"/>
          <w:i/>
          <w:sz w:val="20"/>
          <w:szCs w:val="20"/>
          <w:lang w:val="fr-FR"/>
        </w:rPr>
        <w:t>.</w:t>
      </w:r>
      <w:r w:rsidR="005F22DE" w:rsidRPr="00FD295F">
        <w:rPr>
          <w:rFonts w:ascii="Calibri" w:hAnsi="Calibri"/>
          <w:i/>
          <w:sz w:val="20"/>
          <w:szCs w:val="20"/>
          <w:lang w:val="fr-FR"/>
        </w:rPr>
        <w:t>)</w:t>
      </w:r>
      <w:r w:rsidR="000D1D47">
        <w:rPr>
          <w:rFonts w:ascii="Calibri" w:hAnsi="Calibri"/>
          <w:i/>
          <w:sz w:val="20"/>
          <w:szCs w:val="20"/>
          <w:lang w:val="fr-FR"/>
        </w:rPr>
        <w:t xml:space="preserve"> </w:t>
      </w:r>
    </w:p>
    <w:p w:rsidR="00384723" w:rsidRPr="00FD295F" w:rsidRDefault="00384723" w:rsidP="00E34671">
      <w:pPr>
        <w:tabs>
          <w:tab w:val="left" w:pos="3240"/>
        </w:tabs>
        <w:jc w:val="both"/>
        <w:rPr>
          <w:rFonts w:ascii="Calibri" w:hAnsi="Calibri"/>
          <w:sz w:val="20"/>
          <w:szCs w:val="20"/>
          <w:lang w:val="fr-FR"/>
        </w:rPr>
      </w:pPr>
    </w:p>
    <w:p w:rsidR="00E34671" w:rsidRPr="00FD295F" w:rsidRDefault="004E437D" w:rsidP="00E34671">
      <w:pPr>
        <w:pStyle w:val="Titre1"/>
        <w:rPr>
          <w:rFonts w:ascii="Calibri" w:hAnsi="Calibri"/>
          <w:b/>
          <w:sz w:val="20"/>
          <w:szCs w:val="20"/>
          <w:lang w:val="fr-FR"/>
        </w:rPr>
      </w:pPr>
      <w:r w:rsidRPr="00FD295F">
        <w:rPr>
          <w:rFonts w:ascii="Calibri" w:hAnsi="Calibri"/>
          <w:b/>
          <w:sz w:val="20"/>
          <w:szCs w:val="20"/>
          <w:lang w:val="fr-FR"/>
        </w:rPr>
        <w:t>Etape</w:t>
      </w:r>
      <w:r w:rsidR="00E34671" w:rsidRPr="00FD295F">
        <w:rPr>
          <w:rFonts w:ascii="Calibri" w:hAnsi="Calibri"/>
          <w:b/>
          <w:sz w:val="20"/>
          <w:szCs w:val="20"/>
          <w:lang w:val="fr-FR"/>
        </w:rPr>
        <w:t xml:space="preserve"> </w:t>
      </w:r>
      <w:r w:rsidR="009173BD" w:rsidRPr="00FD295F">
        <w:rPr>
          <w:rFonts w:ascii="Calibri" w:hAnsi="Calibri"/>
          <w:b/>
          <w:sz w:val="20"/>
          <w:szCs w:val="20"/>
          <w:lang w:val="fr-FR"/>
        </w:rPr>
        <w:t>3</w:t>
      </w:r>
      <w:r w:rsidR="00E34671" w:rsidRPr="00FD295F">
        <w:rPr>
          <w:rFonts w:ascii="Calibri" w:hAnsi="Calibri"/>
          <w:b/>
          <w:sz w:val="20"/>
          <w:szCs w:val="20"/>
          <w:lang w:val="fr-FR"/>
        </w:rPr>
        <w:t>: S</w:t>
      </w:r>
      <w:r w:rsidRPr="00FD295F">
        <w:rPr>
          <w:rFonts w:ascii="Calibri" w:hAnsi="Calibri"/>
          <w:b/>
          <w:sz w:val="20"/>
          <w:szCs w:val="20"/>
          <w:lang w:val="fr-FR"/>
        </w:rPr>
        <w:t>éparation des phases</w:t>
      </w:r>
    </w:p>
    <w:p w:rsidR="00E34671" w:rsidRPr="00FD295F" w:rsidRDefault="00E34671" w:rsidP="00E34671">
      <w:pPr>
        <w:tabs>
          <w:tab w:val="left" w:pos="3240"/>
        </w:tabs>
        <w:jc w:val="both"/>
        <w:rPr>
          <w:rFonts w:ascii="Calibri" w:hAnsi="Calibri"/>
          <w:sz w:val="20"/>
          <w:szCs w:val="20"/>
          <w:lang w:val="fr-FR"/>
        </w:rPr>
      </w:pPr>
    </w:p>
    <w:p w:rsidR="00E81FD8" w:rsidRPr="00FD295F" w:rsidRDefault="004E437D" w:rsidP="00E34671">
      <w:pPr>
        <w:numPr>
          <w:ilvl w:val="0"/>
          <w:numId w:val="21"/>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Placer les échantillons dans la glace.</w:t>
      </w:r>
    </w:p>
    <w:p w:rsidR="00E81FD8" w:rsidRPr="00FD295F" w:rsidRDefault="00E34671" w:rsidP="00E34671">
      <w:pPr>
        <w:numPr>
          <w:ilvl w:val="0"/>
          <w:numId w:val="21"/>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A</w:t>
      </w:r>
      <w:r w:rsidR="004E437D" w:rsidRPr="00FD295F">
        <w:rPr>
          <w:rFonts w:ascii="Calibri" w:hAnsi="Calibri"/>
          <w:sz w:val="20"/>
          <w:szCs w:val="20"/>
          <w:lang w:val="fr-FR"/>
        </w:rPr>
        <w:t>joute</w:t>
      </w:r>
      <w:r w:rsidRPr="00FD295F">
        <w:rPr>
          <w:rFonts w:ascii="Calibri" w:hAnsi="Calibri"/>
          <w:sz w:val="20"/>
          <w:szCs w:val="20"/>
          <w:lang w:val="fr-FR"/>
        </w:rPr>
        <w:t xml:space="preserve">r 200 </w:t>
      </w:r>
      <w:r w:rsidRPr="00FD295F">
        <w:rPr>
          <w:rFonts w:ascii="Calibri" w:hAnsi="Calibri"/>
          <w:sz w:val="20"/>
          <w:szCs w:val="20"/>
        </w:rPr>
        <w:sym w:font="Symbol" w:char="F06D"/>
      </w:r>
      <w:r w:rsidRPr="00FD295F">
        <w:rPr>
          <w:rFonts w:ascii="Calibri" w:hAnsi="Calibri"/>
          <w:sz w:val="20"/>
          <w:szCs w:val="20"/>
          <w:lang w:val="fr-FR"/>
        </w:rPr>
        <w:t>l de C</w:t>
      </w:r>
      <w:r w:rsidR="004E437D" w:rsidRPr="00FD295F">
        <w:rPr>
          <w:rFonts w:ascii="Calibri" w:hAnsi="Calibri"/>
          <w:sz w:val="20"/>
          <w:szCs w:val="20"/>
          <w:lang w:val="fr-FR"/>
        </w:rPr>
        <w:t>HLOROFORME</w:t>
      </w:r>
      <w:r w:rsidRPr="00FD295F">
        <w:rPr>
          <w:rFonts w:ascii="Calibri" w:hAnsi="Calibri"/>
          <w:sz w:val="20"/>
          <w:szCs w:val="20"/>
          <w:lang w:val="fr-FR"/>
        </w:rPr>
        <w:t>.</w:t>
      </w:r>
      <w:r w:rsidR="00F72B6B">
        <w:rPr>
          <w:rFonts w:ascii="Calibri" w:hAnsi="Calibri"/>
          <w:sz w:val="20"/>
          <w:szCs w:val="20"/>
          <w:lang w:val="fr-FR"/>
        </w:rPr>
        <w:t>(1V/5V)</w:t>
      </w:r>
    </w:p>
    <w:p w:rsidR="00E81FD8" w:rsidRPr="00FD295F" w:rsidRDefault="004E437D" w:rsidP="00E34671">
      <w:pPr>
        <w:numPr>
          <w:ilvl w:val="0"/>
          <w:numId w:val="21"/>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Agite</w:t>
      </w:r>
      <w:r w:rsidR="002F0C2F" w:rsidRPr="00FD295F">
        <w:rPr>
          <w:rFonts w:ascii="Calibri" w:hAnsi="Calibri"/>
          <w:sz w:val="20"/>
          <w:szCs w:val="20"/>
          <w:lang w:val="fr-FR"/>
        </w:rPr>
        <w:t>r</w:t>
      </w:r>
      <w:r w:rsidRPr="00FD295F">
        <w:rPr>
          <w:rFonts w:ascii="Calibri" w:hAnsi="Calibri"/>
          <w:sz w:val="20"/>
          <w:szCs w:val="20"/>
          <w:lang w:val="fr-FR"/>
        </w:rPr>
        <w:t xml:space="preserve"> vigoureusement par inversion </w:t>
      </w:r>
      <w:r w:rsidR="006412EB" w:rsidRPr="00FD295F">
        <w:rPr>
          <w:rFonts w:ascii="Calibri" w:hAnsi="Calibri"/>
          <w:sz w:val="20"/>
          <w:szCs w:val="20"/>
          <w:lang w:val="fr-FR"/>
        </w:rPr>
        <w:t>l</w:t>
      </w:r>
      <w:r w:rsidRPr="00FD295F">
        <w:rPr>
          <w:rFonts w:ascii="Calibri" w:hAnsi="Calibri"/>
          <w:sz w:val="20"/>
          <w:szCs w:val="20"/>
          <w:lang w:val="fr-FR"/>
        </w:rPr>
        <w:t>es tubes</w:t>
      </w:r>
      <w:r w:rsidR="00E34671" w:rsidRPr="00FD295F">
        <w:rPr>
          <w:rFonts w:ascii="Calibri" w:hAnsi="Calibri"/>
          <w:sz w:val="20"/>
          <w:szCs w:val="20"/>
          <w:lang w:val="fr-FR"/>
        </w:rPr>
        <w:t xml:space="preserve"> </w:t>
      </w:r>
      <w:r w:rsidRPr="00FD295F">
        <w:rPr>
          <w:rFonts w:ascii="Calibri" w:hAnsi="Calibri"/>
          <w:sz w:val="20"/>
          <w:szCs w:val="20"/>
          <w:lang w:val="fr-FR"/>
        </w:rPr>
        <w:t>15 fois</w:t>
      </w:r>
      <w:r w:rsidR="00E34671" w:rsidRPr="00FD295F">
        <w:rPr>
          <w:rFonts w:ascii="Calibri" w:hAnsi="Calibri"/>
          <w:sz w:val="20"/>
          <w:szCs w:val="20"/>
          <w:lang w:val="fr-FR"/>
        </w:rPr>
        <w:t>.</w:t>
      </w:r>
    </w:p>
    <w:p w:rsidR="00E81FD8" w:rsidRPr="00FD295F" w:rsidRDefault="004E437D" w:rsidP="00BA412F">
      <w:pPr>
        <w:numPr>
          <w:ilvl w:val="0"/>
          <w:numId w:val="21"/>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Incube</w:t>
      </w:r>
      <w:r w:rsidR="00E34671" w:rsidRPr="00FD295F">
        <w:rPr>
          <w:rFonts w:ascii="Calibri" w:hAnsi="Calibri"/>
          <w:sz w:val="20"/>
          <w:szCs w:val="20"/>
          <w:lang w:val="fr-FR"/>
        </w:rPr>
        <w:t>r p</w:t>
      </w:r>
      <w:r w:rsidRPr="00FD295F">
        <w:rPr>
          <w:rFonts w:ascii="Calibri" w:hAnsi="Calibri"/>
          <w:sz w:val="20"/>
          <w:szCs w:val="20"/>
          <w:lang w:val="fr-FR"/>
        </w:rPr>
        <w:t>endant 3 min à température ambia</w:t>
      </w:r>
      <w:r w:rsidR="00E34671" w:rsidRPr="00FD295F">
        <w:rPr>
          <w:rFonts w:ascii="Calibri" w:hAnsi="Calibri"/>
          <w:sz w:val="20"/>
          <w:szCs w:val="20"/>
          <w:lang w:val="fr-FR"/>
        </w:rPr>
        <w:t>nte.</w:t>
      </w:r>
    </w:p>
    <w:p w:rsidR="00BA70EF" w:rsidRDefault="004E437D" w:rsidP="00BA412F">
      <w:pPr>
        <w:numPr>
          <w:ilvl w:val="0"/>
          <w:numId w:val="21"/>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Centrifuger à</w:t>
      </w:r>
      <w:r w:rsidR="00E34671" w:rsidRPr="00FD295F">
        <w:rPr>
          <w:rFonts w:ascii="Calibri" w:hAnsi="Calibri"/>
          <w:sz w:val="20"/>
          <w:szCs w:val="20"/>
          <w:lang w:val="fr-FR"/>
        </w:rPr>
        <w:t xml:space="preserve"> 12.000 x </w:t>
      </w:r>
      <w:r w:rsidR="00E34671" w:rsidRPr="00FD295F">
        <w:rPr>
          <w:rFonts w:ascii="Calibri" w:hAnsi="Calibri"/>
          <w:i/>
          <w:iCs/>
          <w:sz w:val="20"/>
          <w:szCs w:val="20"/>
          <w:lang w:val="fr-FR"/>
        </w:rPr>
        <w:t>g</w:t>
      </w:r>
      <w:r w:rsidR="00E34671" w:rsidRPr="00FD295F">
        <w:rPr>
          <w:rFonts w:ascii="Calibri" w:hAnsi="Calibri"/>
          <w:sz w:val="20"/>
          <w:szCs w:val="20"/>
          <w:lang w:val="fr-FR"/>
        </w:rPr>
        <w:t xml:space="preserve"> p</w:t>
      </w:r>
      <w:r w:rsidRPr="00FD295F">
        <w:rPr>
          <w:rFonts w:ascii="Calibri" w:hAnsi="Calibri"/>
          <w:sz w:val="20"/>
          <w:szCs w:val="20"/>
          <w:lang w:val="fr-FR"/>
        </w:rPr>
        <w:t xml:space="preserve">endant </w:t>
      </w:r>
      <w:r w:rsidR="00F72B6B" w:rsidRPr="00F72B6B">
        <w:rPr>
          <w:rFonts w:ascii="Calibri" w:hAnsi="Calibri"/>
          <w:sz w:val="20"/>
          <w:szCs w:val="20"/>
          <w:lang w:val="fr-FR"/>
        </w:rPr>
        <w:t>12min</w:t>
      </w:r>
      <w:r w:rsidRPr="00F72B6B">
        <w:rPr>
          <w:rFonts w:ascii="Calibri" w:hAnsi="Calibri"/>
          <w:sz w:val="20"/>
          <w:szCs w:val="20"/>
          <w:lang w:val="fr-FR"/>
        </w:rPr>
        <w:t xml:space="preserve"> </w:t>
      </w:r>
      <w:r w:rsidRPr="00FD295F">
        <w:rPr>
          <w:rFonts w:ascii="Calibri" w:hAnsi="Calibri"/>
          <w:sz w:val="20"/>
          <w:szCs w:val="20"/>
          <w:lang w:val="fr-FR"/>
        </w:rPr>
        <w:t>à</w:t>
      </w:r>
      <w:r w:rsidR="00E34671" w:rsidRPr="00FD295F">
        <w:rPr>
          <w:rFonts w:ascii="Calibri" w:hAnsi="Calibri"/>
          <w:sz w:val="20"/>
          <w:szCs w:val="20"/>
          <w:lang w:val="fr-FR"/>
        </w:rPr>
        <w:t xml:space="preserve"> 4 °C.</w:t>
      </w:r>
      <w:r w:rsidR="000D1D47">
        <w:rPr>
          <w:rFonts w:ascii="Calibri" w:hAnsi="Calibri"/>
          <w:sz w:val="20"/>
          <w:szCs w:val="20"/>
          <w:lang w:val="fr-FR"/>
        </w:rPr>
        <w:t xml:space="preserve"> </w:t>
      </w:r>
    </w:p>
    <w:p w:rsidR="00FD295F" w:rsidRDefault="00FD295F" w:rsidP="00384723">
      <w:pPr>
        <w:spacing w:after="200" w:line="276" w:lineRule="auto"/>
        <w:rPr>
          <w:rFonts w:ascii="Calibri" w:hAnsi="Calibri"/>
          <w:sz w:val="20"/>
          <w:szCs w:val="20"/>
          <w:u w:val="single"/>
        </w:rPr>
      </w:pPr>
    </w:p>
    <w:p w:rsidR="00FD295F" w:rsidRDefault="00FD295F" w:rsidP="00384723">
      <w:pPr>
        <w:spacing w:after="200" w:line="276" w:lineRule="auto"/>
        <w:rPr>
          <w:rFonts w:ascii="Calibri" w:hAnsi="Calibri"/>
          <w:sz w:val="20"/>
          <w:szCs w:val="20"/>
          <w:u w:val="single"/>
        </w:rPr>
      </w:pPr>
    </w:p>
    <w:p w:rsidR="00FD295F" w:rsidRDefault="00FD295F" w:rsidP="00384723">
      <w:pPr>
        <w:spacing w:after="200" w:line="276" w:lineRule="auto"/>
        <w:rPr>
          <w:rFonts w:ascii="Calibri" w:hAnsi="Calibri"/>
          <w:sz w:val="20"/>
          <w:szCs w:val="20"/>
          <w:u w:val="single"/>
        </w:rPr>
      </w:pPr>
    </w:p>
    <w:p w:rsidR="00FD295F" w:rsidRDefault="00FD295F" w:rsidP="00384723">
      <w:pPr>
        <w:spacing w:after="200" w:line="276" w:lineRule="auto"/>
        <w:rPr>
          <w:rFonts w:ascii="Calibri" w:hAnsi="Calibri"/>
          <w:sz w:val="20"/>
          <w:szCs w:val="20"/>
          <w:u w:val="single"/>
        </w:rPr>
      </w:pPr>
    </w:p>
    <w:p w:rsidR="00384723" w:rsidRPr="00FD295F" w:rsidRDefault="002F0C2F" w:rsidP="00384723">
      <w:pPr>
        <w:spacing w:after="200" w:line="276" w:lineRule="auto"/>
        <w:rPr>
          <w:rFonts w:ascii="Calibri" w:hAnsi="Calibri"/>
          <w:b/>
          <w:sz w:val="20"/>
          <w:szCs w:val="20"/>
          <w:u w:val="single"/>
        </w:rPr>
      </w:pPr>
      <w:r w:rsidRPr="00FD295F">
        <w:rPr>
          <w:rFonts w:ascii="Calibri" w:hAnsi="Calibri"/>
          <w:b/>
          <w:sz w:val="20"/>
          <w:szCs w:val="20"/>
          <w:u w:val="single"/>
        </w:rPr>
        <w:t>Etape</w:t>
      </w:r>
      <w:r w:rsidR="009173BD" w:rsidRPr="00FD295F">
        <w:rPr>
          <w:rFonts w:ascii="Calibri" w:hAnsi="Calibri"/>
          <w:b/>
          <w:sz w:val="20"/>
          <w:szCs w:val="20"/>
          <w:u w:val="single"/>
        </w:rPr>
        <w:t xml:space="preserve"> 4</w:t>
      </w:r>
      <w:r w:rsidR="00384723" w:rsidRPr="00FD295F">
        <w:rPr>
          <w:rFonts w:ascii="Calibri" w:hAnsi="Calibri"/>
          <w:b/>
          <w:sz w:val="20"/>
          <w:szCs w:val="20"/>
          <w:u w:val="single"/>
        </w:rPr>
        <w:t>: Pr</w:t>
      </w:r>
      <w:r w:rsidRPr="00FD295F">
        <w:rPr>
          <w:rFonts w:ascii="Calibri" w:hAnsi="Calibri"/>
          <w:b/>
          <w:sz w:val="20"/>
          <w:szCs w:val="20"/>
          <w:u w:val="single"/>
        </w:rPr>
        <w:t>écipitation</w:t>
      </w:r>
      <w:r w:rsidR="00384723" w:rsidRPr="00FD295F">
        <w:rPr>
          <w:rFonts w:ascii="Calibri" w:hAnsi="Calibri"/>
          <w:b/>
          <w:sz w:val="20"/>
          <w:szCs w:val="20"/>
          <w:u w:val="single"/>
        </w:rPr>
        <w:t xml:space="preserve"> </w:t>
      </w:r>
      <w:r w:rsidRPr="00FD295F">
        <w:rPr>
          <w:rFonts w:ascii="Calibri" w:hAnsi="Calibri"/>
          <w:b/>
          <w:sz w:val="20"/>
          <w:szCs w:val="20"/>
          <w:u w:val="single"/>
        </w:rPr>
        <w:t>d’ARN</w:t>
      </w:r>
    </w:p>
    <w:p w:rsidR="00E81FD8" w:rsidRPr="00FD295F" w:rsidRDefault="003118C7"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 xml:space="preserve">Transférer la phase </w:t>
      </w:r>
      <w:r w:rsidR="00CE7962">
        <w:rPr>
          <w:rFonts w:ascii="Calibri" w:hAnsi="Calibri"/>
          <w:sz w:val="20"/>
          <w:szCs w:val="20"/>
          <w:lang w:val="fr-FR"/>
        </w:rPr>
        <w:t xml:space="preserve">aqueuse </w:t>
      </w:r>
      <w:r w:rsidR="00E81FD8" w:rsidRPr="00FD295F">
        <w:rPr>
          <w:rFonts w:ascii="Calibri" w:hAnsi="Calibri"/>
          <w:sz w:val="20"/>
          <w:szCs w:val="20"/>
          <w:lang w:val="fr-FR"/>
        </w:rPr>
        <w:t xml:space="preserve">supérieure </w:t>
      </w:r>
      <w:r w:rsidRPr="00FD295F">
        <w:rPr>
          <w:rFonts w:ascii="Calibri" w:hAnsi="Calibri"/>
          <w:sz w:val="20"/>
          <w:szCs w:val="20"/>
          <w:lang w:val="fr-FR"/>
        </w:rPr>
        <w:t xml:space="preserve">dans un nouveau </w:t>
      </w:r>
      <w:proofErr w:type="spellStart"/>
      <w:r w:rsidRPr="00FD295F">
        <w:rPr>
          <w:rFonts w:ascii="Calibri" w:hAnsi="Calibri"/>
          <w:sz w:val="20"/>
          <w:szCs w:val="20"/>
          <w:lang w:val="fr-FR"/>
        </w:rPr>
        <w:t>microtube</w:t>
      </w:r>
      <w:proofErr w:type="spellEnd"/>
      <w:r w:rsidR="00384723" w:rsidRPr="00FD295F">
        <w:rPr>
          <w:rFonts w:ascii="Calibri" w:hAnsi="Calibri"/>
          <w:sz w:val="20"/>
          <w:szCs w:val="20"/>
          <w:lang w:val="fr-FR"/>
        </w:rPr>
        <w:t xml:space="preserve"> de 1,5 ml</w:t>
      </w:r>
      <w:r w:rsidR="00E81FD8" w:rsidRPr="00FD295F">
        <w:rPr>
          <w:rFonts w:ascii="Calibri" w:hAnsi="Calibri"/>
          <w:sz w:val="20"/>
          <w:szCs w:val="20"/>
          <w:lang w:val="fr-FR"/>
        </w:rPr>
        <w:t xml:space="preserve">. </w:t>
      </w:r>
      <w:r w:rsidR="00E81FD8" w:rsidRPr="00FD295F">
        <w:rPr>
          <w:rFonts w:ascii="Calibri" w:hAnsi="Calibri"/>
          <w:i/>
          <w:sz w:val="20"/>
          <w:szCs w:val="20"/>
          <w:lang w:val="fr-FR"/>
        </w:rPr>
        <w:t>(</w:t>
      </w:r>
      <w:r w:rsidRPr="00FD295F">
        <w:rPr>
          <w:rFonts w:ascii="Calibri" w:hAnsi="Calibri"/>
          <w:i/>
          <w:sz w:val="20"/>
          <w:szCs w:val="20"/>
          <w:lang w:val="fr-FR"/>
        </w:rPr>
        <w:t>A retire</w:t>
      </w:r>
      <w:r w:rsidR="00384723" w:rsidRPr="00FD295F">
        <w:rPr>
          <w:rFonts w:ascii="Calibri" w:hAnsi="Calibri"/>
          <w:i/>
          <w:sz w:val="20"/>
          <w:szCs w:val="20"/>
          <w:lang w:val="fr-FR"/>
        </w:rPr>
        <w:t xml:space="preserve">r </w:t>
      </w:r>
      <w:r w:rsidRPr="00FD295F">
        <w:rPr>
          <w:rFonts w:ascii="Calibri" w:hAnsi="Calibri"/>
          <w:i/>
          <w:sz w:val="20"/>
          <w:szCs w:val="20"/>
          <w:lang w:val="fr-FR"/>
        </w:rPr>
        <w:t>avec beaucoup d’attention</w:t>
      </w:r>
      <w:r w:rsidR="00384723" w:rsidRPr="00FD295F">
        <w:rPr>
          <w:rFonts w:ascii="Calibri" w:hAnsi="Calibri"/>
          <w:i/>
          <w:sz w:val="20"/>
          <w:szCs w:val="20"/>
          <w:lang w:val="fr-FR"/>
        </w:rPr>
        <w:t xml:space="preserve"> </w:t>
      </w:r>
      <w:r w:rsidRPr="00FD295F">
        <w:rPr>
          <w:rFonts w:ascii="Calibri" w:hAnsi="Calibri"/>
          <w:i/>
          <w:sz w:val="20"/>
          <w:szCs w:val="20"/>
          <w:lang w:val="fr-FR"/>
        </w:rPr>
        <w:t>avec une pointe</w:t>
      </w:r>
      <w:r w:rsidR="00384723" w:rsidRPr="00FD295F">
        <w:rPr>
          <w:rFonts w:ascii="Calibri" w:hAnsi="Calibri"/>
          <w:i/>
          <w:sz w:val="20"/>
          <w:szCs w:val="20"/>
          <w:lang w:val="fr-FR"/>
        </w:rPr>
        <w:t xml:space="preserve"> de 1</w:t>
      </w:r>
      <w:r w:rsidR="006412EB" w:rsidRPr="00FD295F">
        <w:rPr>
          <w:rFonts w:ascii="Calibri" w:hAnsi="Calibri"/>
          <w:i/>
          <w:sz w:val="20"/>
          <w:szCs w:val="20"/>
          <w:lang w:val="fr-FR"/>
        </w:rPr>
        <w:t>.</w:t>
      </w:r>
      <w:r w:rsidR="00384723" w:rsidRPr="00FD295F">
        <w:rPr>
          <w:rFonts w:ascii="Calibri" w:hAnsi="Calibri"/>
          <w:i/>
          <w:sz w:val="20"/>
          <w:szCs w:val="20"/>
          <w:lang w:val="fr-FR"/>
        </w:rPr>
        <w:t xml:space="preserve">000 </w:t>
      </w:r>
      <w:r w:rsidR="00384723" w:rsidRPr="00FD295F">
        <w:rPr>
          <w:i/>
          <w:sz w:val="20"/>
          <w:szCs w:val="20"/>
        </w:rPr>
        <w:sym w:font="Symbol" w:char="F06D"/>
      </w:r>
      <w:r w:rsidRPr="00FD295F">
        <w:rPr>
          <w:rFonts w:ascii="Calibri" w:hAnsi="Calibri"/>
          <w:i/>
          <w:sz w:val="20"/>
          <w:szCs w:val="20"/>
          <w:lang w:val="fr-FR"/>
        </w:rPr>
        <w:t>l. Aspire</w:t>
      </w:r>
      <w:r w:rsidR="00384723" w:rsidRPr="00FD295F">
        <w:rPr>
          <w:rFonts w:ascii="Calibri" w:hAnsi="Calibri"/>
          <w:i/>
          <w:sz w:val="20"/>
          <w:szCs w:val="20"/>
          <w:lang w:val="fr-FR"/>
        </w:rPr>
        <w:t xml:space="preserve">r </w:t>
      </w:r>
      <w:r w:rsidRPr="00FD295F">
        <w:rPr>
          <w:rFonts w:ascii="Calibri" w:hAnsi="Calibri"/>
          <w:i/>
          <w:sz w:val="20"/>
          <w:szCs w:val="20"/>
          <w:lang w:val="fr-FR"/>
        </w:rPr>
        <w:t>la surface</w:t>
      </w:r>
      <w:r w:rsidR="00384723" w:rsidRPr="00FD295F">
        <w:rPr>
          <w:rFonts w:ascii="Calibri" w:hAnsi="Calibri"/>
          <w:i/>
          <w:sz w:val="20"/>
          <w:szCs w:val="20"/>
          <w:lang w:val="fr-FR"/>
        </w:rPr>
        <w:t xml:space="preserve">. </w:t>
      </w:r>
      <w:r w:rsidRPr="00FD295F">
        <w:rPr>
          <w:rFonts w:ascii="Calibri" w:hAnsi="Calibri"/>
          <w:i/>
          <w:sz w:val="20"/>
          <w:szCs w:val="20"/>
          <w:lang w:val="fr-FR"/>
        </w:rPr>
        <w:t>Si le pré</w:t>
      </w:r>
      <w:r w:rsidR="00384723" w:rsidRPr="00FD295F">
        <w:rPr>
          <w:rFonts w:ascii="Calibri" w:hAnsi="Calibri"/>
          <w:i/>
          <w:sz w:val="20"/>
          <w:szCs w:val="20"/>
          <w:lang w:val="fr-FR"/>
        </w:rPr>
        <w:t>cipit</w:t>
      </w:r>
      <w:r w:rsidRPr="00FD295F">
        <w:rPr>
          <w:rFonts w:ascii="Calibri" w:hAnsi="Calibri"/>
          <w:i/>
          <w:sz w:val="20"/>
          <w:szCs w:val="20"/>
          <w:lang w:val="fr-FR"/>
        </w:rPr>
        <w:t>é blanc/rose est au</w:t>
      </w:r>
      <w:r w:rsidR="006412EB" w:rsidRPr="00FD295F">
        <w:rPr>
          <w:rFonts w:ascii="Calibri" w:hAnsi="Calibri"/>
          <w:i/>
          <w:sz w:val="20"/>
          <w:szCs w:val="20"/>
          <w:lang w:val="fr-FR"/>
        </w:rPr>
        <w:t>ssi aspiré</w:t>
      </w:r>
      <w:r w:rsidRPr="00FD295F">
        <w:rPr>
          <w:rFonts w:ascii="Calibri" w:hAnsi="Calibri"/>
          <w:i/>
          <w:sz w:val="20"/>
          <w:szCs w:val="20"/>
          <w:lang w:val="fr-FR"/>
        </w:rPr>
        <w:t>, centrifuge</w:t>
      </w:r>
      <w:r w:rsidR="00384723" w:rsidRPr="00FD295F">
        <w:rPr>
          <w:rFonts w:ascii="Calibri" w:hAnsi="Calibri"/>
          <w:i/>
          <w:sz w:val="20"/>
          <w:szCs w:val="20"/>
          <w:lang w:val="fr-FR"/>
        </w:rPr>
        <w:t xml:space="preserve">r </w:t>
      </w:r>
      <w:r w:rsidRPr="00FD295F">
        <w:rPr>
          <w:rFonts w:ascii="Calibri" w:hAnsi="Calibri"/>
          <w:i/>
          <w:sz w:val="20"/>
          <w:szCs w:val="20"/>
          <w:lang w:val="fr-FR"/>
        </w:rPr>
        <w:t>de nouveau</w:t>
      </w:r>
      <w:r w:rsidR="00E81FD8" w:rsidRPr="00FD295F">
        <w:rPr>
          <w:rFonts w:ascii="Calibri" w:hAnsi="Calibri"/>
          <w:i/>
          <w:sz w:val="20"/>
          <w:szCs w:val="20"/>
          <w:lang w:val="fr-FR"/>
        </w:rPr>
        <w:t>)</w:t>
      </w:r>
    </w:p>
    <w:p w:rsidR="00E81FD8" w:rsidRPr="00FD295F" w:rsidRDefault="003118C7"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Placer les échantillons dans la glace</w:t>
      </w:r>
      <w:r w:rsidR="00384723" w:rsidRPr="00FD295F">
        <w:rPr>
          <w:rFonts w:ascii="Calibri" w:hAnsi="Calibri"/>
          <w:sz w:val="20"/>
          <w:szCs w:val="20"/>
          <w:lang w:val="fr-FR"/>
        </w:rPr>
        <w:t>.</w:t>
      </w:r>
    </w:p>
    <w:p w:rsidR="00E81FD8" w:rsidRPr="00FD295F" w:rsidRDefault="00384723"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A</w:t>
      </w:r>
      <w:r w:rsidR="003118C7" w:rsidRPr="00FD295F">
        <w:rPr>
          <w:rFonts w:ascii="Calibri" w:hAnsi="Calibri"/>
          <w:sz w:val="20"/>
          <w:szCs w:val="20"/>
          <w:lang w:val="fr-FR"/>
        </w:rPr>
        <w:t>jouter</w:t>
      </w:r>
      <w:r w:rsidRPr="00FD295F">
        <w:rPr>
          <w:rFonts w:ascii="Calibri" w:hAnsi="Calibri"/>
          <w:sz w:val="20"/>
          <w:szCs w:val="20"/>
          <w:lang w:val="fr-FR"/>
        </w:rPr>
        <w:t xml:space="preserve"> </w:t>
      </w:r>
      <w:r w:rsidR="00E81FD8" w:rsidRPr="00FD295F">
        <w:rPr>
          <w:rFonts w:ascii="Calibri" w:hAnsi="Calibri"/>
          <w:sz w:val="20"/>
          <w:szCs w:val="20"/>
          <w:lang w:val="fr-FR"/>
        </w:rPr>
        <w:t>25</w:t>
      </w:r>
      <w:r w:rsidRPr="00FD295F">
        <w:rPr>
          <w:rFonts w:ascii="Calibri" w:hAnsi="Calibri"/>
          <w:sz w:val="20"/>
          <w:szCs w:val="20"/>
          <w:lang w:val="fr-FR"/>
        </w:rPr>
        <w:t xml:space="preserve">0 </w:t>
      </w:r>
      <w:r w:rsidRPr="00FD295F">
        <w:rPr>
          <w:rFonts w:ascii="Calibri" w:hAnsi="Calibri"/>
          <w:sz w:val="20"/>
          <w:szCs w:val="20"/>
        </w:rPr>
        <w:sym w:font="Symbol" w:char="F06D"/>
      </w:r>
      <w:r w:rsidRPr="00FD295F">
        <w:rPr>
          <w:rFonts w:ascii="Calibri" w:hAnsi="Calibri"/>
          <w:sz w:val="20"/>
          <w:szCs w:val="20"/>
          <w:lang w:val="fr-FR"/>
        </w:rPr>
        <w:t xml:space="preserve">l </w:t>
      </w:r>
      <w:r w:rsidR="003118C7" w:rsidRPr="00FD295F">
        <w:rPr>
          <w:rFonts w:ascii="Calibri" w:hAnsi="Calibri"/>
          <w:sz w:val="20"/>
          <w:szCs w:val="20"/>
          <w:lang w:val="fr-FR"/>
        </w:rPr>
        <w:t>d’ALCOOL ISOPROPYLIQUE</w:t>
      </w:r>
      <w:r w:rsidR="00E81FD8" w:rsidRPr="00FD295F">
        <w:rPr>
          <w:rFonts w:ascii="Calibri" w:hAnsi="Calibri"/>
          <w:sz w:val="20"/>
          <w:szCs w:val="20"/>
          <w:lang w:val="fr-FR"/>
        </w:rPr>
        <w:t xml:space="preserve"> et 250 </w:t>
      </w:r>
      <w:r w:rsidR="00E81FD8" w:rsidRPr="00FD295F">
        <w:rPr>
          <w:rFonts w:ascii="Calibri" w:hAnsi="Calibri"/>
          <w:sz w:val="20"/>
          <w:szCs w:val="20"/>
        </w:rPr>
        <w:sym w:font="Symbol" w:char="F06D"/>
      </w:r>
      <w:r w:rsidR="00E81FD8" w:rsidRPr="00FD295F">
        <w:rPr>
          <w:rFonts w:ascii="Calibri" w:hAnsi="Calibri"/>
          <w:sz w:val="20"/>
          <w:szCs w:val="20"/>
          <w:lang w:val="fr-FR"/>
        </w:rPr>
        <w:t>l de solution HIGH SALT.</w:t>
      </w:r>
      <w:r w:rsidR="00F72B6B">
        <w:rPr>
          <w:rFonts w:ascii="Calibri" w:hAnsi="Calibri"/>
          <w:sz w:val="20"/>
          <w:szCs w:val="20"/>
          <w:lang w:val="fr-FR"/>
        </w:rPr>
        <w:t xml:space="preserve"> (pour 1 ml de </w:t>
      </w:r>
      <w:proofErr w:type="spellStart"/>
      <w:r w:rsidR="00F72B6B">
        <w:rPr>
          <w:rFonts w:ascii="Calibri" w:hAnsi="Calibri"/>
          <w:sz w:val="20"/>
          <w:szCs w:val="20"/>
          <w:lang w:val="fr-FR"/>
        </w:rPr>
        <w:t>Trizol</w:t>
      </w:r>
      <w:proofErr w:type="spellEnd"/>
      <w:r w:rsidR="00F72B6B">
        <w:rPr>
          <w:rFonts w:ascii="Calibri" w:hAnsi="Calibri"/>
          <w:sz w:val="20"/>
          <w:szCs w:val="20"/>
          <w:lang w:val="fr-FR"/>
        </w:rPr>
        <w:t>)</w:t>
      </w:r>
    </w:p>
    <w:p w:rsidR="00E81FD8" w:rsidRPr="00FD295F" w:rsidRDefault="003118C7"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Agite</w:t>
      </w:r>
      <w:r w:rsidR="00384723" w:rsidRPr="00FD295F">
        <w:rPr>
          <w:rFonts w:ascii="Calibri" w:hAnsi="Calibri"/>
          <w:sz w:val="20"/>
          <w:szCs w:val="20"/>
          <w:lang w:val="fr-FR"/>
        </w:rPr>
        <w:t>r vi</w:t>
      </w:r>
      <w:r w:rsidRPr="00FD295F">
        <w:rPr>
          <w:rFonts w:ascii="Calibri" w:hAnsi="Calibri"/>
          <w:sz w:val="20"/>
          <w:szCs w:val="20"/>
          <w:lang w:val="fr-FR"/>
        </w:rPr>
        <w:t>goureusement</w:t>
      </w:r>
      <w:r w:rsidR="00384723" w:rsidRPr="00FD295F">
        <w:rPr>
          <w:rFonts w:ascii="Calibri" w:hAnsi="Calibri"/>
          <w:sz w:val="20"/>
          <w:szCs w:val="20"/>
          <w:lang w:val="fr-FR"/>
        </w:rPr>
        <w:t xml:space="preserve"> </w:t>
      </w:r>
      <w:r w:rsidRPr="00FD295F">
        <w:rPr>
          <w:rFonts w:ascii="Calibri" w:hAnsi="Calibri"/>
          <w:sz w:val="20"/>
          <w:szCs w:val="20"/>
          <w:lang w:val="fr-FR"/>
        </w:rPr>
        <w:t>en inversant les tubes</w:t>
      </w:r>
      <w:r w:rsidR="00384723" w:rsidRPr="00FD295F">
        <w:rPr>
          <w:rFonts w:ascii="Calibri" w:hAnsi="Calibri"/>
          <w:sz w:val="20"/>
          <w:szCs w:val="20"/>
          <w:lang w:val="fr-FR"/>
        </w:rPr>
        <w:t>.</w:t>
      </w:r>
    </w:p>
    <w:p w:rsidR="00E81FD8" w:rsidRPr="00FD295F" w:rsidRDefault="003118C7"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Incuber pendant</w:t>
      </w:r>
      <w:r w:rsidR="00384723" w:rsidRPr="00FD295F">
        <w:rPr>
          <w:rFonts w:ascii="Calibri" w:hAnsi="Calibri"/>
          <w:sz w:val="20"/>
          <w:szCs w:val="20"/>
          <w:lang w:val="fr-FR"/>
        </w:rPr>
        <w:t xml:space="preserve"> 10</w:t>
      </w:r>
      <w:r w:rsidRPr="00FD295F">
        <w:rPr>
          <w:rFonts w:ascii="Calibri" w:hAnsi="Calibri"/>
          <w:sz w:val="20"/>
          <w:szCs w:val="20"/>
          <w:lang w:val="fr-FR"/>
        </w:rPr>
        <w:t xml:space="preserve"> min à température</w:t>
      </w:r>
      <w:r w:rsidR="00384723" w:rsidRPr="00FD295F">
        <w:rPr>
          <w:rFonts w:ascii="Calibri" w:hAnsi="Calibri"/>
          <w:sz w:val="20"/>
          <w:szCs w:val="20"/>
          <w:lang w:val="fr-FR"/>
        </w:rPr>
        <w:t xml:space="preserve"> am</w:t>
      </w:r>
      <w:r w:rsidRPr="00FD295F">
        <w:rPr>
          <w:rFonts w:ascii="Calibri" w:hAnsi="Calibri"/>
          <w:sz w:val="20"/>
          <w:szCs w:val="20"/>
          <w:lang w:val="fr-FR"/>
        </w:rPr>
        <w:t>bia</w:t>
      </w:r>
      <w:r w:rsidR="00384723" w:rsidRPr="00FD295F">
        <w:rPr>
          <w:rFonts w:ascii="Calibri" w:hAnsi="Calibri"/>
          <w:sz w:val="20"/>
          <w:szCs w:val="20"/>
          <w:lang w:val="fr-FR"/>
        </w:rPr>
        <w:t>nte.</w:t>
      </w:r>
    </w:p>
    <w:p w:rsidR="00384723" w:rsidRPr="00FD295F" w:rsidRDefault="003118C7" w:rsidP="00384723">
      <w:pPr>
        <w:numPr>
          <w:ilvl w:val="0"/>
          <w:numId w:val="22"/>
        </w:numPr>
        <w:tabs>
          <w:tab w:val="left" w:pos="709"/>
        </w:tabs>
        <w:spacing w:line="360" w:lineRule="auto"/>
        <w:jc w:val="both"/>
        <w:rPr>
          <w:rFonts w:ascii="Calibri" w:hAnsi="Calibri"/>
          <w:sz w:val="20"/>
          <w:szCs w:val="20"/>
          <w:lang w:val="fr-FR"/>
        </w:rPr>
      </w:pPr>
      <w:r w:rsidRPr="00FD295F">
        <w:rPr>
          <w:rFonts w:ascii="Calibri" w:hAnsi="Calibri"/>
          <w:sz w:val="20"/>
          <w:szCs w:val="20"/>
          <w:lang w:val="fr-FR"/>
        </w:rPr>
        <w:t>Centrifuger à</w:t>
      </w:r>
      <w:r w:rsidR="00384723" w:rsidRPr="00FD295F">
        <w:rPr>
          <w:rFonts w:ascii="Calibri" w:hAnsi="Calibri"/>
          <w:sz w:val="20"/>
          <w:szCs w:val="20"/>
          <w:lang w:val="fr-FR"/>
        </w:rPr>
        <w:t xml:space="preserve"> 12.000 x </w:t>
      </w:r>
      <w:r w:rsidR="00384723" w:rsidRPr="00FD295F">
        <w:rPr>
          <w:rFonts w:ascii="Calibri" w:hAnsi="Calibri"/>
          <w:i/>
          <w:iCs/>
          <w:sz w:val="20"/>
          <w:szCs w:val="20"/>
          <w:lang w:val="fr-FR"/>
        </w:rPr>
        <w:t>g</w:t>
      </w:r>
      <w:r w:rsidRPr="00FD295F">
        <w:rPr>
          <w:rFonts w:ascii="Calibri" w:hAnsi="Calibri"/>
          <w:sz w:val="20"/>
          <w:szCs w:val="20"/>
          <w:lang w:val="fr-FR"/>
        </w:rPr>
        <w:t xml:space="preserve"> pendant 10 min à</w:t>
      </w:r>
      <w:r w:rsidR="00384723" w:rsidRPr="00FD295F">
        <w:rPr>
          <w:rFonts w:ascii="Calibri" w:hAnsi="Calibri"/>
          <w:sz w:val="20"/>
          <w:szCs w:val="20"/>
          <w:lang w:val="fr-FR"/>
        </w:rPr>
        <w:t xml:space="preserve"> 4 °C.</w:t>
      </w:r>
    </w:p>
    <w:p w:rsidR="00384723" w:rsidRPr="00FD295F" w:rsidRDefault="00384723" w:rsidP="00384723">
      <w:pPr>
        <w:tabs>
          <w:tab w:val="left" w:pos="1080"/>
          <w:tab w:val="left" w:pos="3240"/>
        </w:tabs>
        <w:jc w:val="both"/>
        <w:rPr>
          <w:rFonts w:ascii="Calibri" w:hAnsi="Calibri"/>
          <w:sz w:val="20"/>
          <w:szCs w:val="20"/>
          <w:lang w:val="fr-FR"/>
        </w:rPr>
      </w:pPr>
    </w:p>
    <w:p w:rsidR="00384723" w:rsidRPr="00FD295F" w:rsidRDefault="00AF4B59" w:rsidP="00384723">
      <w:pPr>
        <w:pStyle w:val="Titre1"/>
        <w:tabs>
          <w:tab w:val="left" w:pos="1080"/>
        </w:tabs>
        <w:rPr>
          <w:rFonts w:ascii="Calibri" w:hAnsi="Calibri"/>
          <w:b/>
          <w:sz w:val="20"/>
          <w:szCs w:val="20"/>
          <w:lang w:val="fr-FR"/>
        </w:rPr>
      </w:pPr>
      <w:r w:rsidRPr="00FD295F">
        <w:rPr>
          <w:rFonts w:ascii="Calibri" w:hAnsi="Calibri"/>
          <w:b/>
          <w:sz w:val="20"/>
          <w:szCs w:val="20"/>
          <w:lang w:val="fr-FR"/>
        </w:rPr>
        <w:t>Etape</w:t>
      </w:r>
      <w:r w:rsidR="00384723" w:rsidRPr="00FD295F">
        <w:rPr>
          <w:rFonts w:ascii="Calibri" w:hAnsi="Calibri"/>
          <w:b/>
          <w:sz w:val="20"/>
          <w:szCs w:val="20"/>
          <w:lang w:val="fr-FR"/>
        </w:rPr>
        <w:t xml:space="preserve"> </w:t>
      </w:r>
      <w:r w:rsidR="009173BD" w:rsidRPr="00FD295F">
        <w:rPr>
          <w:rFonts w:ascii="Calibri" w:hAnsi="Calibri"/>
          <w:b/>
          <w:sz w:val="20"/>
          <w:szCs w:val="20"/>
          <w:lang w:val="fr-FR"/>
        </w:rPr>
        <w:t>5</w:t>
      </w:r>
      <w:r w:rsidR="003118C7" w:rsidRPr="00FD295F">
        <w:rPr>
          <w:rFonts w:ascii="Calibri" w:hAnsi="Calibri"/>
          <w:b/>
          <w:sz w:val="20"/>
          <w:szCs w:val="20"/>
          <w:lang w:val="fr-FR"/>
        </w:rPr>
        <w:t>: Lavage de</w:t>
      </w:r>
      <w:r w:rsidR="00384723" w:rsidRPr="00FD295F">
        <w:rPr>
          <w:rFonts w:ascii="Calibri" w:hAnsi="Calibri"/>
          <w:b/>
          <w:sz w:val="20"/>
          <w:szCs w:val="20"/>
          <w:lang w:val="fr-FR"/>
        </w:rPr>
        <w:t xml:space="preserve">s </w:t>
      </w:r>
      <w:r w:rsidR="003118C7" w:rsidRPr="00FD295F">
        <w:rPr>
          <w:rFonts w:ascii="Calibri" w:hAnsi="Calibri"/>
          <w:b/>
          <w:sz w:val="20"/>
          <w:szCs w:val="20"/>
          <w:lang w:val="fr-FR"/>
        </w:rPr>
        <w:t>échantillons</w:t>
      </w:r>
      <w:r w:rsidR="00384723" w:rsidRPr="00FD295F">
        <w:rPr>
          <w:rFonts w:ascii="Calibri" w:hAnsi="Calibri"/>
          <w:b/>
          <w:sz w:val="20"/>
          <w:szCs w:val="20"/>
          <w:lang w:val="fr-FR"/>
        </w:rPr>
        <w:t xml:space="preserve"> </w:t>
      </w:r>
      <w:r w:rsidR="003118C7" w:rsidRPr="00FD295F">
        <w:rPr>
          <w:rFonts w:ascii="Calibri" w:hAnsi="Calibri"/>
          <w:b/>
          <w:sz w:val="20"/>
          <w:szCs w:val="20"/>
          <w:lang w:val="fr-FR"/>
        </w:rPr>
        <w:t>d’ARN</w:t>
      </w:r>
    </w:p>
    <w:p w:rsidR="00384723" w:rsidRPr="00FD295F" w:rsidRDefault="00384723" w:rsidP="00384723">
      <w:pPr>
        <w:tabs>
          <w:tab w:val="left" w:pos="1080"/>
          <w:tab w:val="left" w:pos="3240"/>
        </w:tabs>
        <w:jc w:val="both"/>
        <w:rPr>
          <w:rFonts w:ascii="Calibri" w:hAnsi="Calibri"/>
          <w:sz w:val="20"/>
          <w:szCs w:val="20"/>
          <w:lang w:val="fr-FR"/>
        </w:rPr>
      </w:pPr>
    </w:p>
    <w:p w:rsidR="00E81FD8" w:rsidRPr="00FD295F" w:rsidRDefault="003118C7" w:rsidP="003118C7">
      <w:pPr>
        <w:numPr>
          <w:ilvl w:val="0"/>
          <w:numId w:val="23"/>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Retire</w:t>
      </w:r>
      <w:r w:rsidR="00384723" w:rsidRPr="00FD295F">
        <w:rPr>
          <w:rFonts w:ascii="Calibri" w:hAnsi="Calibri"/>
          <w:sz w:val="20"/>
          <w:szCs w:val="20"/>
          <w:lang w:val="fr-FR"/>
        </w:rPr>
        <w:t xml:space="preserve">r </w:t>
      </w:r>
      <w:r w:rsidR="00E81FD8" w:rsidRPr="00FD295F">
        <w:rPr>
          <w:rFonts w:ascii="Calibri" w:hAnsi="Calibri"/>
          <w:sz w:val="20"/>
          <w:szCs w:val="20"/>
          <w:lang w:val="fr-FR"/>
        </w:rPr>
        <w:t xml:space="preserve">le surnageant </w:t>
      </w:r>
      <w:r w:rsidR="00384723" w:rsidRPr="00FD295F">
        <w:rPr>
          <w:rFonts w:ascii="Calibri" w:hAnsi="Calibri"/>
          <w:sz w:val="20"/>
          <w:szCs w:val="20"/>
          <w:lang w:val="fr-FR"/>
        </w:rPr>
        <w:t>(</w:t>
      </w:r>
      <w:r w:rsidR="00E81FD8" w:rsidRPr="00FD295F">
        <w:rPr>
          <w:rFonts w:ascii="Calibri" w:hAnsi="Calibri"/>
          <w:sz w:val="20"/>
          <w:szCs w:val="20"/>
          <w:lang w:val="fr-FR"/>
        </w:rPr>
        <w:t>par inversion d</w:t>
      </w:r>
      <w:r w:rsidRPr="00FD295F">
        <w:rPr>
          <w:rFonts w:ascii="Calibri" w:hAnsi="Calibri"/>
          <w:sz w:val="20"/>
          <w:szCs w:val="20"/>
          <w:lang w:val="fr-FR"/>
        </w:rPr>
        <w:t xml:space="preserve">es tubes </w:t>
      </w:r>
      <w:r w:rsidR="00E81FD8" w:rsidRPr="00FD295F">
        <w:rPr>
          <w:rFonts w:ascii="Calibri" w:hAnsi="Calibri"/>
          <w:sz w:val="20"/>
          <w:szCs w:val="20"/>
          <w:lang w:val="fr-FR"/>
        </w:rPr>
        <w:t>ou par pipetage si le culot est fuyant</w:t>
      </w:r>
      <w:r w:rsidR="00384723" w:rsidRPr="00FD295F">
        <w:rPr>
          <w:rFonts w:ascii="Calibri" w:hAnsi="Calibri"/>
          <w:sz w:val="20"/>
          <w:szCs w:val="20"/>
          <w:lang w:val="fr-FR"/>
        </w:rPr>
        <w:t>).</w:t>
      </w:r>
    </w:p>
    <w:p w:rsidR="00E81FD8" w:rsidRPr="00FD295F" w:rsidRDefault="003118C7" w:rsidP="00384723">
      <w:pPr>
        <w:numPr>
          <w:ilvl w:val="0"/>
          <w:numId w:val="23"/>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Placer les échantillons dans la glace.</w:t>
      </w:r>
    </w:p>
    <w:p w:rsidR="00E81FD8" w:rsidRPr="00FD295F" w:rsidRDefault="00384723" w:rsidP="00384723">
      <w:pPr>
        <w:numPr>
          <w:ilvl w:val="0"/>
          <w:numId w:val="23"/>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3118C7" w:rsidRPr="00FD295F">
        <w:rPr>
          <w:rFonts w:ascii="Calibri" w:hAnsi="Calibri"/>
          <w:sz w:val="20"/>
          <w:szCs w:val="20"/>
          <w:lang w:val="fr-FR"/>
        </w:rPr>
        <w:t>jouter</w:t>
      </w:r>
      <w:r w:rsidRPr="00FD295F">
        <w:rPr>
          <w:rFonts w:ascii="Calibri" w:hAnsi="Calibri"/>
          <w:sz w:val="20"/>
          <w:szCs w:val="20"/>
          <w:lang w:val="fr-FR"/>
        </w:rPr>
        <w:t xml:space="preserve"> 900 </w:t>
      </w:r>
      <w:r w:rsidRPr="00FD295F">
        <w:rPr>
          <w:rFonts w:ascii="Calibri" w:hAnsi="Calibri"/>
          <w:sz w:val="20"/>
          <w:szCs w:val="20"/>
        </w:rPr>
        <w:sym w:font="Symbol" w:char="F06D"/>
      </w:r>
      <w:r w:rsidR="003118C7" w:rsidRPr="00FD295F">
        <w:rPr>
          <w:rFonts w:ascii="Calibri" w:hAnsi="Calibri"/>
          <w:sz w:val="20"/>
          <w:szCs w:val="20"/>
          <w:lang w:val="fr-FR"/>
        </w:rPr>
        <w:t>l d’</w:t>
      </w:r>
      <w:r w:rsidRPr="00FD295F">
        <w:rPr>
          <w:rFonts w:ascii="Calibri" w:hAnsi="Calibri"/>
          <w:sz w:val="20"/>
          <w:szCs w:val="20"/>
          <w:lang w:val="fr-FR"/>
        </w:rPr>
        <w:t>ET</w:t>
      </w:r>
      <w:r w:rsidR="003118C7" w:rsidRPr="00FD295F">
        <w:rPr>
          <w:rFonts w:ascii="Calibri" w:hAnsi="Calibri"/>
          <w:sz w:val="20"/>
          <w:szCs w:val="20"/>
          <w:lang w:val="fr-FR"/>
        </w:rPr>
        <w:t>H</w:t>
      </w:r>
      <w:r w:rsidRPr="00FD295F">
        <w:rPr>
          <w:rFonts w:ascii="Calibri" w:hAnsi="Calibri"/>
          <w:sz w:val="20"/>
          <w:szCs w:val="20"/>
          <w:lang w:val="fr-FR"/>
        </w:rPr>
        <w:t xml:space="preserve">ANOL 75% </w:t>
      </w:r>
      <w:r w:rsidR="003118C7" w:rsidRPr="00FD295F">
        <w:rPr>
          <w:rFonts w:ascii="Calibri" w:hAnsi="Calibri"/>
          <w:sz w:val="20"/>
          <w:szCs w:val="20"/>
          <w:lang w:val="fr-FR"/>
        </w:rPr>
        <w:t>préparé extemporanément</w:t>
      </w:r>
      <w:r w:rsidRPr="00FD295F">
        <w:rPr>
          <w:rFonts w:ascii="Calibri" w:hAnsi="Calibri"/>
          <w:sz w:val="20"/>
          <w:szCs w:val="20"/>
          <w:lang w:val="fr-FR"/>
        </w:rPr>
        <w:t xml:space="preserve"> </w:t>
      </w:r>
      <w:r w:rsidR="003118C7" w:rsidRPr="00FD295F">
        <w:rPr>
          <w:rFonts w:ascii="Calibri" w:hAnsi="Calibri"/>
          <w:sz w:val="20"/>
          <w:szCs w:val="20"/>
          <w:lang w:val="fr-FR"/>
        </w:rPr>
        <w:t>et mélanger doucement</w:t>
      </w:r>
      <w:r w:rsidRPr="00FD295F">
        <w:rPr>
          <w:rFonts w:ascii="Calibri" w:hAnsi="Calibri"/>
          <w:sz w:val="20"/>
          <w:szCs w:val="20"/>
          <w:lang w:val="fr-FR"/>
        </w:rPr>
        <w:t>.</w:t>
      </w:r>
    </w:p>
    <w:p w:rsidR="00384723" w:rsidRPr="00FD295F" w:rsidRDefault="003118C7" w:rsidP="00384723">
      <w:pPr>
        <w:numPr>
          <w:ilvl w:val="0"/>
          <w:numId w:val="23"/>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Centrifuger à</w:t>
      </w:r>
      <w:r w:rsidR="00384723" w:rsidRPr="00FD295F">
        <w:rPr>
          <w:rFonts w:ascii="Calibri" w:hAnsi="Calibri"/>
          <w:sz w:val="20"/>
          <w:szCs w:val="20"/>
          <w:lang w:val="fr-FR"/>
        </w:rPr>
        <w:t xml:space="preserve"> </w:t>
      </w:r>
      <w:r w:rsidR="00E81FD8" w:rsidRPr="00FD295F">
        <w:rPr>
          <w:rFonts w:ascii="Calibri" w:hAnsi="Calibri"/>
          <w:sz w:val="20"/>
          <w:szCs w:val="20"/>
          <w:lang w:val="fr-FR"/>
        </w:rPr>
        <w:t>7</w:t>
      </w:r>
      <w:r w:rsidR="00384723" w:rsidRPr="00FD295F">
        <w:rPr>
          <w:rFonts w:ascii="Calibri" w:hAnsi="Calibri"/>
          <w:sz w:val="20"/>
          <w:szCs w:val="20"/>
          <w:lang w:val="fr-FR"/>
        </w:rPr>
        <w:t>.</w:t>
      </w:r>
      <w:r w:rsidR="00E81FD8" w:rsidRPr="00FD295F">
        <w:rPr>
          <w:rFonts w:ascii="Calibri" w:hAnsi="Calibri"/>
          <w:sz w:val="20"/>
          <w:szCs w:val="20"/>
          <w:lang w:val="fr-FR"/>
        </w:rPr>
        <w:t>5</w:t>
      </w:r>
      <w:r w:rsidR="00384723" w:rsidRPr="00FD295F">
        <w:rPr>
          <w:rFonts w:ascii="Calibri" w:hAnsi="Calibri"/>
          <w:sz w:val="20"/>
          <w:szCs w:val="20"/>
          <w:lang w:val="fr-FR"/>
        </w:rPr>
        <w:t xml:space="preserve">00 x </w:t>
      </w:r>
      <w:r w:rsidR="00384723" w:rsidRPr="00FD295F">
        <w:rPr>
          <w:rFonts w:ascii="Calibri" w:hAnsi="Calibri"/>
          <w:i/>
          <w:iCs/>
          <w:sz w:val="20"/>
          <w:szCs w:val="20"/>
          <w:lang w:val="fr-FR"/>
        </w:rPr>
        <w:t>g</w:t>
      </w:r>
      <w:r w:rsidR="00384723" w:rsidRPr="00FD295F">
        <w:rPr>
          <w:rFonts w:ascii="Calibri" w:hAnsi="Calibri"/>
          <w:sz w:val="20"/>
          <w:szCs w:val="20"/>
          <w:lang w:val="fr-FR"/>
        </w:rPr>
        <w:t xml:space="preserve"> p</w:t>
      </w:r>
      <w:r w:rsidRPr="00FD295F">
        <w:rPr>
          <w:rFonts w:ascii="Calibri" w:hAnsi="Calibri"/>
          <w:sz w:val="20"/>
          <w:szCs w:val="20"/>
          <w:lang w:val="fr-FR"/>
        </w:rPr>
        <w:t xml:space="preserve">endant </w:t>
      </w:r>
      <w:r w:rsidR="00E81FD8" w:rsidRPr="00FD295F">
        <w:rPr>
          <w:rFonts w:ascii="Calibri" w:hAnsi="Calibri"/>
          <w:sz w:val="20"/>
          <w:szCs w:val="20"/>
          <w:lang w:val="fr-FR"/>
        </w:rPr>
        <w:t>10</w:t>
      </w:r>
      <w:r w:rsidRPr="00FD295F">
        <w:rPr>
          <w:rFonts w:ascii="Calibri" w:hAnsi="Calibri"/>
          <w:sz w:val="20"/>
          <w:szCs w:val="20"/>
          <w:lang w:val="fr-FR"/>
        </w:rPr>
        <w:t xml:space="preserve"> min à</w:t>
      </w:r>
      <w:r w:rsidR="00384723" w:rsidRPr="00FD295F">
        <w:rPr>
          <w:rFonts w:ascii="Calibri" w:hAnsi="Calibri"/>
          <w:sz w:val="20"/>
          <w:szCs w:val="20"/>
          <w:lang w:val="fr-FR"/>
        </w:rPr>
        <w:t xml:space="preserve"> 4 °C.</w:t>
      </w:r>
    </w:p>
    <w:p w:rsidR="00384723" w:rsidRPr="00FD295F" w:rsidRDefault="00384723" w:rsidP="00384723">
      <w:pPr>
        <w:tabs>
          <w:tab w:val="left" w:pos="1080"/>
          <w:tab w:val="left" w:pos="3240"/>
        </w:tabs>
        <w:jc w:val="both"/>
        <w:rPr>
          <w:rFonts w:ascii="Calibri" w:hAnsi="Calibri"/>
          <w:sz w:val="20"/>
          <w:szCs w:val="20"/>
          <w:lang w:val="fr-FR"/>
        </w:rPr>
      </w:pPr>
    </w:p>
    <w:p w:rsidR="00384723" w:rsidRPr="00FD295F" w:rsidRDefault="00AF4B59" w:rsidP="00384723">
      <w:pPr>
        <w:pStyle w:val="Titre1"/>
        <w:tabs>
          <w:tab w:val="left" w:pos="1080"/>
        </w:tabs>
        <w:rPr>
          <w:rFonts w:ascii="Calibri" w:hAnsi="Calibri"/>
          <w:b/>
          <w:sz w:val="20"/>
          <w:szCs w:val="20"/>
          <w:lang w:val="fr-FR"/>
        </w:rPr>
      </w:pPr>
      <w:r w:rsidRPr="00FD295F">
        <w:rPr>
          <w:rFonts w:ascii="Calibri" w:hAnsi="Calibri"/>
          <w:b/>
          <w:sz w:val="20"/>
          <w:szCs w:val="20"/>
          <w:lang w:val="fr-FR"/>
        </w:rPr>
        <w:t>Etape</w:t>
      </w:r>
      <w:r w:rsidR="00384723" w:rsidRPr="00FD295F">
        <w:rPr>
          <w:rFonts w:ascii="Calibri" w:hAnsi="Calibri"/>
          <w:b/>
          <w:sz w:val="20"/>
          <w:szCs w:val="20"/>
          <w:lang w:val="fr-FR"/>
        </w:rPr>
        <w:t xml:space="preserve"> </w:t>
      </w:r>
      <w:r w:rsidR="009173BD" w:rsidRPr="00FD295F">
        <w:rPr>
          <w:rFonts w:ascii="Calibri" w:hAnsi="Calibri"/>
          <w:b/>
          <w:sz w:val="20"/>
          <w:szCs w:val="20"/>
          <w:lang w:val="fr-FR"/>
        </w:rPr>
        <w:t>6</w:t>
      </w:r>
      <w:r w:rsidR="00384723" w:rsidRPr="00FD295F">
        <w:rPr>
          <w:rFonts w:ascii="Calibri" w:hAnsi="Calibri"/>
          <w:b/>
          <w:sz w:val="20"/>
          <w:szCs w:val="20"/>
          <w:lang w:val="fr-FR"/>
        </w:rPr>
        <w:t>: Solubili</w:t>
      </w:r>
      <w:r w:rsidRPr="00FD295F">
        <w:rPr>
          <w:rFonts w:ascii="Calibri" w:hAnsi="Calibri"/>
          <w:b/>
          <w:sz w:val="20"/>
          <w:szCs w:val="20"/>
          <w:lang w:val="fr-FR"/>
        </w:rPr>
        <w:t>sation d’ARN</w:t>
      </w:r>
    </w:p>
    <w:p w:rsidR="00384723" w:rsidRPr="00FD295F" w:rsidRDefault="00384723" w:rsidP="00384723">
      <w:pPr>
        <w:tabs>
          <w:tab w:val="left" w:pos="1080"/>
          <w:tab w:val="left" w:pos="3240"/>
        </w:tabs>
        <w:jc w:val="both"/>
        <w:rPr>
          <w:rFonts w:ascii="Calibri" w:hAnsi="Calibri"/>
          <w:sz w:val="20"/>
          <w:szCs w:val="20"/>
          <w:lang w:val="fr-FR"/>
        </w:rPr>
      </w:pPr>
    </w:p>
    <w:p w:rsidR="00E81FD8" w:rsidRDefault="00AF4B59" w:rsidP="00384723">
      <w:pPr>
        <w:numPr>
          <w:ilvl w:val="0"/>
          <w:numId w:val="24"/>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Retire</w:t>
      </w:r>
      <w:r w:rsidR="00384723" w:rsidRPr="00FD295F">
        <w:rPr>
          <w:rFonts w:ascii="Calibri" w:hAnsi="Calibri"/>
          <w:sz w:val="20"/>
          <w:szCs w:val="20"/>
          <w:lang w:val="fr-FR"/>
        </w:rPr>
        <w:t xml:space="preserve">r </w:t>
      </w:r>
      <w:r w:rsidRPr="00FD295F">
        <w:rPr>
          <w:rFonts w:ascii="Calibri" w:hAnsi="Calibri"/>
          <w:sz w:val="20"/>
          <w:szCs w:val="20"/>
          <w:lang w:val="fr-FR"/>
        </w:rPr>
        <w:t>l’</w:t>
      </w:r>
      <w:r w:rsidR="00384723" w:rsidRPr="00FD295F">
        <w:rPr>
          <w:rFonts w:ascii="Calibri" w:hAnsi="Calibri"/>
          <w:sz w:val="20"/>
          <w:szCs w:val="20"/>
          <w:lang w:val="fr-FR"/>
        </w:rPr>
        <w:t>ET</w:t>
      </w:r>
      <w:r w:rsidRPr="00FD295F">
        <w:rPr>
          <w:rFonts w:ascii="Calibri" w:hAnsi="Calibri"/>
          <w:sz w:val="20"/>
          <w:szCs w:val="20"/>
          <w:lang w:val="fr-FR"/>
        </w:rPr>
        <w:t>H</w:t>
      </w:r>
      <w:r w:rsidR="00384723" w:rsidRPr="00FD295F">
        <w:rPr>
          <w:rFonts w:ascii="Calibri" w:hAnsi="Calibri"/>
          <w:sz w:val="20"/>
          <w:szCs w:val="20"/>
          <w:lang w:val="fr-FR"/>
        </w:rPr>
        <w:t xml:space="preserve">ANOL 75% </w:t>
      </w:r>
      <w:r w:rsidRPr="00FD295F">
        <w:rPr>
          <w:rFonts w:ascii="Calibri" w:hAnsi="Calibri"/>
          <w:sz w:val="20"/>
          <w:szCs w:val="20"/>
          <w:lang w:val="fr-FR"/>
        </w:rPr>
        <w:t xml:space="preserve">en utilisant </w:t>
      </w:r>
      <w:r w:rsidR="00384723" w:rsidRPr="00FD295F">
        <w:rPr>
          <w:rFonts w:ascii="Calibri" w:hAnsi="Calibri"/>
          <w:sz w:val="20"/>
          <w:szCs w:val="20"/>
          <w:lang w:val="fr-FR"/>
        </w:rPr>
        <w:t xml:space="preserve"> </w:t>
      </w:r>
      <w:r w:rsidRPr="00FD295F">
        <w:rPr>
          <w:rFonts w:ascii="Calibri" w:hAnsi="Calibri"/>
          <w:sz w:val="20"/>
          <w:szCs w:val="20"/>
          <w:lang w:val="fr-FR"/>
        </w:rPr>
        <w:t xml:space="preserve">une pointe de </w:t>
      </w:r>
      <w:r w:rsidR="00384723" w:rsidRPr="00FD295F">
        <w:rPr>
          <w:rFonts w:ascii="Calibri" w:hAnsi="Calibri"/>
          <w:sz w:val="20"/>
          <w:szCs w:val="20"/>
          <w:lang w:val="fr-FR"/>
        </w:rPr>
        <w:t>1</w:t>
      </w:r>
      <w:r w:rsidR="006412EB" w:rsidRPr="00FD295F">
        <w:rPr>
          <w:rFonts w:ascii="Calibri" w:hAnsi="Calibri"/>
          <w:sz w:val="20"/>
          <w:szCs w:val="20"/>
          <w:lang w:val="fr-FR"/>
        </w:rPr>
        <w:t>.</w:t>
      </w:r>
      <w:r w:rsidR="00384723" w:rsidRPr="00FD295F">
        <w:rPr>
          <w:rFonts w:ascii="Calibri" w:hAnsi="Calibri"/>
          <w:sz w:val="20"/>
          <w:szCs w:val="20"/>
          <w:lang w:val="fr-FR"/>
        </w:rPr>
        <w:t>000</w:t>
      </w:r>
      <w:r w:rsidR="006412EB" w:rsidRPr="00FD295F">
        <w:rPr>
          <w:rFonts w:ascii="Calibri" w:hAnsi="Calibri"/>
          <w:sz w:val="20"/>
          <w:szCs w:val="20"/>
          <w:lang w:val="fr-FR"/>
        </w:rPr>
        <w:t xml:space="preserve"> </w:t>
      </w:r>
      <w:r w:rsidRPr="00FD295F">
        <w:rPr>
          <w:rFonts w:ascii="Calibri" w:hAnsi="Calibri"/>
          <w:sz w:val="20"/>
          <w:szCs w:val="20"/>
          <w:lang w:val="fr-FR"/>
        </w:rPr>
        <w:t xml:space="preserve">µl </w:t>
      </w:r>
      <w:r w:rsidR="00384723" w:rsidRPr="00FD295F">
        <w:rPr>
          <w:rFonts w:ascii="Calibri" w:hAnsi="Calibri"/>
          <w:sz w:val="20"/>
          <w:szCs w:val="20"/>
          <w:lang w:val="fr-FR"/>
        </w:rPr>
        <w:t xml:space="preserve"> e</w:t>
      </w:r>
      <w:r w:rsidRPr="00FD295F">
        <w:rPr>
          <w:rFonts w:ascii="Calibri" w:hAnsi="Calibri"/>
          <w:sz w:val="20"/>
          <w:szCs w:val="20"/>
          <w:lang w:val="fr-FR"/>
        </w:rPr>
        <w:t>t de 10</w:t>
      </w:r>
      <w:r w:rsidR="00384723" w:rsidRPr="00FD295F">
        <w:rPr>
          <w:rFonts w:ascii="Calibri" w:hAnsi="Calibri"/>
          <w:sz w:val="20"/>
          <w:szCs w:val="20"/>
        </w:rPr>
        <w:sym w:font="Symbol" w:char="F06D"/>
      </w:r>
      <w:r w:rsidR="00384723" w:rsidRPr="00FD295F">
        <w:rPr>
          <w:rFonts w:ascii="Calibri" w:hAnsi="Calibri"/>
          <w:sz w:val="20"/>
          <w:szCs w:val="20"/>
          <w:lang w:val="fr-FR"/>
        </w:rPr>
        <w:t>l.</w:t>
      </w:r>
    </w:p>
    <w:p w:rsidR="00F72B6B" w:rsidRPr="00FD295F" w:rsidRDefault="00F72B6B" w:rsidP="00384723">
      <w:pPr>
        <w:numPr>
          <w:ilvl w:val="0"/>
          <w:numId w:val="24"/>
        </w:numPr>
        <w:tabs>
          <w:tab w:val="left" w:pos="709"/>
          <w:tab w:val="left" w:pos="3240"/>
        </w:tabs>
        <w:spacing w:line="360" w:lineRule="auto"/>
        <w:jc w:val="both"/>
        <w:rPr>
          <w:rFonts w:ascii="Calibri" w:hAnsi="Calibri"/>
          <w:sz w:val="20"/>
          <w:szCs w:val="20"/>
          <w:lang w:val="fr-FR"/>
        </w:rPr>
      </w:pPr>
      <w:r>
        <w:rPr>
          <w:rFonts w:ascii="Calibri" w:hAnsi="Calibri"/>
          <w:sz w:val="20"/>
          <w:szCs w:val="20"/>
          <w:lang w:val="fr-FR"/>
        </w:rPr>
        <w:t xml:space="preserve">Sécher le culot au speed </w:t>
      </w:r>
      <w:proofErr w:type="spellStart"/>
      <w:r>
        <w:rPr>
          <w:rFonts w:ascii="Calibri" w:hAnsi="Calibri"/>
          <w:sz w:val="20"/>
          <w:szCs w:val="20"/>
          <w:lang w:val="fr-FR"/>
        </w:rPr>
        <w:t>vac</w:t>
      </w:r>
      <w:proofErr w:type="spellEnd"/>
      <w:r>
        <w:rPr>
          <w:rFonts w:ascii="Calibri" w:hAnsi="Calibri"/>
          <w:sz w:val="20"/>
          <w:szCs w:val="20"/>
          <w:lang w:val="fr-FR"/>
        </w:rPr>
        <w:t xml:space="preserve"> 2 à 5 min.</w:t>
      </w:r>
    </w:p>
    <w:p w:rsidR="00E81FD8" w:rsidRPr="00FD295F" w:rsidRDefault="00384723" w:rsidP="00384723">
      <w:pPr>
        <w:numPr>
          <w:ilvl w:val="0"/>
          <w:numId w:val="24"/>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AF4B59" w:rsidRPr="00FD295F">
        <w:rPr>
          <w:rFonts w:ascii="Calibri" w:hAnsi="Calibri"/>
          <w:sz w:val="20"/>
          <w:szCs w:val="20"/>
          <w:lang w:val="fr-FR"/>
        </w:rPr>
        <w:t>jouter</w:t>
      </w:r>
      <w:r w:rsidRPr="00FD295F">
        <w:rPr>
          <w:rFonts w:ascii="Calibri" w:hAnsi="Calibri"/>
          <w:sz w:val="20"/>
          <w:szCs w:val="20"/>
          <w:lang w:val="fr-FR"/>
        </w:rPr>
        <w:t xml:space="preserve"> 90 </w:t>
      </w:r>
      <w:r w:rsidRPr="00FD295F">
        <w:rPr>
          <w:rFonts w:ascii="Calibri" w:hAnsi="Calibri"/>
          <w:sz w:val="20"/>
          <w:szCs w:val="20"/>
        </w:rPr>
        <w:sym w:font="Symbol" w:char="F06D"/>
      </w:r>
      <w:r w:rsidRPr="00FD295F">
        <w:rPr>
          <w:rFonts w:ascii="Calibri" w:hAnsi="Calibri"/>
          <w:sz w:val="20"/>
          <w:szCs w:val="20"/>
          <w:lang w:val="fr-FR"/>
        </w:rPr>
        <w:t xml:space="preserve">l </w:t>
      </w:r>
      <w:r w:rsidR="00AF4B59" w:rsidRPr="00FD295F">
        <w:rPr>
          <w:rFonts w:ascii="Calibri" w:hAnsi="Calibri"/>
          <w:sz w:val="20"/>
          <w:szCs w:val="20"/>
          <w:lang w:val="fr-FR"/>
        </w:rPr>
        <w:t>d’eau</w:t>
      </w:r>
      <w:r w:rsidR="006412EB" w:rsidRPr="00FD295F">
        <w:rPr>
          <w:rFonts w:ascii="Calibri" w:hAnsi="Calibri"/>
          <w:sz w:val="20"/>
          <w:szCs w:val="20"/>
          <w:lang w:val="fr-FR"/>
        </w:rPr>
        <w:t xml:space="preserve"> </w:t>
      </w:r>
      <w:proofErr w:type="spellStart"/>
      <w:r w:rsidR="006412EB" w:rsidRPr="00FD295F">
        <w:rPr>
          <w:rFonts w:ascii="Calibri" w:hAnsi="Calibri"/>
          <w:sz w:val="20"/>
          <w:szCs w:val="20"/>
          <w:lang w:val="fr-FR"/>
        </w:rPr>
        <w:t>RNase</w:t>
      </w:r>
      <w:proofErr w:type="spellEnd"/>
      <w:r w:rsidR="006412EB" w:rsidRPr="00FD295F">
        <w:rPr>
          <w:rFonts w:ascii="Calibri" w:hAnsi="Calibri"/>
          <w:sz w:val="20"/>
          <w:szCs w:val="20"/>
          <w:lang w:val="fr-FR"/>
        </w:rPr>
        <w:t>-</w:t>
      </w:r>
      <w:r w:rsidRPr="00FD295F">
        <w:rPr>
          <w:rFonts w:ascii="Calibri" w:hAnsi="Calibri"/>
          <w:sz w:val="20"/>
          <w:szCs w:val="20"/>
          <w:lang w:val="fr-FR"/>
        </w:rPr>
        <w:t>free.</w:t>
      </w:r>
    </w:p>
    <w:p w:rsidR="00384723" w:rsidRDefault="00AF4B59" w:rsidP="00384723">
      <w:pPr>
        <w:numPr>
          <w:ilvl w:val="0"/>
          <w:numId w:val="24"/>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Incube</w:t>
      </w:r>
      <w:r w:rsidR="00384723" w:rsidRPr="00FD295F">
        <w:rPr>
          <w:rFonts w:ascii="Calibri" w:hAnsi="Calibri"/>
          <w:sz w:val="20"/>
          <w:szCs w:val="20"/>
          <w:lang w:val="fr-FR"/>
        </w:rPr>
        <w:t xml:space="preserve">r </w:t>
      </w:r>
      <w:r w:rsidRPr="00FD295F">
        <w:rPr>
          <w:rFonts w:ascii="Calibri" w:hAnsi="Calibri"/>
          <w:sz w:val="20"/>
          <w:szCs w:val="20"/>
          <w:lang w:val="fr-FR"/>
        </w:rPr>
        <w:t>dans un bain-marie</w:t>
      </w:r>
      <w:r w:rsidR="00384723" w:rsidRPr="00FD295F">
        <w:rPr>
          <w:rFonts w:ascii="Calibri" w:hAnsi="Calibri"/>
          <w:sz w:val="20"/>
          <w:szCs w:val="20"/>
          <w:lang w:val="fr-FR"/>
        </w:rPr>
        <w:t xml:space="preserve"> p</w:t>
      </w:r>
      <w:r w:rsidRPr="00FD295F">
        <w:rPr>
          <w:rFonts w:ascii="Calibri" w:hAnsi="Calibri"/>
          <w:sz w:val="20"/>
          <w:szCs w:val="20"/>
          <w:lang w:val="fr-FR"/>
        </w:rPr>
        <w:t>endant</w:t>
      </w:r>
      <w:r w:rsidR="00384723" w:rsidRPr="00FD295F">
        <w:rPr>
          <w:rFonts w:ascii="Calibri" w:hAnsi="Calibri"/>
          <w:sz w:val="20"/>
          <w:szCs w:val="20"/>
          <w:lang w:val="fr-FR"/>
        </w:rPr>
        <w:t xml:space="preserve"> </w:t>
      </w:r>
      <w:r w:rsidRPr="00FD295F">
        <w:rPr>
          <w:rFonts w:ascii="Calibri" w:hAnsi="Calibri"/>
          <w:sz w:val="20"/>
          <w:szCs w:val="20"/>
          <w:lang w:val="fr-FR"/>
        </w:rPr>
        <w:t>6 min à</w:t>
      </w:r>
      <w:r w:rsidR="00384723" w:rsidRPr="00FD295F">
        <w:rPr>
          <w:rFonts w:ascii="Calibri" w:hAnsi="Calibri"/>
          <w:sz w:val="20"/>
          <w:szCs w:val="20"/>
          <w:lang w:val="fr-FR"/>
        </w:rPr>
        <w:t xml:space="preserve"> 65 °C. (ap</w:t>
      </w:r>
      <w:r w:rsidRPr="00FD295F">
        <w:rPr>
          <w:rFonts w:ascii="Calibri" w:hAnsi="Calibri"/>
          <w:sz w:val="20"/>
          <w:szCs w:val="20"/>
          <w:lang w:val="fr-FR"/>
        </w:rPr>
        <w:t>rès</w:t>
      </w:r>
      <w:r w:rsidR="00384723" w:rsidRPr="00FD295F">
        <w:rPr>
          <w:rFonts w:ascii="Calibri" w:hAnsi="Calibri"/>
          <w:sz w:val="20"/>
          <w:szCs w:val="20"/>
          <w:lang w:val="fr-FR"/>
        </w:rPr>
        <w:t xml:space="preserve"> 3 min </w:t>
      </w:r>
      <w:r w:rsidRPr="00FD295F">
        <w:rPr>
          <w:rFonts w:ascii="Calibri" w:hAnsi="Calibri"/>
          <w:sz w:val="20"/>
          <w:szCs w:val="20"/>
          <w:lang w:val="fr-FR"/>
        </w:rPr>
        <w:t>d’incubation, agiter les échantillons rapidement, ne pas</w:t>
      </w:r>
      <w:r w:rsidR="00384723" w:rsidRPr="00FD295F">
        <w:rPr>
          <w:rFonts w:ascii="Calibri" w:hAnsi="Calibri"/>
          <w:sz w:val="20"/>
          <w:szCs w:val="20"/>
          <w:lang w:val="fr-FR"/>
        </w:rPr>
        <w:t xml:space="preserve"> </w:t>
      </w:r>
      <w:proofErr w:type="spellStart"/>
      <w:r w:rsidR="00384723" w:rsidRPr="00FD295F">
        <w:rPr>
          <w:rFonts w:ascii="Calibri" w:hAnsi="Calibri"/>
          <w:sz w:val="20"/>
          <w:szCs w:val="20"/>
          <w:lang w:val="fr-FR"/>
        </w:rPr>
        <w:t>vortex</w:t>
      </w:r>
      <w:r w:rsidRPr="00FD295F">
        <w:rPr>
          <w:rFonts w:ascii="Calibri" w:hAnsi="Calibri"/>
          <w:sz w:val="20"/>
          <w:szCs w:val="20"/>
          <w:lang w:val="fr-FR"/>
        </w:rPr>
        <w:t>er</w:t>
      </w:r>
      <w:proofErr w:type="spellEnd"/>
      <w:r w:rsidRPr="00FD295F">
        <w:rPr>
          <w:rFonts w:ascii="Calibri" w:hAnsi="Calibri"/>
          <w:sz w:val="20"/>
          <w:szCs w:val="20"/>
          <w:lang w:val="fr-FR"/>
        </w:rPr>
        <w:t xml:space="preserve"> </w:t>
      </w:r>
      <w:r w:rsidR="00384723" w:rsidRPr="00FD295F">
        <w:rPr>
          <w:rFonts w:ascii="Calibri" w:hAnsi="Calibri"/>
          <w:sz w:val="20"/>
          <w:szCs w:val="20"/>
          <w:lang w:val="fr-FR"/>
        </w:rPr>
        <w:t xml:space="preserve"> </w:t>
      </w:r>
      <w:r w:rsidRPr="00FD295F">
        <w:rPr>
          <w:rFonts w:ascii="Calibri" w:hAnsi="Calibri"/>
          <w:sz w:val="20"/>
          <w:szCs w:val="20"/>
          <w:lang w:val="fr-FR"/>
        </w:rPr>
        <w:t>afin de facilite</w:t>
      </w:r>
      <w:r w:rsidR="00384723" w:rsidRPr="00FD295F">
        <w:rPr>
          <w:rFonts w:ascii="Calibri" w:hAnsi="Calibri"/>
          <w:sz w:val="20"/>
          <w:szCs w:val="20"/>
          <w:lang w:val="fr-FR"/>
        </w:rPr>
        <w:t xml:space="preserve">r </w:t>
      </w:r>
      <w:r w:rsidRPr="00FD295F">
        <w:rPr>
          <w:rFonts w:ascii="Calibri" w:hAnsi="Calibri"/>
          <w:sz w:val="20"/>
          <w:szCs w:val="20"/>
          <w:lang w:val="fr-FR"/>
        </w:rPr>
        <w:t>l</w:t>
      </w:r>
      <w:r w:rsidR="00384723" w:rsidRPr="00FD295F">
        <w:rPr>
          <w:rFonts w:ascii="Calibri" w:hAnsi="Calibri"/>
          <w:sz w:val="20"/>
          <w:szCs w:val="20"/>
          <w:lang w:val="fr-FR"/>
        </w:rPr>
        <w:t>a solub</w:t>
      </w:r>
      <w:r w:rsidRPr="00FD295F">
        <w:rPr>
          <w:rFonts w:ascii="Calibri" w:hAnsi="Calibri"/>
          <w:sz w:val="20"/>
          <w:szCs w:val="20"/>
          <w:lang w:val="fr-FR"/>
        </w:rPr>
        <w:t>ilisation</w:t>
      </w:r>
      <w:r w:rsidR="00384723" w:rsidRPr="00FD295F">
        <w:rPr>
          <w:rFonts w:ascii="Calibri" w:hAnsi="Calibri"/>
          <w:sz w:val="20"/>
          <w:szCs w:val="20"/>
          <w:lang w:val="fr-FR"/>
        </w:rPr>
        <w:t>).</w:t>
      </w:r>
    </w:p>
    <w:p w:rsidR="00F72B6B" w:rsidRPr="00FD295F" w:rsidRDefault="00F72B6B" w:rsidP="00384723">
      <w:pPr>
        <w:numPr>
          <w:ilvl w:val="0"/>
          <w:numId w:val="24"/>
        </w:numPr>
        <w:tabs>
          <w:tab w:val="left" w:pos="709"/>
          <w:tab w:val="left" w:pos="3240"/>
        </w:tabs>
        <w:spacing w:line="360" w:lineRule="auto"/>
        <w:jc w:val="both"/>
        <w:rPr>
          <w:rFonts w:ascii="Calibri" w:hAnsi="Calibri"/>
          <w:sz w:val="20"/>
          <w:szCs w:val="20"/>
          <w:lang w:val="fr-FR"/>
        </w:rPr>
      </w:pPr>
      <w:r>
        <w:rPr>
          <w:rFonts w:ascii="Calibri" w:hAnsi="Calibri"/>
          <w:sz w:val="20"/>
          <w:szCs w:val="20"/>
          <w:lang w:val="fr-FR"/>
        </w:rPr>
        <w:t xml:space="preserve">Possibilité de doser avant le </w:t>
      </w:r>
      <w:proofErr w:type="spellStart"/>
      <w:r>
        <w:rPr>
          <w:rFonts w:ascii="Calibri" w:hAnsi="Calibri"/>
          <w:sz w:val="20"/>
          <w:szCs w:val="20"/>
          <w:lang w:val="fr-FR"/>
        </w:rPr>
        <w:t>reprécipitation</w:t>
      </w:r>
      <w:proofErr w:type="spellEnd"/>
      <w:r>
        <w:rPr>
          <w:rFonts w:ascii="Calibri" w:hAnsi="Calibri"/>
          <w:sz w:val="20"/>
          <w:szCs w:val="20"/>
          <w:lang w:val="fr-FR"/>
        </w:rPr>
        <w:t xml:space="preserve"> si </w:t>
      </w:r>
      <w:proofErr w:type="spellStart"/>
      <w:r>
        <w:rPr>
          <w:rFonts w:ascii="Calibri" w:hAnsi="Calibri"/>
          <w:sz w:val="20"/>
          <w:szCs w:val="20"/>
          <w:lang w:val="fr-FR"/>
        </w:rPr>
        <w:t>pb</w:t>
      </w:r>
      <w:proofErr w:type="spellEnd"/>
      <w:r>
        <w:rPr>
          <w:rFonts w:ascii="Calibri" w:hAnsi="Calibri"/>
          <w:sz w:val="20"/>
          <w:szCs w:val="20"/>
          <w:lang w:val="fr-FR"/>
        </w:rPr>
        <w:t xml:space="preserve"> de culot ou faible quantité de greffon.</w:t>
      </w:r>
    </w:p>
    <w:p w:rsidR="00E81FD8" w:rsidRPr="00FD295F" w:rsidRDefault="00E81FD8" w:rsidP="00384723">
      <w:pPr>
        <w:rPr>
          <w:rFonts w:ascii="Calibri" w:hAnsi="Calibri"/>
          <w:sz w:val="20"/>
          <w:szCs w:val="20"/>
          <w:u w:val="single"/>
          <w:lang w:val="fr-FR"/>
        </w:rPr>
      </w:pPr>
    </w:p>
    <w:p w:rsidR="00384723" w:rsidRPr="00FD295F" w:rsidRDefault="00AF4B59" w:rsidP="00384723">
      <w:pPr>
        <w:rPr>
          <w:rFonts w:ascii="Calibri" w:hAnsi="Calibri"/>
          <w:b/>
          <w:sz w:val="20"/>
          <w:szCs w:val="20"/>
          <w:u w:val="single"/>
          <w:lang w:val="fr-FR"/>
        </w:rPr>
      </w:pPr>
      <w:r w:rsidRPr="00FD295F">
        <w:rPr>
          <w:rFonts w:ascii="Calibri" w:hAnsi="Calibri"/>
          <w:b/>
          <w:sz w:val="20"/>
          <w:szCs w:val="20"/>
          <w:u w:val="single"/>
          <w:lang w:val="fr-FR"/>
        </w:rPr>
        <w:t>Etape</w:t>
      </w:r>
      <w:r w:rsidR="00384723" w:rsidRPr="00FD295F">
        <w:rPr>
          <w:rFonts w:ascii="Calibri" w:hAnsi="Calibri"/>
          <w:b/>
          <w:sz w:val="20"/>
          <w:szCs w:val="20"/>
          <w:u w:val="single"/>
          <w:lang w:val="fr-FR"/>
        </w:rPr>
        <w:t xml:space="preserve"> </w:t>
      </w:r>
      <w:r w:rsidR="009173BD" w:rsidRPr="00FD295F">
        <w:rPr>
          <w:rFonts w:ascii="Calibri" w:hAnsi="Calibri"/>
          <w:b/>
          <w:sz w:val="20"/>
          <w:szCs w:val="20"/>
          <w:u w:val="single"/>
          <w:lang w:val="fr-FR"/>
        </w:rPr>
        <w:t>7</w:t>
      </w:r>
      <w:r w:rsidR="00384723" w:rsidRPr="00FD295F">
        <w:rPr>
          <w:rFonts w:ascii="Calibri" w:hAnsi="Calibri"/>
          <w:b/>
          <w:sz w:val="20"/>
          <w:szCs w:val="20"/>
          <w:u w:val="single"/>
          <w:lang w:val="fr-FR"/>
        </w:rPr>
        <w:t>: Pr</w:t>
      </w:r>
      <w:r w:rsidRPr="00FD295F">
        <w:rPr>
          <w:rFonts w:ascii="Calibri" w:hAnsi="Calibri"/>
          <w:b/>
          <w:sz w:val="20"/>
          <w:szCs w:val="20"/>
          <w:u w:val="single"/>
          <w:lang w:val="fr-FR"/>
        </w:rPr>
        <w:t>écipitation</w:t>
      </w:r>
      <w:r w:rsidR="00384723" w:rsidRPr="00FD295F">
        <w:rPr>
          <w:rFonts w:ascii="Calibri" w:hAnsi="Calibri"/>
          <w:b/>
          <w:sz w:val="20"/>
          <w:szCs w:val="20"/>
          <w:u w:val="single"/>
          <w:lang w:val="fr-FR"/>
        </w:rPr>
        <w:t xml:space="preserve"> </w:t>
      </w:r>
      <w:r w:rsidRPr="00FD295F">
        <w:rPr>
          <w:rFonts w:ascii="Calibri" w:hAnsi="Calibri"/>
          <w:b/>
          <w:sz w:val="20"/>
          <w:szCs w:val="20"/>
          <w:u w:val="single"/>
          <w:lang w:val="fr-FR"/>
        </w:rPr>
        <w:t>de l’ARN</w:t>
      </w:r>
      <w:r w:rsidR="00384723" w:rsidRPr="00FD295F">
        <w:rPr>
          <w:rFonts w:ascii="Calibri" w:hAnsi="Calibri"/>
          <w:b/>
          <w:sz w:val="20"/>
          <w:szCs w:val="20"/>
          <w:u w:val="single"/>
          <w:lang w:val="fr-FR"/>
        </w:rPr>
        <w:t xml:space="preserve"> </w:t>
      </w:r>
      <w:r w:rsidRPr="00FD295F">
        <w:rPr>
          <w:rFonts w:ascii="Calibri" w:hAnsi="Calibri"/>
          <w:b/>
          <w:sz w:val="20"/>
          <w:szCs w:val="20"/>
          <w:u w:val="single"/>
          <w:lang w:val="fr-FR"/>
        </w:rPr>
        <w:t xml:space="preserve">avec l’Acétate de sodium </w:t>
      </w:r>
      <w:r w:rsidR="00384723" w:rsidRPr="00FD295F">
        <w:rPr>
          <w:rFonts w:ascii="Calibri" w:hAnsi="Calibri"/>
          <w:b/>
          <w:sz w:val="20"/>
          <w:szCs w:val="20"/>
          <w:u w:val="single"/>
          <w:lang w:val="fr-FR"/>
        </w:rPr>
        <w:t>3 M</w:t>
      </w:r>
    </w:p>
    <w:p w:rsidR="00E81FD8" w:rsidRPr="00FD295F" w:rsidRDefault="00384723"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AF4B59" w:rsidRPr="00FD295F">
        <w:rPr>
          <w:rFonts w:ascii="Calibri" w:hAnsi="Calibri"/>
          <w:sz w:val="20"/>
          <w:szCs w:val="20"/>
          <w:lang w:val="fr-FR"/>
        </w:rPr>
        <w:t>jouter</w:t>
      </w:r>
      <w:r w:rsidRPr="00FD295F">
        <w:rPr>
          <w:rFonts w:ascii="Calibri" w:hAnsi="Calibri"/>
          <w:sz w:val="20"/>
          <w:szCs w:val="20"/>
          <w:lang w:val="fr-FR"/>
        </w:rPr>
        <w:t xml:space="preserve"> 10 </w:t>
      </w:r>
      <w:r w:rsidRPr="00FD295F">
        <w:rPr>
          <w:rFonts w:ascii="Calibri" w:hAnsi="Calibri"/>
          <w:sz w:val="20"/>
          <w:szCs w:val="20"/>
        </w:rPr>
        <w:sym w:font="Symbol" w:char="F06D"/>
      </w:r>
      <w:r w:rsidRPr="00FD295F">
        <w:rPr>
          <w:rFonts w:ascii="Calibri" w:hAnsi="Calibri"/>
          <w:sz w:val="20"/>
          <w:szCs w:val="20"/>
          <w:lang w:val="fr-FR"/>
        </w:rPr>
        <w:t xml:space="preserve">l </w:t>
      </w:r>
      <w:r w:rsidR="006412EB" w:rsidRPr="00FD295F">
        <w:rPr>
          <w:rFonts w:ascii="Calibri" w:hAnsi="Calibri"/>
          <w:sz w:val="20"/>
          <w:szCs w:val="20"/>
          <w:lang w:val="fr-FR"/>
        </w:rPr>
        <w:t>d’Acétate</w:t>
      </w:r>
      <w:r w:rsidR="00AF4B59" w:rsidRPr="00FD295F">
        <w:rPr>
          <w:rFonts w:ascii="Calibri" w:hAnsi="Calibri"/>
          <w:sz w:val="20"/>
          <w:szCs w:val="20"/>
          <w:lang w:val="fr-FR"/>
        </w:rPr>
        <w:t xml:space="preserve"> de sodium </w:t>
      </w:r>
      <w:r w:rsidRPr="00FD295F">
        <w:rPr>
          <w:rFonts w:ascii="Calibri" w:hAnsi="Calibri"/>
          <w:sz w:val="20"/>
          <w:szCs w:val="20"/>
          <w:lang w:val="fr-FR"/>
        </w:rPr>
        <w:t>3 M.</w:t>
      </w:r>
    </w:p>
    <w:p w:rsidR="00E81FD8"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Agite</w:t>
      </w:r>
      <w:r w:rsidR="00384723" w:rsidRPr="00FD295F">
        <w:rPr>
          <w:rFonts w:ascii="Calibri" w:hAnsi="Calibri"/>
          <w:sz w:val="20"/>
          <w:szCs w:val="20"/>
          <w:lang w:val="fr-FR"/>
        </w:rPr>
        <w:t xml:space="preserve">r </w:t>
      </w:r>
      <w:r w:rsidRPr="00FD295F">
        <w:rPr>
          <w:rFonts w:ascii="Calibri" w:hAnsi="Calibri"/>
          <w:sz w:val="20"/>
          <w:szCs w:val="20"/>
          <w:lang w:val="fr-FR"/>
        </w:rPr>
        <w:t>doucement</w:t>
      </w:r>
      <w:r w:rsidR="00384723" w:rsidRPr="00FD295F">
        <w:rPr>
          <w:rFonts w:ascii="Calibri" w:hAnsi="Calibri"/>
          <w:sz w:val="20"/>
          <w:szCs w:val="20"/>
          <w:lang w:val="fr-FR"/>
        </w:rPr>
        <w:t xml:space="preserve"> e</w:t>
      </w:r>
      <w:r w:rsidRPr="00FD295F">
        <w:rPr>
          <w:rFonts w:ascii="Calibri" w:hAnsi="Calibri"/>
          <w:sz w:val="20"/>
          <w:szCs w:val="20"/>
          <w:lang w:val="fr-FR"/>
        </w:rPr>
        <w:t>t</w:t>
      </w:r>
      <w:r w:rsidR="00384723" w:rsidRPr="00FD295F">
        <w:rPr>
          <w:rFonts w:ascii="Calibri" w:hAnsi="Calibri"/>
          <w:sz w:val="20"/>
          <w:szCs w:val="20"/>
          <w:lang w:val="fr-FR"/>
        </w:rPr>
        <w:t xml:space="preserve"> </w:t>
      </w:r>
      <w:r w:rsidR="00384723" w:rsidRPr="00FD295F">
        <w:rPr>
          <w:rFonts w:ascii="Calibri" w:hAnsi="Calibri"/>
          <w:i/>
          <w:sz w:val="20"/>
          <w:szCs w:val="20"/>
          <w:lang w:val="fr-FR"/>
        </w:rPr>
        <w:t>Spin down.</w:t>
      </w:r>
    </w:p>
    <w:p w:rsidR="005513C7" w:rsidRPr="00FD295F" w:rsidRDefault="00384723"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AF4B59" w:rsidRPr="00FD295F">
        <w:rPr>
          <w:rFonts w:ascii="Calibri" w:hAnsi="Calibri"/>
          <w:sz w:val="20"/>
          <w:szCs w:val="20"/>
          <w:lang w:val="fr-FR"/>
        </w:rPr>
        <w:t>jouter</w:t>
      </w:r>
      <w:r w:rsidRPr="00FD295F">
        <w:rPr>
          <w:rFonts w:ascii="Calibri" w:hAnsi="Calibri"/>
          <w:sz w:val="20"/>
          <w:szCs w:val="20"/>
          <w:lang w:val="fr-FR"/>
        </w:rPr>
        <w:t xml:space="preserve"> 100 </w:t>
      </w:r>
      <w:r w:rsidRPr="00FD295F">
        <w:rPr>
          <w:rFonts w:ascii="Calibri" w:hAnsi="Calibri"/>
          <w:sz w:val="20"/>
          <w:szCs w:val="20"/>
        </w:rPr>
        <w:sym w:font="Symbol" w:char="F06D"/>
      </w:r>
      <w:r w:rsidRPr="00FD295F">
        <w:rPr>
          <w:rFonts w:ascii="Calibri" w:hAnsi="Calibri"/>
          <w:sz w:val="20"/>
          <w:szCs w:val="20"/>
          <w:lang w:val="fr-FR"/>
        </w:rPr>
        <w:t xml:space="preserve">l </w:t>
      </w:r>
      <w:r w:rsidR="00AF4B59" w:rsidRPr="00FD295F">
        <w:rPr>
          <w:rFonts w:ascii="Calibri" w:hAnsi="Calibri"/>
          <w:sz w:val="20"/>
          <w:szCs w:val="20"/>
          <w:lang w:val="fr-FR"/>
        </w:rPr>
        <w:t>d’ALCOOL ISOPROPYLIQUE</w:t>
      </w:r>
      <w:r w:rsidRPr="00FD295F">
        <w:rPr>
          <w:rFonts w:ascii="Calibri" w:hAnsi="Calibri"/>
          <w:sz w:val="20"/>
          <w:szCs w:val="20"/>
          <w:lang w:val="fr-FR"/>
        </w:rPr>
        <w:t xml:space="preserve"> (v/v).</w:t>
      </w:r>
      <w:r w:rsidR="005513C7" w:rsidRPr="00FD295F">
        <w:rPr>
          <w:rFonts w:ascii="Calibri" w:hAnsi="Calibri"/>
          <w:sz w:val="20"/>
          <w:szCs w:val="20"/>
          <w:lang w:val="fr-FR"/>
        </w:rPr>
        <w:t xml:space="preserve"> </w:t>
      </w:r>
      <w:r w:rsidR="00AF4B59" w:rsidRPr="00FD295F">
        <w:rPr>
          <w:rFonts w:ascii="Calibri" w:hAnsi="Calibri"/>
          <w:sz w:val="20"/>
          <w:szCs w:val="20"/>
          <w:lang w:val="fr-FR"/>
        </w:rPr>
        <w:t>Bien mélanger avec une pipette</w:t>
      </w:r>
      <w:r w:rsidRPr="00FD295F">
        <w:rPr>
          <w:rFonts w:ascii="Calibri" w:hAnsi="Calibri"/>
          <w:sz w:val="20"/>
          <w:szCs w:val="20"/>
          <w:lang w:val="fr-FR"/>
        </w:rPr>
        <w:t>.</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Incube</w:t>
      </w:r>
      <w:r w:rsidR="00384723" w:rsidRPr="00FD295F">
        <w:rPr>
          <w:rFonts w:ascii="Calibri" w:hAnsi="Calibri"/>
          <w:sz w:val="20"/>
          <w:szCs w:val="20"/>
          <w:lang w:val="fr-FR"/>
        </w:rPr>
        <w:t>r p</w:t>
      </w:r>
      <w:r w:rsidRPr="00FD295F">
        <w:rPr>
          <w:rFonts w:ascii="Calibri" w:hAnsi="Calibri"/>
          <w:sz w:val="20"/>
          <w:szCs w:val="20"/>
          <w:lang w:val="fr-FR"/>
        </w:rPr>
        <w:t>endant</w:t>
      </w:r>
      <w:r w:rsidR="00384723" w:rsidRPr="00FD295F">
        <w:rPr>
          <w:rFonts w:ascii="Calibri" w:hAnsi="Calibri"/>
          <w:sz w:val="20"/>
          <w:szCs w:val="20"/>
          <w:lang w:val="fr-FR"/>
        </w:rPr>
        <w:t xml:space="preserve"> 10</w:t>
      </w:r>
      <w:r w:rsidRPr="00FD295F">
        <w:rPr>
          <w:rFonts w:ascii="Calibri" w:hAnsi="Calibri"/>
          <w:sz w:val="20"/>
          <w:szCs w:val="20"/>
          <w:lang w:val="fr-FR"/>
        </w:rPr>
        <w:t xml:space="preserve"> min à température ambia</w:t>
      </w:r>
      <w:r w:rsidR="00384723" w:rsidRPr="00FD295F">
        <w:rPr>
          <w:rFonts w:ascii="Calibri" w:hAnsi="Calibri"/>
          <w:sz w:val="20"/>
          <w:szCs w:val="20"/>
          <w:lang w:val="fr-FR"/>
        </w:rPr>
        <w:t>nte.</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Centrifuger à</w:t>
      </w:r>
      <w:r w:rsidR="00384723" w:rsidRPr="00FD295F">
        <w:rPr>
          <w:rFonts w:ascii="Calibri" w:hAnsi="Calibri"/>
          <w:sz w:val="20"/>
          <w:szCs w:val="20"/>
          <w:lang w:val="fr-FR"/>
        </w:rPr>
        <w:t xml:space="preserve"> 12.000 x </w:t>
      </w:r>
      <w:r w:rsidR="00384723" w:rsidRPr="00FD295F">
        <w:rPr>
          <w:rFonts w:ascii="Calibri" w:hAnsi="Calibri"/>
          <w:i/>
          <w:iCs/>
          <w:sz w:val="20"/>
          <w:szCs w:val="20"/>
          <w:lang w:val="fr-FR"/>
        </w:rPr>
        <w:t>g</w:t>
      </w:r>
      <w:r w:rsidR="00384723" w:rsidRPr="00FD295F">
        <w:rPr>
          <w:rFonts w:ascii="Calibri" w:hAnsi="Calibri"/>
          <w:sz w:val="20"/>
          <w:szCs w:val="20"/>
          <w:lang w:val="fr-FR"/>
        </w:rPr>
        <w:t xml:space="preserve"> p</w:t>
      </w:r>
      <w:r w:rsidRPr="00FD295F">
        <w:rPr>
          <w:rFonts w:ascii="Calibri" w:hAnsi="Calibri"/>
          <w:sz w:val="20"/>
          <w:szCs w:val="20"/>
          <w:lang w:val="fr-FR"/>
        </w:rPr>
        <w:t>endant 10 min à</w:t>
      </w:r>
      <w:r w:rsidR="00384723" w:rsidRPr="00FD295F">
        <w:rPr>
          <w:rFonts w:ascii="Calibri" w:hAnsi="Calibri"/>
          <w:sz w:val="20"/>
          <w:szCs w:val="20"/>
          <w:lang w:val="fr-FR"/>
        </w:rPr>
        <w:t xml:space="preserve"> 4 °C.</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Retire</w:t>
      </w:r>
      <w:r w:rsidR="00384723" w:rsidRPr="00FD295F">
        <w:rPr>
          <w:rFonts w:ascii="Calibri" w:hAnsi="Calibri"/>
          <w:sz w:val="20"/>
          <w:szCs w:val="20"/>
          <w:lang w:val="fr-FR"/>
        </w:rPr>
        <w:t xml:space="preserve">r </w:t>
      </w:r>
      <w:r w:rsidRPr="00FD295F">
        <w:rPr>
          <w:rFonts w:ascii="Calibri" w:hAnsi="Calibri"/>
          <w:sz w:val="20"/>
          <w:szCs w:val="20"/>
          <w:lang w:val="fr-FR"/>
        </w:rPr>
        <w:t>l’ALCOOL ISOPROPYLIQUE</w:t>
      </w:r>
      <w:r w:rsidR="00384723" w:rsidRPr="00FD295F">
        <w:rPr>
          <w:rFonts w:ascii="Calibri" w:hAnsi="Calibri"/>
          <w:sz w:val="20"/>
          <w:szCs w:val="20"/>
          <w:lang w:val="fr-FR"/>
        </w:rPr>
        <w:t xml:space="preserve"> (inver</w:t>
      </w:r>
      <w:r w:rsidRPr="00FD295F">
        <w:rPr>
          <w:rFonts w:ascii="Calibri" w:hAnsi="Calibri"/>
          <w:sz w:val="20"/>
          <w:szCs w:val="20"/>
          <w:lang w:val="fr-FR"/>
        </w:rPr>
        <w:t xml:space="preserve">ser les tubes </w:t>
      </w:r>
      <w:r w:rsidR="00384723" w:rsidRPr="00FD295F">
        <w:rPr>
          <w:rFonts w:ascii="Calibri" w:hAnsi="Calibri"/>
          <w:sz w:val="20"/>
          <w:szCs w:val="20"/>
          <w:lang w:val="fr-FR"/>
        </w:rPr>
        <w:t xml:space="preserve"> </w:t>
      </w:r>
      <w:r w:rsidRPr="00FD295F">
        <w:rPr>
          <w:rFonts w:ascii="Calibri" w:hAnsi="Calibri"/>
          <w:sz w:val="20"/>
          <w:szCs w:val="20"/>
          <w:lang w:val="fr-FR"/>
        </w:rPr>
        <w:t>sur du papier absorbant</w:t>
      </w:r>
      <w:r w:rsidR="00384723" w:rsidRPr="00FD295F">
        <w:rPr>
          <w:rFonts w:ascii="Calibri" w:hAnsi="Calibri"/>
          <w:sz w:val="20"/>
          <w:szCs w:val="20"/>
          <w:lang w:val="fr-FR"/>
        </w:rPr>
        <w:t>).</w:t>
      </w:r>
    </w:p>
    <w:p w:rsidR="005513C7" w:rsidRPr="00FD295F" w:rsidRDefault="00AF4B59" w:rsidP="005513C7">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 xml:space="preserve">Placer les </w:t>
      </w:r>
      <w:r w:rsidR="006412EB" w:rsidRPr="00FD295F">
        <w:rPr>
          <w:rFonts w:ascii="Calibri" w:hAnsi="Calibri"/>
          <w:sz w:val="20"/>
          <w:szCs w:val="20"/>
          <w:lang w:val="fr-FR"/>
        </w:rPr>
        <w:t>échantillons</w:t>
      </w:r>
      <w:r w:rsidRPr="00FD295F">
        <w:rPr>
          <w:rFonts w:ascii="Calibri" w:hAnsi="Calibri"/>
          <w:sz w:val="20"/>
          <w:szCs w:val="20"/>
          <w:lang w:val="fr-FR"/>
        </w:rPr>
        <w:t xml:space="preserve"> sur glace</w:t>
      </w:r>
      <w:r w:rsidR="00384723" w:rsidRPr="00FD295F">
        <w:rPr>
          <w:rFonts w:ascii="Calibri" w:hAnsi="Calibri"/>
          <w:sz w:val="20"/>
          <w:szCs w:val="20"/>
          <w:lang w:val="fr-FR"/>
        </w:rPr>
        <w:t>.</w:t>
      </w:r>
    </w:p>
    <w:p w:rsidR="005513C7" w:rsidRPr="00FD295F" w:rsidRDefault="00384723"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AF4B59" w:rsidRPr="00FD295F">
        <w:rPr>
          <w:rFonts w:ascii="Calibri" w:hAnsi="Calibri"/>
          <w:sz w:val="20"/>
          <w:szCs w:val="20"/>
          <w:lang w:val="fr-FR"/>
        </w:rPr>
        <w:t>jouter</w:t>
      </w:r>
      <w:r w:rsidRPr="00FD295F">
        <w:rPr>
          <w:rFonts w:ascii="Calibri" w:hAnsi="Calibri"/>
          <w:sz w:val="20"/>
          <w:szCs w:val="20"/>
          <w:lang w:val="fr-FR"/>
        </w:rPr>
        <w:t xml:space="preserve"> 500 </w:t>
      </w:r>
      <w:r w:rsidRPr="00FD295F">
        <w:rPr>
          <w:rFonts w:ascii="Calibri" w:hAnsi="Calibri"/>
          <w:sz w:val="20"/>
          <w:szCs w:val="20"/>
        </w:rPr>
        <w:sym w:font="Symbol" w:char="F06D"/>
      </w:r>
      <w:r w:rsidR="00AF4B59" w:rsidRPr="00FD295F">
        <w:rPr>
          <w:rFonts w:ascii="Calibri" w:hAnsi="Calibri"/>
          <w:sz w:val="20"/>
          <w:szCs w:val="20"/>
          <w:lang w:val="fr-FR"/>
        </w:rPr>
        <w:t>l d’</w:t>
      </w:r>
      <w:r w:rsidRPr="00FD295F">
        <w:rPr>
          <w:rFonts w:ascii="Calibri" w:hAnsi="Calibri"/>
          <w:sz w:val="20"/>
          <w:szCs w:val="20"/>
          <w:lang w:val="fr-FR"/>
        </w:rPr>
        <w:t>ET</w:t>
      </w:r>
      <w:r w:rsidR="00AF4B59" w:rsidRPr="00FD295F">
        <w:rPr>
          <w:rFonts w:ascii="Calibri" w:hAnsi="Calibri"/>
          <w:sz w:val="20"/>
          <w:szCs w:val="20"/>
          <w:lang w:val="fr-FR"/>
        </w:rPr>
        <w:t>H</w:t>
      </w:r>
      <w:r w:rsidRPr="00FD295F">
        <w:rPr>
          <w:rFonts w:ascii="Calibri" w:hAnsi="Calibri"/>
          <w:sz w:val="20"/>
          <w:szCs w:val="20"/>
          <w:lang w:val="fr-FR"/>
        </w:rPr>
        <w:t xml:space="preserve">ANOL 75% </w:t>
      </w:r>
      <w:r w:rsidR="00AF4B59" w:rsidRPr="00FD295F">
        <w:rPr>
          <w:rFonts w:ascii="Calibri" w:hAnsi="Calibri"/>
          <w:sz w:val="20"/>
          <w:szCs w:val="20"/>
          <w:lang w:val="fr-FR"/>
        </w:rPr>
        <w:t>préparé extemporanément et mélanger doucement</w:t>
      </w:r>
      <w:r w:rsidRPr="00FD295F">
        <w:rPr>
          <w:rFonts w:ascii="Calibri" w:hAnsi="Calibri"/>
          <w:sz w:val="20"/>
          <w:szCs w:val="20"/>
          <w:lang w:val="fr-FR"/>
        </w:rPr>
        <w:t>.</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Centrifuger à</w:t>
      </w:r>
      <w:r w:rsidR="00384723" w:rsidRPr="00FD295F">
        <w:rPr>
          <w:rFonts w:ascii="Calibri" w:hAnsi="Calibri"/>
          <w:sz w:val="20"/>
          <w:szCs w:val="20"/>
          <w:lang w:val="fr-FR"/>
        </w:rPr>
        <w:t xml:space="preserve"> 8.000 x </w:t>
      </w:r>
      <w:r w:rsidR="00384723" w:rsidRPr="00FD295F">
        <w:rPr>
          <w:rFonts w:ascii="Calibri" w:hAnsi="Calibri"/>
          <w:i/>
          <w:iCs/>
          <w:sz w:val="20"/>
          <w:szCs w:val="20"/>
          <w:lang w:val="fr-FR"/>
        </w:rPr>
        <w:t>g</w:t>
      </w:r>
      <w:r w:rsidRPr="00FD295F">
        <w:rPr>
          <w:rFonts w:ascii="Calibri" w:hAnsi="Calibri"/>
          <w:sz w:val="20"/>
          <w:szCs w:val="20"/>
          <w:lang w:val="fr-FR"/>
        </w:rPr>
        <w:t xml:space="preserve"> pendant 5 min à</w:t>
      </w:r>
      <w:r w:rsidR="00384723" w:rsidRPr="00FD295F">
        <w:rPr>
          <w:rFonts w:ascii="Calibri" w:hAnsi="Calibri"/>
          <w:sz w:val="20"/>
          <w:szCs w:val="20"/>
          <w:lang w:val="fr-FR"/>
        </w:rPr>
        <w:t xml:space="preserve"> 4 °C.</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Retire</w:t>
      </w:r>
      <w:r w:rsidR="00384723" w:rsidRPr="00FD295F">
        <w:rPr>
          <w:rFonts w:ascii="Calibri" w:hAnsi="Calibri"/>
          <w:sz w:val="20"/>
          <w:szCs w:val="20"/>
          <w:lang w:val="fr-FR"/>
        </w:rPr>
        <w:t>r</w:t>
      </w:r>
      <w:r w:rsidRPr="00FD295F">
        <w:rPr>
          <w:rFonts w:ascii="Calibri" w:hAnsi="Calibri"/>
          <w:sz w:val="20"/>
          <w:szCs w:val="20"/>
          <w:lang w:val="fr-FR"/>
        </w:rPr>
        <w:t xml:space="preserve"> l’</w:t>
      </w:r>
      <w:r w:rsidR="00384723" w:rsidRPr="00FD295F">
        <w:rPr>
          <w:rFonts w:ascii="Calibri" w:hAnsi="Calibri"/>
          <w:sz w:val="20"/>
          <w:szCs w:val="20"/>
          <w:lang w:val="fr-FR"/>
        </w:rPr>
        <w:t>ET</w:t>
      </w:r>
      <w:r w:rsidRPr="00FD295F">
        <w:rPr>
          <w:rFonts w:ascii="Calibri" w:hAnsi="Calibri"/>
          <w:sz w:val="20"/>
          <w:szCs w:val="20"/>
          <w:lang w:val="fr-FR"/>
        </w:rPr>
        <w:t>H</w:t>
      </w:r>
      <w:r w:rsidR="00384723" w:rsidRPr="00FD295F">
        <w:rPr>
          <w:rFonts w:ascii="Calibri" w:hAnsi="Calibri"/>
          <w:sz w:val="20"/>
          <w:szCs w:val="20"/>
          <w:lang w:val="fr-FR"/>
        </w:rPr>
        <w:t>ANOL</w:t>
      </w:r>
      <w:r w:rsidRPr="00FD295F">
        <w:rPr>
          <w:rFonts w:ascii="Calibri" w:hAnsi="Calibri"/>
          <w:sz w:val="20"/>
          <w:szCs w:val="20"/>
          <w:lang w:val="fr-FR"/>
        </w:rPr>
        <w:t xml:space="preserve"> 75% en utilisant une pointe de</w:t>
      </w:r>
      <w:r w:rsidR="00384723" w:rsidRPr="00FD295F">
        <w:rPr>
          <w:rFonts w:ascii="Calibri" w:hAnsi="Calibri"/>
          <w:sz w:val="20"/>
          <w:szCs w:val="20"/>
          <w:lang w:val="fr-FR"/>
        </w:rPr>
        <w:t xml:space="preserve"> 1</w:t>
      </w:r>
      <w:r w:rsidR="006412EB" w:rsidRPr="00FD295F">
        <w:rPr>
          <w:rFonts w:ascii="Calibri" w:hAnsi="Calibri"/>
          <w:sz w:val="20"/>
          <w:szCs w:val="20"/>
          <w:lang w:val="fr-FR"/>
        </w:rPr>
        <w:t>.</w:t>
      </w:r>
      <w:r w:rsidR="00384723" w:rsidRPr="00FD295F">
        <w:rPr>
          <w:rFonts w:ascii="Calibri" w:hAnsi="Calibri"/>
          <w:sz w:val="20"/>
          <w:szCs w:val="20"/>
          <w:lang w:val="fr-FR"/>
        </w:rPr>
        <w:t>000</w:t>
      </w:r>
      <w:r w:rsidR="006412EB" w:rsidRPr="00FD295F">
        <w:rPr>
          <w:rFonts w:ascii="Calibri" w:hAnsi="Calibri"/>
          <w:sz w:val="20"/>
          <w:szCs w:val="20"/>
          <w:lang w:val="fr-FR"/>
        </w:rPr>
        <w:t xml:space="preserve"> </w:t>
      </w:r>
      <w:r w:rsidRPr="00FD295F">
        <w:rPr>
          <w:rFonts w:ascii="Calibri" w:hAnsi="Calibri"/>
          <w:sz w:val="20"/>
          <w:szCs w:val="20"/>
          <w:lang w:val="fr-FR"/>
        </w:rPr>
        <w:t xml:space="preserve">µl </w:t>
      </w:r>
      <w:r w:rsidR="00384723" w:rsidRPr="00FD295F">
        <w:rPr>
          <w:rFonts w:ascii="Calibri" w:hAnsi="Calibri"/>
          <w:sz w:val="20"/>
          <w:szCs w:val="20"/>
          <w:lang w:val="fr-FR"/>
        </w:rPr>
        <w:t xml:space="preserve"> e</w:t>
      </w:r>
      <w:r w:rsidRPr="00FD295F">
        <w:rPr>
          <w:rFonts w:ascii="Calibri" w:hAnsi="Calibri"/>
          <w:sz w:val="20"/>
          <w:szCs w:val="20"/>
          <w:lang w:val="fr-FR"/>
        </w:rPr>
        <w:t>t de</w:t>
      </w:r>
      <w:r w:rsidR="00384723" w:rsidRPr="00FD295F">
        <w:rPr>
          <w:rFonts w:ascii="Calibri" w:hAnsi="Calibri"/>
          <w:sz w:val="20"/>
          <w:szCs w:val="20"/>
          <w:lang w:val="fr-FR"/>
        </w:rPr>
        <w:t xml:space="preserve"> 10 </w:t>
      </w:r>
      <w:r w:rsidR="00384723" w:rsidRPr="00FD295F">
        <w:rPr>
          <w:rFonts w:ascii="Calibri" w:hAnsi="Calibri"/>
          <w:sz w:val="20"/>
          <w:szCs w:val="20"/>
        </w:rPr>
        <w:sym w:font="Symbol" w:char="F06D"/>
      </w:r>
      <w:r w:rsidR="00384723" w:rsidRPr="00FD295F">
        <w:rPr>
          <w:rFonts w:ascii="Calibri" w:hAnsi="Calibri"/>
          <w:sz w:val="20"/>
          <w:szCs w:val="20"/>
          <w:lang w:val="fr-FR"/>
        </w:rPr>
        <w:t>l.</w:t>
      </w:r>
    </w:p>
    <w:p w:rsidR="005513C7" w:rsidRPr="00FD295F" w:rsidRDefault="00AF4B59"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Placer les tubes ouv</w:t>
      </w:r>
      <w:r w:rsidR="00634736" w:rsidRPr="00FD295F">
        <w:rPr>
          <w:rFonts w:ascii="Calibri" w:hAnsi="Calibri"/>
          <w:sz w:val="20"/>
          <w:szCs w:val="20"/>
          <w:lang w:val="fr-FR"/>
        </w:rPr>
        <w:t>erts dans l’étuve pendant 5 min</w:t>
      </w:r>
      <w:r w:rsidR="005513C7" w:rsidRPr="00FD295F">
        <w:rPr>
          <w:rFonts w:ascii="Calibri" w:hAnsi="Calibri"/>
          <w:sz w:val="20"/>
          <w:szCs w:val="20"/>
          <w:lang w:val="fr-FR"/>
        </w:rPr>
        <w:t xml:space="preserve"> (</w:t>
      </w:r>
      <w:r w:rsidR="00634736" w:rsidRPr="00FD295F">
        <w:rPr>
          <w:rFonts w:ascii="Calibri" w:hAnsi="Calibri"/>
          <w:sz w:val="20"/>
          <w:szCs w:val="20"/>
          <w:lang w:val="fr-FR"/>
        </w:rPr>
        <w:t>Ne pas laisse</w:t>
      </w:r>
      <w:r w:rsidR="005513C7" w:rsidRPr="00FD295F">
        <w:rPr>
          <w:rFonts w:ascii="Calibri" w:hAnsi="Calibri"/>
          <w:sz w:val="20"/>
          <w:szCs w:val="20"/>
          <w:lang w:val="fr-FR"/>
        </w:rPr>
        <w:t xml:space="preserve">r les échantillons trop sécher, </w:t>
      </w:r>
      <w:r w:rsidR="00634736" w:rsidRPr="00FD295F">
        <w:rPr>
          <w:rFonts w:ascii="Calibri" w:hAnsi="Calibri"/>
          <w:sz w:val="20"/>
          <w:szCs w:val="20"/>
          <w:lang w:val="fr-FR"/>
        </w:rPr>
        <w:t>vérifier fréquemment</w:t>
      </w:r>
      <w:r w:rsidR="005513C7" w:rsidRPr="00FD295F">
        <w:rPr>
          <w:rFonts w:ascii="Calibri" w:hAnsi="Calibri"/>
          <w:sz w:val="20"/>
          <w:szCs w:val="20"/>
          <w:lang w:val="fr-FR"/>
        </w:rPr>
        <w:t xml:space="preserve"> – environ 5 min</w:t>
      </w:r>
      <w:r w:rsidR="00634736" w:rsidRPr="00FD295F">
        <w:rPr>
          <w:rFonts w:ascii="Calibri" w:hAnsi="Calibri"/>
          <w:sz w:val="20"/>
          <w:szCs w:val="20"/>
          <w:lang w:val="fr-FR"/>
        </w:rPr>
        <w:t>)</w:t>
      </w:r>
      <w:r w:rsidR="00CB0E08">
        <w:rPr>
          <w:rFonts w:ascii="Calibri" w:hAnsi="Calibri"/>
          <w:sz w:val="20"/>
          <w:szCs w:val="20"/>
          <w:lang w:val="fr-FR"/>
        </w:rPr>
        <w:t xml:space="preserve"> </w:t>
      </w:r>
      <w:r w:rsidR="00CB0E08" w:rsidRPr="00F72B6B">
        <w:rPr>
          <w:rFonts w:ascii="Calibri" w:hAnsi="Calibri"/>
          <w:sz w:val="20"/>
          <w:szCs w:val="20"/>
          <w:lang w:val="fr-FR"/>
        </w:rPr>
        <w:t xml:space="preserve">(3 min au speed </w:t>
      </w:r>
      <w:proofErr w:type="spellStart"/>
      <w:r w:rsidR="00CB0E08" w:rsidRPr="00F72B6B">
        <w:rPr>
          <w:rFonts w:ascii="Calibri" w:hAnsi="Calibri"/>
          <w:sz w:val="20"/>
          <w:szCs w:val="20"/>
          <w:lang w:val="fr-FR"/>
        </w:rPr>
        <w:t>vac</w:t>
      </w:r>
      <w:proofErr w:type="spellEnd"/>
      <w:r w:rsidR="00CB0E08" w:rsidRPr="00F72B6B">
        <w:rPr>
          <w:rFonts w:ascii="Calibri" w:hAnsi="Calibri"/>
          <w:sz w:val="20"/>
          <w:szCs w:val="20"/>
          <w:lang w:val="fr-FR"/>
        </w:rPr>
        <w:t xml:space="preserve"> pour les </w:t>
      </w:r>
      <w:r w:rsidR="005B4C39" w:rsidRPr="00F72B6B">
        <w:rPr>
          <w:rFonts w:ascii="Calibri" w:hAnsi="Calibri"/>
          <w:sz w:val="20"/>
          <w:szCs w:val="20"/>
          <w:lang w:val="fr-FR"/>
        </w:rPr>
        <w:t>greffons</w:t>
      </w:r>
      <w:r w:rsidR="007D4357">
        <w:rPr>
          <w:rFonts w:ascii="Calibri" w:hAnsi="Calibri"/>
          <w:sz w:val="20"/>
          <w:szCs w:val="20"/>
          <w:lang w:val="fr-FR"/>
        </w:rPr>
        <w:t xml:space="preserve"> et pp</w:t>
      </w:r>
      <w:r w:rsidR="00CB0E08" w:rsidRPr="00F72B6B">
        <w:rPr>
          <w:rFonts w:ascii="Calibri" w:hAnsi="Calibri"/>
          <w:sz w:val="20"/>
          <w:szCs w:val="20"/>
          <w:lang w:val="fr-FR"/>
        </w:rPr>
        <w:t>)</w:t>
      </w:r>
    </w:p>
    <w:p w:rsidR="005513C7" w:rsidRPr="00FD295F" w:rsidRDefault="00384723"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A</w:t>
      </w:r>
      <w:r w:rsidR="00634736" w:rsidRPr="00FD295F">
        <w:rPr>
          <w:rFonts w:ascii="Calibri" w:hAnsi="Calibri"/>
          <w:sz w:val="20"/>
          <w:szCs w:val="20"/>
          <w:lang w:val="fr-FR"/>
        </w:rPr>
        <w:t>jouter</w:t>
      </w:r>
      <w:r w:rsidRPr="00FD295F">
        <w:rPr>
          <w:rFonts w:ascii="Calibri" w:hAnsi="Calibri"/>
          <w:sz w:val="20"/>
          <w:szCs w:val="20"/>
          <w:lang w:val="fr-FR"/>
        </w:rPr>
        <w:t xml:space="preserve"> 25 </w:t>
      </w:r>
      <w:r w:rsidRPr="00FD295F">
        <w:rPr>
          <w:rFonts w:ascii="Calibri" w:hAnsi="Calibri"/>
          <w:sz w:val="20"/>
          <w:szCs w:val="20"/>
        </w:rPr>
        <w:sym w:font="Symbol" w:char="F06D"/>
      </w:r>
      <w:r w:rsidRPr="00FD295F">
        <w:rPr>
          <w:rFonts w:ascii="Calibri" w:hAnsi="Calibri"/>
          <w:sz w:val="20"/>
          <w:szCs w:val="20"/>
          <w:lang w:val="fr-FR"/>
        </w:rPr>
        <w:t xml:space="preserve">l </w:t>
      </w:r>
      <w:r w:rsidR="00634736" w:rsidRPr="00FD295F">
        <w:rPr>
          <w:rFonts w:ascii="Calibri" w:hAnsi="Calibri"/>
          <w:sz w:val="20"/>
          <w:szCs w:val="20"/>
          <w:lang w:val="fr-FR"/>
        </w:rPr>
        <w:t>d’eau</w:t>
      </w:r>
      <w:r w:rsidR="00D11DE9">
        <w:rPr>
          <w:rFonts w:ascii="Calibri" w:hAnsi="Calibri"/>
          <w:sz w:val="20"/>
          <w:szCs w:val="20"/>
          <w:lang w:val="fr-FR"/>
        </w:rPr>
        <w:t xml:space="preserve"> </w:t>
      </w:r>
      <w:proofErr w:type="spellStart"/>
      <w:r w:rsidR="00D11DE9">
        <w:rPr>
          <w:rFonts w:ascii="Calibri" w:hAnsi="Calibri"/>
          <w:sz w:val="20"/>
          <w:szCs w:val="20"/>
          <w:lang w:val="fr-FR"/>
        </w:rPr>
        <w:t>RNase</w:t>
      </w:r>
      <w:proofErr w:type="spellEnd"/>
      <w:r w:rsidR="00D11DE9">
        <w:rPr>
          <w:rFonts w:ascii="Calibri" w:hAnsi="Calibri"/>
          <w:sz w:val="20"/>
          <w:szCs w:val="20"/>
          <w:lang w:val="fr-FR"/>
        </w:rPr>
        <w:t xml:space="preserve">-free </w:t>
      </w:r>
    </w:p>
    <w:p w:rsidR="005513C7" w:rsidRPr="00FD295F" w:rsidRDefault="00634736"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Incube</w:t>
      </w:r>
      <w:r w:rsidR="00384723" w:rsidRPr="00FD295F">
        <w:rPr>
          <w:rFonts w:ascii="Calibri" w:hAnsi="Calibri"/>
          <w:sz w:val="20"/>
          <w:szCs w:val="20"/>
          <w:lang w:val="fr-FR"/>
        </w:rPr>
        <w:t xml:space="preserve">r </w:t>
      </w:r>
      <w:r w:rsidRPr="00FD295F">
        <w:rPr>
          <w:rFonts w:ascii="Calibri" w:hAnsi="Calibri"/>
          <w:sz w:val="20"/>
          <w:szCs w:val="20"/>
          <w:lang w:val="fr-FR"/>
        </w:rPr>
        <w:t>dans un bain marie pendant</w:t>
      </w:r>
      <w:r w:rsidR="00384723" w:rsidRPr="00FD295F">
        <w:rPr>
          <w:rFonts w:ascii="Calibri" w:hAnsi="Calibri"/>
          <w:sz w:val="20"/>
          <w:szCs w:val="20"/>
          <w:lang w:val="fr-FR"/>
        </w:rPr>
        <w:t xml:space="preserve"> 6 m</w:t>
      </w:r>
      <w:r w:rsidRPr="00FD295F">
        <w:rPr>
          <w:rFonts w:ascii="Calibri" w:hAnsi="Calibri"/>
          <w:sz w:val="20"/>
          <w:szCs w:val="20"/>
          <w:lang w:val="fr-FR"/>
        </w:rPr>
        <w:t>in à</w:t>
      </w:r>
      <w:r w:rsidR="00384723" w:rsidRPr="00FD295F">
        <w:rPr>
          <w:rFonts w:ascii="Calibri" w:hAnsi="Calibri"/>
          <w:sz w:val="20"/>
          <w:szCs w:val="20"/>
          <w:lang w:val="fr-FR"/>
        </w:rPr>
        <w:t xml:space="preserve"> 65 °C.</w:t>
      </w:r>
    </w:p>
    <w:p w:rsidR="00384723" w:rsidRPr="00FD295F" w:rsidRDefault="00634736" w:rsidP="00384723">
      <w:pPr>
        <w:numPr>
          <w:ilvl w:val="0"/>
          <w:numId w:val="25"/>
        </w:numPr>
        <w:tabs>
          <w:tab w:val="left" w:pos="709"/>
          <w:tab w:val="left" w:pos="3240"/>
        </w:tabs>
        <w:spacing w:line="360" w:lineRule="auto"/>
        <w:jc w:val="both"/>
        <w:rPr>
          <w:rFonts w:ascii="Calibri" w:hAnsi="Calibri"/>
          <w:sz w:val="20"/>
          <w:szCs w:val="20"/>
          <w:lang w:val="fr-FR"/>
        </w:rPr>
      </w:pPr>
      <w:r w:rsidRPr="00FD295F">
        <w:rPr>
          <w:rFonts w:ascii="Calibri" w:hAnsi="Calibri"/>
          <w:sz w:val="20"/>
          <w:szCs w:val="20"/>
          <w:lang w:val="fr-FR"/>
        </w:rPr>
        <w:t>Congeler les échantillons  à</w:t>
      </w:r>
      <w:r w:rsidR="007D4357">
        <w:rPr>
          <w:rFonts w:ascii="Calibri" w:hAnsi="Calibri"/>
          <w:sz w:val="20"/>
          <w:szCs w:val="20"/>
          <w:lang w:val="fr-FR"/>
        </w:rPr>
        <w:t xml:space="preserve"> -20 °C (court terme) ou -80°C (long terme)</w:t>
      </w:r>
    </w:p>
    <w:p w:rsidR="00384723" w:rsidRPr="00FD295F" w:rsidRDefault="00384723" w:rsidP="00384723">
      <w:pPr>
        <w:tabs>
          <w:tab w:val="left" w:pos="1080"/>
          <w:tab w:val="left" w:pos="3240"/>
        </w:tabs>
        <w:spacing w:line="360" w:lineRule="auto"/>
        <w:jc w:val="both"/>
        <w:rPr>
          <w:rFonts w:ascii="Calibri" w:hAnsi="Calibri"/>
          <w:sz w:val="20"/>
          <w:szCs w:val="20"/>
          <w:lang w:val="fr-FR"/>
        </w:rPr>
      </w:pPr>
    </w:p>
    <w:p w:rsidR="00384723" w:rsidRPr="00FD295F" w:rsidRDefault="00634736" w:rsidP="00384723">
      <w:pPr>
        <w:rPr>
          <w:rFonts w:ascii="Calibri" w:hAnsi="Calibri"/>
          <w:b/>
          <w:sz w:val="20"/>
          <w:szCs w:val="20"/>
          <w:u w:val="single"/>
          <w:lang w:val="fr-FR"/>
        </w:rPr>
      </w:pPr>
      <w:r w:rsidRPr="00FD295F">
        <w:rPr>
          <w:rFonts w:ascii="Calibri" w:hAnsi="Calibri"/>
          <w:b/>
          <w:sz w:val="20"/>
          <w:szCs w:val="20"/>
          <w:u w:val="single"/>
          <w:lang w:val="fr-FR"/>
        </w:rPr>
        <w:t>Etape</w:t>
      </w:r>
      <w:r w:rsidR="00384723" w:rsidRPr="00FD295F">
        <w:rPr>
          <w:rFonts w:ascii="Calibri" w:hAnsi="Calibri"/>
          <w:b/>
          <w:sz w:val="20"/>
          <w:szCs w:val="20"/>
          <w:u w:val="single"/>
          <w:lang w:val="fr-FR"/>
        </w:rPr>
        <w:t xml:space="preserve"> </w:t>
      </w:r>
      <w:r w:rsidR="009173BD" w:rsidRPr="00FD295F">
        <w:rPr>
          <w:rFonts w:ascii="Calibri" w:hAnsi="Calibri"/>
          <w:b/>
          <w:sz w:val="20"/>
          <w:szCs w:val="20"/>
          <w:u w:val="single"/>
          <w:lang w:val="fr-FR"/>
        </w:rPr>
        <w:t>8</w:t>
      </w:r>
      <w:r w:rsidRPr="00FD295F">
        <w:rPr>
          <w:rFonts w:ascii="Calibri" w:hAnsi="Calibri"/>
          <w:b/>
          <w:sz w:val="20"/>
          <w:szCs w:val="20"/>
          <w:u w:val="single"/>
          <w:lang w:val="fr-FR"/>
        </w:rPr>
        <w:t>: Vé</w:t>
      </w:r>
      <w:r w:rsidR="00384723" w:rsidRPr="00FD295F">
        <w:rPr>
          <w:rFonts w:ascii="Calibri" w:hAnsi="Calibri"/>
          <w:b/>
          <w:sz w:val="20"/>
          <w:szCs w:val="20"/>
          <w:u w:val="single"/>
          <w:lang w:val="fr-FR"/>
        </w:rPr>
        <w:t>rifica</w:t>
      </w:r>
      <w:r w:rsidRPr="00FD295F">
        <w:rPr>
          <w:rFonts w:ascii="Calibri" w:hAnsi="Calibri"/>
          <w:b/>
          <w:sz w:val="20"/>
          <w:szCs w:val="20"/>
          <w:u w:val="single"/>
          <w:lang w:val="fr-FR"/>
        </w:rPr>
        <w:t>tion de la</w:t>
      </w:r>
      <w:r w:rsidR="00384723" w:rsidRPr="00FD295F">
        <w:rPr>
          <w:rFonts w:ascii="Calibri" w:hAnsi="Calibri"/>
          <w:b/>
          <w:sz w:val="20"/>
          <w:szCs w:val="20"/>
          <w:u w:val="single"/>
          <w:lang w:val="fr-FR"/>
        </w:rPr>
        <w:t xml:space="preserve"> concentra</w:t>
      </w:r>
      <w:r w:rsidRPr="00FD295F">
        <w:rPr>
          <w:rFonts w:ascii="Calibri" w:hAnsi="Calibri"/>
          <w:b/>
          <w:sz w:val="20"/>
          <w:szCs w:val="20"/>
          <w:u w:val="single"/>
          <w:lang w:val="fr-FR"/>
        </w:rPr>
        <w:t>tion</w:t>
      </w:r>
      <w:r w:rsidR="00384723" w:rsidRPr="00FD295F">
        <w:rPr>
          <w:rFonts w:ascii="Calibri" w:hAnsi="Calibri"/>
          <w:b/>
          <w:sz w:val="20"/>
          <w:szCs w:val="20"/>
          <w:u w:val="single"/>
          <w:lang w:val="fr-FR"/>
        </w:rPr>
        <w:t xml:space="preserve"> e</w:t>
      </w:r>
      <w:r w:rsidRPr="00FD295F">
        <w:rPr>
          <w:rFonts w:ascii="Calibri" w:hAnsi="Calibri"/>
          <w:b/>
          <w:sz w:val="20"/>
          <w:szCs w:val="20"/>
          <w:u w:val="single"/>
          <w:lang w:val="fr-FR"/>
        </w:rPr>
        <w:t>t de la qualité</w:t>
      </w:r>
      <w:r w:rsidR="00384723" w:rsidRPr="00FD295F">
        <w:rPr>
          <w:rFonts w:ascii="Calibri" w:hAnsi="Calibri"/>
          <w:b/>
          <w:sz w:val="20"/>
          <w:szCs w:val="20"/>
          <w:u w:val="single"/>
          <w:lang w:val="fr-FR"/>
        </w:rPr>
        <w:t xml:space="preserve"> </w:t>
      </w:r>
      <w:r w:rsidRPr="00FD295F">
        <w:rPr>
          <w:rFonts w:ascii="Calibri" w:hAnsi="Calibri"/>
          <w:b/>
          <w:sz w:val="20"/>
          <w:szCs w:val="20"/>
          <w:u w:val="single"/>
          <w:lang w:val="fr-FR"/>
        </w:rPr>
        <w:t>des échantillons</w:t>
      </w:r>
    </w:p>
    <w:p w:rsidR="00384723" w:rsidRPr="00FD295F" w:rsidRDefault="00384723" w:rsidP="00384723">
      <w:pPr>
        <w:tabs>
          <w:tab w:val="left" w:pos="1080"/>
          <w:tab w:val="left" w:pos="3240"/>
        </w:tabs>
        <w:spacing w:line="360" w:lineRule="auto"/>
        <w:jc w:val="both"/>
        <w:rPr>
          <w:rFonts w:ascii="Calibri" w:hAnsi="Calibri"/>
          <w:sz w:val="20"/>
          <w:szCs w:val="20"/>
          <w:lang w:val="fr-FR"/>
        </w:rPr>
      </w:pPr>
    </w:p>
    <w:p w:rsidR="00384723" w:rsidRPr="00FD295F" w:rsidRDefault="00384723" w:rsidP="00384723">
      <w:pPr>
        <w:tabs>
          <w:tab w:val="left" w:pos="1080"/>
          <w:tab w:val="left" w:pos="3240"/>
        </w:tabs>
        <w:spacing w:after="120" w:line="360" w:lineRule="auto"/>
        <w:jc w:val="both"/>
        <w:rPr>
          <w:rFonts w:ascii="Calibri" w:hAnsi="Calibri"/>
          <w:sz w:val="20"/>
          <w:szCs w:val="20"/>
          <w:lang w:val="fr-FR"/>
        </w:rPr>
      </w:pPr>
      <w:r w:rsidRPr="00FD295F">
        <w:rPr>
          <w:rFonts w:ascii="Calibri" w:hAnsi="Calibri"/>
          <w:sz w:val="20"/>
          <w:szCs w:val="20"/>
          <w:lang w:val="fr-FR"/>
        </w:rPr>
        <w:t xml:space="preserve">1. </w:t>
      </w:r>
      <w:r w:rsidR="00634736" w:rsidRPr="00FD295F">
        <w:rPr>
          <w:rFonts w:ascii="Calibri" w:hAnsi="Calibri"/>
          <w:sz w:val="20"/>
          <w:szCs w:val="20"/>
          <w:lang w:val="fr-FR"/>
        </w:rPr>
        <w:t>Déterminer la concentration d’ARN par spectrophotométrie. Les valeurs de  (A</w:t>
      </w:r>
      <w:r w:rsidR="00634736" w:rsidRPr="00FD295F">
        <w:rPr>
          <w:rFonts w:ascii="Calibri" w:hAnsi="Calibri"/>
          <w:sz w:val="20"/>
          <w:szCs w:val="20"/>
          <w:vertAlign w:val="subscript"/>
          <w:lang w:val="fr-FR"/>
        </w:rPr>
        <w:t>260</w:t>
      </w:r>
      <w:r w:rsidR="00634736" w:rsidRPr="00FD295F">
        <w:rPr>
          <w:rFonts w:ascii="Calibri" w:hAnsi="Calibri"/>
          <w:sz w:val="20"/>
          <w:szCs w:val="20"/>
          <w:lang w:val="fr-FR"/>
        </w:rPr>
        <w:t>/A</w:t>
      </w:r>
      <w:r w:rsidR="00634736" w:rsidRPr="00FD295F">
        <w:rPr>
          <w:rFonts w:ascii="Calibri" w:hAnsi="Calibri"/>
          <w:sz w:val="20"/>
          <w:szCs w:val="20"/>
          <w:vertAlign w:val="subscript"/>
          <w:lang w:val="fr-FR"/>
        </w:rPr>
        <w:t>280</w:t>
      </w:r>
      <w:r w:rsidR="00634736" w:rsidRPr="00FD295F">
        <w:rPr>
          <w:rFonts w:ascii="Calibri" w:hAnsi="Calibri"/>
          <w:sz w:val="20"/>
          <w:szCs w:val="20"/>
          <w:lang w:val="fr-FR"/>
        </w:rPr>
        <w:t>) et (A</w:t>
      </w:r>
      <w:r w:rsidR="00634736" w:rsidRPr="00FD295F">
        <w:rPr>
          <w:rFonts w:ascii="Calibri" w:hAnsi="Calibri"/>
          <w:sz w:val="20"/>
          <w:szCs w:val="20"/>
          <w:vertAlign w:val="subscript"/>
          <w:lang w:val="fr-FR"/>
        </w:rPr>
        <w:t>260</w:t>
      </w:r>
      <w:r w:rsidR="00634736" w:rsidRPr="00FD295F">
        <w:rPr>
          <w:rFonts w:ascii="Calibri" w:hAnsi="Calibri"/>
          <w:sz w:val="20"/>
          <w:szCs w:val="20"/>
          <w:lang w:val="fr-FR"/>
        </w:rPr>
        <w:t>/A</w:t>
      </w:r>
      <w:r w:rsidR="00634736" w:rsidRPr="00FD295F">
        <w:rPr>
          <w:rFonts w:ascii="Calibri" w:hAnsi="Calibri"/>
          <w:sz w:val="20"/>
          <w:szCs w:val="20"/>
          <w:vertAlign w:val="subscript"/>
          <w:lang w:val="fr-FR"/>
        </w:rPr>
        <w:t>230</w:t>
      </w:r>
      <w:r w:rsidR="00634736" w:rsidRPr="00FD295F">
        <w:rPr>
          <w:rFonts w:ascii="Calibri" w:hAnsi="Calibri"/>
          <w:sz w:val="20"/>
          <w:szCs w:val="20"/>
          <w:lang w:val="fr-FR"/>
        </w:rPr>
        <w:t>) doivent être approximativement à 2</w:t>
      </w:r>
      <w:r w:rsidR="006412EB" w:rsidRPr="00FD295F">
        <w:rPr>
          <w:rFonts w:ascii="Calibri" w:hAnsi="Calibri"/>
          <w:sz w:val="20"/>
          <w:szCs w:val="20"/>
          <w:lang w:val="fr-FR"/>
        </w:rPr>
        <w:t>.</w:t>
      </w:r>
    </w:p>
    <w:p w:rsidR="00634736" w:rsidRPr="00FD295F" w:rsidRDefault="00384723" w:rsidP="00634736">
      <w:pPr>
        <w:tabs>
          <w:tab w:val="left" w:pos="1080"/>
          <w:tab w:val="left" w:pos="3240"/>
        </w:tabs>
        <w:spacing w:after="120" w:line="360" w:lineRule="auto"/>
        <w:jc w:val="both"/>
        <w:rPr>
          <w:rFonts w:ascii="Calibri" w:hAnsi="Calibri"/>
          <w:sz w:val="20"/>
          <w:szCs w:val="20"/>
          <w:lang w:val="fr-FR"/>
        </w:rPr>
      </w:pPr>
      <w:r w:rsidRPr="00FD295F">
        <w:rPr>
          <w:rFonts w:ascii="Calibri" w:hAnsi="Calibri"/>
          <w:sz w:val="20"/>
          <w:szCs w:val="20"/>
          <w:lang w:val="fr-FR"/>
        </w:rPr>
        <w:t xml:space="preserve">2. </w:t>
      </w:r>
      <w:r w:rsidR="00634736" w:rsidRPr="00FD295F">
        <w:rPr>
          <w:rFonts w:ascii="Calibri" w:hAnsi="Calibri"/>
          <w:sz w:val="20"/>
          <w:szCs w:val="20"/>
          <w:lang w:val="fr-FR"/>
        </w:rPr>
        <w:t>Vérifier</w:t>
      </w:r>
      <w:r w:rsidRPr="00FD295F">
        <w:rPr>
          <w:rFonts w:ascii="Calibri" w:hAnsi="Calibri"/>
          <w:sz w:val="20"/>
          <w:szCs w:val="20"/>
          <w:lang w:val="fr-FR"/>
        </w:rPr>
        <w:t xml:space="preserve"> </w:t>
      </w:r>
      <w:r w:rsidR="00634736" w:rsidRPr="00FD295F">
        <w:rPr>
          <w:rFonts w:ascii="Calibri" w:hAnsi="Calibri"/>
          <w:sz w:val="20"/>
          <w:szCs w:val="20"/>
          <w:lang w:val="fr-FR"/>
        </w:rPr>
        <w:t>l’intégrité et la qualité</w:t>
      </w:r>
      <w:r w:rsidRPr="00FD295F">
        <w:rPr>
          <w:rFonts w:ascii="Calibri" w:hAnsi="Calibri"/>
          <w:sz w:val="20"/>
          <w:szCs w:val="20"/>
          <w:lang w:val="fr-FR"/>
        </w:rPr>
        <w:t xml:space="preserve"> </w:t>
      </w:r>
      <w:r w:rsidR="00634736" w:rsidRPr="00FD295F">
        <w:rPr>
          <w:rFonts w:ascii="Calibri" w:hAnsi="Calibri"/>
          <w:sz w:val="20"/>
          <w:szCs w:val="20"/>
          <w:lang w:val="fr-FR"/>
        </w:rPr>
        <w:t>des échantillons extraits</w:t>
      </w:r>
      <w:r w:rsidRPr="00FD295F">
        <w:rPr>
          <w:rFonts w:ascii="Calibri" w:hAnsi="Calibri"/>
          <w:sz w:val="20"/>
          <w:szCs w:val="20"/>
          <w:lang w:val="fr-FR"/>
        </w:rPr>
        <w:t xml:space="preserve"> </w:t>
      </w:r>
      <w:r w:rsidR="00634736" w:rsidRPr="00FD295F">
        <w:rPr>
          <w:rFonts w:ascii="Calibri" w:hAnsi="Calibri"/>
          <w:sz w:val="20"/>
          <w:szCs w:val="20"/>
          <w:lang w:val="fr-FR"/>
        </w:rPr>
        <w:t>par un gel d’</w:t>
      </w:r>
      <w:r w:rsidRPr="00FD295F">
        <w:rPr>
          <w:rFonts w:ascii="Calibri" w:hAnsi="Calibri"/>
          <w:sz w:val="20"/>
          <w:szCs w:val="20"/>
          <w:lang w:val="fr-FR"/>
        </w:rPr>
        <w:t xml:space="preserve">agarose 1%. </w:t>
      </w:r>
      <w:r w:rsidR="00634736" w:rsidRPr="00FD295F">
        <w:rPr>
          <w:rFonts w:ascii="Calibri" w:hAnsi="Calibri"/>
          <w:sz w:val="20"/>
          <w:szCs w:val="20"/>
          <w:lang w:val="fr-FR"/>
        </w:rPr>
        <w:t>Faire migrer approximativement</w:t>
      </w:r>
      <w:r w:rsidRPr="00FD295F">
        <w:rPr>
          <w:rFonts w:ascii="Calibri" w:hAnsi="Calibri"/>
          <w:sz w:val="20"/>
          <w:szCs w:val="20"/>
          <w:lang w:val="fr-FR"/>
        </w:rPr>
        <w:t xml:space="preserve"> 200-300 </w:t>
      </w:r>
      <w:proofErr w:type="spellStart"/>
      <w:r w:rsidRPr="00FD295F">
        <w:rPr>
          <w:rFonts w:ascii="Calibri" w:hAnsi="Calibri"/>
          <w:sz w:val="20"/>
          <w:szCs w:val="20"/>
          <w:lang w:val="fr-FR"/>
        </w:rPr>
        <w:t>ng</w:t>
      </w:r>
      <w:proofErr w:type="spellEnd"/>
      <w:r w:rsidRPr="00FD295F">
        <w:rPr>
          <w:rFonts w:ascii="Calibri" w:hAnsi="Calibri"/>
          <w:sz w:val="20"/>
          <w:szCs w:val="20"/>
          <w:lang w:val="fr-FR"/>
        </w:rPr>
        <w:t xml:space="preserve"> </w:t>
      </w:r>
      <w:r w:rsidR="00634736" w:rsidRPr="00FD295F">
        <w:rPr>
          <w:rFonts w:ascii="Calibri" w:hAnsi="Calibri"/>
          <w:sz w:val="20"/>
          <w:szCs w:val="20"/>
          <w:lang w:val="fr-FR"/>
        </w:rPr>
        <w:t>d’ARN</w:t>
      </w:r>
      <w:r w:rsidRPr="00FD295F">
        <w:rPr>
          <w:rFonts w:ascii="Calibri" w:hAnsi="Calibri"/>
          <w:sz w:val="20"/>
          <w:szCs w:val="20"/>
          <w:lang w:val="fr-FR"/>
        </w:rPr>
        <w:t xml:space="preserve"> total. </w:t>
      </w:r>
      <w:r w:rsidR="00634736" w:rsidRPr="00FD295F">
        <w:rPr>
          <w:rFonts w:ascii="Calibri" w:hAnsi="Calibri"/>
          <w:sz w:val="20"/>
          <w:szCs w:val="20"/>
          <w:lang w:val="fr-FR"/>
        </w:rPr>
        <w:t>Les échantillons de bonne qualité ont une seule bande sans aucun signe de dégradation (</w:t>
      </w:r>
      <w:proofErr w:type="spellStart"/>
      <w:r w:rsidR="00634736" w:rsidRPr="00FD295F">
        <w:rPr>
          <w:rFonts w:ascii="Calibri" w:hAnsi="Calibri"/>
          <w:i/>
          <w:sz w:val="20"/>
          <w:szCs w:val="20"/>
          <w:lang w:val="fr-FR"/>
        </w:rPr>
        <w:t>smears</w:t>
      </w:r>
      <w:proofErr w:type="spellEnd"/>
      <w:r w:rsidR="00634736" w:rsidRPr="00FD295F">
        <w:rPr>
          <w:rFonts w:ascii="Calibri" w:hAnsi="Calibri"/>
          <w:sz w:val="20"/>
          <w:szCs w:val="20"/>
          <w:lang w:val="fr-FR"/>
        </w:rPr>
        <w:t>)</w:t>
      </w:r>
    </w:p>
    <w:p w:rsidR="00FD295F" w:rsidRDefault="00026DED" w:rsidP="00FD295F">
      <w:pPr>
        <w:tabs>
          <w:tab w:val="left" w:pos="1080"/>
          <w:tab w:val="left" w:pos="3240"/>
        </w:tabs>
        <w:spacing w:after="120" w:line="360" w:lineRule="auto"/>
        <w:jc w:val="both"/>
        <w:rPr>
          <w:rFonts w:ascii="Calibri" w:hAnsi="Calibri"/>
          <w:sz w:val="20"/>
          <w:szCs w:val="20"/>
          <w:lang w:val="fr-FR"/>
        </w:rPr>
      </w:pPr>
      <w:r>
        <w:rPr>
          <w:noProof/>
          <w:sz w:val="20"/>
          <w:szCs w:val="20"/>
          <w:lang w:val="fr-FR" w:eastAsia="fr-FR"/>
        </w:rPr>
        <w:drawing>
          <wp:anchor distT="0" distB="0" distL="114300" distR="114300" simplePos="0" relativeHeight="251658752" behindDoc="0" locked="0" layoutInCell="1" allowOverlap="1">
            <wp:simplePos x="0" y="0"/>
            <wp:positionH relativeFrom="column">
              <wp:posOffset>3227705</wp:posOffset>
            </wp:positionH>
            <wp:positionV relativeFrom="paragraph">
              <wp:posOffset>76200</wp:posOffset>
            </wp:positionV>
            <wp:extent cx="822325" cy="768985"/>
            <wp:effectExtent l="19050" t="0" r="0" b="0"/>
            <wp:wrapNone/>
            <wp:docPr id="2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srcRect l="12561" t="22469" r="61229" b="47438"/>
                    <a:stretch>
                      <a:fillRect/>
                    </a:stretch>
                  </pic:blipFill>
                  <pic:spPr bwMode="auto">
                    <a:xfrm>
                      <a:off x="0" y="0"/>
                      <a:ext cx="822325" cy="768985"/>
                    </a:xfrm>
                    <a:prstGeom prst="rect">
                      <a:avLst/>
                    </a:prstGeom>
                    <a:noFill/>
                    <a:ln w="9525">
                      <a:noFill/>
                      <a:miter lim="800000"/>
                      <a:headEnd/>
                      <a:tailEnd/>
                    </a:ln>
                  </pic:spPr>
                </pic:pic>
              </a:graphicData>
            </a:graphic>
          </wp:anchor>
        </w:drawing>
      </w:r>
      <w:r>
        <w:rPr>
          <w:noProof/>
          <w:sz w:val="20"/>
          <w:szCs w:val="20"/>
          <w:lang w:val="fr-FR" w:eastAsia="fr-FR"/>
        </w:rPr>
        <w:drawing>
          <wp:anchor distT="0" distB="0" distL="114300" distR="114300" simplePos="0" relativeHeight="251657728" behindDoc="0" locked="0" layoutInCell="1" allowOverlap="1">
            <wp:simplePos x="0" y="0"/>
            <wp:positionH relativeFrom="column">
              <wp:posOffset>1592580</wp:posOffset>
            </wp:positionH>
            <wp:positionV relativeFrom="paragraph">
              <wp:posOffset>65405</wp:posOffset>
            </wp:positionV>
            <wp:extent cx="1089025" cy="784860"/>
            <wp:effectExtent l="19050" t="0" r="0" b="0"/>
            <wp:wrapNone/>
            <wp:docPr id="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srcRect l="8707" t="10695" r="29115" b="69139"/>
                    <a:stretch>
                      <a:fillRect/>
                    </a:stretch>
                  </pic:blipFill>
                  <pic:spPr bwMode="auto">
                    <a:xfrm>
                      <a:off x="0" y="0"/>
                      <a:ext cx="1089025" cy="784860"/>
                    </a:xfrm>
                    <a:prstGeom prst="rect">
                      <a:avLst/>
                    </a:prstGeom>
                    <a:noFill/>
                    <a:ln w="9525">
                      <a:noFill/>
                      <a:miter lim="800000"/>
                      <a:headEnd/>
                      <a:tailEnd/>
                    </a:ln>
                  </pic:spPr>
                </pic:pic>
              </a:graphicData>
            </a:graphic>
          </wp:anchor>
        </w:drawing>
      </w:r>
    </w:p>
    <w:p w:rsidR="00FD295F" w:rsidRDefault="00FD295F" w:rsidP="00FD295F">
      <w:pPr>
        <w:tabs>
          <w:tab w:val="left" w:pos="1080"/>
          <w:tab w:val="left" w:pos="3240"/>
        </w:tabs>
        <w:spacing w:after="120" w:line="360" w:lineRule="auto"/>
        <w:jc w:val="both"/>
        <w:rPr>
          <w:rFonts w:ascii="Calibri" w:hAnsi="Calibri"/>
          <w:sz w:val="20"/>
          <w:szCs w:val="20"/>
          <w:lang w:val="fr-FR"/>
        </w:rPr>
      </w:pPr>
    </w:p>
    <w:p w:rsidR="00FD295F" w:rsidRDefault="00FD295F" w:rsidP="00FD295F">
      <w:pPr>
        <w:tabs>
          <w:tab w:val="left" w:pos="1080"/>
          <w:tab w:val="left" w:pos="3240"/>
        </w:tabs>
        <w:spacing w:after="120" w:line="360" w:lineRule="auto"/>
        <w:jc w:val="both"/>
        <w:rPr>
          <w:rFonts w:ascii="Calibri" w:hAnsi="Calibri"/>
          <w:sz w:val="20"/>
          <w:szCs w:val="20"/>
          <w:lang w:val="fr-FR"/>
        </w:rPr>
      </w:pPr>
    </w:p>
    <w:p w:rsidR="00FD295F" w:rsidRDefault="00FD295F" w:rsidP="00FD295F">
      <w:pPr>
        <w:tabs>
          <w:tab w:val="left" w:pos="1080"/>
          <w:tab w:val="left" w:pos="3240"/>
        </w:tabs>
        <w:spacing w:after="120" w:line="360" w:lineRule="auto"/>
        <w:jc w:val="both"/>
        <w:rPr>
          <w:rFonts w:ascii="Calibri" w:hAnsi="Calibri"/>
          <w:sz w:val="20"/>
          <w:szCs w:val="20"/>
          <w:lang w:val="fr-FR"/>
        </w:rPr>
      </w:pPr>
    </w:p>
    <w:p w:rsidR="00A470E4" w:rsidRDefault="00A470E4" w:rsidP="00FD295F">
      <w:pPr>
        <w:autoSpaceDE w:val="0"/>
        <w:autoSpaceDN w:val="0"/>
        <w:adjustRightInd w:val="0"/>
        <w:rPr>
          <w:rFonts w:ascii="Calibri" w:hAnsi="Calibri"/>
          <w:sz w:val="20"/>
          <w:szCs w:val="20"/>
          <w:lang w:val="fr-FR"/>
        </w:rPr>
      </w:pPr>
    </w:p>
    <w:p w:rsidR="00A470E4" w:rsidRDefault="00FD295F" w:rsidP="00FD295F">
      <w:pPr>
        <w:autoSpaceDE w:val="0"/>
        <w:autoSpaceDN w:val="0"/>
        <w:adjustRightInd w:val="0"/>
        <w:rPr>
          <w:rFonts w:ascii="Calibri" w:hAnsi="Calibri"/>
          <w:sz w:val="20"/>
          <w:szCs w:val="20"/>
          <w:lang w:val="en-US"/>
        </w:rPr>
      </w:pPr>
      <w:r w:rsidRPr="00A470E4">
        <w:rPr>
          <w:rFonts w:ascii="Calibri" w:hAnsi="Calibri"/>
          <w:sz w:val="20"/>
          <w:szCs w:val="20"/>
          <w:lang w:val="en-US"/>
        </w:rPr>
        <w:t xml:space="preserve">Good quality RNA will have an OD </w:t>
      </w:r>
      <w:r w:rsidRPr="00A470E4">
        <w:rPr>
          <w:rFonts w:ascii="Calibri" w:hAnsi="Calibri"/>
          <w:b/>
          <w:color w:val="FF0000"/>
          <w:sz w:val="20"/>
          <w:szCs w:val="20"/>
          <w:lang w:val="en-US"/>
        </w:rPr>
        <w:t>260/280 ratio of 1.8 to 2</w:t>
      </w:r>
      <w:r w:rsidRPr="00A470E4">
        <w:rPr>
          <w:rFonts w:ascii="Calibri" w:hAnsi="Calibri"/>
          <w:sz w:val="20"/>
          <w:szCs w:val="20"/>
          <w:lang w:val="en-US"/>
        </w:rPr>
        <w:t xml:space="preserve"> and an OD </w:t>
      </w:r>
      <w:r w:rsidRPr="00A470E4">
        <w:rPr>
          <w:rFonts w:ascii="Calibri" w:hAnsi="Calibri"/>
          <w:b/>
          <w:color w:val="FF0000"/>
          <w:sz w:val="20"/>
          <w:szCs w:val="20"/>
          <w:lang w:val="en-US"/>
        </w:rPr>
        <w:t>260/230 of 1.8 or greater</w:t>
      </w:r>
      <w:r w:rsidRPr="00A470E4">
        <w:rPr>
          <w:rFonts w:ascii="Calibri" w:hAnsi="Calibri"/>
          <w:sz w:val="20"/>
          <w:szCs w:val="20"/>
          <w:lang w:val="en-US"/>
        </w:rPr>
        <w:t xml:space="preserve">. </w:t>
      </w:r>
    </w:p>
    <w:p w:rsidR="00FD295F" w:rsidRPr="00A470E4" w:rsidRDefault="00FD295F" w:rsidP="00FD295F">
      <w:pPr>
        <w:autoSpaceDE w:val="0"/>
        <w:autoSpaceDN w:val="0"/>
        <w:adjustRightInd w:val="0"/>
        <w:rPr>
          <w:rFonts w:ascii="Calibri" w:hAnsi="Calibri"/>
          <w:sz w:val="20"/>
          <w:szCs w:val="20"/>
          <w:lang w:val="en-US"/>
        </w:rPr>
      </w:pPr>
      <w:r w:rsidRPr="00A470E4">
        <w:rPr>
          <w:rFonts w:ascii="Calibri" w:hAnsi="Calibri"/>
          <w:sz w:val="20"/>
          <w:szCs w:val="20"/>
          <w:lang w:val="en-US"/>
        </w:rPr>
        <w:t>This is</w:t>
      </w:r>
      <w:r w:rsidR="00A470E4" w:rsidRPr="00A470E4">
        <w:rPr>
          <w:rFonts w:ascii="Calibri" w:hAnsi="Calibri"/>
          <w:sz w:val="20"/>
          <w:szCs w:val="20"/>
          <w:lang w:val="en-US"/>
        </w:rPr>
        <w:t xml:space="preserve"> </w:t>
      </w:r>
      <w:r w:rsidRPr="00A470E4">
        <w:rPr>
          <w:rFonts w:ascii="Calibri" w:hAnsi="Calibri"/>
          <w:sz w:val="20"/>
          <w:szCs w:val="20"/>
          <w:lang w:val="en-US"/>
        </w:rPr>
        <w:t>because nucleic acid is detected at 260 nm, whereas protein, salt and solvents are detected at 230 and 280 nm.</w:t>
      </w:r>
    </w:p>
    <w:p w:rsidR="00FD295F" w:rsidRPr="00D11DE9" w:rsidRDefault="00FD295F" w:rsidP="00FD295F">
      <w:pPr>
        <w:autoSpaceDE w:val="0"/>
        <w:autoSpaceDN w:val="0"/>
        <w:adjustRightInd w:val="0"/>
        <w:rPr>
          <w:rFonts w:ascii="Calibri" w:hAnsi="Calibri"/>
          <w:sz w:val="20"/>
          <w:szCs w:val="20"/>
          <w:lang w:val="en-US"/>
        </w:rPr>
      </w:pPr>
      <w:r w:rsidRPr="00D11DE9">
        <w:rPr>
          <w:rFonts w:ascii="Calibri" w:hAnsi="Calibri"/>
          <w:sz w:val="20"/>
          <w:szCs w:val="20"/>
          <w:lang w:val="en-US"/>
        </w:rPr>
        <w:t>A high OD 260/280 and OD 260/230 ratio therefore indicates that you have extracted RNA devoid of any of</w:t>
      </w:r>
    </w:p>
    <w:p w:rsidR="00FD295F" w:rsidRPr="00D11DE9" w:rsidRDefault="00FD295F" w:rsidP="00FD295F">
      <w:pPr>
        <w:autoSpaceDE w:val="0"/>
        <w:autoSpaceDN w:val="0"/>
        <w:adjustRightInd w:val="0"/>
        <w:rPr>
          <w:rFonts w:ascii="Calibri" w:hAnsi="Calibri"/>
          <w:sz w:val="20"/>
          <w:szCs w:val="20"/>
          <w:lang w:val="en-US"/>
        </w:rPr>
      </w:pPr>
      <w:r w:rsidRPr="00D11DE9">
        <w:rPr>
          <w:rFonts w:ascii="Calibri" w:hAnsi="Calibri"/>
          <w:sz w:val="20"/>
          <w:szCs w:val="20"/>
          <w:lang w:val="en-US"/>
        </w:rPr>
        <w:t>these contaminants. This is shown in the following graph that includes examples of good samples and samples</w:t>
      </w:r>
    </w:p>
    <w:p w:rsidR="00FD295F" w:rsidRPr="00D11DE9" w:rsidRDefault="00FD295F" w:rsidP="00FD295F">
      <w:pPr>
        <w:autoSpaceDE w:val="0"/>
        <w:autoSpaceDN w:val="0"/>
        <w:adjustRightInd w:val="0"/>
        <w:rPr>
          <w:rFonts w:ascii="Calibri" w:hAnsi="Calibri"/>
          <w:sz w:val="20"/>
          <w:szCs w:val="20"/>
          <w:lang w:val="en-US"/>
        </w:rPr>
      </w:pPr>
      <w:r w:rsidRPr="00D11DE9">
        <w:rPr>
          <w:rFonts w:ascii="Calibri" w:hAnsi="Calibri"/>
          <w:sz w:val="20"/>
          <w:szCs w:val="20"/>
          <w:lang w:val="en-US"/>
        </w:rPr>
        <w:t>with a poor OD 260/230 ratio.</w:t>
      </w:r>
    </w:p>
    <w:p w:rsidR="00A470E4" w:rsidRPr="00D11DE9" w:rsidRDefault="00A470E4" w:rsidP="00FD295F">
      <w:pPr>
        <w:autoSpaceDE w:val="0"/>
        <w:autoSpaceDN w:val="0"/>
        <w:adjustRightInd w:val="0"/>
        <w:rPr>
          <w:rFonts w:ascii="Calibri" w:hAnsi="Calibri"/>
          <w:sz w:val="20"/>
          <w:szCs w:val="20"/>
          <w:lang w:val="en-US"/>
        </w:rPr>
      </w:pPr>
    </w:p>
    <w:p w:rsidR="00FD295F" w:rsidRPr="00A470E4" w:rsidRDefault="00FD295F" w:rsidP="00FD295F">
      <w:pPr>
        <w:autoSpaceDE w:val="0"/>
        <w:autoSpaceDN w:val="0"/>
        <w:adjustRightInd w:val="0"/>
        <w:rPr>
          <w:rFonts w:ascii="Calibri" w:hAnsi="Calibri"/>
          <w:sz w:val="20"/>
          <w:szCs w:val="20"/>
          <w:lang w:val="en-US"/>
        </w:rPr>
      </w:pPr>
      <w:r w:rsidRPr="00A470E4">
        <w:rPr>
          <w:rFonts w:ascii="Calibri" w:hAnsi="Calibri"/>
          <w:sz w:val="20"/>
          <w:szCs w:val="20"/>
          <w:lang w:val="en-US"/>
        </w:rPr>
        <w:t xml:space="preserve">Optical density measurements of D. </w:t>
      </w:r>
      <w:proofErr w:type="spellStart"/>
      <w:r w:rsidRPr="00A470E4">
        <w:rPr>
          <w:rFonts w:ascii="Calibri" w:hAnsi="Calibri"/>
          <w:sz w:val="20"/>
          <w:szCs w:val="20"/>
          <w:lang w:val="en-US"/>
        </w:rPr>
        <w:t>melanogaster</w:t>
      </w:r>
      <w:proofErr w:type="spellEnd"/>
      <w:r w:rsidRPr="00A470E4">
        <w:rPr>
          <w:rFonts w:ascii="Calibri" w:hAnsi="Calibri"/>
          <w:sz w:val="20"/>
          <w:szCs w:val="20"/>
          <w:lang w:val="en-US"/>
        </w:rPr>
        <w:t xml:space="preserve"> RNA</w:t>
      </w:r>
      <w:r w:rsidR="00A470E4" w:rsidRPr="00A470E4">
        <w:rPr>
          <w:rFonts w:ascii="Calibri" w:hAnsi="Calibri"/>
          <w:sz w:val="20"/>
          <w:szCs w:val="20"/>
          <w:lang w:val="en-US"/>
        </w:rPr>
        <w:t> :</w:t>
      </w:r>
    </w:p>
    <w:p w:rsidR="00A470E4" w:rsidRPr="00A470E4" w:rsidRDefault="00026DED" w:rsidP="00FD295F">
      <w:pPr>
        <w:autoSpaceDE w:val="0"/>
        <w:autoSpaceDN w:val="0"/>
        <w:adjustRightInd w:val="0"/>
        <w:rPr>
          <w:rFonts w:ascii="Calibri" w:hAnsi="Calibri"/>
          <w:sz w:val="20"/>
          <w:szCs w:val="20"/>
          <w:lang w:val="en-US"/>
        </w:rPr>
      </w:pPr>
      <w:r>
        <w:rPr>
          <w:rFonts w:ascii="Calibri" w:hAnsi="Calibri"/>
          <w:noProof/>
          <w:sz w:val="20"/>
          <w:szCs w:val="20"/>
          <w:lang w:val="fr-FR" w:eastAsia="fr-FR"/>
        </w:rPr>
        <w:drawing>
          <wp:inline distT="0" distB="0" distL="0" distR="0">
            <wp:extent cx="3421380" cy="3870325"/>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21380" cy="3870325"/>
                    </a:xfrm>
                    <a:prstGeom prst="rect">
                      <a:avLst/>
                    </a:prstGeom>
                    <a:noFill/>
                    <a:ln w="9525">
                      <a:noFill/>
                      <a:miter lim="800000"/>
                      <a:headEnd/>
                      <a:tailEnd/>
                    </a:ln>
                  </pic:spPr>
                </pic:pic>
              </a:graphicData>
            </a:graphic>
          </wp:inline>
        </w:drawing>
      </w:r>
    </w:p>
    <w:p w:rsidR="00FD295F" w:rsidRDefault="00FD295F" w:rsidP="00FD295F">
      <w:pPr>
        <w:pStyle w:val="Titre3"/>
        <w:rPr>
          <w:rStyle w:val="mw-headline"/>
        </w:rPr>
      </w:pPr>
    </w:p>
    <w:p w:rsidR="00A470E4" w:rsidRPr="00A470E4" w:rsidRDefault="00A470E4" w:rsidP="00A470E4"/>
    <w:p w:rsidR="00FD295F" w:rsidRPr="00D11DE9" w:rsidRDefault="00FD295F" w:rsidP="00FD295F">
      <w:pPr>
        <w:pStyle w:val="Titre3"/>
        <w:rPr>
          <w:rFonts w:ascii="Calibri" w:eastAsia="Calibri" w:hAnsi="Calibri"/>
          <w:sz w:val="20"/>
          <w:szCs w:val="20"/>
          <w:lang w:val="en-US" w:eastAsia="pt-BR"/>
        </w:rPr>
      </w:pPr>
      <w:r w:rsidRPr="00D11DE9">
        <w:rPr>
          <w:rFonts w:ascii="Calibri" w:eastAsia="Calibri" w:hAnsi="Calibri"/>
          <w:sz w:val="20"/>
          <w:szCs w:val="20"/>
          <w:lang w:val="en-US" w:eastAsia="pt-BR"/>
        </w:rPr>
        <w:lastRenderedPageBreak/>
        <w:t>Sample purity</w:t>
      </w:r>
    </w:p>
    <w:p w:rsidR="00A470E4" w:rsidRPr="00A470E4" w:rsidRDefault="00FD295F" w:rsidP="00A470E4">
      <w:pPr>
        <w:pStyle w:val="NormalWeb"/>
        <w:rPr>
          <w:rFonts w:ascii="Calibri" w:eastAsia="Calibri" w:hAnsi="Calibri"/>
          <w:sz w:val="20"/>
          <w:szCs w:val="20"/>
          <w:lang w:val="en-US" w:eastAsia="en-US"/>
        </w:rPr>
      </w:pPr>
      <w:r w:rsidRPr="00D11DE9">
        <w:rPr>
          <w:rFonts w:ascii="Calibri" w:eastAsia="Calibri" w:hAnsi="Calibri"/>
          <w:sz w:val="20"/>
          <w:szCs w:val="20"/>
          <w:lang w:val="en-US" w:eastAsia="en-US"/>
        </w:rPr>
        <w:t xml:space="preserve">It is common for nucleic acid samples to be contaminated with other molecules (i.e. proteins, organic compounds, other). The ratio of the absorbance at 260 and 280nm (A260/280) is used to assess the purity of nucleic acids. </w:t>
      </w:r>
      <w:r w:rsidRPr="00A470E4">
        <w:rPr>
          <w:rFonts w:ascii="Calibri" w:eastAsia="Calibri" w:hAnsi="Calibri"/>
          <w:sz w:val="20"/>
          <w:szCs w:val="20"/>
          <w:lang w:val="en-US" w:eastAsia="en-US"/>
        </w:rPr>
        <w:t>For pure DNA, A260/280 is ~1.8 and for pure RNA A260/280 is ~2.</w:t>
      </w:r>
    </w:p>
    <w:p w:rsidR="00FD295F" w:rsidRPr="00D11DE9" w:rsidRDefault="00FD295F" w:rsidP="00A470E4">
      <w:pPr>
        <w:pStyle w:val="NormalWeb"/>
        <w:rPr>
          <w:rFonts w:ascii="Calibri" w:eastAsia="Calibri" w:hAnsi="Calibri"/>
          <w:sz w:val="20"/>
          <w:szCs w:val="20"/>
          <w:lang w:val="en-US" w:eastAsia="en-US"/>
        </w:rPr>
      </w:pPr>
      <w:r w:rsidRPr="00D11DE9">
        <w:rPr>
          <w:rFonts w:ascii="Calibri" w:eastAsia="Calibri" w:hAnsi="Calibri"/>
          <w:b/>
          <w:bCs/>
          <w:sz w:val="20"/>
          <w:szCs w:val="20"/>
          <w:lang w:val="en-US"/>
        </w:rPr>
        <w:t>Protein contamination and the 260:280 ratio</w:t>
      </w:r>
    </w:p>
    <w:p w:rsidR="00FD295F" w:rsidRPr="00D11DE9" w:rsidRDefault="00FD295F" w:rsidP="00FD295F">
      <w:pPr>
        <w:pStyle w:val="NormalWeb"/>
        <w:rPr>
          <w:rFonts w:ascii="Calibri" w:eastAsia="Calibri" w:hAnsi="Calibri"/>
          <w:sz w:val="20"/>
          <w:szCs w:val="20"/>
          <w:lang w:val="en-US" w:eastAsia="en-US"/>
        </w:rPr>
      </w:pPr>
      <w:r w:rsidRPr="00D11DE9">
        <w:rPr>
          <w:rFonts w:ascii="Calibri" w:eastAsia="Calibri" w:hAnsi="Calibri"/>
          <w:sz w:val="20"/>
          <w:szCs w:val="20"/>
          <w:lang w:val="en-US" w:eastAsia="en-US"/>
        </w:rPr>
        <w:t xml:space="preserve">The ratio of absorptions at 260nm </w:t>
      </w:r>
      <w:proofErr w:type="spellStart"/>
      <w:r w:rsidRPr="00D11DE9">
        <w:rPr>
          <w:rFonts w:ascii="Calibri" w:eastAsia="Calibri" w:hAnsi="Calibri"/>
          <w:sz w:val="20"/>
          <w:szCs w:val="20"/>
          <w:lang w:val="en-US" w:eastAsia="en-US"/>
        </w:rPr>
        <w:t>vs</w:t>
      </w:r>
      <w:proofErr w:type="spellEnd"/>
      <w:r w:rsidRPr="00D11DE9">
        <w:rPr>
          <w:rFonts w:ascii="Calibri" w:eastAsia="Calibri" w:hAnsi="Calibri"/>
          <w:sz w:val="20"/>
          <w:szCs w:val="20"/>
          <w:lang w:val="en-US" w:eastAsia="en-US"/>
        </w:rPr>
        <w:t xml:space="preserve"> 280nm is commonly used to assess DNA contamination of </w:t>
      </w:r>
      <w:hyperlink r:id="rId11" w:tooltip="Protein" w:history="1">
        <w:r w:rsidRPr="00D11DE9">
          <w:rPr>
            <w:rFonts w:ascii="Calibri" w:eastAsia="Calibri" w:hAnsi="Calibri"/>
            <w:sz w:val="20"/>
            <w:szCs w:val="20"/>
            <w:lang w:val="en-US" w:eastAsia="en-US"/>
          </w:rPr>
          <w:t>protein</w:t>
        </w:r>
      </w:hyperlink>
      <w:r w:rsidRPr="00D11DE9">
        <w:rPr>
          <w:rFonts w:ascii="Calibri" w:eastAsia="Calibri" w:hAnsi="Calibri"/>
          <w:sz w:val="20"/>
          <w:szCs w:val="20"/>
          <w:lang w:val="en-US" w:eastAsia="en-US"/>
        </w:rPr>
        <w:t xml:space="preserve"> solutions, since proteins (in particular, the aromatic amino acids) absorb light at 280nm. </w:t>
      </w:r>
      <w:hyperlink r:id="rId12" w:anchor="cite_note-2" w:history="1">
        <w:r w:rsidRPr="00D11DE9">
          <w:rPr>
            <w:rFonts w:ascii="Calibri" w:eastAsia="Calibri" w:hAnsi="Calibri"/>
            <w:sz w:val="20"/>
            <w:szCs w:val="20"/>
            <w:lang w:val="en-US" w:eastAsia="en-US"/>
          </w:rPr>
          <w:t>[3]</w:t>
        </w:r>
      </w:hyperlink>
      <w:r w:rsidRPr="00D11DE9">
        <w:rPr>
          <w:rFonts w:ascii="Calibri" w:eastAsia="Calibri" w:hAnsi="Calibri"/>
          <w:sz w:val="20"/>
          <w:szCs w:val="20"/>
          <w:lang w:val="en-US" w:eastAsia="en-US"/>
        </w:rPr>
        <w:t xml:space="preserve"> The reverse, however, is not true — it takes a relatively large amount of protein contamination to significantly affect the 260:280 ratio in a nucleic acid solution.</w:t>
      </w:r>
      <w:hyperlink r:id="rId13" w:anchor="cite_note-3" w:history="1">
        <w:r w:rsidRPr="00D11DE9">
          <w:rPr>
            <w:rFonts w:ascii="Calibri" w:eastAsia="Calibri" w:hAnsi="Calibri"/>
            <w:sz w:val="20"/>
            <w:szCs w:val="20"/>
            <w:lang w:val="en-US" w:eastAsia="en-US"/>
          </w:rPr>
          <w:t>[4]</w:t>
        </w:r>
      </w:hyperlink>
    </w:p>
    <w:p w:rsidR="00FD295F" w:rsidRPr="00D11DE9" w:rsidRDefault="00FD295F" w:rsidP="00FD295F">
      <w:pPr>
        <w:pStyle w:val="NormalWeb"/>
        <w:rPr>
          <w:rFonts w:ascii="Calibri" w:eastAsia="Calibri" w:hAnsi="Calibri"/>
          <w:sz w:val="20"/>
          <w:szCs w:val="20"/>
          <w:lang w:val="en-US" w:eastAsia="en-US"/>
        </w:rPr>
      </w:pPr>
      <w:r w:rsidRPr="00D11DE9">
        <w:rPr>
          <w:rFonts w:ascii="Calibri" w:eastAsia="Calibri" w:hAnsi="Calibri"/>
          <w:sz w:val="20"/>
          <w:szCs w:val="20"/>
          <w:lang w:val="en-US" w:eastAsia="en-US"/>
        </w:rPr>
        <w:t>260:280 ratio has high sensitivity for nucleic acid contamination in protein: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1"/>
        <w:gridCol w:w="1226"/>
        <w:gridCol w:w="1196"/>
      </w:tblGrid>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 xml:space="preserve">% </w:t>
            </w:r>
            <w:proofErr w:type="spellStart"/>
            <w:r w:rsidRPr="00A470E4">
              <w:rPr>
                <w:rFonts w:ascii="Calibri" w:hAnsi="Calibri"/>
                <w:sz w:val="20"/>
                <w:szCs w:val="20"/>
                <w:lang w:val="fr-FR"/>
              </w:rPr>
              <w:t>protein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 xml:space="preserve">% </w:t>
            </w:r>
            <w:proofErr w:type="spellStart"/>
            <w:r w:rsidRPr="00A470E4">
              <w:rPr>
                <w:rFonts w:ascii="Calibri" w:hAnsi="Calibri"/>
                <w:sz w:val="20"/>
                <w:szCs w:val="20"/>
                <w:lang w:val="fr-FR"/>
              </w:rPr>
              <w:t>nucleic</w:t>
            </w:r>
            <w:proofErr w:type="spellEnd"/>
            <w:r w:rsidRPr="00A470E4">
              <w:rPr>
                <w:rFonts w:ascii="Calibri" w:hAnsi="Calibri"/>
                <w:sz w:val="20"/>
                <w:szCs w:val="20"/>
                <w:lang w:val="fr-FR"/>
              </w:rPr>
              <w:t xml:space="preserve"> </w:t>
            </w:r>
            <w:proofErr w:type="spellStart"/>
            <w:r w:rsidRPr="00A470E4">
              <w:rPr>
                <w:rFonts w:ascii="Calibri" w:hAnsi="Calibri"/>
                <w:sz w:val="20"/>
                <w:szCs w:val="20"/>
                <w:lang w:val="fr-FR"/>
              </w:rPr>
              <w:t>acid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260:280 ratio</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0.57</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1.06</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1.32</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1.73</w:t>
            </w:r>
          </w:p>
        </w:tc>
      </w:tr>
    </w:tbl>
    <w:p w:rsidR="00FD295F" w:rsidRPr="00D11DE9" w:rsidRDefault="00FD295F" w:rsidP="00FD295F">
      <w:pPr>
        <w:pStyle w:val="NormalWeb"/>
        <w:rPr>
          <w:rFonts w:ascii="Calibri" w:eastAsia="Calibri" w:hAnsi="Calibri"/>
          <w:sz w:val="20"/>
          <w:szCs w:val="20"/>
          <w:lang w:val="en-US" w:eastAsia="en-US"/>
        </w:rPr>
      </w:pPr>
      <w:r w:rsidRPr="00D11DE9">
        <w:rPr>
          <w:rFonts w:ascii="Calibri" w:eastAsia="Calibri" w:hAnsi="Calibri"/>
          <w:sz w:val="20"/>
          <w:szCs w:val="20"/>
          <w:lang w:val="en-US" w:eastAsia="en-US"/>
        </w:rPr>
        <w:t>260:280 ratio lacks sensitivity for protein contamination in nucleic acids: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41"/>
        <w:gridCol w:w="876"/>
        <w:gridCol w:w="1196"/>
      </w:tblGrid>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 xml:space="preserve">% </w:t>
            </w:r>
            <w:proofErr w:type="spellStart"/>
            <w:r w:rsidRPr="00A470E4">
              <w:rPr>
                <w:rFonts w:ascii="Calibri" w:hAnsi="Calibri"/>
                <w:sz w:val="20"/>
                <w:szCs w:val="20"/>
                <w:lang w:val="fr-FR"/>
              </w:rPr>
              <w:t>nucleic</w:t>
            </w:r>
            <w:proofErr w:type="spellEnd"/>
            <w:r w:rsidRPr="00A470E4">
              <w:rPr>
                <w:rFonts w:ascii="Calibri" w:hAnsi="Calibri"/>
                <w:sz w:val="20"/>
                <w:szCs w:val="20"/>
                <w:lang w:val="fr-FR"/>
              </w:rPr>
              <w:t xml:space="preserve"> </w:t>
            </w:r>
            <w:proofErr w:type="spellStart"/>
            <w:r w:rsidRPr="00A470E4">
              <w:rPr>
                <w:rFonts w:ascii="Calibri" w:hAnsi="Calibri"/>
                <w:sz w:val="20"/>
                <w:szCs w:val="20"/>
                <w:lang w:val="fr-FR"/>
              </w:rPr>
              <w:t>acid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 xml:space="preserve">% </w:t>
            </w:r>
            <w:proofErr w:type="spellStart"/>
            <w:r w:rsidRPr="00A470E4">
              <w:rPr>
                <w:rFonts w:ascii="Calibri" w:hAnsi="Calibri"/>
                <w:sz w:val="20"/>
                <w:szCs w:val="20"/>
                <w:lang w:val="fr-FR"/>
              </w:rPr>
              <w:t>protein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jc w:val="center"/>
              <w:rPr>
                <w:rFonts w:ascii="Calibri" w:hAnsi="Calibri"/>
                <w:sz w:val="20"/>
                <w:szCs w:val="20"/>
                <w:lang w:val="fr-FR"/>
              </w:rPr>
            </w:pPr>
            <w:r w:rsidRPr="00A470E4">
              <w:rPr>
                <w:rFonts w:ascii="Calibri" w:hAnsi="Calibri"/>
                <w:sz w:val="20"/>
                <w:szCs w:val="20"/>
                <w:lang w:val="fr-FR"/>
              </w:rPr>
              <w:t>260:280 ratio</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2.00</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1.99</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1.98</w:t>
            </w:r>
          </w:p>
        </w:tc>
      </w:tr>
      <w:tr w:rsidR="00FD295F" w:rsidRPr="00A470E4" w:rsidTr="00FD29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FD295F" w:rsidRPr="00A470E4" w:rsidRDefault="00FD295F">
            <w:pPr>
              <w:rPr>
                <w:rFonts w:ascii="Calibri" w:hAnsi="Calibri"/>
                <w:sz w:val="20"/>
                <w:szCs w:val="20"/>
                <w:lang w:val="fr-FR"/>
              </w:rPr>
            </w:pPr>
            <w:r w:rsidRPr="00A470E4">
              <w:rPr>
                <w:rFonts w:ascii="Calibri" w:hAnsi="Calibri"/>
                <w:sz w:val="20"/>
                <w:szCs w:val="20"/>
                <w:lang w:val="fr-FR"/>
              </w:rPr>
              <w:t>1.94</w:t>
            </w:r>
          </w:p>
        </w:tc>
      </w:tr>
    </w:tbl>
    <w:p w:rsidR="00A470E4" w:rsidRPr="00A470E4" w:rsidRDefault="00FD295F" w:rsidP="00A470E4">
      <w:pPr>
        <w:pStyle w:val="NormalWeb"/>
        <w:rPr>
          <w:rFonts w:ascii="Calibri" w:eastAsia="Calibri" w:hAnsi="Calibri"/>
          <w:sz w:val="20"/>
          <w:szCs w:val="20"/>
          <w:lang w:val="en-US" w:eastAsia="en-US"/>
        </w:rPr>
      </w:pPr>
      <w:r w:rsidRPr="00D11DE9">
        <w:rPr>
          <w:rFonts w:ascii="Calibri" w:eastAsia="Calibri" w:hAnsi="Calibri"/>
          <w:sz w:val="20"/>
          <w:szCs w:val="20"/>
          <w:lang w:val="en-US" w:eastAsia="en-US"/>
        </w:rPr>
        <w:t xml:space="preserve">This difference is due to the much higher extinction coefficient nucleic acids have at 260nm and 280nm, compared to that of proteins. Because of this, even for relatively high concentrations of protein, the protein contributes relatively little to the 260 and 280 absorbance. </w:t>
      </w:r>
      <w:r w:rsidRPr="00A470E4">
        <w:rPr>
          <w:rFonts w:ascii="Calibri" w:eastAsia="Calibri" w:hAnsi="Calibri"/>
          <w:sz w:val="20"/>
          <w:szCs w:val="20"/>
          <w:lang w:val="en-US" w:eastAsia="en-US"/>
        </w:rPr>
        <w:t>While the protein contamination cannot be reliably assessed with a 260:280 ratio, this also means that it contributes little error to DNA quantity estimation.</w:t>
      </w:r>
    </w:p>
    <w:p w:rsidR="00FD295F" w:rsidRPr="00A470E4" w:rsidRDefault="00FD295F" w:rsidP="00A470E4">
      <w:pPr>
        <w:pStyle w:val="NormalWeb"/>
        <w:rPr>
          <w:rFonts w:ascii="Calibri" w:eastAsia="Calibri" w:hAnsi="Calibri"/>
          <w:sz w:val="20"/>
          <w:szCs w:val="20"/>
          <w:lang w:val="fr-FR" w:eastAsia="en-US"/>
        </w:rPr>
      </w:pPr>
      <w:proofErr w:type="spellStart"/>
      <w:r w:rsidRPr="00A470E4">
        <w:rPr>
          <w:rFonts w:ascii="Calibri" w:eastAsia="Calibri" w:hAnsi="Calibri"/>
          <w:b/>
          <w:bCs/>
          <w:sz w:val="20"/>
          <w:szCs w:val="20"/>
          <w:lang w:val="fr-FR"/>
        </w:rPr>
        <w:t>Other</w:t>
      </w:r>
      <w:proofErr w:type="spellEnd"/>
      <w:r w:rsidRPr="00A470E4">
        <w:rPr>
          <w:rFonts w:ascii="Calibri" w:eastAsia="Calibri" w:hAnsi="Calibri"/>
          <w:b/>
          <w:bCs/>
          <w:sz w:val="20"/>
          <w:szCs w:val="20"/>
          <w:lang w:val="fr-FR"/>
        </w:rPr>
        <w:t xml:space="preserve"> </w:t>
      </w:r>
      <w:proofErr w:type="spellStart"/>
      <w:r w:rsidRPr="00A470E4">
        <w:rPr>
          <w:rFonts w:ascii="Calibri" w:eastAsia="Calibri" w:hAnsi="Calibri"/>
          <w:b/>
          <w:bCs/>
          <w:sz w:val="20"/>
          <w:szCs w:val="20"/>
          <w:lang w:val="fr-FR"/>
        </w:rPr>
        <w:t>common</w:t>
      </w:r>
      <w:proofErr w:type="spellEnd"/>
      <w:r w:rsidRPr="00A470E4">
        <w:rPr>
          <w:rFonts w:ascii="Calibri" w:eastAsia="Calibri" w:hAnsi="Calibri"/>
          <w:b/>
          <w:bCs/>
          <w:sz w:val="20"/>
          <w:szCs w:val="20"/>
          <w:lang w:val="fr-FR"/>
        </w:rPr>
        <w:t xml:space="preserve"> contaminants</w:t>
      </w:r>
    </w:p>
    <w:p w:rsidR="00FD295F" w:rsidRPr="00D11DE9" w:rsidRDefault="00FD295F" w:rsidP="00FD295F">
      <w:pPr>
        <w:numPr>
          <w:ilvl w:val="0"/>
          <w:numId w:val="26"/>
        </w:numPr>
        <w:spacing w:before="100" w:beforeAutospacing="1" w:after="100" w:afterAutospacing="1"/>
        <w:rPr>
          <w:rFonts w:ascii="Calibri" w:hAnsi="Calibri"/>
          <w:sz w:val="20"/>
          <w:szCs w:val="20"/>
          <w:lang w:val="en-US"/>
        </w:rPr>
      </w:pPr>
      <w:r w:rsidRPr="00D11DE9">
        <w:rPr>
          <w:rFonts w:ascii="Calibri" w:hAnsi="Calibri"/>
          <w:sz w:val="20"/>
          <w:szCs w:val="20"/>
          <w:lang w:val="en-US"/>
        </w:rPr>
        <w:t xml:space="preserve">Contamination by </w:t>
      </w:r>
      <w:hyperlink r:id="rId14" w:tooltip="Phenol" w:history="1">
        <w:r w:rsidRPr="00D11DE9">
          <w:rPr>
            <w:rFonts w:ascii="Calibri" w:hAnsi="Calibri"/>
            <w:sz w:val="20"/>
            <w:szCs w:val="20"/>
            <w:lang w:val="en-US"/>
          </w:rPr>
          <w:t>phenol</w:t>
        </w:r>
      </w:hyperlink>
      <w:r w:rsidRPr="00D11DE9">
        <w:rPr>
          <w:rFonts w:ascii="Calibri" w:hAnsi="Calibri"/>
          <w:sz w:val="20"/>
          <w:szCs w:val="20"/>
          <w:lang w:val="en-US"/>
        </w:rPr>
        <w:t xml:space="preserve">, which is commonly used in nucleic acid purification, can significantly throw off quantification estimates. Phenol absorbs with a peak at 270nm and a A260/280 of 2. Nucleic acid </w:t>
      </w:r>
      <w:proofErr w:type="spellStart"/>
      <w:r w:rsidRPr="00D11DE9">
        <w:rPr>
          <w:rFonts w:ascii="Calibri" w:hAnsi="Calibri"/>
          <w:sz w:val="20"/>
          <w:szCs w:val="20"/>
          <w:lang w:val="en-US"/>
        </w:rPr>
        <w:t>preparitions</w:t>
      </w:r>
      <w:proofErr w:type="spellEnd"/>
      <w:r w:rsidRPr="00D11DE9">
        <w:rPr>
          <w:rFonts w:ascii="Calibri" w:hAnsi="Calibri"/>
          <w:sz w:val="20"/>
          <w:szCs w:val="20"/>
          <w:lang w:val="en-US"/>
        </w:rPr>
        <w:t xml:space="preserve"> uncontaminated by phenol should have a A260/270 of around 1.2.</w:t>
      </w:r>
      <w:hyperlink r:id="rId15" w:anchor="cite_note-molecular_cloning-0" w:history="1">
        <w:r w:rsidRPr="00D11DE9">
          <w:rPr>
            <w:rFonts w:ascii="Calibri" w:hAnsi="Calibri"/>
            <w:sz w:val="20"/>
            <w:szCs w:val="20"/>
            <w:lang w:val="en-US"/>
          </w:rPr>
          <w:t>[1]</w:t>
        </w:r>
      </w:hyperlink>
      <w:r w:rsidRPr="00D11DE9">
        <w:rPr>
          <w:rFonts w:ascii="Calibri" w:hAnsi="Calibri"/>
          <w:sz w:val="20"/>
          <w:szCs w:val="20"/>
          <w:lang w:val="en-US"/>
        </w:rPr>
        <w:t xml:space="preserve"> Contamination by phenol can significantly contribute to overestimation of DNA concentration.</w:t>
      </w:r>
    </w:p>
    <w:p w:rsidR="00FD295F" w:rsidRPr="00A470E4" w:rsidRDefault="00FD295F" w:rsidP="00FD295F">
      <w:pPr>
        <w:numPr>
          <w:ilvl w:val="0"/>
          <w:numId w:val="26"/>
        </w:numPr>
        <w:spacing w:before="100" w:beforeAutospacing="1" w:after="100" w:afterAutospacing="1"/>
        <w:rPr>
          <w:rFonts w:ascii="Calibri" w:hAnsi="Calibri"/>
          <w:sz w:val="20"/>
          <w:szCs w:val="20"/>
          <w:lang w:val="fr-FR"/>
        </w:rPr>
      </w:pPr>
      <w:r w:rsidRPr="00D11DE9">
        <w:rPr>
          <w:rFonts w:ascii="Calibri" w:hAnsi="Calibri"/>
          <w:sz w:val="20"/>
          <w:szCs w:val="20"/>
          <w:lang w:val="en-US"/>
        </w:rPr>
        <w:t xml:space="preserve">Absorption at 230nm can be caused by contamination by </w:t>
      </w:r>
      <w:hyperlink r:id="rId16" w:tooltip="Phenolate" w:history="1">
        <w:proofErr w:type="spellStart"/>
        <w:r w:rsidRPr="00D11DE9">
          <w:rPr>
            <w:rFonts w:ascii="Calibri" w:hAnsi="Calibri"/>
            <w:sz w:val="20"/>
            <w:szCs w:val="20"/>
            <w:lang w:val="en-US"/>
          </w:rPr>
          <w:t>phenolate</w:t>
        </w:r>
        <w:proofErr w:type="spellEnd"/>
      </w:hyperlink>
      <w:r w:rsidRPr="00D11DE9">
        <w:rPr>
          <w:rFonts w:ascii="Calibri" w:hAnsi="Calibri"/>
          <w:sz w:val="20"/>
          <w:szCs w:val="20"/>
          <w:lang w:val="en-US"/>
        </w:rPr>
        <w:t xml:space="preserve"> ion, </w:t>
      </w:r>
      <w:hyperlink r:id="rId17" w:tooltip="Thiocyanates" w:history="1">
        <w:proofErr w:type="spellStart"/>
        <w:r w:rsidRPr="00D11DE9">
          <w:rPr>
            <w:rFonts w:ascii="Calibri" w:hAnsi="Calibri"/>
            <w:sz w:val="20"/>
            <w:szCs w:val="20"/>
            <w:lang w:val="en-US"/>
          </w:rPr>
          <w:t>thiocyanates</w:t>
        </w:r>
        <w:proofErr w:type="spellEnd"/>
      </w:hyperlink>
      <w:r w:rsidRPr="00D11DE9">
        <w:rPr>
          <w:rFonts w:ascii="Calibri" w:hAnsi="Calibri"/>
          <w:sz w:val="20"/>
          <w:szCs w:val="20"/>
          <w:lang w:val="en-US"/>
        </w:rPr>
        <w:t>, and other organic compounds. For a pure RNA sample, the A260/230 should be around 2, and for a pure DNA sample, the A260/230 should be around 1.8.</w:t>
      </w:r>
      <w:hyperlink r:id="rId18" w:anchor="cite_note-4" w:history="1">
        <w:r w:rsidRPr="00A470E4">
          <w:rPr>
            <w:rFonts w:ascii="Calibri" w:hAnsi="Calibri"/>
            <w:sz w:val="20"/>
            <w:szCs w:val="20"/>
            <w:lang w:val="fr-FR"/>
          </w:rPr>
          <w:t>[5]</w:t>
        </w:r>
      </w:hyperlink>
    </w:p>
    <w:p w:rsidR="00FD295F" w:rsidRPr="00A470E4" w:rsidRDefault="00FD295F" w:rsidP="00FD295F">
      <w:pPr>
        <w:numPr>
          <w:ilvl w:val="0"/>
          <w:numId w:val="26"/>
        </w:numPr>
        <w:spacing w:before="100" w:beforeAutospacing="1" w:after="100" w:afterAutospacing="1"/>
        <w:rPr>
          <w:rFonts w:ascii="Calibri" w:hAnsi="Calibri"/>
          <w:sz w:val="20"/>
          <w:szCs w:val="20"/>
          <w:lang w:val="fr-FR"/>
        </w:rPr>
      </w:pPr>
      <w:r w:rsidRPr="00D11DE9">
        <w:rPr>
          <w:rFonts w:ascii="Calibri" w:hAnsi="Calibri"/>
          <w:sz w:val="20"/>
          <w:szCs w:val="20"/>
          <w:lang w:val="en-US"/>
        </w:rPr>
        <w:t>Absorption at 330nm and higher indicates particulates contaminating the solution, causing scattering of light in the visible range. The value in a pure nucleic acid sample should be zero.[</w:t>
      </w:r>
      <w:hyperlink r:id="rId19" w:tooltip="Wikipedia:Citation needed" w:history="1">
        <w:r w:rsidRPr="00A470E4">
          <w:rPr>
            <w:rFonts w:ascii="Calibri" w:hAnsi="Calibri"/>
            <w:sz w:val="20"/>
            <w:szCs w:val="20"/>
            <w:lang w:val="fr-FR"/>
          </w:rPr>
          <w:t xml:space="preserve">citation </w:t>
        </w:r>
        <w:proofErr w:type="spellStart"/>
        <w:r w:rsidRPr="00A470E4">
          <w:rPr>
            <w:rFonts w:ascii="Calibri" w:hAnsi="Calibri"/>
            <w:sz w:val="20"/>
            <w:szCs w:val="20"/>
            <w:lang w:val="fr-FR"/>
          </w:rPr>
          <w:t>needed</w:t>
        </w:r>
        <w:proofErr w:type="spellEnd"/>
      </w:hyperlink>
      <w:r w:rsidRPr="00A470E4">
        <w:rPr>
          <w:rFonts w:ascii="Calibri" w:hAnsi="Calibri"/>
          <w:sz w:val="20"/>
          <w:szCs w:val="20"/>
          <w:lang w:val="fr-FR"/>
        </w:rPr>
        <w:t>]</w:t>
      </w:r>
    </w:p>
    <w:p w:rsidR="00FD295F" w:rsidRPr="00D11DE9" w:rsidRDefault="00FD295F" w:rsidP="00FD295F">
      <w:pPr>
        <w:numPr>
          <w:ilvl w:val="0"/>
          <w:numId w:val="26"/>
        </w:numPr>
        <w:spacing w:before="100" w:beforeAutospacing="1" w:after="100" w:afterAutospacing="1"/>
        <w:rPr>
          <w:rFonts w:ascii="Calibri" w:hAnsi="Calibri"/>
          <w:sz w:val="20"/>
          <w:szCs w:val="20"/>
          <w:lang w:val="en-US"/>
        </w:rPr>
      </w:pPr>
      <w:r w:rsidRPr="00D11DE9">
        <w:rPr>
          <w:rFonts w:ascii="Calibri" w:hAnsi="Calibri"/>
          <w:sz w:val="20"/>
          <w:szCs w:val="20"/>
          <w:lang w:val="en-US"/>
        </w:rPr>
        <w:t>Negative values could result if an incorrect solution was used as blank. Alternatively, these values could arise due to fluorescence of a dye in the solution.</w:t>
      </w:r>
    </w:p>
    <w:p w:rsidR="00FD295F" w:rsidRPr="00FD295F" w:rsidRDefault="00FD295F" w:rsidP="00FD295F">
      <w:pPr>
        <w:tabs>
          <w:tab w:val="left" w:pos="1080"/>
          <w:tab w:val="left" w:pos="3240"/>
        </w:tabs>
        <w:spacing w:after="120" w:line="360" w:lineRule="auto"/>
        <w:jc w:val="both"/>
        <w:rPr>
          <w:rFonts w:ascii="Calibri" w:hAnsi="Calibri"/>
          <w:sz w:val="20"/>
          <w:szCs w:val="20"/>
        </w:rPr>
      </w:pPr>
    </w:p>
    <w:sectPr w:rsidR="00FD295F" w:rsidRPr="00FD295F" w:rsidSect="005F22DE">
      <w:headerReference w:type="defaul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054" w:rsidRDefault="00112054" w:rsidP="008553DD">
      <w:r>
        <w:separator/>
      </w:r>
    </w:p>
  </w:endnote>
  <w:endnote w:type="continuationSeparator" w:id="1">
    <w:p w:rsidR="00112054" w:rsidRDefault="00112054" w:rsidP="008553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054" w:rsidRDefault="00112054" w:rsidP="008553DD">
      <w:r>
        <w:separator/>
      </w:r>
    </w:p>
  </w:footnote>
  <w:footnote w:type="continuationSeparator" w:id="1">
    <w:p w:rsidR="00112054" w:rsidRDefault="00112054" w:rsidP="008553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4F81BD"/>
        <w:left w:val="single" w:sz="8" w:space="0" w:color="4F81BD"/>
        <w:bottom w:val="single" w:sz="8" w:space="0" w:color="4F81BD"/>
        <w:right w:val="single" w:sz="8" w:space="0" w:color="4F81BD"/>
      </w:tblBorders>
      <w:tblLook w:val="04A0"/>
    </w:tblPr>
    <w:tblGrid>
      <w:gridCol w:w="1602"/>
      <w:gridCol w:w="9080"/>
    </w:tblGrid>
    <w:tr w:rsidR="00EF5B9B" w:rsidRPr="002F0322" w:rsidTr="0059296F">
      <w:tc>
        <w:tcPr>
          <w:tcW w:w="750" w:type="pct"/>
          <w:tcBorders>
            <w:top w:val="nil"/>
            <w:left w:val="nil"/>
            <w:bottom w:val="single" w:sz="24" w:space="0" w:color="4F81BD"/>
            <w:right w:val="nil"/>
          </w:tcBorders>
          <w:shd w:val="clear" w:color="auto" w:fill="FFFFFF"/>
        </w:tcPr>
        <w:p w:rsidR="00EF5B9B" w:rsidRPr="00387637" w:rsidRDefault="00EF5B9B" w:rsidP="0059296F">
          <w:pPr>
            <w:pStyle w:val="En-tte"/>
            <w:rPr>
              <w:rFonts w:ascii="Cambria" w:eastAsia="Times New Roman" w:hAnsi="Cambria"/>
              <w:color w:val="000000"/>
            </w:rPr>
          </w:pPr>
        </w:p>
      </w:tc>
      <w:tc>
        <w:tcPr>
          <w:tcW w:w="4250" w:type="pct"/>
          <w:tcBorders>
            <w:top w:val="nil"/>
            <w:left w:val="nil"/>
            <w:bottom w:val="single" w:sz="24" w:space="0" w:color="4F81BD"/>
            <w:right w:val="nil"/>
          </w:tcBorders>
          <w:shd w:val="clear" w:color="auto" w:fill="FFFFFF"/>
        </w:tcPr>
        <w:p w:rsidR="00EF5B9B" w:rsidRPr="00387637" w:rsidRDefault="00EF5B9B" w:rsidP="00CA16BC">
          <w:pPr>
            <w:pStyle w:val="En-tte"/>
            <w:rPr>
              <w:rFonts w:ascii="Cambria" w:eastAsia="Times New Roman" w:hAnsi="Cambria"/>
              <w:color w:val="4F81BD"/>
            </w:rPr>
          </w:pPr>
          <w:r>
            <w:rPr>
              <w:rFonts w:ascii="Calibri" w:eastAsia="Times New Roman" w:hAnsi="Calibri"/>
              <w:color w:val="4F81BD"/>
              <w:lang w:val="fr-FR"/>
            </w:rPr>
            <w:t>Biologie Moléculaire</w:t>
          </w:r>
        </w:p>
      </w:tc>
    </w:tr>
  </w:tbl>
  <w:p w:rsidR="00EF5B9B" w:rsidRPr="004671D6" w:rsidRDefault="00EF5B9B" w:rsidP="00E34671">
    <w:pPr>
      <w:pStyle w:val="En-tte"/>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BF5"/>
    <w:multiLevelType w:val="hybridMultilevel"/>
    <w:tmpl w:val="3D043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417684"/>
    <w:multiLevelType w:val="hybridMultilevel"/>
    <w:tmpl w:val="F28C9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8D527E"/>
    <w:multiLevelType w:val="hybridMultilevel"/>
    <w:tmpl w:val="FA789B3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A4784E"/>
    <w:multiLevelType w:val="hybridMultilevel"/>
    <w:tmpl w:val="59B6F8F6"/>
    <w:lvl w:ilvl="0" w:tplc="93CA3E4E">
      <w:start w:val="40"/>
      <w:numFmt w:val="bullet"/>
      <w:lvlText w:val="-"/>
      <w:lvlJc w:val="left"/>
      <w:pPr>
        <w:ind w:left="1287" w:hanging="360"/>
      </w:pPr>
      <w:rPr>
        <w:rFonts w:ascii="Calibri" w:eastAsia="Calibri" w:hAnsi="Calibri"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1BA951AA"/>
    <w:multiLevelType w:val="hybridMultilevel"/>
    <w:tmpl w:val="785CE3E6"/>
    <w:lvl w:ilvl="0" w:tplc="C6F2E5C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CC4C60"/>
    <w:multiLevelType w:val="hybridMultilevel"/>
    <w:tmpl w:val="3D043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8E0EDE"/>
    <w:multiLevelType w:val="hybridMultilevel"/>
    <w:tmpl w:val="078E1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4B36D8"/>
    <w:multiLevelType w:val="hybridMultilevel"/>
    <w:tmpl w:val="8E3E6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B014E5"/>
    <w:multiLevelType w:val="hybridMultilevel"/>
    <w:tmpl w:val="A7089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60613E"/>
    <w:multiLevelType w:val="hybridMultilevel"/>
    <w:tmpl w:val="C770C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D35EEB"/>
    <w:multiLevelType w:val="multilevel"/>
    <w:tmpl w:val="5436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2A09A1"/>
    <w:multiLevelType w:val="hybridMultilevel"/>
    <w:tmpl w:val="3D043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16D64D0"/>
    <w:multiLevelType w:val="hybridMultilevel"/>
    <w:tmpl w:val="B986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3BE3796"/>
    <w:multiLevelType w:val="singleLevel"/>
    <w:tmpl w:val="0409000F"/>
    <w:lvl w:ilvl="0">
      <w:start w:val="1"/>
      <w:numFmt w:val="decimal"/>
      <w:lvlText w:val="%1."/>
      <w:legacy w:legacy="1" w:legacySpace="0" w:legacyIndent="360"/>
      <w:lvlJc w:val="left"/>
      <w:pPr>
        <w:ind w:left="360" w:hanging="360"/>
      </w:pPr>
    </w:lvl>
  </w:abstractNum>
  <w:abstractNum w:abstractNumId="14">
    <w:nsid w:val="37FD341E"/>
    <w:multiLevelType w:val="hybridMultilevel"/>
    <w:tmpl w:val="4DBEF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2C748B"/>
    <w:multiLevelType w:val="hybridMultilevel"/>
    <w:tmpl w:val="28D25EFA"/>
    <w:lvl w:ilvl="0" w:tplc="C6F2E5C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B3526CC"/>
    <w:multiLevelType w:val="hybridMultilevel"/>
    <w:tmpl w:val="2A3E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F624125"/>
    <w:multiLevelType w:val="hybridMultilevel"/>
    <w:tmpl w:val="CE8A4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1B86908"/>
    <w:multiLevelType w:val="hybridMultilevel"/>
    <w:tmpl w:val="3B163598"/>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90E5161"/>
    <w:multiLevelType w:val="hybridMultilevel"/>
    <w:tmpl w:val="3D043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54F0514"/>
    <w:multiLevelType w:val="hybridMultilevel"/>
    <w:tmpl w:val="19E24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22719C"/>
    <w:multiLevelType w:val="hybridMultilevel"/>
    <w:tmpl w:val="6ABC4A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770AF8"/>
    <w:multiLevelType w:val="multilevel"/>
    <w:tmpl w:val="ED2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AA40A5"/>
    <w:multiLevelType w:val="hybridMultilevel"/>
    <w:tmpl w:val="785CE3E6"/>
    <w:lvl w:ilvl="0" w:tplc="C6F2E5C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817BCF"/>
    <w:multiLevelType w:val="hybridMultilevel"/>
    <w:tmpl w:val="977E47E4"/>
    <w:lvl w:ilvl="0" w:tplc="3DB821F8">
      <w:start w:val="2"/>
      <w:numFmt w:val="bullet"/>
      <w:lvlText w:val="-"/>
      <w:lvlJc w:val="left"/>
      <w:pPr>
        <w:tabs>
          <w:tab w:val="num" w:pos="1440"/>
        </w:tabs>
        <w:ind w:left="1440" w:hanging="360"/>
      </w:pPr>
      <w:rPr>
        <w:rFonts w:ascii="Times New Roman" w:eastAsia="Times New Roman" w:hAnsi="Times New Roman" w:cs="Times New Roman"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5">
    <w:nsid w:val="71337E5D"/>
    <w:multiLevelType w:val="hybridMultilevel"/>
    <w:tmpl w:val="B7801D12"/>
    <w:lvl w:ilvl="0" w:tplc="93CA3E4E">
      <w:start w:val="4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0"/>
  </w:num>
  <w:num w:numId="4">
    <w:abstractNumId w:val="13"/>
  </w:num>
  <w:num w:numId="5">
    <w:abstractNumId w:val="11"/>
  </w:num>
  <w:num w:numId="6">
    <w:abstractNumId w:val="5"/>
  </w:num>
  <w:num w:numId="7">
    <w:abstractNumId w:val="19"/>
  </w:num>
  <w:num w:numId="8">
    <w:abstractNumId w:val="0"/>
  </w:num>
  <w:num w:numId="9">
    <w:abstractNumId w:val="21"/>
  </w:num>
  <w:num w:numId="10">
    <w:abstractNumId w:val="18"/>
  </w:num>
  <w:num w:numId="11">
    <w:abstractNumId w:val="2"/>
  </w:num>
  <w:num w:numId="12">
    <w:abstractNumId w:val="16"/>
  </w:num>
  <w:num w:numId="13">
    <w:abstractNumId w:val="25"/>
  </w:num>
  <w:num w:numId="14">
    <w:abstractNumId w:val="8"/>
  </w:num>
  <w:num w:numId="15">
    <w:abstractNumId w:val="3"/>
  </w:num>
  <w:num w:numId="16">
    <w:abstractNumId w:val="15"/>
  </w:num>
  <w:num w:numId="17">
    <w:abstractNumId w:val="4"/>
  </w:num>
  <w:num w:numId="18">
    <w:abstractNumId w:val="23"/>
  </w:num>
  <w:num w:numId="19">
    <w:abstractNumId w:val="6"/>
  </w:num>
  <w:num w:numId="20">
    <w:abstractNumId w:val="17"/>
  </w:num>
  <w:num w:numId="21">
    <w:abstractNumId w:val="7"/>
  </w:num>
  <w:num w:numId="22">
    <w:abstractNumId w:val="20"/>
  </w:num>
  <w:num w:numId="23">
    <w:abstractNumId w:val="9"/>
  </w:num>
  <w:num w:numId="24">
    <w:abstractNumId w:val="14"/>
  </w:num>
  <w:num w:numId="25">
    <w:abstractNumId w:val="12"/>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553DD"/>
    <w:rsid w:val="00021E39"/>
    <w:rsid w:val="0002380C"/>
    <w:rsid w:val="00026DED"/>
    <w:rsid w:val="00035D57"/>
    <w:rsid w:val="000445FD"/>
    <w:rsid w:val="00050E80"/>
    <w:rsid w:val="00057EC8"/>
    <w:rsid w:val="00066857"/>
    <w:rsid w:val="000701F9"/>
    <w:rsid w:val="00092CB4"/>
    <w:rsid w:val="000932F7"/>
    <w:rsid w:val="00094311"/>
    <w:rsid w:val="000A1552"/>
    <w:rsid w:val="000A1FB0"/>
    <w:rsid w:val="000B461F"/>
    <w:rsid w:val="000C5F73"/>
    <w:rsid w:val="000D097A"/>
    <w:rsid w:val="000D1D47"/>
    <w:rsid w:val="000D6AA3"/>
    <w:rsid w:val="000E64F7"/>
    <w:rsid w:val="000F6BD0"/>
    <w:rsid w:val="000F7FD9"/>
    <w:rsid w:val="001008F9"/>
    <w:rsid w:val="00106037"/>
    <w:rsid w:val="00112054"/>
    <w:rsid w:val="00186F6E"/>
    <w:rsid w:val="001929DE"/>
    <w:rsid w:val="001B36B8"/>
    <w:rsid w:val="001C095D"/>
    <w:rsid w:val="001F2F8C"/>
    <w:rsid w:val="001F43A7"/>
    <w:rsid w:val="001F455E"/>
    <w:rsid w:val="00246A23"/>
    <w:rsid w:val="00257E52"/>
    <w:rsid w:val="002668CC"/>
    <w:rsid w:val="00272005"/>
    <w:rsid w:val="00277550"/>
    <w:rsid w:val="002A11BC"/>
    <w:rsid w:val="002A7840"/>
    <w:rsid w:val="002E2363"/>
    <w:rsid w:val="002F0322"/>
    <w:rsid w:val="002F0C2F"/>
    <w:rsid w:val="002F7878"/>
    <w:rsid w:val="003057CD"/>
    <w:rsid w:val="00305D02"/>
    <w:rsid w:val="003118C7"/>
    <w:rsid w:val="003138F7"/>
    <w:rsid w:val="003439EF"/>
    <w:rsid w:val="00355C8B"/>
    <w:rsid w:val="00367DB9"/>
    <w:rsid w:val="00384723"/>
    <w:rsid w:val="003854AB"/>
    <w:rsid w:val="0039193C"/>
    <w:rsid w:val="003955FA"/>
    <w:rsid w:val="003D705E"/>
    <w:rsid w:val="003E1D97"/>
    <w:rsid w:val="003E5EBC"/>
    <w:rsid w:val="003E65BC"/>
    <w:rsid w:val="003E7611"/>
    <w:rsid w:val="003F1CE5"/>
    <w:rsid w:val="004077C7"/>
    <w:rsid w:val="00413152"/>
    <w:rsid w:val="00453E8D"/>
    <w:rsid w:val="004671D6"/>
    <w:rsid w:val="00484B0D"/>
    <w:rsid w:val="00484E92"/>
    <w:rsid w:val="004A613F"/>
    <w:rsid w:val="004C1223"/>
    <w:rsid w:val="004C79F1"/>
    <w:rsid w:val="004E437D"/>
    <w:rsid w:val="00537AA4"/>
    <w:rsid w:val="005513C7"/>
    <w:rsid w:val="0055446E"/>
    <w:rsid w:val="005556E5"/>
    <w:rsid w:val="005619EB"/>
    <w:rsid w:val="00562EDE"/>
    <w:rsid w:val="00577A9F"/>
    <w:rsid w:val="0059296F"/>
    <w:rsid w:val="005A69D3"/>
    <w:rsid w:val="005B4C39"/>
    <w:rsid w:val="005C7202"/>
    <w:rsid w:val="005C7664"/>
    <w:rsid w:val="005E4BDA"/>
    <w:rsid w:val="005E6930"/>
    <w:rsid w:val="005F0AD3"/>
    <w:rsid w:val="005F22DE"/>
    <w:rsid w:val="005F4BD8"/>
    <w:rsid w:val="00600419"/>
    <w:rsid w:val="00601AA8"/>
    <w:rsid w:val="00603563"/>
    <w:rsid w:val="00634736"/>
    <w:rsid w:val="006412EB"/>
    <w:rsid w:val="0064529D"/>
    <w:rsid w:val="00663152"/>
    <w:rsid w:val="00697C22"/>
    <w:rsid w:val="006A29B9"/>
    <w:rsid w:val="006E18F2"/>
    <w:rsid w:val="006F1982"/>
    <w:rsid w:val="00703E7F"/>
    <w:rsid w:val="00707CC0"/>
    <w:rsid w:val="007174C0"/>
    <w:rsid w:val="007372EA"/>
    <w:rsid w:val="00751C64"/>
    <w:rsid w:val="00763C21"/>
    <w:rsid w:val="00767A52"/>
    <w:rsid w:val="0079212F"/>
    <w:rsid w:val="00792F80"/>
    <w:rsid w:val="007A0293"/>
    <w:rsid w:val="007B7EEF"/>
    <w:rsid w:val="007D4357"/>
    <w:rsid w:val="007D5DCA"/>
    <w:rsid w:val="007D7FE6"/>
    <w:rsid w:val="007F59D0"/>
    <w:rsid w:val="008019E3"/>
    <w:rsid w:val="00810EB2"/>
    <w:rsid w:val="00825FD5"/>
    <w:rsid w:val="00834EEB"/>
    <w:rsid w:val="0085365E"/>
    <w:rsid w:val="008553DD"/>
    <w:rsid w:val="0086496D"/>
    <w:rsid w:val="008649AC"/>
    <w:rsid w:val="008728FB"/>
    <w:rsid w:val="008C28D8"/>
    <w:rsid w:val="009173BD"/>
    <w:rsid w:val="00920598"/>
    <w:rsid w:val="009341E7"/>
    <w:rsid w:val="00941A32"/>
    <w:rsid w:val="009557BD"/>
    <w:rsid w:val="009637F6"/>
    <w:rsid w:val="00993CF3"/>
    <w:rsid w:val="009C341E"/>
    <w:rsid w:val="009D21B4"/>
    <w:rsid w:val="009E65BA"/>
    <w:rsid w:val="00A421E6"/>
    <w:rsid w:val="00A470E4"/>
    <w:rsid w:val="00A55BDF"/>
    <w:rsid w:val="00A75F13"/>
    <w:rsid w:val="00A83BFE"/>
    <w:rsid w:val="00AA5447"/>
    <w:rsid w:val="00AC356F"/>
    <w:rsid w:val="00AC36B3"/>
    <w:rsid w:val="00AD5C1A"/>
    <w:rsid w:val="00AF4B59"/>
    <w:rsid w:val="00B11453"/>
    <w:rsid w:val="00B24A97"/>
    <w:rsid w:val="00B358A0"/>
    <w:rsid w:val="00B4006C"/>
    <w:rsid w:val="00B41D32"/>
    <w:rsid w:val="00B42586"/>
    <w:rsid w:val="00B50BC5"/>
    <w:rsid w:val="00B544C9"/>
    <w:rsid w:val="00B63F8A"/>
    <w:rsid w:val="00B64CDC"/>
    <w:rsid w:val="00BA09DC"/>
    <w:rsid w:val="00BA412F"/>
    <w:rsid w:val="00BA70EF"/>
    <w:rsid w:val="00BB4BD0"/>
    <w:rsid w:val="00BC7D57"/>
    <w:rsid w:val="00BE70E3"/>
    <w:rsid w:val="00C0175A"/>
    <w:rsid w:val="00C06ACC"/>
    <w:rsid w:val="00C23389"/>
    <w:rsid w:val="00C243F0"/>
    <w:rsid w:val="00C31F74"/>
    <w:rsid w:val="00C40247"/>
    <w:rsid w:val="00C50273"/>
    <w:rsid w:val="00C8388B"/>
    <w:rsid w:val="00C843F7"/>
    <w:rsid w:val="00CA056D"/>
    <w:rsid w:val="00CA16BC"/>
    <w:rsid w:val="00CB0E08"/>
    <w:rsid w:val="00CB3BC3"/>
    <w:rsid w:val="00CB6FA4"/>
    <w:rsid w:val="00CD383C"/>
    <w:rsid w:val="00CE7962"/>
    <w:rsid w:val="00CF1999"/>
    <w:rsid w:val="00D01F44"/>
    <w:rsid w:val="00D11DE9"/>
    <w:rsid w:val="00D131FB"/>
    <w:rsid w:val="00D257A3"/>
    <w:rsid w:val="00D41FDB"/>
    <w:rsid w:val="00D45D40"/>
    <w:rsid w:val="00D67683"/>
    <w:rsid w:val="00D73B9B"/>
    <w:rsid w:val="00D93E2A"/>
    <w:rsid w:val="00DA5910"/>
    <w:rsid w:val="00DC4A66"/>
    <w:rsid w:val="00DD0BE2"/>
    <w:rsid w:val="00E163E2"/>
    <w:rsid w:val="00E34671"/>
    <w:rsid w:val="00E54902"/>
    <w:rsid w:val="00E66576"/>
    <w:rsid w:val="00E81FD8"/>
    <w:rsid w:val="00E82B6B"/>
    <w:rsid w:val="00E834B7"/>
    <w:rsid w:val="00E83AC9"/>
    <w:rsid w:val="00E914AF"/>
    <w:rsid w:val="00E91BEE"/>
    <w:rsid w:val="00E92D06"/>
    <w:rsid w:val="00EB4CD6"/>
    <w:rsid w:val="00EF58F1"/>
    <w:rsid w:val="00EF5B9B"/>
    <w:rsid w:val="00F12607"/>
    <w:rsid w:val="00F16232"/>
    <w:rsid w:val="00F50FAF"/>
    <w:rsid w:val="00F55E5E"/>
    <w:rsid w:val="00F574F4"/>
    <w:rsid w:val="00F62706"/>
    <w:rsid w:val="00F72B6B"/>
    <w:rsid w:val="00F77093"/>
    <w:rsid w:val="00F90F48"/>
    <w:rsid w:val="00FA7749"/>
    <w:rsid w:val="00FB2F09"/>
    <w:rsid w:val="00FC28AD"/>
    <w:rsid w:val="00FC7A3B"/>
    <w:rsid w:val="00FC7B0A"/>
    <w:rsid w:val="00FD0FAF"/>
    <w:rsid w:val="00FD295F"/>
    <w:rsid w:val="00FF5B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E5"/>
    <w:rPr>
      <w:sz w:val="24"/>
      <w:szCs w:val="24"/>
      <w:lang w:val="pt-BR" w:eastAsia="en-US"/>
    </w:rPr>
  </w:style>
  <w:style w:type="paragraph" w:styleId="Titre1">
    <w:name w:val="heading 1"/>
    <w:basedOn w:val="Normal"/>
    <w:next w:val="Normal"/>
    <w:link w:val="Titre1Car"/>
    <w:qFormat/>
    <w:rsid w:val="00941A32"/>
    <w:pPr>
      <w:keepNext/>
      <w:tabs>
        <w:tab w:val="left" w:pos="3240"/>
      </w:tabs>
      <w:jc w:val="both"/>
      <w:outlineLvl w:val="0"/>
    </w:pPr>
    <w:rPr>
      <w:rFonts w:eastAsia="Times New Roman"/>
      <w:u w:val="single"/>
      <w:lang w:eastAsia="pt-BR"/>
    </w:rPr>
  </w:style>
  <w:style w:type="paragraph" w:styleId="Titre3">
    <w:name w:val="heading 3"/>
    <w:basedOn w:val="Normal"/>
    <w:next w:val="Normal"/>
    <w:link w:val="Titre3Car"/>
    <w:uiPriority w:val="9"/>
    <w:semiHidden/>
    <w:unhideWhenUsed/>
    <w:qFormat/>
    <w:rsid w:val="00FD295F"/>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semiHidden/>
    <w:unhideWhenUsed/>
    <w:qFormat/>
    <w:rsid w:val="00FD295F"/>
    <w:pPr>
      <w:keepNext/>
      <w:spacing w:before="240" w:after="60"/>
      <w:outlineLvl w:val="3"/>
    </w:pPr>
    <w:rPr>
      <w:rFonts w:ascii="Calibri" w:eastAsia="Times New Roman"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53DD"/>
    <w:pPr>
      <w:tabs>
        <w:tab w:val="center" w:pos="4252"/>
        <w:tab w:val="right" w:pos="8504"/>
      </w:tabs>
    </w:pPr>
  </w:style>
  <w:style w:type="character" w:customStyle="1" w:styleId="En-tteCar">
    <w:name w:val="En-tête Car"/>
    <w:basedOn w:val="Policepardfaut"/>
    <w:link w:val="En-tte"/>
    <w:uiPriority w:val="99"/>
    <w:rsid w:val="008553DD"/>
  </w:style>
  <w:style w:type="paragraph" w:styleId="Pieddepage">
    <w:name w:val="footer"/>
    <w:basedOn w:val="Normal"/>
    <w:link w:val="PieddepageCar"/>
    <w:uiPriority w:val="99"/>
    <w:semiHidden/>
    <w:unhideWhenUsed/>
    <w:rsid w:val="008553DD"/>
    <w:pPr>
      <w:tabs>
        <w:tab w:val="center" w:pos="4252"/>
        <w:tab w:val="right" w:pos="8504"/>
      </w:tabs>
    </w:pPr>
  </w:style>
  <w:style w:type="character" w:customStyle="1" w:styleId="PieddepageCar">
    <w:name w:val="Pied de page Car"/>
    <w:basedOn w:val="Policepardfaut"/>
    <w:link w:val="Pieddepage"/>
    <w:uiPriority w:val="99"/>
    <w:semiHidden/>
    <w:rsid w:val="008553DD"/>
  </w:style>
  <w:style w:type="table" w:styleId="Grilledutableau">
    <w:name w:val="Table Grid"/>
    <w:basedOn w:val="TableauNormal"/>
    <w:uiPriority w:val="59"/>
    <w:rsid w:val="008553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sdetexte">
    <w:name w:val="Body Text"/>
    <w:basedOn w:val="Normal"/>
    <w:link w:val="CorpsdetexteCar"/>
    <w:semiHidden/>
    <w:rsid w:val="007B7EEF"/>
    <w:pPr>
      <w:tabs>
        <w:tab w:val="left" w:pos="1080"/>
        <w:tab w:val="left" w:pos="3240"/>
      </w:tabs>
      <w:jc w:val="both"/>
    </w:pPr>
    <w:rPr>
      <w:rFonts w:eastAsia="Times New Roman"/>
      <w:lang w:eastAsia="pt-BR"/>
    </w:rPr>
  </w:style>
  <w:style w:type="character" w:customStyle="1" w:styleId="CorpsdetexteCar">
    <w:name w:val="Corps de texte Car"/>
    <w:basedOn w:val="Policepardfaut"/>
    <w:link w:val="Corpsdetexte"/>
    <w:semiHidden/>
    <w:rsid w:val="007B7EEF"/>
    <w:rPr>
      <w:rFonts w:eastAsia="Times New Roman"/>
      <w:lang w:eastAsia="pt-BR"/>
    </w:rPr>
  </w:style>
  <w:style w:type="character" w:customStyle="1" w:styleId="Titre1Car">
    <w:name w:val="Titre 1 Car"/>
    <w:basedOn w:val="Policepardfaut"/>
    <w:link w:val="Titre1"/>
    <w:rsid w:val="00941A32"/>
    <w:rPr>
      <w:rFonts w:eastAsia="Times New Roman"/>
      <w:u w:val="single"/>
      <w:lang w:eastAsia="pt-BR"/>
    </w:rPr>
  </w:style>
  <w:style w:type="character" w:styleId="lev">
    <w:name w:val="Strong"/>
    <w:basedOn w:val="Policepardfaut"/>
    <w:uiPriority w:val="22"/>
    <w:qFormat/>
    <w:rsid w:val="00453E8D"/>
    <w:rPr>
      <w:b/>
      <w:bCs/>
    </w:rPr>
  </w:style>
  <w:style w:type="paragraph" w:styleId="NormalWeb">
    <w:name w:val="Normal (Web)"/>
    <w:basedOn w:val="Normal"/>
    <w:uiPriority w:val="99"/>
    <w:unhideWhenUsed/>
    <w:rsid w:val="00453E8D"/>
    <w:pPr>
      <w:spacing w:before="100" w:beforeAutospacing="1" w:after="100" w:afterAutospacing="1"/>
    </w:pPr>
    <w:rPr>
      <w:rFonts w:eastAsia="Times New Roman"/>
      <w:lang w:eastAsia="pt-BR"/>
    </w:rPr>
  </w:style>
  <w:style w:type="paragraph" w:styleId="Paragraphedeliste">
    <w:name w:val="List Paragraph"/>
    <w:basedOn w:val="Normal"/>
    <w:uiPriority w:val="34"/>
    <w:qFormat/>
    <w:rsid w:val="003D705E"/>
    <w:pPr>
      <w:ind w:left="720"/>
      <w:contextualSpacing/>
    </w:pPr>
  </w:style>
  <w:style w:type="paragraph" w:styleId="Textedebulles">
    <w:name w:val="Balloon Text"/>
    <w:basedOn w:val="Normal"/>
    <w:link w:val="TextedebullesCar"/>
    <w:uiPriority w:val="99"/>
    <w:semiHidden/>
    <w:unhideWhenUsed/>
    <w:rsid w:val="00562EDE"/>
    <w:rPr>
      <w:rFonts w:ascii="Tahoma" w:hAnsi="Tahoma" w:cs="Tahoma"/>
      <w:sz w:val="16"/>
      <w:szCs w:val="16"/>
    </w:rPr>
  </w:style>
  <w:style w:type="character" w:customStyle="1" w:styleId="TextedebullesCar">
    <w:name w:val="Texte de bulles Car"/>
    <w:basedOn w:val="Policepardfaut"/>
    <w:link w:val="Textedebulles"/>
    <w:uiPriority w:val="99"/>
    <w:semiHidden/>
    <w:rsid w:val="00562EDE"/>
    <w:rPr>
      <w:rFonts w:ascii="Tahoma" w:hAnsi="Tahoma" w:cs="Tahoma"/>
      <w:sz w:val="16"/>
      <w:szCs w:val="16"/>
    </w:rPr>
  </w:style>
  <w:style w:type="character" w:styleId="Accentuation">
    <w:name w:val="Emphasis"/>
    <w:basedOn w:val="Policepardfaut"/>
    <w:uiPriority w:val="20"/>
    <w:qFormat/>
    <w:rsid w:val="00092CB4"/>
    <w:rPr>
      <w:i/>
      <w:iCs/>
    </w:rPr>
  </w:style>
  <w:style w:type="character" w:customStyle="1" w:styleId="Titre3Car">
    <w:name w:val="Titre 3 Car"/>
    <w:basedOn w:val="Policepardfaut"/>
    <w:link w:val="Titre3"/>
    <w:uiPriority w:val="9"/>
    <w:semiHidden/>
    <w:rsid w:val="00FD295F"/>
    <w:rPr>
      <w:rFonts w:ascii="Cambria" w:eastAsia="Times New Roman" w:hAnsi="Cambria" w:cs="Times New Roman"/>
      <w:b/>
      <w:bCs/>
      <w:sz w:val="26"/>
      <w:szCs w:val="26"/>
      <w:lang w:val="pt-BR" w:eastAsia="en-US"/>
    </w:rPr>
  </w:style>
  <w:style w:type="character" w:customStyle="1" w:styleId="Titre4Car">
    <w:name w:val="Titre 4 Car"/>
    <w:basedOn w:val="Policepardfaut"/>
    <w:link w:val="Titre4"/>
    <w:uiPriority w:val="9"/>
    <w:semiHidden/>
    <w:rsid w:val="00FD295F"/>
    <w:rPr>
      <w:rFonts w:ascii="Calibri" w:eastAsia="Times New Roman" w:hAnsi="Calibri" w:cs="Times New Roman"/>
      <w:b/>
      <w:bCs/>
      <w:sz w:val="28"/>
      <w:szCs w:val="28"/>
      <w:lang w:val="pt-BR" w:eastAsia="en-US"/>
    </w:rPr>
  </w:style>
  <w:style w:type="character" w:customStyle="1" w:styleId="mw-headline">
    <w:name w:val="mw-headline"/>
    <w:basedOn w:val="Policepardfaut"/>
    <w:rsid w:val="00FD295F"/>
  </w:style>
  <w:style w:type="character" w:customStyle="1" w:styleId="editsection">
    <w:name w:val="editsection"/>
    <w:basedOn w:val="Policepardfaut"/>
    <w:rsid w:val="00FD295F"/>
  </w:style>
  <w:style w:type="character" w:styleId="Lienhypertexte">
    <w:name w:val="Hyperlink"/>
    <w:basedOn w:val="Policepardfaut"/>
    <w:uiPriority w:val="99"/>
    <w:semiHidden/>
    <w:unhideWhenUsed/>
    <w:rsid w:val="00FD295F"/>
    <w:rPr>
      <w:color w:val="0000FF"/>
      <w:u w:val="single"/>
    </w:rPr>
  </w:style>
</w:styles>
</file>

<file path=word/webSettings.xml><?xml version="1.0" encoding="utf-8"?>
<w:webSettings xmlns:r="http://schemas.openxmlformats.org/officeDocument/2006/relationships" xmlns:w="http://schemas.openxmlformats.org/wordprocessingml/2006/main">
  <w:divs>
    <w:div w:id="141896661">
      <w:bodyDiv w:val="1"/>
      <w:marLeft w:val="0"/>
      <w:marRight w:val="0"/>
      <w:marTop w:val="0"/>
      <w:marBottom w:val="0"/>
      <w:divBdr>
        <w:top w:val="none" w:sz="0" w:space="0" w:color="auto"/>
        <w:left w:val="none" w:sz="0" w:space="0" w:color="auto"/>
        <w:bottom w:val="none" w:sz="0" w:space="0" w:color="auto"/>
        <w:right w:val="none" w:sz="0" w:space="0" w:color="auto"/>
      </w:divBdr>
    </w:div>
    <w:div w:id="1051535257">
      <w:bodyDiv w:val="1"/>
      <w:marLeft w:val="0"/>
      <w:marRight w:val="0"/>
      <w:marTop w:val="0"/>
      <w:marBottom w:val="0"/>
      <w:divBdr>
        <w:top w:val="none" w:sz="0" w:space="0" w:color="auto"/>
        <w:left w:val="none" w:sz="0" w:space="0" w:color="auto"/>
        <w:bottom w:val="none" w:sz="0" w:space="0" w:color="auto"/>
        <w:right w:val="none" w:sz="0" w:space="0" w:color="auto"/>
      </w:divBdr>
    </w:div>
    <w:div w:id="1252465575">
      <w:bodyDiv w:val="1"/>
      <w:marLeft w:val="0"/>
      <w:marRight w:val="0"/>
      <w:marTop w:val="0"/>
      <w:marBottom w:val="0"/>
      <w:divBdr>
        <w:top w:val="none" w:sz="0" w:space="0" w:color="auto"/>
        <w:left w:val="none" w:sz="0" w:space="0" w:color="auto"/>
        <w:bottom w:val="none" w:sz="0" w:space="0" w:color="auto"/>
        <w:right w:val="none" w:sz="0" w:space="0" w:color="auto"/>
      </w:divBdr>
    </w:div>
    <w:div w:id="15045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Nucleic_acids_analysis" TargetMode="External"/><Relationship Id="rId18" Type="http://schemas.openxmlformats.org/officeDocument/2006/relationships/hyperlink" Target="http://en.wikipedia.org/wiki/Nucleic_acids_analy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Nucleic_acids_analysis" TargetMode="External"/><Relationship Id="rId17" Type="http://schemas.openxmlformats.org/officeDocument/2006/relationships/hyperlink" Target="http://en.wikipedia.org/wiki/Thiocyanates" TargetMode="External"/><Relationship Id="rId2" Type="http://schemas.openxmlformats.org/officeDocument/2006/relationships/numbering" Target="numbering.xml"/><Relationship Id="rId16" Type="http://schemas.openxmlformats.org/officeDocument/2006/relationships/hyperlink" Target="http://en.wikipedia.org/wiki/Phenola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tein" TargetMode="External"/><Relationship Id="rId5" Type="http://schemas.openxmlformats.org/officeDocument/2006/relationships/webSettings" Target="webSettings.xml"/><Relationship Id="rId15" Type="http://schemas.openxmlformats.org/officeDocument/2006/relationships/hyperlink" Target="http://en.wikipedia.org/wiki/Nucleic_acids_analysis" TargetMode="External"/><Relationship Id="rId10" Type="http://schemas.openxmlformats.org/officeDocument/2006/relationships/image" Target="media/image3.emf"/><Relationship Id="rId19" Type="http://schemas.openxmlformats.org/officeDocument/2006/relationships/hyperlink" Target="http://en.wikipedia.org/wiki/Wikipedia:Citation_need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Pheno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6AAF2-4D84-422E-9874-D2AE676E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6688</Characters>
  <Application>Microsoft Office Word</Application>
  <DocSecurity>4</DocSecurity>
  <Lines>55</Lines>
  <Paragraphs>15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7888</CharactersWithSpaces>
  <SharedDoc>false</SharedDoc>
  <HLinks>
    <vt:vector size="54" baseType="variant">
      <vt:variant>
        <vt:i4>4194402</vt:i4>
      </vt:variant>
      <vt:variant>
        <vt:i4>24</vt:i4>
      </vt:variant>
      <vt:variant>
        <vt:i4>0</vt:i4>
      </vt:variant>
      <vt:variant>
        <vt:i4>5</vt:i4>
      </vt:variant>
      <vt:variant>
        <vt:lpwstr>http://en.wikipedia.org/wiki/Wikipedia:Citation_needed</vt:lpwstr>
      </vt:variant>
      <vt:variant>
        <vt:lpwstr/>
      </vt:variant>
      <vt:variant>
        <vt:i4>4456561</vt:i4>
      </vt:variant>
      <vt:variant>
        <vt:i4>21</vt:i4>
      </vt:variant>
      <vt:variant>
        <vt:i4>0</vt:i4>
      </vt:variant>
      <vt:variant>
        <vt:i4>5</vt:i4>
      </vt:variant>
      <vt:variant>
        <vt:lpwstr>http://en.wikipedia.org/wiki/Nucleic_acids_analysis</vt:lpwstr>
      </vt:variant>
      <vt:variant>
        <vt:lpwstr>cite_note-4</vt:lpwstr>
      </vt:variant>
      <vt:variant>
        <vt:i4>262225</vt:i4>
      </vt:variant>
      <vt:variant>
        <vt:i4>18</vt:i4>
      </vt:variant>
      <vt:variant>
        <vt:i4>0</vt:i4>
      </vt:variant>
      <vt:variant>
        <vt:i4>5</vt:i4>
      </vt:variant>
      <vt:variant>
        <vt:lpwstr>http://en.wikipedia.org/wiki/Thiocyanates</vt:lpwstr>
      </vt:variant>
      <vt:variant>
        <vt:lpwstr/>
      </vt:variant>
      <vt:variant>
        <vt:i4>6357035</vt:i4>
      </vt:variant>
      <vt:variant>
        <vt:i4>15</vt:i4>
      </vt:variant>
      <vt:variant>
        <vt:i4>0</vt:i4>
      </vt:variant>
      <vt:variant>
        <vt:i4>5</vt:i4>
      </vt:variant>
      <vt:variant>
        <vt:lpwstr>http://en.wikipedia.org/wiki/Phenolate</vt:lpwstr>
      </vt:variant>
      <vt:variant>
        <vt:lpwstr/>
      </vt:variant>
      <vt:variant>
        <vt:i4>4456463</vt:i4>
      </vt:variant>
      <vt:variant>
        <vt:i4>12</vt:i4>
      </vt:variant>
      <vt:variant>
        <vt:i4>0</vt:i4>
      </vt:variant>
      <vt:variant>
        <vt:i4>5</vt:i4>
      </vt:variant>
      <vt:variant>
        <vt:lpwstr>http://en.wikipedia.org/wiki/Nucleic_acids_analysis</vt:lpwstr>
      </vt:variant>
      <vt:variant>
        <vt:lpwstr>cite_note-molecular_cloning-0</vt:lpwstr>
      </vt:variant>
      <vt:variant>
        <vt:i4>6619187</vt:i4>
      </vt:variant>
      <vt:variant>
        <vt:i4>9</vt:i4>
      </vt:variant>
      <vt:variant>
        <vt:i4>0</vt:i4>
      </vt:variant>
      <vt:variant>
        <vt:i4>5</vt:i4>
      </vt:variant>
      <vt:variant>
        <vt:lpwstr>http://en.wikipedia.org/wiki/Phenol</vt:lpwstr>
      </vt:variant>
      <vt:variant>
        <vt:lpwstr/>
      </vt:variant>
      <vt:variant>
        <vt:i4>4456561</vt:i4>
      </vt:variant>
      <vt:variant>
        <vt:i4>6</vt:i4>
      </vt:variant>
      <vt:variant>
        <vt:i4>0</vt:i4>
      </vt:variant>
      <vt:variant>
        <vt:i4>5</vt:i4>
      </vt:variant>
      <vt:variant>
        <vt:lpwstr>http://en.wikipedia.org/wiki/Nucleic_acids_analysis</vt:lpwstr>
      </vt:variant>
      <vt:variant>
        <vt:lpwstr>cite_note-3</vt:lpwstr>
      </vt:variant>
      <vt:variant>
        <vt:i4>4456561</vt:i4>
      </vt:variant>
      <vt:variant>
        <vt:i4>3</vt:i4>
      </vt:variant>
      <vt:variant>
        <vt:i4>0</vt:i4>
      </vt:variant>
      <vt:variant>
        <vt:i4>5</vt:i4>
      </vt:variant>
      <vt:variant>
        <vt:lpwstr>http://en.wikipedia.org/wiki/Nucleic_acids_analysis</vt:lpwstr>
      </vt:variant>
      <vt:variant>
        <vt:lpwstr>cite_note-2</vt:lpwstr>
      </vt:variant>
      <vt:variant>
        <vt:i4>720986</vt:i4>
      </vt:variant>
      <vt:variant>
        <vt:i4>0</vt:i4>
      </vt:variant>
      <vt:variant>
        <vt:i4>0</vt:i4>
      </vt:variant>
      <vt:variant>
        <vt:i4>5</vt:i4>
      </vt:variant>
      <vt:variant>
        <vt:lpwstr>http://en.wikipedia.org/wiki/Protein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Pierre-Louis Stenger</cp:lastModifiedBy>
  <cp:revision>2</cp:revision>
  <cp:lastPrinted>2015-03-02T23:18:00Z</cp:lastPrinted>
  <dcterms:created xsi:type="dcterms:W3CDTF">2016-10-19T17:50:00Z</dcterms:created>
  <dcterms:modified xsi:type="dcterms:W3CDTF">2016-10-19T17:50:00Z</dcterms:modified>
</cp:coreProperties>
</file>