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Arial" w:hAnsi="Arial"/>
          <w:b/>
          <w:color w:val="0B4F71"/>
          <w:sz w:val="50"/>
        </w:rPr>
        <w:t>PLWM-MCC Full System Staff Manual</w:t>
      </w:r>
    </w:p>
    <w:p>
      <w:pPr>
        <w:jc w:val="center"/>
      </w:pPr>
      <w:r>
        <w:rPr>
          <w:rFonts w:ascii="Arial" w:hAnsi="Arial"/>
          <w:color w:val="4B5563"/>
          <w:sz w:val="22"/>
        </w:rPr>
        <w:t>Public Website, Management System, Member Portal, Roles, Pages, Workflows, and Good-Use Rules</w:t>
      </w:r>
    </w:p>
    <w:p>
      <w:pPr>
        <w:jc w:val="center"/>
      </w:pPr>
      <w:r>
        <w:rPr>
          <w:rFonts w:ascii="Arial" w:hAnsi="Arial"/>
          <w:i/>
          <w:sz w:val="20"/>
        </w:rPr>
        <w:t>Prepared for church staff, leaders, members, and authorized support users</w:t>
      </w:r>
    </w:p>
    <w:tbl>
      <w:tblPr>
        <w:tblW w:type="auto" w:w="0"/>
        <w:jc w:val="center"/>
        <w:tblLook w:firstColumn="1" w:firstRow="1" w:lastColumn="0" w:lastRow="0" w:noHBand="0" w:noVBand="1" w:val="04A0"/>
      </w:tblPr>
      <w:tblGrid>
        <w:gridCol w:w="10224"/>
      </w:tblGrid>
      <w:tr>
        <w:tc>
          <w:tcPr>
            <w:tcW w:type="dxa" w:w="10224"/>
            <w:shd w:fill="DDF2FB"/>
            <w:tcMar>
              <w:top w:w="160" w:type="dxa"/>
              <w:start w:w="180" w:type="dxa"/>
              <w:bottom w:w="160" w:type="dxa"/>
              <w:end w:w="180" w:type="dxa"/>
            </w:tcMar>
          </w:tcPr>
          <w:p>
            <w:pPr>
              <w:spacing w:after="60"/>
            </w:pPr>
            <w:r>
              <w:rPr>
                <w:rFonts w:ascii="Arial" w:hAnsi="Arial"/>
                <w:b/>
                <w:color w:val="084F71"/>
                <w:sz w:val="20"/>
              </w:rPr>
              <w:t>Purpose of this handbook</w:t>
            </w:r>
          </w:p>
          <w:p>
            <w:pPr>
              <w:spacing w:after="0" w:line="259" w:lineRule="auto"/>
            </w:pPr>
            <w:r>
              <w:rPr>
                <w:rFonts w:ascii="Arial" w:hAnsi="Arial"/>
                <w:color w:val="111827"/>
                <w:sz w:val="18"/>
              </w:rPr>
              <w:t>This document explains what each part of the system is for, who can use it, and how common church workflows should be handled without exposing sensitive records.</w:t>
            </w:r>
          </w:p>
        </w:tc>
      </w:tr>
    </w:tbl>
    <w:p>
      <w:pPr>
        <w:spacing w:after="20"/>
      </w:pPr>
    </w:p>
    <w:p>
      <w:r>
        <w:br w:type="page"/>
      </w:r>
    </w:p>
    <w:p>
      <w:pPr>
        <w:pStyle w:val="Heading1"/>
      </w:pPr>
      <w:r>
        <w:t>How to Use This Manual</w:t>
      </w:r>
    </w:p>
    <w:p>
      <w:pPr>
        <w:spacing w:after="100" w:line="254" w:lineRule="auto"/>
      </w:pPr>
      <w:r>
        <w:rPr>
          <w:rFonts w:ascii="Arial" w:hAnsi="Arial"/>
          <w:b w:val="0"/>
          <w:color w:val="111827"/>
          <w:sz w:val="19"/>
        </w:rPr>
        <w:t>This manual is written for non-technical users first. It explains what each page is for, which roles should use it, what actions are normally allowed, and what to do when something does not look right.</w:t>
      </w:r>
    </w:p>
    <w:p>
      <w:pPr>
        <w:pStyle w:val="ListBullet"/>
        <w:spacing w:after="40"/>
        <w:ind w:left="360"/>
      </w:pPr>
      <w:r>
        <w:rPr>
          <w:rFonts w:ascii="Arial" w:hAnsi="Arial"/>
          <w:sz w:val="18"/>
        </w:rPr>
        <w:t>Start with System Overview if you are new to the system.</w:t>
      </w:r>
    </w:p>
    <w:p>
      <w:pPr>
        <w:pStyle w:val="ListBullet"/>
        <w:spacing w:after="40"/>
        <w:ind w:left="360"/>
      </w:pPr>
      <w:r>
        <w:rPr>
          <w:rFonts w:ascii="Arial" w:hAnsi="Arial"/>
          <w:sz w:val="18"/>
        </w:rPr>
        <w:t>Use Role Summary to understand what each type of account can access.</w:t>
      </w:r>
    </w:p>
    <w:p>
      <w:pPr>
        <w:pStyle w:val="ListBullet"/>
        <w:spacing w:after="40"/>
        <w:ind w:left="360"/>
      </w:pPr>
      <w:r>
        <w:rPr>
          <w:rFonts w:ascii="Arial" w:hAnsi="Arial"/>
          <w:sz w:val="18"/>
        </w:rPr>
        <w:t>Use the page guides when you need to know what a screen is for.</w:t>
      </w:r>
    </w:p>
    <w:p>
      <w:pPr>
        <w:pStyle w:val="ListBullet"/>
        <w:spacing w:after="40"/>
        <w:ind w:left="360"/>
      </w:pPr>
      <w:r>
        <w:rPr>
          <w:rFonts w:ascii="Arial" w:hAnsi="Arial"/>
          <w:sz w:val="18"/>
        </w:rPr>
        <w:t>Use the workflow checklists when training a staff member or leader.</w:t>
      </w:r>
    </w:p>
    <w:p>
      <w:pPr>
        <w:pStyle w:val="ListBullet"/>
        <w:spacing w:after="40"/>
        <w:ind w:left="360"/>
      </w:pPr>
      <w:r>
        <w:rPr>
          <w:rFonts w:ascii="Arial" w:hAnsi="Arial"/>
          <w:sz w:val="18"/>
        </w:rPr>
        <w:t>Use Support and Troubleshooting before reporting a system issue.</w:t>
      </w:r>
    </w:p>
    <w:p>
      <w:pPr>
        <w:pStyle w:val="Heading1"/>
      </w:pPr>
      <w:r>
        <w:t>Table of Contents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Section</w:t>
            </w:r>
          </w:p>
        </w:tc>
        <w:tc>
          <w:tcPr>
            <w:tcW w:type="dxa" w:w="7488"/>
            <w:shd w:fill="0B4F71"/>
            <w:vAlign w:val="center"/>
            <w:tcMar>
              <w:top w:w="90" w:type="dxa"/>
              <w:start w:w="120" w:type="dxa"/>
              <w:bottom w:w="90" w:type="dxa"/>
              <w:end w:w="120" w:type="dxa"/>
            </w:tcMar>
          </w:tcPr>
          <w:p>
            <w:pPr>
              <w:spacing w:after="0" w:line="252" w:lineRule="auto"/>
            </w:pPr>
            <w:r/>
            <w:r>
              <w:rPr>
                <w:rFonts w:ascii="Arial" w:hAnsi="Arial"/>
                <w:b/>
                <w:color w:val="FFFFFF"/>
                <w:sz w:val="17"/>
              </w:rPr>
              <w:t>What it covers</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How to Use This Manual</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Purpose, privacy reminders, and navigation guidance.</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System Overview</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Public website, management system, and member portal.</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 Summary</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 purpose, scope, and access expectations.</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Role and Page Matrix</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Quick view of visible areas and write limits.</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Public Website Guide</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Public pages available without login.</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Sign-In and Account Access</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Login, password, reset, and unauthorized flows.</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Management System Pages</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Daily operations, groups, ministry, attendance, events, finance, inventory, archives, audit, and settings.</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Member Portal Guide</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Member-only features and privacy rules.</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 Guides</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Role-specific duties, restrictions, common mistakes, and routines.</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Workflow Checklists</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Step-by-step operating checklists for common staff tasks.</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Safety, Privacy, and Good Use</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Sensitive record handling rules.</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Support and Troubleshooting</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What to check and what to report.</w:t>
            </w:r>
          </w:p>
        </w:tc>
      </w:tr>
      <w:tr>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Glossary</w:t>
            </w:r>
          </w:p>
        </w:tc>
        <w:tc>
          <w:tcPr>
            <w:tcW w:type="dxa" w:w="74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Plain-language definitions.</w:t>
            </w:r>
          </w:p>
        </w:tc>
      </w:tr>
      <w:tr>
        <w:tc>
          <w:tcPr>
            <w:tcW w:type="dxa" w:w="38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Source and Verification Note</w:t>
            </w:r>
          </w:p>
        </w:tc>
        <w:tc>
          <w:tcPr>
            <w:tcW w:type="dxa" w:w="748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Documentation basis and validation limits.</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D8"/>
            <w:tcMar>
              <w:top w:w="160" w:type="dxa"/>
              <w:start w:w="180" w:type="dxa"/>
              <w:bottom w:w="160" w:type="dxa"/>
              <w:end w:w="180" w:type="dxa"/>
            </w:tcMar>
          </w:tcPr>
          <w:p>
            <w:pPr>
              <w:spacing w:after="60"/>
            </w:pPr>
            <w:r>
              <w:rPr>
                <w:rFonts w:ascii="Arial" w:hAnsi="Arial"/>
                <w:b/>
                <w:color w:val="084F71"/>
                <w:sz w:val="20"/>
              </w:rPr>
              <w:t>Privacy reminder</w:t>
            </w:r>
          </w:p>
          <w:p>
            <w:pPr>
              <w:spacing w:after="0" w:line="259" w:lineRule="auto"/>
            </w:pPr>
            <w:r>
              <w:rPr>
                <w:rFonts w:ascii="Arial" w:hAnsi="Arial"/>
                <w:color w:val="111827"/>
                <w:sz w:val="18"/>
              </w:rPr>
              <w:t>Do not add real credentials, private member data, finance details, or demo passwords into shared documentation or chat messages.</w:t>
            </w:r>
          </w:p>
        </w:tc>
      </w:tr>
    </w:tbl>
    <w:p>
      <w:pPr>
        <w:spacing w:after="20"/>
      </w:pPr>
    </w:p>
    <w:p>
      <w:r>
        <w:br w:type="page"/>
      </w:r>
    </w:p>
    <w:p>
      <w:pPr>
        <w:pStyle w:val="Heading1"/>
      </w:pPr>
      <w:r>
        <w:t>System Overview</w:t>
      </w:r>
    </w:p>
    <w:p>
      <w:pPr>
        <w:spacing w:after="100" w:line="254" w:lineRule="auto"/>
      </w:pPr>
      <w:r>
        <w:rPr>
          <w:rFonts w:ascii="Arial" w:hAnsi="Arial"/>
          <w:b w:val="0"/>
          <w:color w:val="111827"/>
          <w:sz w:val="19"/>
        </w:rPr>
        <w:t>PLWM-MCC has three main system areas: a public website, a protected management system, and a member portal.</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shd w:fill="0B4F71"/>
            <w:vAlign w:val="center"/>
            <w:tcMar>
              <w:top w:w="90" w:type="dxa"/>
              <w:start w:w="120" w:type="dxa"/>
              <w:bottom w:w="90" w:type="dxa"/>
              <w:end w:w="120" w:type="dxa"/>
            </w:tcMar>
          </w:tcPr>
          <w:p>
            <w:pPr>
              <w:spacing w:after="0" w:line="252" w:lineRule="auto"/>
            </w:pPr>
            <w:r/>
            <w:r>
              <w:rPr>
                <w:rFonts w:ascii="Arial" w:hAnsi="Arial"/>
                <w:b/>
                <w:color w:val="FFFFFF"/>
                <w:sz w:val="17"/>
              </w:rPr>
              <w:t>Area</w:t>
            </w:r>
          </w:p>
        </w:tc>
        <w:tc>
          <w:tcPr>
            <w:tcW w:type="dxa" w:w="2952"/>
            <w:shd w:fill="0B4F71"/>
            <w:vAlign w:val="center"/>
            <w:tcMar>
              <w:top w:w="90" w:type="dxa"/>
              <w:start w:w="120" w:type="dxa"/>
              <w:bottom w:w="90" w:type="dxa"/>
              <w:end w:w="120" w:type="dxa"/>
            </w:tcMar>
          </w:tcPr>
          <w:p>
            <w:pPr>
              <w:spacing w:after="0" w:line="252" w:lineRule="auto"/>
            </w:pPr>
            <w:r/>
            <w:r>
              <w:rPr>
                <w:rFonts w:ascii="Arial" w:hAnsi="Arial"/>
                <w:b/>
                <w:color w:val="FFFFFF"/>
                <w:sz w:val="17"/>
              </w:rPr>
              <w:t>Who uses it</w:t>
            </w:r>
          </w:p>
        </w:tc>
        <w:tc>
          <w:tcPr>
            <w:tcW w:type="dxa" w:w="5904"/>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r>
      <w:tr>
        <w:tc>
          <w:tcPr>
            <w:tcW w:type="dxa" w:w="244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Public Website</w:t>
            </w:r>
          </w:p>
        </w:tc>
        <w:tc>
          <w:tcPr>
            <w:tcW w:type="dxa" w:w="295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Visitors, members, and the public</w:t>
            </w:r>
          </w:p>
        </w:tc>
        <w:tc>
          <w:tcPr>
            <w:tcW w:type="dxa" w:w="590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Shares church information, Bible seminar pages, sermons, world mission pages, introduction pages, and church identity information.</w:t>
            </w:r>
          </w:p>
        </w:tc>
      </w:tr>
      <w:tr>
        <w:tc>
          <w:tcPr>
            <w:tcW w:type="dxa" w:w="244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Management System</w:t>
            </w:r>
          </w:p>
        </w:tc>
        <w:tc>
          <w:tcPr>
            <w:tcW w:type="dxa" w:w="295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Authorized staff, pastors, and leaders</w:t>
            </w:r>
          </w:p>
        </w:tc>
        <w:tc>
          <w:tcPr>
            <w:tcW w:type="dxa" w:w="5904"/>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Supports church operations such as members, users, groups, ministry, services, attendance, events, finance, inventory, archives, notifications, and settings.</w:t>
            </w:r>
          </w:p>
        </w:tc>
      </w:tr>
      <w:tr>
        <w:tc>
          <w:tcPr>
            <w:tcW w:type="dxa" w:w="244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Member Portal</w:t>
            </w:r>
          </w:p>
        </w:tc>
        <w:tc>
          <w:tcPr>
            <w:tcW w:type="dxa" w:w="295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Church members with login accounts</w:t>
            </w:r>
          </w:p>
        </w:tc>
        <w:tc>
          <w:tcPr>
            <w:tcW w:type="dxa" w:w="590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Lets members view their own profile, giving, attendance, service responses, event registrations, and ministry invitations.</w:t>
            </w:r>
          </w:p>
        </w:tc>
      </w:tr>
    </w:tbl>
    <w:p>
      <w:pPr>
        <w:spacing w:after="40"/>
      </w:pPr>
    </w:p>
    <w:tbl>
      <w:tblPr>
        <w:tblW w:type="auto" w:w="0"/>
        <w:jc w:val="center"/>
        <w:tblLook w:firstColumn="1" w:firstRow="1" w:lastColumn="0" w:lastRow="0" w:noHBand="0" w:noVBand="1" w:val="04A0"/>
      </w:tblPr>
      <w:tblGrid>
        <w:gridCol w:w="10224"/>
      </w:tblGrid>
      <w:tr>
        <w:tc>
          <w:tcPr>
            <w:tcW w:type="dxa" w:w="10224"/>
            <w:shd w:fill="DDF2FB"/>
            <w:tcMar>
              <w:top w:w="160" w:type="dxa"/>
              <w:start w:w="180" w:type="dxa"/>
              <w:bottom w:w="160" w:type="dxa"/>
              <w:end w:w="180" w:type="dxa"/>
            </w:tcMar>
          </w:tcPr>
          <w:p>
            <w:pPr>
              <w:spacing w:after="60"/>
            </w:pPr>
            <w:r>
              <w:rPr>
                <w:rFonts w:ascii="Arial" w:hAnsi="Arial"/>
                <w:b/>
                <w:color w:val="084F71"/>
                <w:sz w:val="20"/>
              </w:rPr>
              <w:t>Access rule</w:t>
            </w:r>
          </w:p>
          <w:p>
            <w:pPr>
              <w:spacing w:after="0" w:line="259" w:lineRule="auto"/>
            </w:pPr>
            <w:r>
              <w:rPr>
                <w:rFonts w:ascii="Arial" w:hAnsi="Arial"/>
                <w:color w:val="111827"/>
                <w:sz w:val="18"/>
              </w:rPr>
              <w:t>A user should only see pages and actions that match their role and assigned scope. Hiding a button is helpful, but backend permissions are still the final guard.</w:t>
            </w:r>
          </w:p>
        </w:tc>
      </w:tr>
    </w:tbl>
    <w:p>
      <w:pPr>
        <w:spacing w:after="20"/>
      </w:pPr>
    </w:p>
    <w:p>
      <w:pPr>
        <w:spacing w:after="100" w:line="254" w:lineRule="auto"/>
      </w:pPr>
      <w:r>
        <w:rPr>
          <w:rFonts w:ascii="Arial" w:hAnsi="Arial"/>
          <w:b w:val="0"/>
          <w:color w:val="111827"/>
          <w:sz w:val="19"/>
        </w:rPr>
        <w:t>The system separates what a person can see from what a person can change. A Pastor may read broad church information but should not manage event creation. A Finance Team user may need member lookup for giving records but should not manage unrelated ministry rosters.</w:t>
      </w:r>
    </w:p>
    <w:p>
      <w:r>
        <w:br w:type="page"/>
      </w:r>
    </w:p>
    <w:p>
      <w:pPr>
        <w:pStyle w:val="Heading1"/>
      </w:pPr>
      <w:r>
        <w:t>Role Summary</w:t>
      </w:r>
    </w:p>
    <w:p>
      <w:pPr>
        <w:spacing w:after="100" w:line="254" w:lineRule="auto"/>
      </w:pPr>
      <w:r>
        <w:rPr>
          <w:rFonts w:ascii="Arial" w:hAnsi="Arial"/>
          <w:b w:val="0"/>
          <w:color w:val="111827"/>
          <w:sz w:val="19"/>
        </w:rPr>
        <w:t>Each role has a clear operating purpose. Leader roles may be scoped to one ministry, one cell group, or one member group.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shd w:fill="0B4F71"/>
            <w:vAlign w:val="center"/>
            <w:tcMar>
              <w:top w:w="90" w:type="dxa"/>
              <w:start w:w="120" w:type="dxa"/>
              <w:bottom w:w="90" w:type="dxa"/>
              <w:end w:w="120" w:type="dxa"/>
            </w:tcMar>
          </w:tcPr>
          <w:p>
            <w:pPr>
              <w:spacing w:after="0" w:line="252" w:lineRule="auto"/>
            </w:pPr>
            <w:r/>
            <w:r>
              <w:rPr>
                <w:rFonts w:ascii="Arial" w:hAnsi="Arial"/>
                <w:b/>
                <w:color w:val="FFFFFF"/>
                <w:sz w:val="17"/>
              </w:rPr>
              <w:t>Role</w:t>
            </w:r>
          </w:p>
        </w:tc>
        <w:tc>
          <w:tcPr>
            <w:tcW w:type="dxa" w:w="4824"/>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4320"/>
            <w:shd w:fill="0B4F71"/>
            <w:vAlign w:val="center"/>
            <w:tcMar>
              <w:top w:w="90" w:type="dxa"/>
              <w:start w:w="120" w:type="dxa"/>
              <w:bottom w:w="90" w:type="dxa"/>
              <w:end w:w="120" w:type="dxa"/>
            </w:tcMar>
          </w:tcPr>
          <w:p>
            <w:pPr>
              <w:spacing w:after="0" w:line="252" w:lineRule="auto"/>
            </w:pPr>
            <w:r/>
            <w:r>
              <w:rPr>
                <w:rFonts w:ascii="Arial" w:hAnsi="Arial"/>
                <w:b/>
                <w:color w:val="FFFFFF"/>
                <w:sz w:val="17"/>
              </w:rPr>
              <w:t>Typical scope</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System Admin</w:t>
            </w:r>
          </w:p>
        </w:tc>
        <w:tc>
          <w:tcPr>
            <w:tcW w:type="dxa" w:w="482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Maintains the whole system, user access, settings, and system-level records.</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All management pages and system configuration.</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Pastor</w:t>
            </w:r>
          </w:p>
        </w:tc>
        <w:tc>
          <w:tcPr>
            <w:tcW w:type="dxa" w:w="4824"/>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Reviews broad church information for pastoral oversight and decision support.</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Read-heavy access to church records and pastor-level archives.</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Registration Team</w:t>
            </w:r>
          </w:p>
        </w:tc>
        <w:tc>
          <w:tcPr>
            <w:tcW w:type="dxa" w:w="482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Handles member registration, user account support, events, services, and attendance operations.</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Operational data entry and review.</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Finance Team</w:t>
            </w:r>
          </w:p>
        </w:tc>
        <w:tc>
          <w:tcPr>
            <w:tcW w:type="dxa" w:w="4824"/>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Records and reviews giving or finance-related information.</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Finance, member lookup needed for finance work, archives, and personal settings.</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Ministry Leader</w:t>
            </w:r>
          </w:p>
        </w:tc>
        <w:tc>
          <w:tcPr>
            <w:tcW w:type="dxa" w:w="482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ministry roster and ministry event involvement.</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Own ministry only.</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Cell Group Leader</w:t>
            </w:r>
          </w:p>
        </w:tc>
        <w:tc>
          <w:tcPr>
            <w:tcW w:type="dxa" w:w="4824"/>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cell group and attendance tasks.</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Own cell group only.</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Group Leader</w:t>
            </w:r>
          </w:p>
        </w:tc>
        <w:tc>
          <w:tcPr>
            <w:tcW w:type="dxa" w:w="482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demographic or ministry group such as YA, Men, or Women.</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Own group only.</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Member</w:t>
            </w:r>
          </w:p>
        </w:tc>
        <w:tc>
          <w:tcPr>
            <w:tcW w:type="dxa" w:w="4824"/>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Uses the member portal for personal church records and responses.</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Own member record only.</w:t>
            </w:r>
          </w:p>
        </w:tc>
      </w:tr>
    </w:tbl>
    <w:p>
      <w:pPr>
        <w:spacing w:after="40"/>
      </w:pPr>
    </w:p>
    <w:tbl>
      <w:tblPr>
        <w:tblW w:type="auto" w:w="0"/>
        <w:jc w:val="center"/>
        <w:tblLook w:firstColumn="1" w:firstRow="1" w:lastColumn="0" w:lastRow="0" w:noHBand="0" w:noVBand="1" w:val="04A0"/>
      </w:tblPr>
      <w:tblGrid>
        <w:gridCol w:w="10224"/>
      </w:tblGrid>
      <w:tr>
        <w:tc>
          <w:tcPr>
            <w:tcW w:type="dxa" w:w="10224"/>
            <w:shd w:fill="E8F7EE"/>
            <w:tcMar>
              <w:top w:w="160" w:type="dxa"/>
              <w:start w:w="180" w:type="dxa"/>
              <w:bottom w:w="160" w:type="dxa"/>
              <w:end w:w="180" w:type="dxa"/>
            </w:tcMar>
          </w:tcPr>
          <w:p>
            <w:pPr>
              <w:spacing w:after="60"/>
            </w:pPr>
            <w:r>
              <w:rPr>
                <w:rFonts w:ascii="Arial" w:hAnsi="Arial"/>
                <w:b/>
                <w:color w:val="084F71"/>
                <w:sz w:val="20"/>
              </w:rPr>
              <w:t>Unassign does not mean delete</w:t>
            </w:r>
          </w:p>
          <w:p>
            <w:pPr>
              <w:spacing w:after="0" w:line="259" w:lineRule="auto"/>
            </w:pPr>
            <w:r>
              <w:rPr>
                <w:rFonts w:ascii="Arial" w:hAnsi="Arial"/>
                <w:color w:val="111827"/>
                <w:sz w:val="18"/>
              </w:rPr>
              <w:t>When a scoped leader removes a person from a ministry, cell group, or group roster, it means unassign from that roster only. The member record should not be deleted.</w:t>
            </w:r>
          </w:p>
        </w:tc>
      </w:tr>
    </w:tbl>
    <w:p>
      <w:pPr>
        <w:spacing w:after="20"/>
      </w:pPr>
    </w:p>
    <w:p>
      <w:r>
        <w:br w:type="page"/>
      </w:r>
    </w:p>
    <w:p>
      <w:pPr>
        <w:pStyle w:val="Heading1"/>
      </w:pPr>
      <w:r>
        <w:t>Role and Page Matrix</w:t>
      </w:r>
    </w:p>
    <w:p>
      <w:pPr>
        <w:spacing w:after="100" w:line="254" w:lineRule="auto"/>
      </w:pPr>
      <w:r>
        <w:rPr>
          <w:rFonts w:ascii="Arial" w:hAnsi="Arial"/>
          <w:b w:val="0"/>
          <w:color w:val="111827"/>
          <w:sz w:val="19"/>
        </w:rPr>
        <w:t>This matrix is a quick guide. Exact buttons still depend on permissions and assigned leader scope.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944"/>
            <w:shd w:fill="0B4F71"/>
            <w:vAlign w:val="center"/>
            <w:tcMar>
              <w:top w:w="90" w:type="dxa"/>
              <w:start w:w="120" w:type="dxa"/>
              <w:bottom w:w="90" w:type="dxa"/>
              <w:end w:w="120" w:type="dxa"/>
            </w:tcMar>
          </w:tcPr>
          <w:p>
            <w:pPr>
              <w:spacing w:after="0" w:line="252" w:lineRule="auto"/>
            </w:pPr>
            <w:r/>
            <w:r>
              <w:rPr>
                <w:rFonts w:ascii="Arial" w:hAnsi="Arial"/>
                <w:b/>
                <w:color w:val="FFFFFF"/>
                <w:sz w:val="17"/>
              </w:rPr>
              <w:t>Role</w:t>
            </w:r>
          </w:p>
        </w:tc>
        <w:tc>
          <w:tcPr>
            <w:tcW w:type="dxa" w:w="5760"/>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management areas</w:t>
            </w:r>
          </w:p>
        </w:tc>
        <w:tc>
          <w:tcPr>
            <w:tcW w:type="dxa" w:w="3672"/>
            <w:shd w:fill="0B4F71"/>
            <w:vAlign w:val="center"/>
            <w:tcMar>
              <w:top w:w="90" w:type="dxa"/>
              <w:start w:w="120" w:type="dxa"/>
              <w:bottom w:w="90" w:type="dxa"/>
              <w:end w:w="120" w:type="dxa"/>
            </w:tcMar>
          </w:tcPr>
          <w:p>
            <w:pPr>
              <w:spacing w:after="0" w:line="252" w:lineRule="auto"/>
            </w:pPr>
            <w:r/>
            <w:r>
              <w:rPr>
                <w:rFonts w:ascii="Arial" w:hAnsi="Arial"/>
                <w:b/>
                <w:color w:val="FFFFFF"/>
                <w:sz w:val="17"/>
              </w:rPr>
              <w:t>Write or update limits</w:t>
            </w:r>
          </w:p>
        </w:tc>
      </w:tr>
      <w:tr>
        <w:tc>
          <w:tcPr>
            <w:tcW w:type="dxa" w:w="194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System Admin</w:t>
            </w:r>
          </w:p>
        </w:tc>
        <w:tc>
          <w:tcPr>
            <w:tcW w:type="dxa" w:w="576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Dashboard, Members, Cell Groups, Ministry, Users, Attendance, Services, Events, Finance, Inventory, Archives, Audit Logs, Settings, My Settings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Full trusted maintenance access.</w:t>
            </w:r>
          </w:p>
        </w:tc>
      </w:tr>
      <w:tr>
        <w:tc>
          <w:tcPr>
            <w:tcW w:type="dxa" w:w="194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Pastor</w:t>
            </w:r>
          </w:p>
        </w:tc>
        <w:tc>
          <w:tcPr>
            <w:tcW w:type="dxa" w:w="576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Dashboard, Members, Events, Archives, and other allowed read views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Events are read-only. Should not create, complete, cancel, or delete events.</w:t>
            </w:r>
          </w:p>
        </w:tc>
      </w:tr>
      <w:tr>
        <w:tc>
          <w:tcPr>
            <w:tcW w:type="dxa" w:w="194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Registration Team</w:t>
            </w:r>
          </w:p>
        </w:tc>
        <w:tc>
          <w:tcPr>
            <w:tcW w:type="dxa" w:w="576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Dashboard, Members, Users, Attendance, Services, Events, Archives, Ministry support, My Settings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Operational changes only. Should verify member data before saving.</w:t>
            </w:r>
          </w:p>
        </w:tc>
      </w:tr>
      <w:tr>
        <w:tc>
          <w:tcPr>
            <w:tcW w:type="dxa" w:w="194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Finance Team</w:t>
            </w:r>
          </w:p>
        </w:tc>
        <w:tc>
          <w:tcPr>
            <w:tcW w:type="dxa" w:w="576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Dashboard, Members, Finance, Archives, My Settings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No Ministry page access. Finance data is sensitive and should be handled only by authorized users.</w:t>
            </w:r>
          </w:p>
        </w:tc>
      </w:tr>
      <w:tr>
        <w:tc>
          <w:tcPr>
            <w:tcW w:type="dxa" w:w="194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Ministry Leader</w:t>
            </w:r>
          </w:p>
        </w:tc>
        <w:tc>
          <w:tcPr>
            <w:tcW w:type="dxa" w:w="576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Dashboard, Ministry, Attendance, Events, Inventory, Archives, My Settings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Manage own ministry roster and invites only. Inventory is view/request only. Archives show public and restricted files.</w:t>
            </w:r>
          </w:p>
        </w:tc>
      </w:tr>
      <w:tr>
        <w:tc>
          <w:tcPr>
            <w:tcW w:type="dxa" w:w="194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Cell Group Leader</w:t>
            </w:r>
          </w:p>
        </w:tc>
        <w:tc>
          <w:tcPr>
            <w:tcW w:type="dxa" w:w="576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Dashboard, Cell Groups, Attendance, Events, Inventory, Archives, My Settings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Manage own cell group members only. Attendance work is scoped. Inventory is view/request only.</w:t>
            </w:r>
          </w:p>
        </w:tc>
      </w:tr>
      <w:tr>
        <w:tc>
          <w:tcPr>
            <w:tcW w:type="dxa" w:w="194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Group Leader</w:t>
            </w:r>
          </w:p>
        </w:tc>
        <w:tc>
          <w:tcPr>
            <w:tcW w:type="dxa" w:w="576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Dashboard, Members, Attendance, Services, Events, Inventory, Archives, My Settings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Manage assigned group members only. Services and events are read-only. Inventory is view/request only.</w:t>
            </w:r>
          </w:p>
        </w:tc>
      </w:tr>
      <w:tr>
        <w:tc>
          <w:tcPr>
            <w:tcW w:type="dxa" w:w="194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Member</w:t>
            </w:r>
          </w:p>
        </w:tc>
        <w:tc>
          <w:tcPr>
            <w:tcW w:type="dxa" w:w="576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Member Portal and Portal Settings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Own profile, own giving history, own attendance history, own registrations, own service responses, own ministry invitations.</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D8"/>
            <w:tcMar>
              <w:top w:w="160" w:type="dxa"/>
              <w:start w:w="180" w:type="dxa"/>
              <w:bottom w:w="160" w:type="dxa"/>
              <w:end w:w="180" w:type="dxa"/>
            </w:tcMar>
          </w:tcPr>
          <w:p>
            <w:pPr>
              <w:spacing w:after="60"/>
            </w:pPr>
            <w:r>
              <w:rPr>
                <w:rFonts w:ascii="Arial" w:hAnsi="Arial"/>
                <w:b/>
                <w:color w:val="084F71"/>
                <w:sz w:val="20"/>
              </w:rPr>
              <w:t>When access looks wrong</w:t>
            </w:r>
          </w:p>
          <w:p>
            <w:pPr>
              <w:spacing w:after="0" w:line="259" w:lineRule="auto"/>
            </w:pPr>
            <w:r>
              <w:rPr>
                <w:rFonts w:ascii="Arial" w:hAnsi="Arial"/>
                <w:color w:val="111827"/>
                <w:sz w:val="18"/>
              </w:rPr>
              <w:t>Log out and log back in first. Permissions are often loaded during login. If the page still appears wrong, report the account email, role, expected page, and current page shown.</w:t>
            </w:r>
          </w:p>
        </w:tc>
      </w:tr>
    </w:tbl>
    <w:p>
      <w:pPr>
        <w:spacing w:after="20"/>
      </w:pPr>
    </w:p>
    <w:p>
      <w:r>
        <w:br w:type="page"/>
      </w:r>
    </w:p>
    <w:p>
      <w:pPr>
        <w:pStyle w:val="Heading1"/>
      </w:pPr>
      <w:r>
        <w:t>Public Website Guide</w:t>
      </w:r>
    </w:p>
    <w:p>
      <w:pPr>
        <w:spacing w:after="100" w:line="254" w:lineRule="auto"/>
      </w:pPr>
      <w:r>
        <w:rPr>
          <w:rFonts w:ascii="Arial" w:hAnsi="Arial"/>
          <w:b w:val="0"/>
          <w:color w:val="111827"/>
          <w:sz w:val="19"/>
        </w:rPr>
        <w:t>These pages do not require login. They are for visitors, members, and public information sharing.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04"/>
            <w:shd w:fill="0B4F71"/>
            <w:vAlign w:val="center"/>
            <w:tcMar>
              <w:top w:w="90" w:type="dxa"/>
              <w:start w:w="120" w:type="dxa"/>
              <w:bottom w:w="90" w:type="dxa"/>
              <w:end w:w="120" w:type="dxa"/>
            </w:tcMar>
          </w:tcPr>
          <w:p>
            <w:pPr>
              <w:spacing w:after="0" w:line="252" w:lineRule="auto"/>
            </w:pPr>
            <w:r/>
            <w:r>
              <w:rPr>
                <w:rFonts w:ascii="Arial" w:hAnsi="Arial"/>
                <w:b/>
                <w:color w:val="FFFFFF"/>
                <w:sz w:val="17"/>
              </w:rPr>
              <w:t>Page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Route</w:t>
            </w:r>
          </w:p>
        </w:tc>
        <w:tc>
          <w:tcPr>
            <w:tcW w:type="dxa" w:w="3672"/>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880"/>
            <w:shd w:fill="0B4F71"/>
            <w:vAlign w:val="center"/>
            <w:tcMar>
              <w:top w:w="90" w:type="dxa"/>
              <w:start w:w="120" w:type="dxa"/>
              <w:bottom w:w="90" w:type="dxa"/>
              <w:end w:w="120" w:type="dxa"/>
            </w:tcMar>
          </w:tcPr>
          <w:p>
            <w:pPr>
              <w:spacing w:after="0" w:line="252" w:lineRule="auto"/>
            </w:pPr>
            <w:r/>
            <w:r>
              <w:rPr>
                <w:rFonts w:ascii="Arial" w:hAnsi="Arial"/>
                <w:b/>
                <w:color w:val="FFFFFF"/>
                <w:sz w:val="17"/>
              </w:rPr>
              <w:t>Good-use note</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Home</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Main public landing page.</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for general church presence and visitor orientation.</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Bible Seminar</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/bible-seminar</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Introduces Bible seminar participation.</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Keep wording clear for people who are new to church programs.</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Bible Seminar for Adults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/bible-seminar/adults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Shows adult seminar details.</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age-appropriate and audience-friendly language.</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Bible Seminar Schedule</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/bible-seminar/schedule</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Shows seminar schedule information.</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Confirm dates and times before publishing.</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Sermon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/sermon</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Sermon landing page.</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as the public entry point for sermon content.</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Latest Sermon</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/sermon/latest</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Highlights current sermon content.</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Make sure the latest item is actually current.</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Sunday Sermon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/sermon/sunday</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Sunday sermon content.</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for regular Sunday teaching materials.</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Christian Life</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/sermon/christian-life</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Christian life sermon or teaching content.</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Keep wording pastoral and easy to understand.</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World Mission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/world-mission</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World mission information.</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for mission context and updates.</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Mission Status</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/world-mission/status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Mission status information.</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Review status wording before public sharing.</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Introduction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/introduction</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Church introduction page.</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for identity, welcome, and basic orientation.</w:t>
            </w:r>
          </w:p>
        </w:tc>
      </w:tr>
      <w:tr>
        <w:tc>
          <w:tcPr>
            <w:tcW w:type="dxa" w:w="2304"/>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What We Believe</w:t>
            </w:r>
          </w:p>
        </w:tc>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/introduction/beliefs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Beliefs page.</w:t>
            </w:r>
          </w:p>
        </w:tc>
        <w:tc>
          <w:tcPr>
            <w:tcW w:type="dxa" w:w="2880"/>
            <w:shd w:fill="FFFFFF"/>
            <w:vAlign w:val="center"/>
            <w:tcMar>
              <w:top w:w="90" w:type="dxa"/>
              <w:start w:w="120" w:type="dxa"/>
              <w:bottom w:w="90" w:type="dxa"/>
              <w:end w:w="120" w:type="dxa"/>
            </w:tcMar>
          </w:tcPr>
          <w:p>
            <w:pPr>
              <w:spacing w:after="0" w:line="252" w:lineRule="auto"/>
            </w:pPr>
            <w:r/>
            <w:r>
              <w:rPr>
                <w:rFonts w:ascii="Arial" w:hAnsi="Arial"/>
                <w:b w:val="0"/>
                <w:color w:val="111827"/>
                <w:sz w:val="15"/>
              </w:rPr>
              <w:t>Keep statements accurate and approved.</w:t>
            </w:r>
          </w:p>
        </w:tc>
      </w:tr>
      <w:tr>
        <w:tc>
          <w:tcPr>
            <w:tcW w:type="dxa" w:w="2304"/>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Church Identity</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/introduction/ci</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Church identity page.</w:t>
            </w:r>
          </w:p>
        </w:tc>
        <w:tc>
          <w:tcPr>
            <w:tcW w:type="dxa" w:w="2880"/>
            <w:shd w:fill="F4F8FB"/>
            <w:vAlign w:val="center"/>
            <w:tcMar>
              <w:top w:w="90" w:type="dxa"/>
              <w:start w:w="120" w:type="dxa"/>
              <w:bottom w:w="90" w:type="dxa"/>
              <w:end w:w="120" w:type="dxa"/>
            </w:tcMar>
          </w:tcPr>
          <w:p>
            <w:pPr>
              <w:spacing w:after="0" w:line="252" w:lineRule="auto"/>
            </w:pPr>
            <w:r/>
            <w:r>
              <w:rPr>
                <w:rFonts w:ascii="Arial" w:hAnsi="Arial"/>
                <w:b w:val="0"/>
                <w:color w:val="111827"/>
                <w:sz w:val="15"/>
              </w:rPr>
              <w:t>Use consistent naming and branding.</w:t>
            </w:r>
          </w:p>
        </w:tc>
      </w:tr>
    </w:tbl>
    <w:p>
      <w:pPr>
        <w:spacing w:after="40"/>
      </w:pPr>
    </w:p>
    <w:p>
      <w:pPr>
        <w:spacing w:after="100" w:line="254" w:lineRule="auto"/>
      </w:pPr>
      <w:r>
        <w:rPr>
          <w:rFonts w:ascii="Arial" w:hAnsi="Arial"/>
          <w:b w:val="0"/>
          <w:color w:val="111827"/>
          <w:sz w:val="19"/>
        </w:rPr>
        <w:t>Public pages should not expose private member lists, giving records, private phone numbers, account emails, internal archive documents, or private event notes. If a public page looks outdated, report the specific route and the exact text that needs review.</w:t>
      </w:r>
    </w:p>
    <w:p>
      <w:r>
        <w:br w:type="page"/>
      </w:r>
    </w:p>
    <w:p>
      <w:pPr>
        <w:pStyle w:val="Heading1"/>
      </w:pPr>
      <w:r>
        <w:t>Sign-In and Account Access</w:t>
      </w:r>
    </w:p>
    <w:p>
      <w:pPr>
        <w:spacing w:after="100" w:line="254" w:lineRule="auto"/>
      </w:pPr>
      <w:r>
        <w:rPr>
          <w:rFonts w:ascii="Arial" w:hAnsi="Arial"/>
          <w:b w:val="0"/>
          <w:color w:val="111827"/>
          <w:sz w:val="19"/>
        </w:rPr>
        <w:t>These pages control how users enter the protected management system or member portal.</w:t>
      </w:r>
    </w:p>
    <w:p>
      <w:pPr>
        <w:pStyle w:val="Heading2"/>
      </w:pPr>
      <w:r>
        <w:t>Login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Lets authorized users sign in with their account credentials.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staff member, leader, or member needs to enter the system.</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Enter email and password, then follow any forced password change prompts.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share credentials. Do not reuse another user account.</w:t>
            </w:r>
          </w:p>
        </w:tc>
      </w:tr>
    </w:tbl>
    <w:p>
      <w:pPr>
        <w:spacing w:after="40"/>
      </w:pPr>
    </w:p>
    <w:p>
      <w:pPr>
        <w:pStyle w:val="Heading2"/>
      </w:pPr>
      <w:r>
        <w:t>Forgot Password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Starts the password reset process.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user cannot remember their password.</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Submit the account email and follow reset instructions.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Only use for the correct owner of the account.</w:t>
            </w:r>
          </w:p>
        </w:tc>
      </w:tr>
    </w:tbl>
    <w:p>
      <w:pPr>
        <w:spacing w:after="40"/>
      </w:pPr>
    </w:p>
    <w:p>
      <w:pPr>
        <w:pStyle w:val="Heading2"/>
      </w:pPr>
      <w:r>
        <w:t>Reset Password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Lets a user set a new password after a reset request.</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reset link or reset flow is active.</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Enter the new password and confirm it.</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 a strong password and do not send it through chat.</w:t>
            </w:r>
          </w:p>
        </w:tc>
      </w:tr>
    </w:tbl>
    <w:p>
      <w:pPr>
        <w:spacing w:after="40"/>
      </w:pPr>
    </w:p>
    <w:p>
      <w:pPr>
        <w:pStyle w:val="Heading2"/>
      </w:pPr>
      <w:r>
        <w:t>Force Change Password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Requires a user to change a temporary or reset password before continuing.</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The system redirects a user after login.</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 a private password before entering protected pages.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If stuck, ask an authorized admin or registration account manager for help.</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8"/>
            <w:tcMar>
              <w:top w:w="160" w:type="dxa"/>
              <w:start w:w="180" w:type="dxa"/>
              <w:bottom w:w="160" w:type="dxa"/>
              <w:end w:w="180" w:type="dxa"/>
            </w:tcMar>
          </w:tcPr>
          <w:p>
            <w:pPr>
              <w:spacing w:after="60"/>
            </w:pPr>
            <w:r>
              <w:rPr>
                <w:rFonts w:ascii="Arial" w:hAnsi="Arial"/>
                <w:b/>
                <w:color w:val="084F71"/>
                <w:sz w:val="20"/>
              </w:rPr>
              <w:t>Unauthorized page</w:t>
            </w:r>
          </w:p>
          <w:p>
            <w:pPr>
              <w:spacing w:after="0" w:line="259" w:lineRule="auto"/>
            </w:pPr>
            <w:r>
              <w:rPr>
                <w:rFonts w:ascii="Arial" w:hAnsi="Arial"/>
                <w:color w:val="111827"/>
                <w:sz w:val="18"/>
              </w:rPr>
              <w:t>If a user lands on Unauthorized, the account is signed in but does not have permission for that page or action. Log out and back in first, then report the role and page if it still happens.</w:t>
            </w:r>
          </w:p>
        </w:tc>
      </w:tr>
    </w:tbl>
    <w:p>
      <w:pPr>
        <w:spacing w:after="20"/>
      </w:pPr>
    </w:p>
    <w:p>
      <w:r>
        <w:br w:type="page"/>
      </w:r>
    </w:p>
    <w:p>
      <w:pPr>
        <w:pStyle w:val="Heading1"/>
      </w:pPr>
      <w:r>
        <w:t>Management System Pages: Daily Operations</w:t>
      </w:r>
    </w:p>
    <w:p>
      <w:pPr>
        <w:spacing w:after="100" w:line="254" w:lineRule="auto"/>
      </w:pPr>
      <w:r>
        <w:rPr>
          <w:rFonts w:ascii="Arial" w:hAnsi="Arial"/>
          <w:b w:val="0"/>
          <w:color w:val="111827"/>
          <w:sz w:val="19"/>
        </w:rPr>
        <w:t>These pages are protected. The exact actions available depend on role permissions and assigned scope.</w:t>
      </w:r>
    </w:p>
    <w:p>
      <w:pPr>
        <w:pStyle w:val="Heading2"/>
      </w:pPr>
      <w:r>
        <w:t>Dashboard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role-specific overview, counts, alerts, and next actions.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a quick picture of current church operations.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metrics, alerts, recent activity, and role-specific panels.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assume dashboard totals prove private data correctness without checking source records.</w:t>
            </w:r>
          </w:p>
        </w:tc>
      </w:tr>
    </w:tbl>
    <w:p>
      <w:pPr>
        <w:spacing w:after="40"/>
      </w:pPr>
    </w:p>
    <w:p>
      <w:pPr>
        <w:pStyle w:val="Heading2"/>
      </w:pPr>
      <w:r>
        <w:t>Members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Manages member directory, profiles, assignments, and member records.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member needs to be added, reviewed, assigned, updated, or searched.</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first, create or edit records, view profile, and manage assignments if allowed.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Leader roles only see or manage members inside their allowed scope. Avoid duplicates.</w:t>
            </w:r>
          </w:p>
        </w:tc>
      </w:tr>
    </w:tbl>
    <w:p>
      <w:pPr>
        <w:spacing w:after="40"/>
      </w:pPr>
    </w:p>
    <w:p>
      <w:pPr>
        <w:pStyle w:val="Heading2"/>
      </w:pPr>
      <w:r>
        <w:t>Member Profile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a member-specific record view.</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details for one member.</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contact details, group/cell group/ministry context, attendance, giving visibility, and notes according to permission.</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Private member data must not be copied into public documents or chats.</w:t>
            </w:r>
          </w:p>
        </w:tc>
      </w:tr>
    </w:tbl>
    <w:p>
      <w:pPr>
        <w:spacing w:after="40"/>
      </w:pPr>
    </w:p>
    <w:p>
      <w:pPr>
        <w:pStyle w:val="Heading2"/>
      </w:pPr>
      <w:r>
        <w:t>Member Form</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Creates or edits member information.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new member is being registered or an existing member needs correction.</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Enter identity, contact, dates, status, group, cell group, and other profile fields.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Save only confirmed information. Avoid guessing birthdates, phone numbers, or assignments.</w:t>
            </w:r>
          </w:p>
        </w:tc>
      </w:tr>
    </w:tbl>
    <w:p>
      <w:pPr>
        <w:spacing w:after="40"/>
      </w:pPr>
    </w:p>
    <w:p>
      <w:pPr>
        <w:pStyle w:val="Heading2"/>
      </w:pPr>
      <w:r>
        <w:t>Users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Manages login accounts and role assignment.</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Someone needs account access or a role change.</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 users, set active status, connect member profiles, assign roles, and set leader scope.</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Roles control access. Do not grant higher access just to fix a one-time issue.</w:t>
            </w:r>
          </w:p>
        </w:tc>
      </w:tr>
    </w:tbl>
    <w:p>
      <w:pPr>
        <w:spacing w:after="40"/>
      </w:pPr>
    </w:p>
    <w:p>
      <w:pPr>
        <w:pStyle w:val="Heading2"/>
      </w:pPr>
      <w:r>
        <w:t>User Form</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Creates or updates account details.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login account is being created or maintained.</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Select the correct role, link member profile when needed, and assign ministry, cell group, or group scope for leaders.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Clear incorrect leader scope when changing a role.</w:t>
            </w:r>
          </w:p>
        </w:tc>
      </w:tr>
    </w:tbl>
    <w:p>
      <w:pPr>
        <w:spacing w:after="40"/>
      </w:pPr>
    </w:p>
    <w:p>
      <w:r>
        <w:br w:type="page"/>
      </w:r>
    </w:p>
    <w:p>
      <w:pPr>
        <w:pStyle w:val="Heading1"/>
      </w:pPr>
      <w:r>
        <w:t>Management System Pages: Groups and Ministry</w:t>
      </w:r>
    </w:p>
    <w:p>
      <w:pPr>
        <w:spacing w:after="100" w:line="254" w:lineRule="auto"/>
      </w:pPr>
      <w:r>
        <w:rPr>
          <w:rFonts w:ascii="Arial" w:hAnsi="Arial"/>
          <w:b w:val="0"/>
          <w:color w:val="111827"/>
          <w:sz w:val="19"/>
        </w:rPr>
        <w:t>These pages organize people into church care and service structures.</w:t>
      </w:r>
    </w:p>
    <w:p>
      <w:pPr>
        <w:pStyle w:val="Heading2"/>
      </w:pPr>
      <w:r>
        <w:t>Cell Groups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cell group records and scoped cell group rosters.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cell group needs review or a cell group leader is managing their members.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assigned cell group, search eligible members, add to own cell group, and unassign when needed.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Cell Group Leaders manage only their assigned cell group.</w:t>
            </w:r>
          </w:p>
        </w:tc>
      </w:tr>
    </w:tbl>
    <w:p>
      <w:pPr>
        <w:spacing w:after="40"/>
      </w:pPr>
    </w:p>
    <w:p>
      <w:pPr>
        <w:pStyle w:val="Heading2"/>
      </w:pPr>
      <w:r>
        <w:t>Ministry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ministry roster and ministry event involvement.</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ministry leader needs to review or manage their own ministry members.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View roster, search unassigned ministry candidates, add members, unassign members, and manage event involvement if allowed.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Ministry Leaders do not delete member records. They only unassign from ministry.</w:t>
            </w:r>
          </w:p>
        </w:tc>
      </w:tr>
    </w:tbl>
    <w:p>
      <w:pPr>
        <w:spacing w:after="40"/>
      </w:pPr>
    </w:p>
    <w:p>
      <w:pPr>
        <w:pStyle w:val="Heading2"/>
      </w:pPr>
      <w:r>
        <w:t>Group Leader Members View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assigned demographic or group members such as YA, Men, or Women.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Group Leader needs to review or manage their group membership.</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eligible unassigned members and assign only if they match group rules.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Group Leader access must follow the assigned group rule. For YA, age 18-29 inclusive is the locked rule.</w:t>
            </w:r>
          </w:p>
        </w:tc>
      </w:tr>
    </w:tbl>
    <w:p>
      <w:pPr>
        <w:spacing w:after="40"/>
      </w:pPr>
    </w:p>
    <w:p>
      <w:pPr>
        <w:pStyle w:val="Heading2"/>
      </w:pPr>
      <w:r>
        <w:t>My Settings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Lets logged-in users change personal display or account preferences.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user needs personal settings or password changes.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Adjust display preferences and account-level settings that apply only to the current user.</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use My Settings to change another user account.</w:t>
            </w:r>
          </w:p>
        </w:tc>
      </w:tr>
    </w:tbl>
    <w:p>
      <w:pPr>
        <w:spacing w:after="40"/>
      </w:pPr>
    </w:p>
    <w:tbl>
      <w:tblPr>
        <w:tblW w:type="auto" w:w="0"/>
        <w:jc w:val="center"/>
        <w:tblLook w:firstColumn="1" w:firstRow="1" w:lastColumn="0" w:lastRow="0" w:noHBand="0" w:noVBand="1" w:val="04A0"/>
      </w:tblPr>
      <w:tblGrid>
        <w:gridCol w:w="10224"/>
      </w:tblGrid>
      <w:tr>
        <w:tc>
          <w:tcPr>
            <w:tcW w:type="dxa" w:w="10224"/>
            <w:shd w:fill="DDF2FB"/>
            <w:tcMar>
              <w:top w:w="160" w:type="dxa"/>
              <w:start w:w="180" w:type="dxa"/>
              <w:bottom w:w="160" w:type="dxa"/>
              <w:end w:w="180" w:type="dxa"/>
            </w:tcMar>
          </w:tcPr>
          <w:p>
            <w:pPr>
              <w:spacing w:after="60"/>
            </w:pPr>
            <w:r>
              <w:rPr>
                <w:rFonts w:ascii="Arial" w:hAnsi="Arial"/>
                <w:b/>
                <w:color w:val="084F71"/>
                <w:sz w:val="20"/>
              </w:rPr>
              <w:t>Leader scope rule</w:t>
            </w:r>
          </w:p>
          <w:p>
            <w:pPr>
              <w:spacing w:after="0" w:line="259" w:lineRule="auto"/>
            </w:pPr>
            <w:r>
              <w:rPr>
                <w:rFonts w:ascii="Arial" w:hAnsi="Arial"/>
                <w:color w:val="111827"/>
                <w:sz w:val="18"/>
              </w:rPr>
              <w:t>A Ministry Leader, Cell Group Leader, or Group Leader should not need broad member access to do scoped work. Their page should show the right roster directly.</w:t>
            </w:r>
          </w:p>
        </w:tc>
      </w:tr>
    </w:tbl>
    <w:p>
      <w:pPr>
        <w:spacing w:after="20"/>
      </w:pPr>
    </w:p>
    <w:p>
      <w:r>
        <w:br w:type="page"/>
      </w:r>
    </w:p>
    <w:p>
      <w:pPr>
        <w:pStyle w:val="Heading1"/>
      </w:pPr>
      <w:r>
        <w:t>Management System Pages: Services and Attendance</w:t>
      </w:r>
    </w:p>
    <w:p>
      <w:pPr>
        <w:spacing w:after="100" w:line="254" w:lineRule="auto"/>
      </w:pPr>
      <w:r>
        <w:rPr>
          <w:rFonts w:ascii="Arial" w:hAnsi="Arial"/>
          <w:b w:val="0"/>
          <w:color w:val="111827"/>
          <w:sz w:val="19"/>
        </w:rPr>
        <w:t>These pages support church service planning, responses, and attendance records.</w:t>
      </w:r>
    </w:p>
    <w:p>
      <w:pPr>
        <w:pStyle w:val="Heading2"/>
      </w:pPr>
      <w:r>
        <w:t>Attendance Overview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service attendance context and attendance tasks.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to review or record service attendance.</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Open posted services, review attendance state, and record attendance if your role allows it.</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Scoped leaders should only mark attendance for members in their own scope.</w:t>
            </w:r>
          </w:p>
        </w:tc>
      </w:tr>
    </w:tbl>
    <w:p>
      <w:pPr>
        <w:spacing w:after="40"/>
      </w:pPr>
    </w:p>
    <w:p>
      <w:pPr>
        <w:pStyle w:val="Heading2"/>
      </w:pPr>
      <w:r>
        <w:t>Service Attendance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attendance entry for a specific service.</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service has opened for attendance checking.</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Check members who attended, save attendance, and review the service attendance summary.</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mark attendance for people outside your assigned scope unless your role permits it.</w:t>
            </w:r>
          </w:p>
        </w:tc>
      </w:tr>
    </w:tbl>
    <w:p>
      <w:pPr>
        <w:spacing w:after="40"/>
      </w:pPr>
    </w:p>
    <w:p>
      <w:pPr>
        <w:pStyle w:val="Heading2"/>
      </w:pPr>
      <w:r>
        <w:t>Services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church service schedule, capacity, status, and attendance connection.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to review services or maintain service records.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 update, publish, complete, or review services depending on permission.</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Group Leaders and several leaders may be read-only. Do not change completed services unless authorized.</w:t>
            </w:r>
          </w:p>
        </w:tc>
      </w:tr>
    </w:tbl>
    <w:p>
      <w:pPr>
        <w:spacing w:after="40"/>
      </w:pPr>
    </w:p>
    <w:p>
      <w:pPr>
        <w:pStyle w:val="Heading2"/>
      </w:pPr>
      <w:r>
        <w:t>Service Responses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Tracks member responses such as attending, not attending, or undecided when enabled.</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service requires member response tracking.</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response status and follow up when needed.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Response data should support planning, not public reporting.</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D8"/>
            <w:tcMar>
              <w:top w:w="160" w:type="dxa"/>
              <w:start w:w="180" w:type="dxa"/>
              <w:bottom w:w="160" w:type="dxa"/>
              <w:end w:w="180" w:type="dxa"/>
            </w:tcMar>
          </w:tcPr>
          <w:p>
            <w:pPr>
              <w:spacing w:after="60"/>
            </w:pPr>
            <w:r>
              <w:rPr>
                <w:rFonts w:ascii="Arial" w:hAnsi="Arial"/>
                <w:b/>
                <w:color w:val="084F71"/>
                <w:sz w:val="20"/>
              </w:rPr>
              <w:t>Attendance correction rule</w:t>
            </w:r>
          </w:p>
          <w:p>
            <w:pPr>
              <w:spacing w:after="0" w:line="259" w:lineRule="auto"/>
            </w:pPr>
            <w:r>
              <w:rPr>
                <w:rFonts w:ascii="Arial" w:hAnsi="Arial"/>
                <w:color w:val="111827"/>
                <w:sz w:val="18"/>
              </w:rPr>
              <w:t>If attendance was recorded incorrectly, correct it only if your role is allowed. Otherwise report the service, member, and correction needed to an authorized user.</w:t>
            </w:r>
          </w:p>
        </w:tc>
      </w:tr>
    </w:tbl>
    <w:p>
      <w:pPr>
        <w:spacing w:after="20"/>
      </w:pPr>
    </w:p>
    <w:p>
      <w:r>
        <w:br w:type="page"/>
      </w:r>
    </w:p>
    <w:p>
      <w:pPr>
        <w:pStyle w:val="Heading1"/>
      </w:pPr>
      <w:r>
        <w:t>Management System Pages: Events and Ministry Invites</w:t>
      </w:r>
    </w:p>
    <w:p>
      <w:pPr>
        <w:spacing w:after="100" w:line="254" w:lineRule="auto"/>
      </w:pPr>
      <w:r>
        <w:rPr>
          <w:rFonts w:ascii="Arial" w:hAnsi="Arial"/>
          <w:b w:val="0"/>
          <w:color w:val="111827"/>
          <w:sz w:val="19"/>
        </w:rPr>
        <w:t>Events are posted by authorized roles and may include registrations and ministry involvement.</w:t>
      </w:r>
    </w:p>
    <w:p>
      <w:pPr>
        <w:pStyle w:val="Heading2"/>
      </w:pPr>
      <w:r>
        <w:t>Events List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event list, filters, status, registration context, and actions allowed by permission.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to review upcoming or completed events.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Read event details, filter events, create events if allowed, and open event details.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Pastor and several leader roles are read-only. They should not see create, update, cancel, complete, or delete controls.</w:t>
            </w:r>
          </w:p>
        </w:tc>
      </w:tr>
    </w:tbl>
    <w:p>
      <w:pPr>
        <w:spacing w:after="40"/>
      </w:pPr>
    </w:p>
    <w:p>
      <w:pPr>
        <w:pStyle w:val="Heading2"/>
      </w:pPr>
      <w:r>
        <w:t>Event Detail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full event information and related participation context.</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You need details for a specific event.</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event details, registrations, capacity, attendees, and ministry involvement where available.</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Only authorized roles should update event status or delete/cancel events.</w:t>
            </w:r>
          </w:p>
        </w:tc>
      </w:tr>
    </w:tbl>
    <w:p>
      <w:pPr>
        <w:spacing w:after="40"/>
      </w:pPr>
    </w:p>
    <w:p>
      <w:pPr>
        <w:pStyle w:val="Heading2"/>
      </w:pPr>
      <w:r>
        <w:t>Ministry Event Invites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Lets ministry-related participants be invited or assigned to posted events.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ministry needs to support an event.</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Ministry Leader can invite or assign members from their own ministry when permitted.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invite members outside the assigned ministry scope.</w:t>
            </w:r>
          </w:p>
        </w:tc>
      </w:tr>
    </w:tbl>
    <w:p>
      <w:pPr>
        <w:spacing w:after="40"/>
      </w:pPr>
    </w:p>
    <w:p>
      <w:pPr>
        <w:pStyle w:val="Heading2"/>
      </w:pPr>
      <w:r>
        <w:t>Event Registration Review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who is attending or registered when visible.</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staff member or leader needs event attendance context.</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attendee lists and registration status.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publish private attendee information outside the system.</w:t>
            </w:r>
          </w:p>
        </w:tc>
      </w:tr>
    </w:tbl>
    <w:p>
      <w:pPr>
        <w:spacing w:after="40"/>
      </w:pPr>
    </w:p>
    <w:p>
      <w:r>
        <w:br w:type="page"/>
      </w:r>
    </w:p>
    <w:p>
      <w:pPr>
        <w:pStyle w:val="Heading1"/>
      </w:pPr>
      <w:r>
        <w:t>Management System Pages: Finance and Inventory</w:t>
      </w:r>
    </w:p>
    <w:p>
      <w:pPr>
        <w:spacing w:after="100" w:line="254" w:lineRule="auto"/>
      </w:pPr>
      <w:r>
        <w:rPr>
          <w:rFonts w:ascii="Arial" w:hAnsi="Arial"/>
          <w:b w:val="0"/>
          <w:color w:val="111827"/>
          <w:sz w:val="19"/>
        </w:rPr>
        <w:t>Finance and inventory records require careful handling because they affect trust and accountability.</w:t>
      </w:r>
    </w:p>
    <w:p>
      <w:pPr>
        <w:pStyle w:val="Heading2"/>
      </w:pPr>
      <w:r>
        <w:t>Finance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Records and reviews giving or finance-related information.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Finance Team or authorized users need to add, review, or reconcile finance records.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member, select category and method, enter amount/date/receipt, save, and review totals.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Finance data is sensitive. Do not share giving details with unauthorized users.</w:t>
            </w:r>
          </w:p>
        </w:tc>
      </w:tr>
    </w:tbl>
    <w:p>
      <w:pPr>
        <w:spacing w:after="40"/>
      </w:pPr>
    </w:p>
    <w:p>
      <w:pPr>
        <w:pStyle w:val="Heading2"/>
      </w:pPr>
      <w:r>
        <w:t>My Giving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giving information visible to the current user when available.</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user needs to review personal giving history.</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visible personal giving records.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This should not expose another member giving history.</w:t>
            </w:r>
          </w:p>
        </w:tc>
      </w:tr>
    </w:tbl>
    <w:p>
      <w:pPr>
        <w:spacing w:after="40"/>
      </w:pPr>
    </w:p>
    <w:p>
      <w:pPr>
        <w:pStyle w:val="Heading2"/>
      </w:pPr>
      <w:r>
        <w:t>Inventory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item catalog, stock status, requests, usage, and inventory movements.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user needs to find items, request items, or review stock.</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inventory, submit requests if allowed, review low stock, and record usage if permitted.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Leader roles can view and request but should not create inventory records unless permitted.</w:t>
            </w:r>
          </w:p>
        </w:tc>
      </w:tr>
    </w:tbl>
    <w:p>
      <w:pPr>
        <w:spacing w:after="40"/>
      </w:pPr>
    </w:p>
    <w:p>
      <w:pPr>
        <w:pStyle w:val="Heading2"/>
      </w:pPr>
      <w:r>
        <w:t>Inventory Requests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Tracks pending, approved, rejected, or fulfilled item requests.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An item needs to be requested or a request needs review.</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Submit a clear request reason and review status updates.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Requests should not bypass approval or stock tracking.</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8"/>
            <w:tcMar>
              <w:top w:w="160" w:type="dxa"/>
              <w:start w:w="180" w:type="dxa"/>
              <w:bottom w:w="160" w:type="dxa"/>
              <w:end w:w="180" w:type="dxa"/>
            </w:tcMar>
          </w:tcPr>
          <w:p>
            <w:pPr>
              <w:spacing w:after="60"/>
            </w:pPr>
            <w:r>
              <w:rPr>
                <w:rFonts w:ascii="Arial" w:hAnsi="Arial"/>
                <w:b/>
                <w:color w:val="084F71"/>
                <w:sz w:val="20"/>
              </w:rPr>
              <w:t>Finance correction rule</w:t>
            </w:r>
          </w:p>
          <w:p>
            <w:pPr>
              <w:spacing w:after="0" w:line="259" w:lineRule="auto"/>
            </w:pPr>
            <w:r>
              <w:rPr>
                <w:rFonts w:ascii="Arial" w:hAnsi="Arial"/>
                <w:color w:val="111827"/>
                <w:sz w:val="18"/>
              </w:rPr>
              <w:t>If a finance record is wrong, do not quietly overwrite it without authorization. Follow the approved correction process and keep enough notes for accountability.</w:t>
            </w:r>
          </w:p>
        </w:tc>
      </w:tr>
    </w:tbl>
    <w:p>
      <w:pPr>
        <w:spacing w:after="20"/>
      </w:pPr>
    </w:p>
    <w:p>
      <w:r>
        <w:br w:type="page"/>
      </w:r>
    </w:p>
    <w:p>
      <w:pPr>
        <w:pStyle w:val="Heading1"/>
      </w:pPr>
      <w:r>
        <w:t>Management System Pages: Archives, Audit, and Settings</w:t>
      </w:r>
    </w:p>
    <w:p>
      <w:pPr>
        <w:spacing w:after="100" w:line="254" w:lineRule="auto"/>
      </w:pPr>
      <w:r>
        <w:rPr>
          <w:rFonts w:ascii="Arial" w:hAnsi="Arial"/>
          <w:b w:val="0"/>
          <w:color w:val="111827"/>
          <w:sz w:val="19"/>
        </w:rPr>
        <w:t>These pages store documents, activity history, and system configuration.</w:t>
      </w:r>
    </w:p>
    <w:p>
      <w:pPr>
        <w:pStyle w:val="Heading2"/>
      </w:pPr>
      <w:r>
        <w:t>Archives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Stores document records with categories, visibility, versions, approval status, and access logs.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user needs to upload, review, approve, or find a church document.</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Choose correct category and visibility, upload or review files, approve only if allowed, and respect visibility limits.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Public, restricted, and confidential visibility must be handled carefully. Leaders normally see public and restricted only.</w:t>
            </w:r>
          </w:p>
        </w:tc>
      </w:tr>
    </w:tbl>
    <w:p>
      <w:pPr>
        <w:spacing w:after="40"/>
      </w:pPr>
    </w:p>
    <w:p>
      <w:pPr>
        <w:pStyle w:val="Heading2"/>
      </w:pPr>
      <w:r>
        <w:t>Archive Versions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Tracks the current version and prior file history for archive records.</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document is updated or replaced.</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current file metadata and version history where visible.</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replace important documents without confirmation.</w:t>
            </w:r>
          </w:p>
        </w:tc>
      </w:tr>
    </w:tbl>
    <w:p>
      <w:pPr>
        <w:spacing w:after="40"/>
      </w:pPr>
    </w:p>
    <w:p>
      <w:pPr>
        <w:pStyle w:val="Heading2"/>
      </w:pPr>
      <w:r>
        <w:t>Audit Logs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Shows system activity history for accountability and troubleshooting.</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An admin needs to review who did what in the system.</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or review activity records.</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 for accountability, not daily data entry. Access should be limited.</w:t>
            </w:r>
          </w:p>
        </w:tc>
      </w:tr>
    </w:tbl>
    <w:p>
      <w:pPr>
        <w:spacing w:after="40"/>
      </w:pPr>
    </w:p>
    <w:p>
      <w:pPr>
        <w:pStyle w:val="Heading2"/>
      </w:pPr>
      <w:r>
        <w:t>Settings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Use this page when</w:t>
            </w:r>
          </w:p>
        </w:tc>
        <w:tc>
          <w:tcPr>
            <w:tcW w:type="dxa" w:w="338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work</w:t>
            </w:r>
          </w:p>
        </w:tc>
        <w:tc>
          <w:tcPr>
            <w:tcW w:type="dxa" w:w="3240"/>
            <w:shd w:fill="0B4F71"/>
            <w:vAlign w:val="center"/>
            <w:tcMar>
              <w:top w:w="90" w:type="dxa"/>
              <w:start w:w="120" w:type="dxa"/>
              <w:bottom w:w="90" w:type="dxa"/>
              <w:end w:w="120" w:type="dxa"/>
            </w:tcMar>
          </w:tcPr>
          <w:p>
            <w:pPr>
              <w:spacing w:after="0" w:line="252" w:lineRule="auto"/>
            </w:pPr>
            <w:r/>
            <w:r>
              <w:rPr>
                <w:rFonts w:ascii="Arial" w:hAnsi="Arial"/>
                <w:b/>
                <w:color w:val="FFFFFF"/>
                <w:sz w:val="17"/>
              </w:rPr>
              <w:t>Important limits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Controls system-level configuration.</w:t>
            </w:r>
          </w:p>
        </w:tc>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trusted admin needs to change operational settings.</w:t>
            </w:r>
          </w:p>
        </w:tc>
        <w:tc>
          <w:tcPr>
            <w:tcW w:type="dxa" w:w="338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and update settings only when the impact is understood.</w:t>
            </w:r>
          </w:p>
        </w:tc>
        <w:tc>
          <w:tcPr>
            <w:tcW w:type="dxa" w:w="32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Incorrect settings can affect many users. Change carefully.</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D8"/>
            <w:tcMar>
              <w:top w:w="160" w:type="dxa"/>
              <w:start w:w="180" w:type="dxa"/>
              <w:bottom w:w="160" w:type="dxa"/>
              <w:end w:w="180" w:type="dxa"/>
            </w:tcMar>
          </w:tcPr>
          <w:p>
            <w:pPr>
              <w:spacing w:after="60"/>
            </w:pPr>
            <w:r>
              <w:rPr>
                <w:rFonts w:ascii="Arial" w:hAnsi="Arial"/>
                <w:b/>
                <w:color w:val="084F71"/>
                <w:sz w:val="20"/>
              </w:rPr>
              <w:t>Archive visibility reminder</w:t>
            </w:r>
          </w:p>
          <w:p>
            <w:pPr>
              <w:spacing w:after="0" w:line="259" w:lineRule="auto"/>
            </w:pPr>
            <w:r>
              <w:rPr>
                <w:rFonts w:ascii="Arial" w:hAnsi="Arial"/>
                <w:color w:val="111827"/>
                <w:sz w:val="18"/>
              </w:rPr>
              <w:t>Confidential files should never be marked public unless explicitly reviewed and approved. When unsure, choose the more restrictive visibility and ask.</w:t>
            </w:r>
          </w:p>
        </w:tc>
      </w:tr>
    </w:tbl>
    <w:p>
      <w:pPr>
        <w:spacing w:after="20"/>
      </w:pPr>
    </w:p>
    <w:p>
      <w:r>
        <w:br w:type="page"/>
      </w:r>
    </w:p>
    <w:p>
      <w:pPr>
        <w:pStyle w:val="Heading1"/>
      </w:pPr>
      <w:r>
        <w:t>Member Portal Guide</w:t>
      </w:r>
    </w:p>
    <w:p>
      <w:pPr>
        <w:spacing w:after="100" w:line="254" w:lineRule="auto"/>
      </w:pPr>
      <w:r>
        <w:rPr>
          <w:rFonts w:ascii="Arial" w:hAnsi="Arial"/>
          <w:b w:val="0"/>
          <w:color w:val="111827"/>
          <w:sz w:val="19"/>
        </w:rPr>
        <w:t>The member portal is intentionally simpler than the management system and should show only the logged-in member own data.</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376"/>
            <w:shd w:fill="0B4F71"/>
            <w:vAlign w:val="center"/>
            <w:tcMar>
              <w:top w:w="90" w:type="dxa"/>
              <w:start w:w="120" w:type="dxa"/>
              <w:bottom w:w="90" w:type="dxa"/>
              <w:end w:w="120" w:type="dxa"/>
            </w:tcMar>
          </w:tcPr>
          <w:p>
            <w:pPr>
              <w:spacing w:after="0" w:line="252" w:lineRule="auto"/>
            </w:pPr>
            <w:r/>
            <w:r>
              <w:rPr>
                <w:rFonts w:ascii="Arial" w:hAnsi="Arial"/>
                <w:b/>
                <w:color w:val="FFFFFF"/>
                <w:sz w:val="17"/>
              </w:rPr>
              <w:t>Portal feature</w:t>
            </w:r>
          </w:p>
        </w:tc>
        <w:tc>
          <w:tcPr>
            <w:tcW w:type="dxa" w:w="5328"/>
            <w:shd w:fill="0B4F71"/>
            <w:vAlign w:val="center"/>
            <w:tcMar>
              <w:top w:w="90" w:type="dxa"/>
              <w:start w:w="120" w:type="dxa"/>
              <w:bottom w:w="90" w:type="dxa"/>
              <w:end w:w="120" w:type="dxa"/>
            </w:tcMar>
          </w:tcPr>
          <w:p>
            <w:pPr>
              <w:spacing w:after="0" w:line="252" w:lineRule="auto"/>
            </w:pPr>
            <w:r/>
            <w:r>
              <w:rPr>
                <w:rFonts w:ascii="Arial" w:hAnsi="Arial"/>
                <w:b/>
                <w:color w:val="FFFFFF"/>
                <w:sz w:val="17"/>
              </w:rPr>
              <w:t>What members can do</w:t>
            </w:r>
          </w:p>
        </w:tc>
        <w:tc>
          <w:tcPr>
            <w:tcW w:type="dxa" w:w="3672"/>
            <w:shd w:fill="0B4F71"/>
            <w:vAlign w:val="center"/>
            <w:tcMar>
              <w:top w:w="90" w:type="dxa"/>
              <w:start w:w="120" w:type="dxa"/>
              <w:bottom w:w="90" w:type="dxa"/>
              <w:end w:w="120" w:type="dxa"/>
            </w:tcMar>
          </w:tcPr>
          <w:p>
            <w:pPr>
              <w:spacing w:after="0" w:line="252" w:lineRule="auto"/>
            </w:pPr>
            <w:r/>
            <w:r>
              <w:rPr>
                <w:rFonts w:ascii="Arial" w:hAnsi="Arial"/>
                <w:b/>
                <w:color w:val="FFFFFF"/>
                <w:sz w:val="17"/>
              </w:rPr>
              <w:t>Privacy rule</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Profile</w:t>
            </w:r>
          </w:p>
        </w:tc>
        <w:tc>
          <w:tcPr>
            <w:tcW w:type="dxa" w:w="532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View personal member information and update allowed profile details.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Only the signed-in member own profile should be visible.</w:t>
            </w:r>
          </w:p>
        </w:tc>
      </w:tr>
      <w:tr>
        <w:tc>
          <w:tcPr>
            <w:tcW w:type="dxa" w:w="237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Attendance History</w:t>
            </w:r>
          </w:p>
        </w:tc>
        <w:tc>
          <w:tcPr>
            <w:tcW w:type="dxa" w:w="532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Review personal service attendance history.</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Do not show another member attendance records.</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Giving History</w:t>
            </w:r>
          </w:p>
        </w:tc>
        <w:tc>
          <w:tcPr>
            <w:tcW w:type="dxa" w:w="532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personal giving records visible to the member.</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Giving information is sensitive and member-specific.</w:t>
            </w:r>
          </w:p>
        </w:tc>
      </w:tr>
      <w:tr>
        <w:tc>
          <w:tcPr>
            <w:tcW w:type="dxa" w:w="237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Event Registration</w:t>
            </w:r>
          </w:p>
        </w:tc>
        <w:tc>
          <w:tcPr>
            <w:tcW w:type="dxa" w:w="532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Register for published events and review participation.</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Show only the member registration context.</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Service RSVP</w:t>
            </w:r>
          </w:p>
        </w:tc>
        <w:tc>
          <w:tcPr>
            <w:tcW w:type="dxa" w:w="532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Respond to upcoming services when responses are open.</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Responses should stay connected to the signed-in member.</w:t>
            </w:r>
          </w:p>
        </w:tc>
      </w:tr>
      <w:tr>
        <w:tc>
          <w:tcPr>
            <w:tcW w:type="dxa" w:w="237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Ministry Assignments</w:t>
            </w:r>
          </w:p>
        </w:tc>
        <w:tc>
          <w:tcPr>
            <w:tcW w:type="dxa" w:w="532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View and confirm ministry service assignments.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Assignments should be relevant to that member.</w:t>
            </w:r>
          </w:p>
        </w:tc>
      </w:tr>
      <w:tr>
        <w:tc>
          <w:tcPr>
            <w:tcW w:type="dxa" w:w="237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Ministry Invites</w:t>
            </w:r>
          </w:p>
        </w:tc>
        <w:tc>
          <w:tcPr>
            <w:tcW w:type="dxa" w:w="532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Respond to ministry event invitations.</w:t>
            </w:r>
          </w:p>
        </w:tc>
        <w:tc>
          <w:tcPr>
            <w:tcW w:type="dxa" w:w="367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Invites should be scoped to the member.</w:t>
            </w:r>
          </w:p>
        </w:tc>
      </w:tr>
      <w:tr>
        <w:tc>
          <w:tcPr>
            <w:tcW w:type="dxa" w:w="237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Portal Settings</w:t>
            </w:r>
          </w:p>
        </w:tc>
        <w:tc>
          <w:tcPr>
            <w:tcW w:type="dxa" w:w="5328"/>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Adjust personal portal preferences.</w:t>
            </w:r>
          </w:p>
        </w:tc>
        <w:tc>
          <w:tcPr>
            <w:tcW w:type="dxa" w:w="367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Settings affect only that account.</w:t>
            </w:r>
          </w:p>
        </w:tc>
      </w:tr>
    </w:tbl>
    <w:p>
      <w:pPr>
        <w:spacing w:after="40"/>
      </w:pPr>
    </w:p>
    <w:tbl>
      <w:tblPr>
        <w:tblW w:type="auto" w:w="0"/>
        <w:jc w:val="center"/>
        <w:tblLook w:firstColumn="1" w:firstRow="1" w:lastColumn="0" w:lastRow="0" w:noHBand="0" w:noVBand="1" w:val="04A0"/>
      </w:tblPr>
      <w:tblGrid>
        <w:gridCol w:w="10224"/>
      </w:tblGrid>
      <w:tr>
        <w:tc>
          <w:tcPr>
            <w:tcW w:type="dxa" w:w="10224"/>
            <w:shd w:fill="FCE8E8"/>
            <w:tcMar>
              <w:top w:w="160" w:type="dxa"/>
              <w:start w:w="180" w:type="dxa"/>
              <w:bottom w:w="160" w:type="dxa"/>
              <w:end w:w="180" w:type="dxa"/>
            </w:tcMar>
          </w:tcPr>
          <w:p>
            <w:pPr>
              <w:spacing w:after="60"/>
            </w:pPr>
            <w:r>
              <w:rPr>
                <w:rFonts w:ascii="Arial" w:hAnsi="Arial"/>
                <w:b/>
                <w:color w:val="084F71"/>
                <w:sz w:val="20"/>
              </w:rPr>
              <w:t>Member privacy rule</w:t>
            </w:r>
          </w:p>
          <w:p>
            <w:pPr>
              <w:spacing w:after="0" w:line="259" w:lineRule="auto"/>
            </w:pPr>
            <w:r>
              <w:rPr>
                <w:rFonts w:ascii="Arial" w:hAnsi="Arial"/>
                <w:color w:val="111827"/>
                <w:sz w:val="18"/>
              </w:rPr>
              <w:t>If a member sees another person information in the portal, treat it as a support issue immediately. Record the account email, time, page, and what was visible.</w:t>
            </w:r>
          </w:p>
        </w:tc>
      </w:tr>
    </w:tbl>
    <w:p>
      <w:pPr>
        <w:spacing w:after="20"/>
      </w:pPr>
    </w:p>
    <w:p>
      <w:r>
        <w:br w:type="page"/>
      </w:r>
    </w:p>
    <w:p>
      <w:pPr>
        <w:pStyle w:val="Heading1"/>
      </w:pPr>
      <w:r>
        <w:t>Role Guide: Admin, Pastor, Registration, Finance</w:t>
      </w:r>
    </w:p>
    <w:p>
      <w:pPr>
        <w:spacing w:after="100" w:line="254" w:lineRule="auto"/>
      </w:pPr>
      <w:r>
        <w:rPr>
          <w:rFonts w:ascii="Arial" w:hAnsi="Arial"/>
          <w:b w:val="0"/>
          <w:color w:val="111827"/>
          <w:sz w:val="19"/>
        </w:rPr>
        <w:t>Use this section when training a user on what their role is for and where they should be careful.</w:t>
      </w:r>
    </w:p>
    <w:p>
      <w:pPr>
        <w:pStyle w:val="Heading2"/>
      </w:pPr>
      <w:r>
        <w:t>System Admin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Maintains the system, permissions, users, settings, audit history, and operational configuration.</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All management pages.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Maintain records, assign roles, handle settings, review audit logs, and support users.</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Should not use broad access casually. Sensitive data must still be need-to-know.</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Changing roles without assigning correct leader scope; changing settings without understanding impact.</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alerts, maintain accounts, keep permissions tight, and document major changes.</w:t>
            </w:r>
          </w:p>
        </w:tc>
      </w:tr>
    </w:tbl>
    <w:p>
      <w:pPr>
        <w:spacing w:after="40"/>
      </w:pPr>
    </w:p>
    <w:p>
      <w:pPr>
        <w:pStyle w:val="Heading2"/>
      </w:pPr>
      <w:r>
        <w:t>Pastor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Reviews broad church information for pastoral oversight.</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Members, Events, Archives, and other allowed read views.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members, events, archives, and high-level operational context.</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Events are read-only. Pastor should not create, cancel, complete, update, or delete events.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Using read access as if it were administrative authority; changing event state by mistake.</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dashboards and reports, follow up with authorized operators for corrections.</w:t>
            </w:r>
          </w:p>
        </w:tc>
      </w:tr>
    </w:tbl>
    <w:p>
      <w:pPr>
        <w:spacing w:after="40"/>
      </w:pPr>
    </w:p>
    <w:p>
      <w:r>
        <w:br w:type="page"/>
      </w:r>
    </w:p>
    <w:p>
      <w:pPr>
        <w:pStyle w:val="Heading2"/>
      </w:pPr>
      <w:r>
        <w:t>Registration Team</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Handles registration, member records, service and event operations, user account support, and attendance workflows.</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Members, Users, Attendance, Services, Events, Archives, Ministry support, My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Create and update member records, support accounts, maintain services/events if permitted, and record attendance.</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Should not change finance records unless separately authorized.</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Creating duplicate members; forgetting to link user account to member profile; wrong group or cell group assignment.</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before creating, verify contact details, check assignments, and review saved records.</w:t>
            </w:r>
          </w:p>
        </w:tc>
      </w:tr>
    </w:tbl>
    <w:p>
      <w:pPr>
        <w:spacing w:after="40"/>
      </w:pPr>
    </w:p>
    <w:p>
      <w:pPr>
        <w:pStyle w:val="Heading2"/>
      </w:pPr>
      <w:r>
        <w:t>Finance Team</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Records and reviews giving or finance-related information.</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Members, Finance, Archives, My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Look up members for finance work, add/review giving records, review archives if allowed.</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No Ministry page access. Do not manage events, ministry rosters, users, or unrelated operations.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Sharing giving details, using member lookup for unrelated reasons, saving duplicate receipts.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Confirm member, category, amount, date, method, and receipt before saving.</w:t>
            </w:r>
          </w:p>
        </w:tc>
      </w:tr>
    </w:tbl>
    <w:p>
      <w:pPr>
        <w:spacing w:after="40"/>
      </w:pPr>
    </w:p>
    <w:p>
      <w:r>
        <w:br w:type="page"/>
      </w:r>
    </w:p>
    <w:p>
      <w:pPr>
        <w:pStyle w:val="Heading1"/>
      </w:pPr>
      <w:r>
        <w:t>Role Guide: Scoped Leaders and Members</w:t>
      </w:r>
    </w:p>
    <w:p>
      <w:pPr>
        <w:spacing w:after="100" w:line="254" w:lineRule="auto"/>
      </w:pPr>
      <w:r>
        <w:rPr>
          <w:rFonts w:ascii="Arial" w:hAnsi="Arial"/>
          <w:b w:val="0"/>
          <w:color w:val="111827"/>
          <w:sz w:val="19"/>
        </w:rPr>
        <w:t>Scoped leaders manage only their assigned area. Members use the member portal only.</w:t>
      </w:r>
    </w:p>
    <w:p>
      <w:pPr>
        <w:pStyle w:val="Heading2"/>
      </w:pPr>
      <w:r>
        <w:t>Ministry Leader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ministry roster and ministry event involvement.</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Ministry, Attendance, Events, Inventory, Archives, My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View own ministry members, add unassigned members to ministry, unassign from ministry, read events, invite own ministry members to events if allowed.</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No member deletion. No unrelated ministry access. Inventory is view/request only. Archives are public and restricted only.</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Searching for all members instead of assignable candidates; deleting instead of unassigning; inviting outside own ministry.</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roster, respond to event needs, keep ministry member list clean.</w:t>
            </w:r>
          </w:p>
        </w:tc>
      </w:tr>
    </w:tbl>
    <w:p>
      <w:pPr>
        <w:spacing w:after="40"/>
      </w:pPr>
    </w:p>
    <w:p>
      <w:pPr>
        <w:pStyle w:val="Heading2"/>
      </w:pPr>
      <w:r>
        <w:t>Cell Group Leader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cell group and attendance tasks.</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Cell Groups, Attendance, Events, Inventory, Archives, My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View own CG members, add unassigned members to own CG, unassign from CG, mark attendance for own CG, read events.</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No broad member management. Inventory is view/request only. Archives are public and restricted only.</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Marking attendance for non-CG members; assigning a member who already belongs to another CG.</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member count, check attendance tasks, and follow up on event participation.</w:t>
            </w:r>
          </w:p>
        </w:tc>
      </w:tr>
    </w:tbl>
    <w:p>
      <w:pPr>
        <w:spacing w:after="40"/>
      </w:pPr>
    </w:p>
    <w:p>
      <w:r>
        <w:br w:type="page"/>
      </w:r>
    </w:p>
    <w:p>
      <w:pPr>
        <w:pStyle w:val="Heading2"/>
      </w:pPr>
      <w:r>
        <w:t>Group Leader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Coordinates one assigned member group such as YA, Men, or Women.</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Members, Attendance, Services, Events, Inventory, Archives, My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View assigned group members, add only eligible unassigned members, unassign from group, read services/events/attendance.</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Services and events are read-only. Inventory is view/request only. Archives are public and restricted only.</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Adding members outside group rules; trying to write to read-only pages; deleting member records.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group list, use filters carefully, report corrections to authorized staff.</w:t>
            </w:r>
          </w:p>
        </w:tc>
      </w:tr>
    </w:tbl>
    <w:p>
      <w:pPr>
        <w:spacing w:after="40"/>
      </w:pPr>
    </w:p>
    <w:p>
      <w:pPr>
        <w:pStyle w:val="Heading2"/>
      </w:pPr>
      <w:r>
        <w:t>Member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096"/>
            <w:shd w:fill="0B4F71"/>
            <w:vAlign w:val="center"/>
            <w:tcMar>
              <w:top w:w="90" w:type="dxa"/>
              <w:start w:w="120" w:type="dxa"/>
              <w:bottom w:w="90" w:type="dxa"/>
              <w:end w:w="120" w:type="dxa"/>
            </w:tcMar>
          </w:tcPr>
          <w:p>
            <w:pPr>
              <w:spacing w:after="0" w:line="252" w:lineRule="auto"/>
            </w:pPr>
            <w:r/>
            <w:r>
              <w:rPr>
                <w:rFonts w:ascii="Arial" w:hAnsi="Arial"/>
                <w:b/>
                <w:color w:val="FFFFFF"/>
                <w:sz w:val="17"/>
              </w:rPr>
              <w:t>Purpose</w:t>
            </w:r>
          </w:p>
        </w:tc>
        <w:tc>
          <w:tcPr>
            <w:tcW w:type="dxa" w:w="3816"/>
            <w:shd w:fill="0B4F71"/>
            <w:vAlign w:val="center"/>
            <w:tcMar>
              <w:top w:w="90" w:type="dxa"/>
              <w:start w:w="120" w:type="dxa"/>
              <w:bottom w:w="90" w:type="dxa"/>
              <w:end w:w="120" w:type="dxa"/>
            </w:tcMar>
          </w:tcPr>
          <w:p>
            <w:pPr>
              <w:spacing w:after="0" w:line="252" w:lineRule="auto"/>
            </w:pPr>
            <w:r/>
            <w:r>
              <w:rPr>
                <w:rFonts w:ascii="Arial" w:hAnsi="Arial"/>
                <w:b/>
                <w:color w:val="FFFFFF"/>
                <w:sz w:val="17"/>
              </w:rPr>
              <w:t>Visible pages</w:t>
            </w:r>
          </w:p>
        </w:tc>
        <w:tc>
          <w:tcPr>
            <w:tcW w:type="dxa" w:w="4464"/>
            <w:shd w:fill="0B4F71"/>
            <w:vAlign w:val="center"/>
            <w:tcMar>
              <w:top w:w="90" w:type="dxa"/>
              <w:start w:w="120" w:type="dxa"/>
              <w:bottom w:w="90" w:type="dxa"/>
              <w:end w:w="120" w:type="dxa"/>
            </w:tcMar>
          </w:tcPr>
          <w:p>
            <w:pPr>
              <w:spacing w:after="0" w:line="252" w:lineRule="auto"/>
            </w:pPr>
            <w:r/>
            <w:r>
              <w:rPr>
                <w:rFonts w:ascii="Arial" w:hAnsi="Arial"/>
                <w:b/>
                <w:color w:val="FFFFFF"/>
                <w:sz w:val="17"/>
              </w:rPr>
              <w:t>Main allowed work</w:t>
            </w:r>
          </w:p>
        </w:tc>
      </w:tr>
      <w:tr>
        <w:tc>
          <w:tcPr>
            <w:tcW w:type="dxa" w:w="30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Uses the member portal for personal records and responses.</w:t>
            </w:r>
          </w:p>
        </w:tc>
        <w:tc>
          <w:tcPr>
            <w:tcW w:type="dxa" w:w="381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Member Portal and Portal Settings.</w:t>
            </w:r>
          </w:p>
        </w:tc>
        <w:tc>
          <w:tcPr>
            <w:tcW w:type="dxa" w:w="4464"/>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Review own profile, giving, attendance, service responses, event registrations, ministry assignments, and invites.</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shd w:fill="0B4F71"/>
            <w:vAlign w:val="center"/>
            <w:tcMar>
              <w:top w:w="90" w:type="dxa"/>
              <w:start w:w="120" w:type="dxa"/>
              <w:bottom w:w="90" w:type="dxa"/>
              <w:end w:w="120" w:type="dxa"/>
            </w:tcMar>
          </w:tcPr>
          <w:p>
            <w:pPr>
              <w:spacing w:after="0" w:line="252" w:lineRule="auto"/>
            </w:pPr>
            <w:r/>
            <w:r>
              <w:rPr>
                <w:rFonts w:ascii="Arial" w:hAnsi="Arial"/>
                <w:b/>
                <w:color w:val="FFFFFF"/>
                <w:sz w:val="17"/>
              </w:rPr>
              <w:t>Restricted actions</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Common mistakes to avoid</w:t>
            </w:r>
          </w:p>
        </w:tc>
        <w:tc>
          <w:tcPr>
            <w:tcW w:type="dxa" w:w="3888"/>
            <w:shd w:fill="0B4F71"/>
            <w:vAlign w:val="center"/>
            <w:tcMar>
              <w:top w:w="90" w:type="dxa"/>
              <w:start w:w="120" w:type="dxa"/>
              <w:bottom w:w="90" w:type="dxa"/>
              <w:end w:w="120" w:type="dxa"/>
            </w:tcMar>
          </w:tcPr>
          <w:p>
            <w:pPr>
              <w:spacing w:after="0" w:line="252" w:lineRule="auto"/>
            </w:pPr>
            <w:r/>
            <w:r>
              <w:rPr>
                <w:rFonts w:ascii="Arial" w:hAnsi="Arial"/>
                <w:b/>
                <w:color w:val="FFFFFF"/>
                <w:sz w:val="17"/>
              </w:rPr>
              <w:t>Good routine</w:t>
            </w:r>
          </w:p>
        </w:tc>
      </w:tr>
      <w:tr>
        <w:tc>
          <w:tcPr>
            <w:tcW w:type="dxa" w:w="360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No management system access. Cannot view other members private records.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Sharing password; assuming portal data is complete without reporting missing records.</w:t>
            </w:r>
          </w:p>
        </w:tc>
        <w:tc>
          <w:tcPr>
            <w:tcW w:type="dxa" w:w="3888"/>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Keep contact information current and respond to open service or event items.</w:t>
            </w:r>
          </w:p>
        </w:tc>
      </w:tr>
    </w:tbl>
    <w:p>
      <w:pPr>
        <w:spacing w:after="40"/>
      </w:pPr>
    </w:p>
    <w:p>
      <w:r>
        <w:br w:type="page"/>
      </w:r>
    </w:p>
    <w:p>
      <w:pPr>
        <w:pStyle w:val="Heading1"/>
      </w:pPr>
      <w:r>
        <w:t>Workflow Checklists: People and Accounts</w:t>
      </w:r>
    </w:p>
    <w:p>
      <w:pPr>
        <w:spacing w:after="100" w:line="254" w:lineRule="auto"/>
      </w:pPr>
      <w:r>
        <w:rPr>
          <w:rFonts w:ascii="Arial" w:hAnsi="Arial"/>
          <w:b w:val="0"/>
          <w:color w:val="111827"/>
          <w:sz w:val="19"/>
        </w:rPr>
        <w:t>Use these checklists for common staff work. Exact buttons may vary by role.</w:t>
      </w:r>
    </w:p>
    <w:p>
      <w:pPr>
        <w:pStyle w:val="Heading2"/>
      </w:pPr>
      <w:r>
        <w:t>Add or Update a Member</w:t>
      </w:r>
    </w:p>
    <w:p>
      <w:pPr>
        <w:pStyle w:val="ListBullet"/>
        <w:spacing w:after="30"/>
        <w:ind w:left="360"/>
      </w:pPr>
      <w:r>
        <w:rPr>
          <w:rFonts w:ascii="Arial" w:hAnsi="Arial"/>
          <w:sz w:val="19"/>
        </w:rPr>
        <w:t>[ ] Open Members.</w:t>
      </w:r>
    </w:p>
    <w:p>
      <w:pPr>
        <w:pStyle w:val="ListBullet"/>
        <w:spacing w:after="30"/>
        <w:ind w:left="360"/>
      </w:pPr>
      <w:r>
        <w:rPr>
          <w:rFonts w:ascii="Arial" w:hAnsi="Arial"/>
          <w:sz w:val="19"/>
        </w:rPr>
        <w:t>[ ] Search first to avoid duplicates.</w:t>
      </w:r>
    </w:p>
    <w:p>
      <w:pPr>
        <w:pStyle w:val="ListBullet"/>
        <w:spacing w:after="30"/>
        <w:ind w:left="360"/>
      </w:pPr>
      <w:r>
        <w:rPr>
          <w:rFonts w:ascii="Arial" w:hAnsi="Arial"/>
          <w:sz w:val="19"/>
        </w:rPr>
        <w:t>[ ] Open existing profile if found or create a new member if allowed.</w:t>
      </w:r>
    </w:p>
    <w:p>
      <w:pPr>
        <w:pStyle w:val="ListBullet"/>
        <w:spacing w:after="30"/>
        <w:ind w:left="360"/>
      </w:pPr>
      <w:r>
        <w:rPr>
          <w:rFonts w:ascii="Arial" w:hAnsi="Arial"/>
          <w:sz w:val="19"/>
        </w:rPr>
        <w:t>[ ] Enter confirmed name, contact details, birthday, status, group, cell group, and ministry data.</w:t>
      </w:r>
    </w:p>
    <w:p>
      <w:pPr>
        <w:pStyle w:val="ListBullet"/>
        <w:spacing w:after="30"/>
        <w:ind w:left="360"/>
      </w:pPr>
      <w:r>
        <w:rPr>
          <w:rFonts w:ascii="Arial" w:hAnsi="Arial"/>
          <w:sz w:val="19"/>
        </w:rPr>
        <w:t>[ ] Save and review the profile after saving.</w:t>
      </w:r>
    </w:p>
    <w:p>
      <w:pPr>
        <w:pStyle w:val="ListBullet"/>
        <w:spacing w:after="30"/>
        <w:ind w:left="360"/>
      </w:pPr>
      <w:r>
        <w:rPr>
          <w:rFonts w:ascii="Arial" w:hAnsi="Arial"/>
          <w:sz w:val="19"/>
        </w:rPr>
        <w:t>[ ] If data is uncertain, leave a note or ask for confirmation rather than guessing.</w:t>
      </w:r>
    </w:p>
    <w:p>
      <w:pPr>
        <w:pStyle w:val="Heading2"/>
      </w:pPr>
      <w:r>
        <w:t>Create or Maintain a User Account</w:t>
      </w:r>
    </w:p>
    <w:p>
      <w:pPr>
        <w:pStyle w:val="ListBullet"/>
        <w:spacing w:after="30"/>
        <w:ind w:left="360"/>
      </w:pPr>
      <w:r>
        <w:rPr>
          <w:rFonts w:ascii="Arial" w:hAnsi="Arial"/>
          <w:sz w:val="19"/>
        </w:rPr>
        <w:t>[ ] Open Users.</w:t>
      </w:r>
    </w:p>
    <w:p>
      <w:pPr>
        <w:pStyle w:val="ListBullet"/>
        <w:spacing w:after="30"/>
        <w:ind w:left="360"/>
      </w:pPr>
      <w:r>
        <w:rPr>
          <w:rFonts w:ascii="Arial" w:hAnsi="Arial"/>
          <w:sz w:val="19"/>
        </w:rPr>
        <w:t>[ ] Search by email, role, or linked member name.</w:t>
      </w:r>
    </w:p>
    <w:p>
      <w:pPr>
        <w:pStyle w:val="ListBullet"/>
        <w:spacing w:after="30"/>
        <w:ind w:left="360"/>
      </w:pPr>
      <w:r>
        <w:rPr>
          <w:rFonts w:ascii="Arial" w:hAnsi="Arial"/>
          <w:sz w:val="19"/>
        </w:rPr>
        <w:t>[ ] Choose the correct role.</w:t>
      </w:r>
    </w:p>
    <w:p>
      <w:pPr>
        <w:pStyle w:val="ListBullet"/>
        <w:spacing w:after="30"/>
        <w:ind w:left="360"/>
      </w:pPr>
      <w:r>
        <w:rPr>
          <w:rFonts w:ascii="Arial" w:hAnsi="Arial"/>
          <w:sz w:val="19"/>
        </w:rPr>
        <w:t>[ ] Link to a member profile when the account belongs to a member.</w:t>
      </w:r>
    </w:p>
    <w:p>
      <w:pPr>
        <w:pStyle w:val="ListBullet"/>
        <w:spacing w:after="30"/>
        <w:ind w:left="360"/>
      </w:pPr>
      <w:r>
        <w:rPr>
          <w:rFonts w:ascii="Arial" w:hAnsi="Arial"/>
          <w:sz w:val="19"/>
        </w:rPr>
        <w:t>[ ] Assign ministry, cell group, or group scope for leader accounts.</w:t>
      </w:r>
    </w:p>
    <w:p>
      <w:pPr>
        <w:pStyle w:val="ListBullet"/>
        <w:spacing w:after="30"/>
        <w:ind w:left="360"/>
      </w:pPr>
      <w:r>
        <w:rPr>
          <w:rFonts w:ascii="Arial" w:hAnsi="Arial"/>
          <w:sz w:val="19"/>
        </w:rPr>
        <w:t>[ ] Ask the user to log in and change temporary passwords when required.</w:t>
      </w:r>
    </w:p>
    <w:p>
      <w:pPr>
        <w:pStyle w:val="Heading2"/>
      </w:pPr>
      <w:r>
        <w:t>Assign Groups, Cell Groups, Ministries, and Leader Scopes</w:t>
      </w:r>
    </w:p>
    <w:p>
      <w:pPr>
        <w:pStyle w:val="ListBullet"/>
        <w:spacing w:after="30"/>
        <w:ind w:left="360"/>
      </w:pPr>
      <w:r>
        <w:rPr>
          <w:rFonts w:ascii="Arial" w:hAnsi="Arial"/>
          <w:sz w:val="19"/>
        </w:rPr>
        <w:t>[ ] Confirm the person should belong to the selected group or roster.</w:t>
      </w:r>
    </w:p>
    <w:p>
      <w:pPr>
        <w:pStyle w:val="ListBullet"/>
        <w:spacing w:after="30"/>
        <w:ind w:left="360"/>
      </w:pPr>
      <w:r>
        <w:rPr>
          <w:rFonts w:ascii="Arial" w:hAnsi="Arial"/>
          <w:sz w:val="19"/>
        </w:rPr>
        <w:t>[ ] Check whether they already have an assignment.</w:t>
      </w:r>
    </w:p>
    <w:p>
      <w:pPr>
        <w:pStyle w:val="ListBullet"/>
        <w:spacing w:after="30"/>
        <w:ind w:left="360"/>
      </w:pPr>
      <w:r>
        <w:rPr>
          <w:rFonts w:ascii="Arial" w:hAnsi="Arial"/>
          <w:sz w:val="19"/>
        </w:rPr>
        <w:t>[ ] For group leaders, confirm the group rule such as YA age range.</w:t>
      </w:r>
    </w:p>
    <w:p>
      <w:pPr>
        <w:pStyle w:val="ListBullet"/>
        <w:spacing w:after="30"/>
        <w:ind w:left="360"/>
      </w:pPr>
      <w:r>
        <w:rPr>
          <w:rFonts w:ascii="Arial" w:hAnsi="Arial"/>
          <w:sz w:val="19"/>
        </w:rPr>
        <w:t>[ ] For cell group leaders, confirm the correct CG number.</w:t>
      </w:r>
    </w:p>
    <w:p>
      <w:pPr>
        <w:pStyle w:val="ListBullet"/>
        <w:spacing w:after="30"/>
        <w:ind w:left="360"/>
      </w:pPr>
      <w:r>
        <w:rPr>
          <w:rFonts w:ascii="Arial" w:hAnsi="Arial"/>
          <w:sz w:val="19"/>
        </w:rPr>
        <w:t>[ ] For ministry leaders, confirm the correct ministry.</w:t>
      </w:r>
    </w:p>
    <w:p>
      <w:pPr>
        <w:pStyle w:val="ListBullet"/>
        <w:spacing w:after="30"/>
        <w:ind w:left="360"/>
      </w:pPr>
      <w:r>
        <w:rPr>
          <w:rFonts w:ascii="Arial" w:hAnsi="Arial"/>
          <w:sz w:val="19"/>
        </w:rPr>
        <w:t>[ ] Use unassign rather than delete when removing from a roster.</w:t>
      </w:r>
    </w:p>
    <w:p>
      <w:r>
        <w:br w:type="page"/>
      </w:r>
    </w:p>
    <w:p>
      <w:pPr>
        <w:pStyle w:val="Heading1"/>
      </w:pPr>
      <w:r>
        <w:t>Workflow Checklists: Services, Attendance, Events</w:t>
      </w:r>
    </w:p>
    <w:p>
      <w:pPr>
        <w:spacing w:after="100" w:line="254" w:lineRule="auto"/>
      </w:pPr>
      <w:r>
        <w:rPr>
          <w:rFonts w:ascii="Arial" w:hAnsi="Arial"/>
          <w:b w:val="0"/>
          <w:color w:val="111827"/>
          <w:sz w:val="19"/>
        </w:rPr>
        <w:t>These workflows affect participation records and should be handled carefully.</w:t>
      </w:r>
    </w:p>
    <w:p>
      <w:pPr>
        <w:pStyle w:val="Heading2"/>
      </w:pPr>
      <w:r>
        <w:t>Record Service Attendance</w:t>
      </w:r>
    </w:p>
    <w:p>
      <w:pPr>
        <w:pStyle w:val="ListBullet"/>
        <w:spacing w:after="30"/>
        <w:ind w:left="360"/>
      </w:pPr>
      <w:r>
        <w:rPr>
          <w:rFonts w:ascii="Arial" w:hAnsi="Arial"/>
          <w:sz w:val="19"/>
        </w:rPr>
        <w:t>[ ] Open Attendance or the specific service attendance page.</w:t>
      </w:r>
    </w:p>
    <w:p>
      <w:pPr>
        <w:pStyle w:val="ListBullet"/>
        <w:spacing w:after="30"/>
        <w:ind w:left="360"/>
      </w:pPr>
      <w:r>
        <w:rPr>
          <w:rFonts w:ascii="Arial" w:hAnsi="Arial"/>
          <w:sz w:val="19"/>
        </w:rPr>
        <w:t>[ ] Choose the correct service.</w:t>
      </w:r>
    </w:p>
    <w:p>
      <w:pPr>
        <w:pStyle w:val="ListBullet"/>
        <w:spacing w:after="30"/>
        <w:ind w:left="360"/>
      </w:pPr>
      <w:r>
        <w:rPr>
          <w:rFonts w:ascii="Arial" w:hAnsi="Arial"/>
          <w:sz w:val="19"/>
        </w:rPr>
        <w:t>[ ] For scoped leaders, confirm only the assigned members are visible.</w:t>
      </w:r>
    </w:p>
    <w:p>
      <w:pPr>
        <w:pStyle w:val="ListBullet"/>
        <w:spacing w:after="30"/>
        <w:ind w:left="360"/>
      </w:pPr>
      <w:r>
        <w:rPr>
          <w:rFonts w:ascii="Arial" w:hAnsi="Arial"/>
          <w:sz w:val="19"/>
        </w:rPr>
        <w:t>[ ] Check the members who attended.</w:t>
      </w:r>
    </w:p>
    <w:p>
      <w:pPr>
        <w:pStyle w:val="ListBullet"/>
        <w:spacing w:after="30"/>
        <w:ind w:left="360"/>
      </w:pPr>
      <w:r>
        <w:rPr>
          <w:rFonts w:ascii="Arial" w:hAnsi="Arial"/>
          <w:sz w:val="19"/>
        </w:rPr>
        <w:t>[ ] Save attendance.</w:t>
      </w:r>
    </w:p>
    <w:p>
      <w:pPr>
        <w:pStyle w:val="ListBullet"/>
        <w:spacing w:after="30"/>
        <w:ind w:left="360"/>
      </w:pPr>
      <w:r>
        <w:rPr>
          <w:rFonts w:ascii="Arial" w:hAnsi="Arial"/>
          <w:sz w:val="19"/>
        </w:rPr>
        <w:t>[ ] Review the summary and correct mistakes only if authorized.</w:t>
      </w:r>
    </w:p>
    <w:p>
      <w:pPr>
        <w:pStyle w:val="Heading2"/>
      </w:pPr>
      <w:r>
        <w:t>Review Services</w:t>
      </w:r>
    </w:p>
    <w:p>
      <w:pPr>
        <w:pStyle w:val="ListBullet"/>
        <w:spacing w:after="30"/>
        <w:ind w:left="360"/>
      </w:pPr>
      <w:r>
        <w:rPr>
          <w:rFonts w:ascii="Arial" w:hAnsi="Arial"/>
          <w:sz w:val="19"/>
        </w:rPr>
        <w:t>[ ] Open Services.</w:t>
      </w:r>
    </w:p>
    <w:p>
      <w:pPr>
        <w:pStyle w:val="ListBullet"/>
        <w:spacing w:after="30"/>
        <w:ind w:left="360"/>
      </w:pPr>
      <w:r>
        <w:rPr>
          <w:rFonts w:ascii="Arial" w:hAnsi="Arial"/>
          <w:sz w:val="19"/>
        </w:rPr>
        <w:t>[ ] Use filters or search if needed.</w:t>
      </w:r>
    </w:p>
    <w:p>
      <w:pPr>
        <w:pStyle w:val="ListBullet"/>
        <w:spacing w:after="30"/>
        <w:ind w:left="360"/>
      </w:pPr>
      <w:r>
        <w:rPr>
          <w:rFonts w:ascii="Arial" w:hAnsi="Arial"/>
          <w:sz w:val="19"/>
        </w:rPr>
        <w:t>[ ] Open the service to review details, status, capacity, and response deadline.</w:t>
      </w:r>
    </w:p>
    <w:p>
      <w:pPr>
        <w:pStyle w:val="ListBullet"/>
        <w:spacing w:after="30"/>
        <w:ind w:left="360"/>
      </w:pPr>
      <w:r>
        <w:rPr>
          <w:rFonts w:ascii="Arial" w:hAnsi="Arial"/>
          <w:sz w:val="19"/>
        </w:rPr>
        <w:t>[ ] Create or update only if your role has service write permission.</w:t>
      </w:r>
    </w:p>
    <w:p>
      <w:pPr>
        <w:pStyle w:val="ListBullet"/>
        <w:spacing w:after="30"/>
        <w:ind w:left="360"/>
      </w:pPr>
      <w:r>
        <w:rPr>
          <w:rFonts w:ascii="Arial" w:hAnsi="Arial"/>
          <w:sz w:val="19"/>
        </w:rPr>
        <w:t>[ ] Do not change completed service records without authorization.</w:t>
      </w:r>
    </w:p>
    <w:p>
      <w:pPr>
        <w:pStyle w:val="Heading2"/>
      </w:pPr>
      <w:r>
        <w:t>Create or Review an Event</w:t>
      </w:r>
    </w:p>
    <w:p>
      <w:pPr>
        <w:pStyle w:val="ListBullet"/>
        <w:spacing w:after="30"/>
        <w:ind w:left="360"/>
      </w:pPr>
      <w:r>
        <w:rPr>
          <w:rFonts w:ascii="Arial" w:hAnsi="Arial"/>
          <w:sz w:val="19"/>
        </w:rPr>
        <w:t>[ ] Open Events.</w:t>
      </w:r>
    </w:p>
    <w:p>
      <w:pPr>
        <w:pStyle w:val="ListBullet"/>
        <w:spacing w:after="30"/>
        <w:ind w:left="360"/>
      </w:pPr>
      <w:r>
        <w:rPr>
          <w:rFonts w:ascii="Arial" w:hAnsi="Arial"/>
          <w:sz w:val="19"/>
        </w:rPr>
        <w:t>[ ] Review published event details and status.</w:t>
      </w:r>
    </w:p>
    <w:p>
      <w:pPr>
        <w:pStyle w:val="ListBullet"/>
        <w:spacing w:after="30"/>
        <w:ind w:left="360"/>
      </w:pPr>
      <w:r>
        <w:rPr>
          <w:rFonts w:ascii="Arial" w:hAnsi="Arial"/>
          <w:sz w:val="19"/>
        </w:rPr>
        <w:t>[ ] Create or update only if your role has event write permission.</w:t>
      </w:r>
    </w:p>
    <w:p>
      <w:pPr>
        <w:pStyle w:val="ListBullet"/>
        <w:spacing w:after="30"/>
        <w:ind w:left="360"/>
      </w:pPr>
      <w:r>
        <w:rPr>
          <w:rFonts w:ascii="Arial" w:hAnsi="Arial"/>
          <w:sz w:val="19"/>
        </w:rPr>
        <w:t>[ ] For Pastor and read-only roles, do not create, cancel, complete, update, or delete.</w:t>
      </w:r>
    </w:p>
    <w:p>
      <w:pPr>
        <w:pStyle w:val="ListBullet"/>
        <w:spacing w:after="30"/>
        <w:ind w:left="360"/>
      </w:pPr>
      <w:r>
        <w:rPr>
          <w:rFonts w:ascii="Arial" w:hAnsi="Arial"/>
          <w:sz w:val="19"/>
        </w:rPr>
        <w:t>[ ] Check registrations and ministry invites if available.</w:t>
      </w:r>
    </w:p>
    <w:p>
      <w:r>
        <w:br w:type="page"/>
      </w:r>
    </w:p>
    <w:p>
      <w:pPr>
        <w:pStyle w:val="Heading1"/>
      </w:pPr>
      <w:r>
        <w:t>Workflow Checklists: Rosters, Finance, Inventory, Archives</w:t>
      </w:r>
    </w:p>
    <w:p>
      <w:pPr>
        <w:spacing w:after="100" w:line="254" w:lineRule="auto"/>
      </w:pPr>
      <w:r>
        <w:rPr>
          <w:rFonts w:ascii="Arial" w:hAnsi="Arial"/>
          <w:b w:val="0"/>
          <w:color w:val="111827"/>
          <w:sz w:val="19"/>
        </w:rPr>
        <w:t>These workflows often involve sensitive or accountable records.</w:t>
      </w:r>
    </w:p>
    <w:p>
      <w:pPr>
        <w:pStyle w:val="Heading2"/>
      </w:pPr>
      <w:r>
        <w:t>Manage a Ministry Roster</w:t>
      </w:r>
    </w:p>
    <w:p>
      <w:pPr>
        <w:pStyle w:val="ListBullet"/>
        <w:spacing w:after="30"/>
        <w:ind w:left="360"/>
      </w:pPr>
      <w:r>
        <w:rPr>
          <w:rFonts w:ascii="Arial" w:hAnsi="Arial"/>
          <w:sz w:val="19"/>
        </w:rPr>
        <w:t>[ ] Open Ministry.</w:t>
      </w:r>
    </w:p>
    <w:p>
      <w:pPr>
        <w:pStyle w:val="ListBullet"/>
        <w:spacing w:after="30"/>
        <w:ind w:left="360"/>
      </w:pPr>
      <w:r>
        <w:rPr>
          <w:rFonts w:ascii="Arial" w:hAnsi="Arial"/>
          <w:sz w:val="19"/>
        </w:rPr>
        <w:t>[ ] Confirm the page title matches the assigned ministry.</w:t>
      </w:r>
    </w:p>
    <w:p>
      <w:pPr>
        <w:pStyle w:val="ListBullet"/>
        <w:spacing w:after="30"/>
        <w:ind w:left="360"/>
      </w:pPr>
      <w:r>
        <w:rPr>
          <w:rFonts w:ascii="Arial" w:hAnsi="Arial"/>
          <w:sz w:val="19"/>
        </w:rPr>
        <w:t>[ ] Review the ministry member list.</w:t>
      </w:r>
    </w:p>
    <w:p>
      <w:pPr>
        <w:pStyle w:val="ListBullet"/>
        <w:spacing w:after="30"/>
        <w:ind w:left="360"/>
      </w:pPr>
      <w:r>
        <w:rPr>
          <w:rFonts w:ascii="Arial" w:hAnsi="Arial"/>
          <w:sz w:val="19"/>
        </w:rPr>
        <w:t>[ ] Search for an unassigned member if adding someone.</w:t>
      </w:r>
    </w:p>
    <w:p>
      <w:pPr>
        <w:pStyle w:val="ListBullet"/>
        <w:spacing w:after="30"/>
        <w:ind w:left="360"/>
      </w:pPr>
      <w:r>
        <w:rPr>
          <w:rFonts w:ascii="Arial" w:hAnsi="Arial"/>
          <w:sz w:val="19"/>
        </w:rPr>
        <w:t>[ ] Add the member to the roster.</w:t>
      </w:r>
    </w:p>
    <w:p>
      <w:pPr>
        <w:pStyle w:val="ListBullet"/>
        <w:spacing w:after="30"/>
        <w:ind w:left="360"/>
      </w:pPr>
      <w:r>
        <w:rPr>
          <w:rFonts w:ascii="Arial" w:hAnsi="Arial"/>
          <w:sz w:val="19"/>
        </w:rPr>
        <w:t>[ ] Use unassign when removing from the roster. Do not delete the member record.</w:t>
      </w:r>
    </w:p>
    <w:p>
      <w:pPr>
        <w:pStyle w:val="Heading2"/>
      </w:pPr>
      <w:r>
        <w:t>Manage a Cell Group Roster</w:t>
      </w:r>
    </w:p>
    <w:p>
      <w:pPr>
        <w:pStyle w:val="ListBullet"/>
        <w:spacing w:after="30"/>
        <w:ind w:left="360"/>
      </w:pPr>
      <w:r>
        <w:rPr>
          <w:rFonts w:ascii="Arial" w:hAnsi="Arial"/>
          <w:sz w:val="19"/>
        </w:rPr>
        <w:t>[ ] Open Cell Groups.</w:t>
      </w:r>
    </w:p>
    <w:p>
      <w:pPr>
        <w:pStyle w:val="ListBullet"/>
        <w:spacing w:after="30"/>
        <w:ind w:left="360"/>
      </w:pPr>
      <w:r>
        <w:rPr>
          <w:rFonts w:ascii="Arial" w:hAnsi="Arial"/>
          <w:sz w:val="19"/>
        </w:rPr>
        <w:t>[ ] Confirm the page title matches the assigned cell group.</w:t>
      </w:r>
    </w:p>
    <w:p>
      <w:pPr>
        <w:pStyle w:val="ListBullet"/>
        <w:spacing w:after="30"/>
        <w:ind w:left="360"/>
      </w:pPr>
      <w:r>
        <w:rPr>
          <w:rFonts w:ascii="Arial" w:hAnsi="Arial"/>
          <w:sz w:val="19"/>
        </w:rPr>
        <w:t>[ ] Review member count and member list.</w:t>
      </w:r>
    </w:p>
    <w:p>
      <w:pPr>
        <w:pStyle w:val="ListBullet"/>
        <w:spacing w:after="30"/>
        <w:ind w:left="360"/>
      </w:pPr>
      <w:r>
        <w:rPr>
          <w:rFonts w:ascii="Arial" w:hAnsi="Arial"/>
          <w:sz w:val="19"/>
        </w:rPr>
        <w:t>[ ] Search for members with no current cell group.</w:t>
      </w:r>
    </w:p>
    <w:p>
      <w:pPr>
        <w:pStyle w:val="ListBullet"/>
        <w:spacing w:after="30"/>
        <w:ind w:left="360"/>
      </w:pPr>
      <w:r>
        <w:rPr>
          <w:rFonts w:ascii="Arial" w:hAnsi="Arial"/>
          <w:sz w:val="19"/>
        </w:rPr>
        <w:t>[ ] Add the member when appropriate.</w:t>
      </w:r>
    </w:p>
    <w:p>
      <w:pPr>
        <w:pStyle w:val="ListBullet"/>
        <w:spacing w:after="30"/>
        <w:ind w:left="360"/>
      </w:pPr>
      <w:r>
        <w:rPr>
          <w:rFonts w:ascii="Arial" w:hAnsi="Arial"/>
          <w:sz w:val="19"/>
        </w:rPr>
        <w:t>[ ] Use unassign to remove from the cell group without deleting the member.</w:t>
      </w:r>
    </w:p>
    <w:p>
      <w:pPr>
        <w:pStyle w:val="Heading2"/>
      </w:pPr>
      <w:r>
        <w:t>Record Finance Information</w:t>
      </w:r>
    </w:p>
    <w:p>
      <w:pPr>
        <w:pStyle w:val="ListBullet"/>
        <w:spacing w:after="30"/>
        <w:ind w:left="360"/>
      </w:pPr>
      <w:r>
        <w:rPr>
          <w:rFonts w:ascii="Arial" w:hAnsi="Arial"/>
          <w:sz w:val="19"/>
        </w:rPr>
        <w:t>[ ] Open Finance.</w:t>
      </w:r>
    </w:p>
    <w:p>
      <w:pPr>
        <w:pStyle w:val="ListBullet"/>
        <w:spacing w:after="30"/>
        <w:ind w:left="360"/>
      </w:pPr>
      <w:r>
        <w:rPr>
          <w:rFonts w:ascii="Arial" w:hAnsi="Arial"/>
          <w:sz w:val="19"/>
        </w:rPr>
        <w:t>[ ] Confirm the member and category.</w:t>
      </w:r>
    </w:p>
    <w:p>
      <w:pPr>
        <w:pStyle w:val="ListBullet"/>
        <w:spacing w:after="30"/>
        <w:ind w:left="360"/>
      </w:pPr>
      <w:r>
        <w:rPr>
          <w:rFonts w:ascii="Arial" w:hAnsi="Arial"/>
          <w:sz w:val="19"/>
        </w:rPr>
        <w:t>[ ] Enter amount, method, date, and receipt information.</w:t>
      </w:r>
    </w:p>
    <w:p>
      <w:pPr>
        <w:pStyle w:val="ListBullet"/>
        <w:spacing w:after="30"/>
        <w:ind w:left="360"/>
      </w:pPr>
      <w:r>
        <w:rPr>
          <w:rFonts w:ascii="Arial" w:hAnsi="Arial"/>
          <w:sz w:val="19"/>
        </w:rPr>
        <w:t>[ ] Save the record.</w:t>
      </w:r>
    </w:p>
    <w:p>
      <w:pPr>
        <w:pStyle w:val="ListBullet"/>
        <w:spacing w:after="30"/>
        <w:ind w:left="360"/>
      </w:pPr>
      <w:r>
        <w:rPr>
          <w:rFonts w:ascii="Arial" w:hAnsi="Arial"/>
          <w:sz w:val="19"/>
        </w:rPr>
        <w:t>[ ] Review totals and avoid duplicate receipts.</w:t>
      </w:r>
    </w:p>
    <w:p>
      <w:pPr>
        <w:pStyle w:val="ListBullet"/>
        <w:spacing w:after="30"/>
        <w:ind w:left="360"/>
      </w:pPr>
      <w:r>
        <w:rPr>
          <w:rFonts w:ascii="Arial" w:hAnsi="Arial"/>
          <w:sz w:val="19"/>
        </w:rPr>
        <w:t>[ ] Report corrections through the approved process.</w:t>
      </w:r>
    </w:p>
    <w:p>
      <w:pPr>
        <w:pStyle w:val="Heading2"/>
      </w:pPr>
      <w:r>
        <w:t>Request or Review Inventory</w:t>
      </w:r>
    </w:p>
    <w:p>
      <w:pPr>
        <w:pStyle w:val="ListBullet"/>
        <w:spacing w:after="30"/>
        <w:ind w:left="360"/>
      </w:pPr>
      <w:r>
        <w:rPr>
          <w:rFonts w:ascii="Arial" w:hAnsi="Arial"/>
          <w:sz w:val="19"/>
        </w:rPr>
        <w:t>[ ] Open Inventory.</w:t>
      </w:r>
    </w:p>
    <w:p>
      <w:pPr>
        <w:pStyle w:val="ListBullet"/>
        <w:spacing w:after="30"/>
        <w:ind w:left="360"/>
      </w:pPr>
      <w:r>
        <w:rPr>
          <w:rFonts w:ascii="Arial" w:hAnsi="Arial"/>
          <w:sz w:val="19"/>
        </w:rPr>
        <w:t>[ ] Search or filter for the item.</w:t>
      </w:r>
    </w:p>
    <w:p>
      <w:pPr>
        <w:pStyle w:val="ListBullet"/>
        <w:spacing w:after="30"/>
        <w:ind w:left="360"/>
      </w:pPr>
      <w:r>
        <w:rPr>
          <w:rFonts w:ascii="Arial" w:hAnsi="Arial"/>
          <w:sz w:val="19"/>
        </w:rPr>
        <w:t>[ ] Check stock status before requesting.</w:t>
      </w:r>
    </w:p>
    <w:p>
      <w:pPr>
        <w:pStyle w:val="ListBullet"/>
        <w:spacing w:after="30"/>
        <w:ind w:left="360"/>
      </w:pPr>
      <w:r>
        <w:rPr>
          <w:rFonts w:ascii="Arial" w:hAnsi="Arial"/>
          <w:sz w:val="19"/>
        </w:rPr>
        <w:t>[ ] Submit a request with a clear reason if allowed.</w:t>
      </w:r>
    </w:p>
    <w:p>
      <w:pPr>
        <w:pStyle w:val="ListBullet"/>
        <w:spacing w:after="30"/>
        <w:ind w:left="360"/>
      </w:pPr>
      <w:r>
        <w:rPr>
          <w:rFonts w:ascii="Arial" w:hAnsi="Arial"/>
          <w:sz w:val="19"/>
        </w:rPr>
        <w:t>[ ] Review pending request status if authorized.</w:t>
      </w:r>
    </w:p>
    <w:p>
      <w:pPr>
        <w:pStyle w:val="ListBullet"/>
        <w:spacing w:after="30"/>
        <w:ind w:left="360"/>
      </w:pPr>
      <w:r>
        <w:rPr>
          <w:rFonts w:ascii="Arial" w:hAnsi="Arial"/>
          <w:sz w:val="19"/>
        </w:rPr>
        <w:t>[ ] Record usage only if your role permits it.</w:t>
      </w:r>
    </w:p>
    <w:p>
      <w:pPr>
        <w:pStyle w:val="Heading2"/>
      </w:pPr>
      <w:r>
        <w:t>Upload or Review Archive Documents</w:t>
      </w:r>
    </w:p>
    <w:p>
      <w:pPr>
        <w:pStyle w:val="ListBullet"/>
        <w:spacing w:after="30"/>
        <w:ind w:left="360"/>
      </w:pPr>
      <w:r>
        <w:rPr>
          <w:rFonts w:ascii="Arial" w:hAnsi="Arial"/>
          <w:sz w:val="19"/>
        </w:rPr>
        <w:t>[ ] Open Archives.</w:t>
      </w:r>
    </w:p>
    <w:p>
      <w:pPr>
        <w:pStyle w:val="ListBullet"/>
        <w:spacing w:after="30"/>
        <w:ind w:left="360"/>
      </w:pPr>
      <w:r>
        <w:rPr>
          <w:rFonts w:ascii="Arial" w:hAnsi="Arial"/>
          <w:sz w:val="19"/>
        </w:rPr>
        <w:t>[ ] Choose the correct category and visibility.</w:t>
      </w:r>
    </w:p>
    <w:p>
      <w:pPr>
        <w:pStyle w:val="ListBullet"/>
        <w:spacing w:after="30"/>
        <w:ind w:left="360"/>
      </w:pPr>
      <w:r>
        <w:rPr>
          <w:rFonts w:ascii="Arial" w:hAnsi="Arial"/>
          <w:sz w:val="19"/>
        </w:rPr>
        <w:t>[ ] Upload or review the document according to permission.</w:t>
      </w:r>
    </w:p>
    <w:p>
      <w:pPr>
        <w:pStyle w:val="ListBullet"/>
        <w:spacing w:after="30"/>
        <w:ind w:left="360"/>
      </w:pPr>
      <w:r>
        <w:rPr>
          <w:rFonts w:ascii="Arial" w:hAnsi="Arial"/>
          <w:sz w:val="19"/>
        </w:rPr>
        <w:t>[ ] Approve only if authorized.</w:t>
      </w:r>
    </w:p>
    <w:p>
      <w:pPr>
        <w:pStyle w:val="ListBullet"/>
        <w:spacing w:after="30"/>
        <w:ind w:left="360"/>
      </w:pPr>
      <w:r>
        <w:rPr>
          <w:rFonts w:ascii="Arial" w:hAnsi="Arial"/>
          <w:sz w:val="19"/>
        </w:rPr>
        <w:t>[ ] Use restricted or confidential visibility when unsure.</w:t>
      </w:r>
    </w:p>
    <w:p>
      <w:pPr>
        <w:pStyle w:val="ListBullet"/>
        <w:spacing w:after="30"/>
        <w:ind w:left="360"/>
      </w:pPr>
      <w:r>
        <w:rPr>
          <w:rFonts w:ascii="Arial" w:hAnsi="Arial"/>
          <w:sz w:val="19"/>
        </w:rPr>
        <w:t>[ ] Never mark sensitive files public unless confirmed.</w:t>
      </w:r>
    </w:p>
    <w:p>
      <w:r>
        <w:br w:type="page"/>
      </w:r>
    </w:p>
    <w:p>
      <w:pPr>
        <w:pStyle w:val="Heading1"/>
      </w:pPr>
      <w:r>
        <w:t>Safety, Privacy, and Good Use</w:t>
      </w:r>
    </w:p>
    <w:p>
      <w:pPr>
        <w:spacing w:after="100" w:line="254" w:lineRule="auto"/>
      </w:pPr>
      <w:r>
        <w:rPr>
          <w:rFonts w:ascii="Arial" w:hAnsi="Arial"/>
          <w:b w:val="0"/>
          <w:color w:val="111827"/>
          <w:sz w:val="19"/>
        </w:rPr>
        <w:t>The system contains church records that may be private, sensitive, or operationally important.</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shd w:fill="0B4F71"/>
            <w:vAlign w:val="center"/>
            <w:tcMar>
              <w:top w:w="90" w:type="dxa"/>
              <w:start w:w="120" w:type="dxa"/>
              <w:bottom w:w="90" w:type="dxa"/>
              <w:end w:w="120" w:type="dxa"/>
            </w:tcMar>
          </w:tcPr>
          <w:p>
            <w:pPr>
              <w:spacing w:after="0" w:line="252" w:lineRule="auto"/>
            </w:pPr>
            <w:r/>
            <w:r>
              <w:rPr>
                <w:rFonts w:ascii="Arial" w:hAnsi="Arial"/>
                <w:b/>
                <w:color w:val="FFFFFF"/>
                <w:sz w:val="17"/>
              </w:rPr>
              <w:t>Area</w:t>
            </w:r>
          </w:p>
        </w:tc>
        <w:tc>
          <w:tcPr>
            <w:tcW w:type="dxa" w:w="4896"/>
            <w:shd w:fill="0B4F71"/>
            <w:vAlign w:val="center"/>
            <w:tcMar>
              <w:top w:w="90" w:type="dxa"/>
              <w:start w:w="120" w:type="dxa"/>
              <w:bottom w:w="90" w:type="dxa"/>
              <w:end w:w="120" w:type="dxa"/>
            </w:tcMar>
          </w:tcPr>
          <w:p>
            <w:pPr>
              <w:spacing w:after="0" w:line="252" w:lineRule="auto"/>
            </w:pPr>
            <w:r/>
            <w:r>
              <w:rPr>
                <w:rFonts w:ascii="Arial" w:hAnsi="Arial"/>
                <w:b/>
                <w:color w:val="FFFFFF"/>
                <w:sz w:val="17"/>
              </w:rPr>
              <w:t>Rule</w:t>
            </w:r>
          </w:p>
        </w:tc>
        <w:tc>
          <w:tcPr>
            <w:tcW w:type="dxa" w:w="4320"/>
            <w:shd w:fill="0B4F71"/>
            <w:vAlign w:val="center"/>
            <w:tcMar>
              <w:top w:w="90" w:type="dxa"/>
              <w:start w:w="120" w:type="dxa"/>
              <w:bottom w:w="90" w:type="dxa"/>
              <w:end w:w="120" w:type="dxa"/>
            </w:tcMar>
          </w:tcPr>
          <w:p>
            <w:pPr>
              <w:spacing w:after="0" w:line="252" w:lineRule="auto"/>
            </w:pPr>
            <w:r/>
            <w:r>
              <w:rPr>
                <w:rFonts w:ascii="Arial" w:hAnsi="Arial"/>
                <w:b/>
                <w:color w:val="FFFFFF"/>
                <w:sz w:val="17"/>
              </w:rPr>
              <w:t>Reason</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Member records</w:t>
            </w:r>
          </w:p>
        </w:tc>
        <w:tc>
          <w:tcPr>
            <w:tcW w:type="dxa" w:w="48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 member data only for church operations.</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Personal contact and profile information should be protected.</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Finance records</w:t>
            </w:r>
          </w:p>
        </w:tc>
        <w:tc>
          <w:tcPr>
            <w:tcW w:type="dxa" w:w="489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Share giving information only with authorized finance users.</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Giving records are sensitive and trust-critical.</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Archives</w:t>
            </w:r>
          </w:p>
        </w:tc>
        <w:tc>
          <w:tcPr>
            <w:tcW w:type="dxa" w:w="48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Choose the right visibility level: public, restricted, or confidential.</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Wrong visibility can expose private documents.</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Attendance</w:t>
            </w:r>
          </w:p>
        </w:tc>
        <w:tc>
          <w:tcPr>
            <w:tcW w:type="dxa" w:w="489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Record attendance only for the correct service and scope.</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Attendance affects member history and reporting.</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User accounts</w:t>
            </w:r>
          </w:p>
        </w:tc>
        <w:tc>
          <w:tcPr>
            <w:tcW w:type="dxa" w:w="48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Do not share passwords or use another user account.</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Account activity is tied to individual accountability.</w:t>
            </w:r>
          </w:p>
        </w:tc>
      </w:tr>
      <w:tr>
        <w:tc>
          <w:tcPr>
            <w:tcW w:type="dxa" w:w="2232"/>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Public pages</w:t>
            </w:r>
          </w:p>
        </w:tc>
        <w:tc>
          <w:tcPr>
            <w:tcW w:type="dxa" w:w="489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Do not publish private operational data.</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Public pages are visible without login.</w:t>
            </w:r>
          </w:p>
        </w:tc>
      </w:tr>
      <w:tr>
        <w:tc>
          <w:tcPr>
            <w:tcW w:type="dxa" w:w="2232"/>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Demo data</w:t>
            </w:r>
          </w:p>
        </w:tc>
        <w:tc>
          <w:tcPr>
            <w:tcW w:type="dxa" w:w="489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Use obvious demo markers and remove temporary data after testing.</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Demo records should never be confused with real records.</w:t>
            </w:r>
          </w:p>
        </w:tc>
      </w:tr>
    </w:tbl>
    <w:p>
      <w:pPr>
        <w:spacing w:after="40"/>
      </w:pPr>
    </w:p>
    <w:tbl>
      <w:tblPr>
        <w:tblW w:type="auto" w:w="0"/>
        <w:jc w:val="center"/>
        <w:tblLook w:firstColumn="1" w:firstRow="1" w:lastColumn="0" w:lastRow="0" w:noHBand="0" w:noVBand="1" w:val="04A0"/>
      </w:tblPr>
      <w:tblGrid>
        <w:gridCol w:w="10224"/>
      </w:tblGrid>
      <w:tr>
        <w:tc>
          <w:tcPr>
            <w:tcW w:type="dxa" w:w="10224"/>
            <w:shd w:fill="DDF2FB"/>
            <w:tcMar>
              <w:top w:w="160" w:type="dxa"/>
              <w:start w:w="180" w:type="dxa"/>
              <w:bottom w:w="160" w:type="dxa"/>
              <w:end w:w="180" w:type="dxa"/>
            </w:tcMar>
          </w:tcPr>
          <w:p>
            <w:pPr>
              <w:spacing w:after="60"/>
            </w:pPr>
            <w:r>
              <w:rPr>
                <w:rFonts w:ascii="Arial" w:hAnsi="Arial"/>
                <w:b/>
                <w:color w:val="084F71"/>
                <w:sz w:val="20"/>
              </w:rPr>
              <w:t>Good support report</w:t>
            </w:r>
          </w:p>
          <w:p>
            <w:pPr>
              <w:spacing w:after="0" w:line="259" w:lineRule="auto"/>
            </w:pPr>
            <w:r>
              <w:rPr>
                <w:rFonts w:ascii="Arial" w:hAnsi="Arial"/>
                <w:color w:val="111827"/>
                <w:sz w:val="18"/>
              </w:rPr>
              <w:t>When reporting a problem, include the account email, role, page, action attempted, expected result, actual result, time, and any visible error message. Do not include passwords or private finance details.</w:t>
            </w:r>
          </w:p>
        </w:tc>
      </w:tr>
    </w:tbl>
    <w:p>
      <w:pPr>
        <w:spacing w:after="20"/>
      </w:pPr>
    </w:p>
    <w:p>
      <w:r>
        <w:br w:type="page"/>
      </w:r>
    </w:p>
    <w:p>
      <w:pPr>
        <w:pStyle w:val="Heading1"/>
      </w:pPr>
      <w:r>
        <w:t>Support and Troubleshooting</w:t>
      </w:r>
    </w:p>
    <w:p>
      <w:pPr>
        <w:spacing w:after="100" w:line="254" w:lineRule="auto"/>
      </w:pPr>
      <w:r>
        <w:rPr>
          <w:rFonts w:ascii="Arial" w:hAnsi="Arial"/>
          <w:b w:val="0"/>
          <w:color w:val="111827"/>
          <w:sz w:val="19"/>
        </w:rPr>
        <w:t>Use this section before escalating an issue. It helps separate access problems, data problems, and browser problems.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20"/>
            <w:shd w:fill="0B4F71"/>
            <w:vAlign w:val="center"/>
            <w:tcMar>
              <w:top w:w="90" w:type="dxa"/>
              <w:start w:w="120" w:type="dxa"/>
              <w:bottom w:w="90" w:type="dxa"/>
              <w:end w:w="120" w:type="dxa"/>
            </w:tcMar>
          </w:tcPr>
          <w:p>
            <w:pPr>
              <w:spacing w:after="0" w:line="252" w:lineRule="auto"/>
            </w:pPr>
            <w:r/>
            <w:r>
              <w:rPr>
                <w:rFonts w:ascii="Arial" w:hAnsi="Arial"/>
                <w:b/>
                <w:color w:val="FFFFFF"/>
                <w:sz w:val="17"/>
              </w:rPr>
              <w:t>Problem</w:t>
            </w:r>
          </w:p>
        </w:tc>
        <w:tc>
          <w:tcPr>
            <w:tcW w:type="dxa" w:w="4320"/>
            <w:shd w:fill="0B4F71"/>
            <w:vAlign w:val="center"/>
            <w:tcMar>
              <w:top w:w="90" w:type="dxa"/>
              <w:start w:w="120" w:type="dxa"/>
              <w:bottom w:w="90" w:type="dxa"/>
              <w:end w:w="120" w:type="dxa"/>
            </w:tcMar>
          </w:tcPr>
          <w:p>
            <w:pPr>
              <w:spacing w:after="0" w:line="252" w:lineRule="auto"/>
            </w:pPr>
            <w:r/>
            <w:r>
              <w:rPr>
                <w:rFonts w:ascii="Arial" w:hAnsi="Arial"/>
                <w:b/>
                <w:color w:val="FFFFFF"/>
                <w:sz w:val="17"/>
              </w:rPr>
              <w:t>What to check first</w:t>
            </w:r>
          </w:p>
        </w:tc>
        <w:tc>
          <w:tcPr>
            <w:tcW w:type="dxa" w:w="4536"/>
            <w:shd w:fill="0B4F71"/>
            <w:vAlign w:val="center"/>
            <w:tcMar>
              <w:top w:w="90" w:type="dxa"/>
              <w:start w:w="120" w:type="dxa"/>
              <w:bottom w:w="90" w:type="dxa"/>
              <w:end w:w="120" w:type="dxa"/>
            </w:tcMar>
          </w:tcPr>
          <w:p>
            <w:pPr>
              <w:spacing w:after="0" w:line="252" w:lineRule="auto"/>
            </w:pPr>
            <w:r/>
            <w:r>
              <w:rPr>
                <w:rFonts w:ascii="Arial" w:hAnsi="Arial"/>
                <w:b/>
                <w:color w:val="FFFFFF"/>
                <w:sz w:val="17"/>
              </w:rPr>
              <w:t>What to report if unresolved</w:t>
            </w:r>
          </w:p>
        </w:tc>
      </w:tr>
      <w:tr>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Cannot log in</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Check email spelling, password, and reset flow.</w:t>
            </w:r>
          </w:p>
        </w:tc>
        <w:tc>
          <w:tcPr>
            <w:tcW w:type="dxa" w:w="45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Account email and exact error message.</w:t>
            </w:r>
          </w:p>
        </w:tc>
      </w:tr>
      <w:tr>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Page is missing from sidebar</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Log out/in to refresh permissions.</w:t>
            </w:r>
          </w:p>
        </w:tc>
        <w:tc>
          <w:tcPr>
            <w:tcW w:type="dxa" w:w="45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Account email, role, expected page, and current visible pages.</w:t>
            </w:r>
          </w:p>
        </w:tc>
      </w:tr>
      <w:tr>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Unauthorized or 403 error</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Confirm the role should have that page or action.</w:t>
            </w:r>
          </w:p>
        </w:tc>
        <w:tc>
          <w:tcPr>
            <w:tcW w:type="dxa" w:w="45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Route, role, action, and screenshot-free description of the error.</w:t>
            </w:r>
          </w:p>
        </w:tc>
      </w:tr>
      <w:tr>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Wrong members visible</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Confirm assigned ministry, cell group, or group scope.</w:t>
            </w:r>
          </w:p>
        </w:tc>
        <w:tc>
          <w:tcPr>
            <w:tcW w:type="dxa" w:w="45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Account email, expected scope, and example member names only if authorized.</w:t>
            </w:r>
          </w:p>
        </w:tc>
      </w:tr>
      <w:tr>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Duplicate member appears</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Search by name, phone, and email before editing.</w:t>
            </w:r>
          </w:p>
        </w:tc>
        <w:tc>
          <w:tcPr>
            <w:tcW w:type="dxa" w:w="45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Both profile IDs or names for merge/review by authorized staff.</w:t>
            </w:r>
          </w:p>
        </w:tc>
      </w:tr>
      <w:tr>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Finance record concern</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Do not edit unless authorized.</w:t>
            </w:r>
          </w:p>
        </w:tc>
        <w:tc>
          <w:tcPr>
            <w:tcW w:type="dxa" w:w="45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Receipt/reference, date, and correction request through approved channel.</w:t>
            </w:r>
          </w:p>
        </w:tc>
      </w:tr>
      <w:tr>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Upload failed</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Check file type, size, and internet connection.</w:t>
            </w:r>
          </w:p>
        </w:tc>
        <w:tc>
          <w:tcPr>
            <w:tcW w:type="dxa" w:w="45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Page, file type, size, and error message.</w:t>
            </w:r>
          </w:p>
        </w:tc>
      </w:tr>
      <w:tr>
        <w:tc>
          <w:tcPr>
            <w:tcW w:type="dxa" w:w="25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Email not received</w:t>
            </w:r>
          </w:p>
        </w:tc>
        <w:tc>
          <w:tcPr>
            <w:tcW w:type="dxa" w:w="432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Check spam, email spelling, and whether sending is enabled.</w:t>
            </w:r>
          </w:p>
        </w:tc>
        <w:tc>
          <w:tcPr>
            <w:tcW w:type="dxa" w:w="45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Recipient address and expected email type, without passwords.</w:t>
            </w:r>
          </w:p>
        </w:tc>
      </w:tr>
      <w:tr>
        <w:tc>
          <w:tcPr>
            <w:tcW w:type="dxa" w:w="25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Dashboard number seems wrong</w:t>
            </w:r>
          </w:p>
        </w:tc>
        <w:tc>
          <w:tcPr>
            <w:tcW w:type="dxa" w:w="432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Open the source page and compare filters.</w:t>
            </w:r>
          </w:p>
        </w:tc>
        <w:tc>
          <w:tcPr>
            <w:tcW w:type="dxa" w:w="45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Metric name, expected value, actual value, and source records checked.</w:t>
            </w:r>
          </w:p>
        </w:tc>
      </w:tr>
    </w:tbl>
    <w:p>
      <w:pPr>
        <w:spacing w:after="40"/>
      </w:pPr>
    </w:p>
    <w:p>
      <w:r>
        <w:br w:type="page"/>
      </w:r>
    </w:p>
    <w:p>
      <w:pPr>
        <w:pStyle w:val="Heading1"/>
      </w:pPr>
      <w:r>
        <w:t>Glossary</w:t>
      </w:r>
    </w:p>
    <w:p>
      <w:pPr>
        <w:spacing w:after="100" w:line="254" w:lineRule="auto"/>
      </w:pPr>
      <w:r>
        <w:rPr>
          <w:rFonts w:ascii="Arial" w:hAnsi="Arial"/>
          <w:b w:val="0"/>
          <w:color w:val="111827"/>
          <w:sz w:val="19"/>
        </w:rPr>
        <w:t>These terms are used throughout the system.</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736"/>
            <w:shd w:fill="0B4F71"/>
            <w:vAlign w:val="center"/>
            <w:tcMar>
              <w:top w:w="90" w:type="dxa"/>
              <w:start w:w="120" w:type="dxa"/>
              <w:bottom w:w="90" w:type="dxa"/>
              <w:end w:w="120" w:type="dxa"/>
            </w:tcMar>
          </w:tcPr>
          <w:p>
            <w:pPr>
              <w:spacing w:after="0" w:line="252" w:lineRule="auto"/>
            </w:pPr>
            <w:r/>
            <w:r>
              <w:rPr>
                <w:rFonts w:ascii="Arial" w:hAnsi="Arial"/>
                <w:b/>
                <w:color w:val="FFFFFF"/>
                <w:sz w:val="17"/>
              </w:rPr>
              <w:t>Term</w:t>
            </w:r>
          </w:p>
        </w:tc>
        <w:tc>
          <w:tcPr>
            <w:tcW w:type="dxa" w:w="8640"/>
            <w:shd w:fill="0B4F71"/>
            <w:vAlign w:val="center"/>
            <w:tcMar>
              <w:top w:w="90" w:type="dxa"/>
              <w:start w:w="120" w:type="dxa"/>
              <w:bottom w:w="90" w:type="dxa"/>
              <w:end w:w="120" w:type="dxa"/>
            </w:tcMar>
          </w:tcPr>
          <w:p>
            <w:pPr>
              <w:spacing w:after="0" w:line="252" w:lineRule="auto"/>
            </w:pPr>
            <w:r/>
            <w:r>
              <w:rPr>
                <w:rFonts w:ascii="Arial" w:hAnsi="Arial"/>
                <w:b/>
                <w:color w:val="FFFFFF"/>
                <w:sz w:val="17"/>
              </w:rPr>
              <w:t>Plain meaning</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Role</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The type of access a user has, such as Admin, Pastor, Finance Team, Ministry Leader, or Member.</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Permission</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 specific allowed action, such as reading, creating, updating, deleting, inviting, approving, or requesting.</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Scope</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The assigned area a leader can manage, such as one ministry, one cell group, or one member group.</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Group</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 member grouping such as YA, Men, or Women.</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Cell Group</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smaller care group such as Cell Group 11.</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Ministry</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 service team or ministry roster such as Choir.</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Unassign</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Remove a member from a roster or group without deleting the member record.</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Archive Visibility</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The access level of a document: public, restricted, or confidential.</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Service RSVP</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member response to an upcoming service, such as attending, not attending, or undecided.</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Event Registration</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A member or attendee registration for an event.</w:t>
            </w:r>
          </w:p>
        </w:tc>
      </w:tr>
      <w:tr>
        <w:tc>
          <w:tcPr>
            <w:tcW w:type="dxa" w:w="2736"/>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Audit Log</w:t>
            </w:r>
          </w:p>
        </w:tc>
        <w:tc>
          <w:tcPr>
            <w:tcW w:type="dxa" w:w="8640"/>
            <w:shd w:fill="F4F8FB"/>
            <w:vAlign w:val="center"/>
            <w:tcMar>
              <w:top w:w="90" w:type="dxa"/>
              <w:start w:w="120" w:type="dxa"/>
              <w:bottom w:w="90" w:type="dxa"/>
              <w:end w:w="120" w:type="dxa"/>
            </w:tcMar>
          </w:tcPr>
          <w:p>
            <w:pPr>
              <w:spacing w:after="0" w:line="252" w:lineRule="auto"/>
            </w:pPr>
            <w:r/>
            <w:r>
              <w:rPr>
                <w:rFonts w:ascii="Arial" w:hAnsi="Arial"/>
                <w:b w:val="0"/>
                <w:color w:val="111827"/>
                <w:sz w:val="16"/>
              </w:rPr>
              <w:t>A record of system activity for accountability and support.</w:t>
            </w:r>
          </w:p>
        </w:tc>
      </w:tr>
      <w:tr>
        <w:tc>
          <w:tcPr>
            <w:tcW w:type="dxa" w:w="2736"/>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Demo Data</w:t>
            </w:r>
          </w:p>
        </w:tc>
        <w:tc>
          <w:tcPr>
            <w:tcW w:type="dxa" w:w="8640"/>
            <w:shd w:fill="FFFFFF"/>
            <w:vAlign w:val="center"/>
            <w:tcMar>
              <w:top w:w="90" w:type="dxa"/>
              <w:start w:w="120" w:type="dxa"/>
              <w:bottom w:w="90" w:type="dxa"/>
              <w:end w:w="120" w:type="dxa"/>
            </w:tcMar>
          </w:tcPr>
          <w:p>
            <w:pPr>
              <w:spacing w:after="0" w:line="252" w:lineRule="auto"/>
            </w:pPr>
            <w:r/>
            <w:r>
              <w:rPr>
                <w:rFonts w:ascii="Arial" w:hAnsi="Arial"/>
                <w:b w:val="0"/>
                <w:color w:val="111827"/>
                <w:sz w:val="16"/>
              </w:rPr>
              <w:t>Temporary test data that should be clearly marked and cleaned up after testing.</w:t>
            </w:r>
          </w:p>
        </w:tc>
      </w:tr>
    </w:tbl>
    <w:p>
      <w:pPr>
        <w:spacing w:after="40"/>
      </w:pPr>
    </w:p>
    <w:p>
      <w:r>
        <w:br w:type="page"/>
      </w:r>
    </w:p>
    <w:p>
      <w:pPr>
        <w:pStyle w:val="Heading1"/>
      </w:pPr>
      <w:r>
        <w:t>Source and Verification Note</w:t>
      </w:r>
    </w:p>
    <w:p>
      <w:pPr>
        <w:spacing w:after="100" w:line="254" w:lineRule="auto"/>
      </w:pPr>
      <w:r>
        <w:rPr>
          <w:rFonts w:ascii="Arial" w:hAnsi="Arial"/>
          <w:b w:val="0"/>
          <w:color w:val="111827"/>
          <w:sz w:val="19"/>
        </w:rPr>
        <w:t>This handbook is based on the current PLWM-MCC source structure, route map, role access policy, and previously implemented role behavior.</w:t>
      </w:r>
    </w:p>
    <w:p>
      <w:pPr>
        <w:spacing w:after="100" w:line="254" w:lineRule="auto"/>
      </w:pPr>
      <w:r>
        <w:rPr>
          <w:rFonts w:ascii="Arial" w:hAnsi="Arial"/>
          <w:b w:val="0"/>
          <w:color w:val="111827"/>
          <w:sz w:val="19"/>
        </w:rPr>
        <w:t>This document explains intended system use and access behavior. It does not claim that private real church records, finance totals, attendance history, or every production browser flow were independently verified in this documentation update.</w:t>
      </w:r>
    </w:p>
    <w:p>
      <w:pPr>
        <w:pStyle w:val="ListBullet"/>
        <w:spacing w:after="40"/>
        <w:ind w:left="360"/>
      </w:pPr>
      <w:r>
        <w:rPr>
          <w:rFonts w:ascii="Arial" w:hAnsi="Arial"/>
          <w:sz w:val="18"/>
        </w:rPr>
        <w:t>Private real-data correctness requires authorized staff validation.</w:t>
      </w:r>
    </w:p>
    <w:p>
      <w:pPr>
        <w:pStyle w:val="ListBullet"/>
        <w:spacing w:after="40"/>
        <w:ind w:left="360"/>
      </w:pPr>
      <w:r>
        <w:rPr>
          <w:rFonts w:ascii="Arial" w:hAnsi="Arial"/>
          <w:sz w:val="18"/>
        </w:rPr>
        <w:t>Runtime QA should still include role login tests, mobile review, form edge cases, browser console checks, and production smoke tests.</w:t>
      </w:r>
    </w:p>
    <w:p>
      <w:pPr>
        <w:pStyle w:val="ListBullet"/>
        <w:spacing w:after="40"/>
        <w:ind w:left="360"/>
      </w:pPr>
      <w:r>
        <w:rPr>
          <w:rFonts w:ascii="Arial" w:hAnsi="Arial"/>
          <w:sz w:val="18"/>
        </w:rPr>
        <w:t>If implementation changes later, update this manual so role access and workflow instructions stay aligned with the system.</w:t>
      </w:r>
    </w:p>
    <w:tbl>
      <w:tblPr>
        <w:tblW w:type="auto" w:w="0"/>
        <w:jc w:val="center"/>
        <w:tblLook w:firstColumn="1" w:firstRow="1" w:lastColumn="0" w:lastRow="0" w:noHBand="0" w:noVBand="1" w:val="04A0"/>
      </w:tblPr>
      <w:tblGrid>
        <w:gridCol w:w="10224"/>
      </w:tblGrid>
      <w:tr>
        <w:tc>
          <w:tcPr>
            <w:tcW w:type="dxa" w:w="10224"/>
            <w:shd w:fill="FFF4D8"/>
            <w:tcMar>
              <w:top w:w="160" w:type="dxa"/>
              <w:start w:w="180" w:type="dxa"/>
              <w:bottom w:w="160" w:type="dxa"/>
              <w:end w:w="180" w:type="dxa"/>
            </w:tcMar>
          </w:tcPr>
          <w:p>
            <w:pPr>
              <w:spacing w:after="60"/>
            </w:pPr>
            <w:r>
              <w:rPr>
                <w:rFonts w:ascii="Arial" w:hAnsi="Arial"/>
                <w:b/>
                <w:color w:val="084F71"/>
                <w:sz w:val="20"/>
              </w:rPr>
              <w:t>Maintenance rule</w:t>
            </w:r>
          </w:p>
          <w:p>
            <w:pPr>
              <w:spacing w:after="0" w:line="259" w:lineRule="auto"/>
            </w:pPr>
            <w:r>
              <w:rPr>
                <w:rFonts w:ascii="Arial" w:hAnsi="Arial"/>
                <w:color w:val="111827"/>
                <w:sz w:val="18"/>
              </w:rPr>
              <w:t>Update this handbook after access-control, role, navigation, database, or workflow changes. Documentation should not promise capabilities the system no longer supports.</w:t>
            </w:r>
          </w:p>
        </w:tc>
      </w:tr>
    </w:tbl>
    <w:p>
      <w:pPr>
        <w:spacing w:after="2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PLWM-MCC Staff Manual | Page </w:t>
    </w:r>
    <w:fldSimple w:instr="PAGE">
      <w:r>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0B4F71"/>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B4F7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