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CFC9" w:sz="2"/>
              <w:left w:val="single" w:color="8B1E3F" w:sz="30"/>
              <w:bottom w:val="single" w:color="D9CFC9" w:sz="2"/>
              <w:right w:val="single" w:color="D9CFC9" w:sz="2"/>
            </w:tcBorders>
            <w:shd w:fill="F5E6EA" w:val="clear"/>
            <w:tcMar>
              <w:top w:type="dxa" w:w="360"/>
              <w:left w:type="dxa" w:w="360"/>
              <w:bottom w:type="dxa" w:w="360"/>
              <w:right w:type="dxa" w:w="360"/>
            </w:tcMar>
          </w:tcPr>
          <w:p>
            <w:r>
              <w:rPr>
                <w:b/>
                <w:bCs/>
                <w:color w:val="8B1E3F"/>
                <w:sz w:val="18"/>
                <w:szCs w:val="18"/>
              </w:rPr>
              <w:t xml:space="preserve">P R O D U C T   R E Q U I R E M E N T S   D O C U M E N T</w:t>
            </w:r>
          </w:p>
          <w:p>
            <w:pPr>
              <w:spacing w:before="160"/>
            </w:pPr>
            <w:r>
              <w:rPr>
                <w:b/>
                <w:bCs/>
                <w:color w:val="2A2320"/>
                <w:sz w:val="56"/>
                <w:szCs w:val="56"/>
              </w:rPr>
              <w:t xml:space="preserve">Sutradhar</w:t>
            </w:r>
          </w:p>
          <w:p>
            <w:r>
              <w:rPr>
                <w:i/>
                <w:iCs/>
                <w:color w:val="6B6460"/>
                <w:sz w:val="26"/>
                <w:szCs w:val="26"/>
              </w:rPr>
              <w:t xml:space="preserve">An AI copilot for wedding planners</w:t>
            </w:r>
          </w:p>
          <w:p>
            <w:pPr>
              <w:spacing w:before="200"/>
            </w:pPr>
            <w:r>
              <w:rPr>
                <w:color w:val="2A2320"/>
                <w:sz w:val="20"/>
                <w:szCs w:val="20"/>
              </w:rPr>
              <w:t xml:space="preserve">Version: 2.1   |   Status: Draft   |   Date: July 2026</w:t>
            </w:r>
          </w:p>
          <w:p>
            <w:r>
              <w:rPr>
                <w:i/>
                <w:iCs/>
                <w:color w:val="6B6460"/>
                <w:sz w:val="18"/>
                <w:szCs w:val="18"/>
              </w:rPr>
              <w:t xml:space="preserve">Supersedes PlanMyVows v1.0 (March 2025)</w:t>
            </w:r>
          </w:p>
        </w:tc>
      </w:tr>
    </w:tbl>
    <w:p>
      <w:pPr>
        <w:spacing w:after="120"/>
      </w:pPr>
    </w:p>
    <w:p>
      <w:pPr>
        <w:spacing w:after="160"/>
      </w:pPr>
      <w:r>
        <w:rPr>
          <w:i/>
          <w:iCs/>
          <w:color w:val="6B6460"/>
          <w:sz w:val="20"/>
          <w:szCs w:val="20"/>
        </w:rPr>
        <w:t xml:space="preserve">This v2.0 is a deliberate pivot, not an extension. The v1.0 draft was built for couples planning their own wedding. That direction is dropped here, on the reasoning documented below, in favor of the person who actually plans weddings for a living.</w:t>
      </w:r>
    </w:p>
    <w:p>
      <w:r>
        <w:br w:type="page"/>
      </w:r>
    </w:p>
    <w:p>
      <w:pPr>
        <w:pStyle w:val="Heading1"/>
      </w:pPr>
      <w:r>
        <w:t xml:space="preserve">1. Why This Is a Pivot, Not a v1.1</w:t>
      </w:r>
    </w:p>
    <w:p>
      <w:pPr>
        <w:pStyle w:val="Heading2"/>
      </w:pPr>
      <w:r>
        <w:t xml:space="preserve">What v1.0 got wrong</w:t>
      </w:r>
    </w:p>
    <w:p>
      <w:pPr>
        <w:spacing w:after="160"/>
      </w:pPr>
      <w:r>
        <w:t xml:space="preserve">PlanMyVows v1.0 was built for the couple: onboarding wizard, timeline, family sharing link. The core flaw only became clear after sitting with it: a couple plans exactly one wedding, ever. Every hour spent earning their trust is an hour that can't compound, because the user churns the moment the event ends. There's no repeat use, no data advantage that builds over time, and a one time buyer has little reason to pay for software when a WhatsApp group is free.</w:t>
      </w:r>
    </w:p>
    <w:p>
      <w:pPr>
        <w:spacing w:after="160"/>
      </w:pPr>
      <w:r>
        <w:t xml:space="preserve">A wedding planner is the opposite shape of user. They run many weddings a year, hit the same coordination chaos every time, and time saved on one event compounds into the next. That is a normal, defensible software business. This document rebuilds the product around that buyer.</w:t>
      </w:r>
    </w:p>
    <w:p>
      <w:pPr>
        <w:pStyle w:val="Heading2"/>
      </w:pPr>
      <w:r>
        <w:t xml:space="preserve">Where the idea actually comes from</w:t>
      </w:r>
    </w:p>
    <w:p>
      <w:pPr>
        <w:spacing w:after="160"/>
      </w:pPr>
      <w:r>
        <w:t xml:space="preserve">This isn't a cold hypothesis picked because the market looked big. It comes from a personal experience: helping organize a family wedding with a family member, running the whole thing through WhatsApp, and living the specific fear of forgetting something that mattered because no one tool held the full picture. Two things stood out from that experience:</w:t>
      </w:r>
    </w:p>
    <w:p>
      <w:pPr>
        <w:pStyle w:val="ListParagraph"/>
        <w:numPr>
          <w:ilvl w:val="0"/>
          <w:numId w:val="2"/>
        </w:numPr>
        <w:spacing w:after="80"/>
      </w:pPr>
      <w:r>
        <w:rPr>
          <w:b w:val="false"/>
          <w:bCs w:val="false"/>
        </w:rPr>
        <w:t xml:space="preserve">Turning a rough, unorganized set of asks into an actual plan is the hard part, not any single task on its own.</w:t>
      </w:r>
    </w:p>
    <w:p>
      <w:pPr>
        <w:pStyle w:val="ListParagraph"/>
        <w:numPr>
          <w:ilvl w:val="0"/>
          <w:numId w:val="2"/>
        </w:numPr>
        <w:spacing w:after="80"/>
      </w:pPr>
      <w:r>
        <w:rPr>
          <w:b w:val="false"/>
          <w:bCs w:val="false"/>
        </w:rPr>
        <w:t xml:space="preserve">The scariest gaps aren't logistics, they're cultural: the thing you don't know to ask about because it belongs to a ritual you don't have full context on.</w:t>
      </w:r>
    </w:p>
    <w:p>
      <w:pPr>
        <w:spacing w:after="160"/>
      </w:pPr>
      <w:r>
        <w:t xml:space="preserve">Everything in this document is built to solve those two problems first, for the person who feels them most acutely and most often: a solo, independent wedding planner with no team behind them.</w:t>
      </w:r>
    </w:p>
    <w:p>
      <w:pPr>
        <w:pStyle w:val="Heading2"/>
      </w:pPr>
      <w:r>
        <w:t xml:space="preserve">Market reality check</w:t>
      </w:r>
    </w:p>
    <w:p>
      <w:pPr>
        <w:spacing w:after="160"/>
      </w:pPr>
      <w:r>
        <w:t xml:space="preserve">The Indian wedding services market was valued at roughly $105.5B in 2024 and is projected to reach $238B by 2030 (about 14.5% CAGR, Grand View Research / IMARC Group estimates). The narrower wedding planning market specifically is estimated at $6.4B in FY2024, headed toward $16.5B by FY2032. Around 46% of Indian couples now hire a professional planner, rising to roughly a quarter of destination weddings specifically. The buyer pool is real and growing.</w:t>
      </w:r>
    </w:p>
    <w:p>
      <w:pPr>
        <w:spacing w:after="160"/>
      </w:pPr>
      <w:r>
        <w:t xml:space="preserve">It is not empty space. Plan A Wedding already markets itself as “India's first CRM tool built for wedding planners,” and Wedd.ai positions as an AI platform for planners and families. Globally, HoneyBook, Dubsado, and Aisle Planner are mature, well funded CRMs for wedding professionals, priced roughly $19 to $70 a month, covering client portals, contracts, e-signatures, invoicing, and design boards. None of them, as far as this research found, understand what a Haldi needs versus a Nikah, or proactively check a plan against a couple's specific religion and regional customs. That gap, not “a CRM for planners” in general, is the actual wedge.</w:t>
      </w:r>
    </w:p>
    <w:p>
      <w:pPr>
        <w:spacing w:after="160"/>
      </w:pPr>
      <w:r>
        <w:rPr>
          <w:i/>
          <w:iCs/>
          <w:color w:val="6B6460"/>
          <w:sz w:val="18"/>
          <w:szCs w:val="18"/>
        </w:rPr>
        <w:t xml:space="preserve">Sources: Grand View Research and IMARC Group (India wedding services market sizing), MarketsandData and BlueWeave Consulting (India wedding planning market sizing), planawedding.in, wedd.ai, honeybook.com, bodabliss.com (competitor positioning and pricing).</w:t>
      </w:r>
    </w:p>
    <w:p>
      <w:r>
        <w:br w:type="page"/>
      </w:r>
    </w:p>
    <w:p>
      <w:pPr>
        <w:pStyle w:val="Heading1"/>
      </w:pPr>
      <w:r>
        <w:t xml:space="preserve">2. Objectives and Goals</w:t>
      </w:r>
    </w:p>
    <w:p>
      <w:pPr>
        <w:pStyle w:val="Heading2"/>
      </w:pPr>
      <w:r>
        <w:t xml:space="preserve">Product objective</w:t>
      </w:r>
    </w:p>
    <w:p>
      <w:pPr>
        <w:spacing w:after="160"/>
      </w:pPr>
      <w:r>
        <w:t xml:space="preserve">Give an independent wedding planner an AI copilot that turns a messy client brief into a complete, culturally correct plan, catches what they'd otherwise forget, and chases the vendors and family members so the planner doesn't have to be the messenger for every update.</w:t>
      </w:r>
    </w:p>
    <w:p>
      <w:pPr>
        <w:pStyle w:val="Heading2"/>
      </w:pPr>
      <w:r>
        <w:t xml:space="preserve">Business objectives</w:t>
      </w:r>
    </w:p>
    <w:p>
      <w:pPr>
        <w:pStyle w:val="ListParagraph"/>
        <w:numPr>
          <w:ilvl w:val="0"/>
          <w:numId w:val="2"/>
        </w:numPr>
        <w:spacing w:after="80"/>
      </w:pPr>
      <w:r>
        <w:rPr>
          <w:b w:val="false"/>
          <w:bCs w:val="false"/>
        </w:rPr>
        <w:t xml:space="preserve">North Star: number of successful events completed through Sutradhar per month (see Section 10 for the exact definition).</w:t>
      </w:r>
    </w:p>
    <w:p>
      <w:pPr>
        <w:pStyle w:val="ListParagraph"/>
        <w:numPr>
          <w:ilvl w:val="0"/>
          <w:numId w:val="2"/>
        </w:numPr>
        <w:spacing w:after="80"/>
      </w:pPr>
      <w:r>
        <w:rPr>
          <w:b w:val="false"/>
          <w:bCs w:val="false"/>
        </w:rPr>
        <w:t xml:space="preserve">Convert solo freelance planners on a monthly subscription; validate willingness to pay against the $19 to $70/month global benchmark rather than assuming an India specific number.</w:t>
      </w:r>
    </w:p>
    <w:p>
      <w:pPr>
        <w:pStyle w:val="ListParagraph"/>
        <w:numPr>
          <w:ilvl w:val="0"/>
          <w:numId w:val="2"/>
        </w:numPr>
        <w:spacing w:after="80"/>
      </w:pPr>
      <w:r>
        <w:rPr>
          <w:b w:val="false"/>
          <w:bCs w:val="false"/>
        </w:rPr>
        <w:t xml:space="preserve">Prove the wedge (cultural completeness checking) is defensible against HoneyBook, Dubsado, Aisle Planner, and India specific entrants like Plan A Wedding and Wedd.ai.</w:t>
      </w:r>
    </w:p>
    <w:p>
      <w:pPr>
        <w:pStyle w:val="Heading2"/>
      </w:pPr>
      <w:r>
        <w:t xml:space="preserve">User objectives</w:t>
      </w:r>
    </w:p>
    <w:p>
      <w:pPr>
        <w:pStyle w:val="ListParagraph"/>
        <w:numPr>
          <w:ilvl w:val="0"/>
          <w:numId w:val="2"/>
        </w:numPr>
        <w:spacing w:after="80"/>
      </w:pPr>
      <w:r>
        <w:rPr>
          <w:b w:val="false"/>
          <w:bCs w:val="false"/>
        </w:rPr>
        <w:t xml:space="preserve">Stop retyping the same client brief into three different tools.</w:t>
      </w:r>
    </w:p>
    <w:p>
      <w:pPr>
        <w:pStyle w:val="ListParagraph"/>
        <w:numPr>
          <w:ilvl w:val="0"/>
          <w:numId w:val="2"/>
        </w:numPr>
        <w:spacing w:after="80"/>
      </w:pPr>
      <w:r>
        <w:rPr>
          <w:b w:val="false"/>
          <w:bCs w:val="false"/>
        </w:rPr>
        <w:t xml:space="preserve">Find out about a missing ritual detail or vendor gap while there's still time to fix it, not the week of the wedding.</w:t>
      </w:r>
    </w:p>
    <w:p>
      <w:pPr>
        <w:pStyle w:val="ListParagraph"/>
        <w:numPr>
          <w:ilvl w:val="0"/>
          <w:numId w:val="2"/>
        </w:numPr>
        <w:spacing w:after="80"/>
      </w:pPr>
      <w:r>
        <w:rPr>
          <w:b w:val="false"/>
          <w:bCs w:val="false"/>
        </w:rPr>
        <w:t xml:space="preserve">Stop being the only person chasing vendors and family for a status update.</w:t>
      </w:r>
    </w:p>
    <w:p>
      <w:pPr>
        <w:pStyle w:val="ListParagraph"/>
        <w:numPr>
          <w:ilvl w:val="0"/>
          <w:numId w:val="2"/>
        </w:numPr>
        <w:spacing w:after="80"/>
      </w:pPr>
      <w:r>
        <w:rPr>
          <w:b w:val="false"/>
          <w:bCs w:val="false"/>
        </w:rPr>
        <w:t xml:space="preserve">Open one dashboard in the morning and know exactly which of my active weddings needs me first.</w:t>
      </w:r>
    </w:p>
    <w:p>
      <w:r>
        <w:br w:type="page"/>
      </w:r>
    </w:p>
    <w:p>
      <w:pPr>
        <w:pStyle w:val="Heading1"/>
      </w:pPr>
      <w:r>
        <w:t xml:space="preserve">3. Market Analysis and Competitive Landscape</w:t>
      </w:r>
    </w:p>
    <w:p>
      <w:pPr>
        <w:spacing w:after="160"/>
      </w:pPr>
      <w:r>
        <w:t xml:space="preserve">This section exists because the old PRD had none. A planner facing product without a clear view of HoneyBook, Dubsado, and the India specific entrants isn't a differentiated product, it's a guess.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D9CFC9" w:sz="2"/>
              <w:left w:val="single" w:color="D9CFC9" w:sz="2"/>
              <w:bottom w:val="single" w:color="D9CFC9" w:sz="2"/>
              <w:right w:val="single" w:color="D9CFC9" w:sz="2"/>
            </w:tcBorders>
            <w:shd w:fill="8B1E3F" w:val="clear"/>
            <w:tcMar>
              <w:top w:type="dxa" w:w="100"/>
              <w:left w:type="dxa" w:w="120"/>
              <w:bottom w:type="dxa" w:w="100"/>
              <w:right w:type="dxa" w:w="120"/>
            </w:tcMar>
            <w:vAlign w:val="center"/>
          </w:tcPr>
          <w:p>
            <w:r>
              <w:rPr>
                <w:b/>
                <w:bCs/>
                <w:color w:val="FFFFFF"/>
                <w:sz w:val="20"/>
                <w:szCs w:val="20"/>
              </w:rPr>
              <w:t xml:space="preserve">Player</w:t>
            </w:r>
          </w:p>
        </w:tc>
        <w:tc>
          <w:tcPr>
            <w:tcW w:type="dxa" w:w="3700"/>
            <w:tcBorders>
              <w:top w:val="single" w:color="D9CFC9" w:sz="2"/>
              <w:left w:val="single" w:color="D9CFC9" w:sz="2"/>
              <w:bottom w:val="single" w:color="D9CFC9" w:sz="2"/>
              <w:right w:val="single" w:color="D9CFC9" w:sz="2"/>
            </w:tcBorders>
            <w:shd w:fill="8B1E3F" w:val="clear"/>
            <w:tcMar>
              <w:top w:type="dxa" w:w="100"/>
              <w:left w:type="dxa" w:w="120"/>
              <w:bottom w:type="dxa" w:w="100"/>
              <w:right w:type="dxa" w:w="120"/>
            </w:tcMar>
            <w:vAlign w:val="center"/>
          </w:tcPr>
          <w:p>
            <w:r>
              <w:rPr>
                <w:b/>
                <w:bCs/>
                <w:color w:val="FFFFFF"/>
                <w:sz w:val="20"/>
                <w:szCs w:val="20"/>
              </w:rPr>
              <w:t xml:space="preserve">What they actually do well</w:t>
            </w:r>
          </w:p>
        </w:tc>
        <w:tc>
          <w:tcPr>
            <w:tcW w:type="dxa" w:w="3460"/>
            <w:tcBorders>
              <w:top w:val="single" w:color="D9CFC9" w:sz="2"/>
              <w:left w:val="single" w:color="D9CFC9" w:sz="2"/>
              <w:bottom w:val="single" w:color="D9CFC9" w:sz="2"/>
              <w:right w:val="single" w:color="D9CFC9" w:sz="2"/>
            </w:tcBorders>
            <w:shd w:fill="8B1E3F" w:val="clear"/>
            <w:tcMar>
              <w:top w:type="dxa" w:w="100"/>
              <w:left w:type="dxa" w:w="120"/>
              <w:bottom w:type="dxa" w:w="100"/>
              <w:right w:type="dxa" w:w="120"/>
            </w:tcMar>
            <w:vAlign w:val="center"/>
          </w:tcPr>
          <w:p>
            <w:r>
              <w:rPr>
                <w:b/>
                <w:bCs/>
                <w:color w:val="FFFFFF"/>
                <w:sz w:val="20"/>
                <w:szCs w:val="20"/>
              </w:rPr>
              <w:t xml:space="preserve">Where Sutradhar differs</w:t>
            </w:r>
          </w:p>
        </w:tc>
      </w:tr>
      <w:tr>
        <w:tc>
          <w:tcPr>
            <w:tcW w:type="dxa" w:w="22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HoneyBook</w:t>
            </w:r>
          </w:p>
        </w:tc>
        <w:tc>
          <w:tcPr>
            <w:tcW w:type="dxa" w:w="37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Beautiful client portal, contracts, e-signatures, invoicing. Best for ease of use and branding.</w:t>
            </w:r>
          </w:p>
        </w:tc>
        <w:tc>
          <w:tcPr>
            <w:tcW w:type="dxa" w:w="346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No cultural or ceremony specific intelligence; general purpose for any service business, not wedding specific.</w:t>
            </w:r>
          </w:p>
        </w:tc>
      </w:tr>
      <w:tr>
        <w:tc>
          <w:tcPr>
            <w:tcW w:type="dxa" w:w="220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Dubsado</w:t>
            </w:r>
          </w:p>
        </w:tc>
        <w:tc>
          <w:tcPr>
            <w:tcW w:type="dxa" w:w="370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Deep workflow automation and customization, generous free trial.</w:t>
            </w:r>
          </w:p>
        </w:tc>
        <w:tc>
          <w:tcPr>
            <w:tcW w:type="dxa" w:w="346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Automation is generic (if this, then that), not built around Indian multi ceremony dependency logic.</w:t>
            </w:r>
          </w:p>
        </w:tc>
      </w:tr>
      <w:tr>
        <w:tc>
          <w:tcPr>
            <w:tcW w:type="dxa" w:w="22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Aisle Planner</w:t>
            </w:r>
          </w:p>
        </w:tc>
        <w:tc>
          <w:tcPr>
            <w:tcW w:type="dxa" w:w="37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Strong project management: floor plans, seating, mood boards, timelines.</w:t>
            </w:r>
          </w:p>
        </w:tc>
        <w:tc>
          <w:tcPr>
            <w:tcW w:type="dxa" w:w="346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Design and layout focused; doesn't structure a messy client brief or flag cultural gaps.</w:t>
            </w:r>
          </w:p>
        </w:tc>
      </w:tr>
      <w:tr>
        <w:tc>
          <w:tcPr>
            <w:tcW w:type="dxa" w:w="220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Plan A Wedding (India)</w:t>
            </w:r>
          </w:p>
        </w:tc>
        <w:tc>
          <w:tcPr>
            <w:tcW w:type="dxa" w:w="370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Markets itself as India's first planner CRM.</w:t>
            </w:r>
          </w:p>
        </w:tc>
        <w:tc>
          <w:tcPr>
            <w:tcW w:type="dxa" w:w="346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CRM framing, not an AI copilot; no evidence of proactive completeness checking against religion or region.</w:t>
            </w:r>
          </w:p>
        </w:tc>
      </w:tr>
      <w:tr>
        <w:tc>
          <w:tcPr>
            <w:tcW w:type="dxa" w:w="22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Wedd.ai (India)</w:t>
            </w:r>
          </w:p>
        </w:tc>
        <w:tc>
          <w:tcPr>
            <w:tcW w:type="dxa" w:w="37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AI positioned platform for planners and families, RSVP automation.</w:t>
            </w:r>
          </w:p>
        </w:tc>
        <w:tc>
          <w:tcPr>
            <w:tcW w:type="dxa" w:w="346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Serves both sides of the market at once; Sutradhar deliberately serves only the planner first.</w:t>
            </w:r>
          </w:p>
        </w:tc>
      </w:tr>
    </w:tbl>
    <w:p>
      <w:pPr>
        <w:spacing w:after="120"/>
      </w:pPr>
    </w:p>
    <w:p>
      <w:pPr>
        <w:spacing w:after="160"/>
      </w:pPr>
      <w:r>
        <w:rPr>
          <w:i/>
          <w:iCs/>
          <w:color w:val="6B6460"/>
          <w:sz w:val="20"/>
          <w:szCs w:val="20"/>
        </w:rPr>
        <w:t xml:space="preserve">The honest risk: this table is built from public marketing pages and pricing pages, not hands on trials of each competitor. Before finalizing positioning claims for a pitch or a real launch, Sutradhar's actual differentiation should be tested against a live account on at least HoneyBook or Dubsado, not assumed from their marketing copy.</w:t>
      </w:r>
    </w:p>
    <w:p>
      <w:r>
        <w:br w:type="page"/>
      </w:r>
    </w:p>
    <w:p>
      <w:pPr>
        <w:pStyle w:val="Heading1"/>
      </w:pPr>
      <w:r>
        <w:t xml:space="preserve">4. User Personas</w:t>
      </w:r>
    </w:p>
    <w:p>
      <w:pPr>
        <w:spacing w:after="160"/>
      </w:pPr>
      <w:r>
        <w:t xml:space="preserve">Three personas are documented here because they represent the real shape of the market. Only the first is being built for in the MVP; the other two are named honestly as later expansion, not because the MVP secretly serves them too.</w:t>
      </w:r>
    </w:p>
    <w:p>
      <w:pPr>
        <w:pStyle w:val="Heading2"/>
      </w:pPr>
      <w:r>
        <w:t xml:space="preserve">Persona 1: The Solo Freelance Planner (MVP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CFC9" w:sz="2"/>
              <w:left w:val="single" w:color="D9CFC9" w:sz="2"/>
              <w:bottom w:val="single" w:color="D9CFC9" w:sz="2"/>
              <w:right w:val="single" w:color="D9CFC9" w:sz="2"/>
            </w:tcBorders>
            <w:shd w:fill="8B1E3F" w:val="clear"/>
            <w:tcMar>
              <w:top w:type="dxa" w:w="100"/>
              <w:left w:type="dxa" w:w="120"/>
              <w:bottom w:type="dxa" w:w="100"/>
              <w:right w:type="dxa" w:w="120"/>
            </w:tcMar>
            <w:vAlign w:val="center"/>
          </w:tcPr>
          <w:p>
            <w:r>
              <w:rPr>
                <w:b/>
                <w:bCs/>
                <w:color w:val="FFFFFF"/>
                <w:sz w:val="20"/>
                <w:szCs w:val="20"/>
              </w:rPr>
              <w:t xml:space="preserve">Attribute</w:t>
            </w:r>
          </w:p>
        </w:tc>
        <w:tc>
          <w:tcPr>
            <w:tcW w:type="dxa" w:w="7160"/>
            <w:tcBorders>
              <w:top w:val="single" w:color="D9CFC9" w:sz="2"/>
              <w:left w:val="single" w:color="D9CFC9" w:sz="2"/>
              <w:bottom w:val="single" w:color="D9CFC9" w:sz="2"/>
              <w:right w:val="single" w:color="D9CFC9" w:sz="2"/>
            </w:tcBorders>
            <w:shd w:fill="8B1E3F" w:val="clear"/>
            <w:tcMar>
              <w:top w:type="dxa" w:w="100"/>
              <w:left w:type="dxa" w:w="120"/>
              <w:bottom w:type="dxa" w:w="100"/>
              <w:right w:type="dxa" w:w="120"/>
            </w:tcMar>
            <w:vAlign w:val="center"/>
          </w:tcPr>
          <w:p>
            <w:r>
              <w:rPr>
                <w:b/>
                <w:bCs/>
                <w:color w:val="FFFFFF"/>
                <w:sz w:val="20"/>
                <w:szCs w:val="20"/>
              </w:rPr>
              <w:t xml:space="preserve">Detail</w:t>
            </w:r>
          </w:p>
        </w:tc>
      </w:tr>
      <w:tr>
        <w:tc>
          <w:tcPr>
            <w:tcW w:type="dxa" w:w="22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Who</w:t>
            </w:r>
          </w:p>
        </w:tc>
        <w:tc>
          <w:tcPr>
            <w:tcW w:type="dxa" w:w="716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Independent wedding planner, no employees, books 10 to 25 weddings a year</w:t>
            </w:r>
          </w:p>
        </w:tc>
      </w:tr>
      <w:tr>
        <w:tc>
          <w:tcPr>
            <w:tcW w:type="dxa" w:w="220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Tools today</w:t>
            </w:r>
          </w:p>
        </w:tc>
        <w:tc>
          <w:tcPr>
            <w:tcW w:type="dxa" w:w="716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WhatsApp for everything, an Excel sheet per client, phone calls for vendor chasing</w:t>
            </w:r>
          </w:p>
        </w:tc>
      </w:tr>
      <w:tr>
        <w:tc>
          <w:tcPr>
            <w:tcW w:type="dxa" w:w="22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Core need</w:t>
            </w:r>
          </w:p>
        </w:tc>
        <w:tc>
          <w:tcPr>
            <w:tcW w:type="dxa" w:w="716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An assistant that does the work a junior employee would, without hiring one</w:t>
            </w:r>
          </w:p>
        </w:tc>
      </w:tr>
      <w:tr>
        <w:tc>
          <w:tcPr>
            <w:tcW w:type="dxa" w:w="220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Why they buy</w:t>
            </w:r>
          </w:p>
        </w:tc>
        <w:tc>
          <w:tcPr>
            <w:tcW w:type="dxa" w:w="716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Every hour saved per wedding is an hour they can spend booking the next one</w:t>
            </w:r>
          </w:p>
        </w:tc>
      </w:tr>
      <w:tr>
        <w:tc>
          <w:tcPr>
            <w:tcW w:type="dxa" w:w="22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Why they'd churn</w:t>
            </w:r>
          </w:p>
        </w:tc>
        <w:tc>
          <w:tcPr>
            <w:tcW w:type="dxa" w:w="716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If the AI gets a cultural detail wrong, trust breaks immediately, this is a trust business first</w:t>
            </w:r>
          </w:p>
        </w:tc>
      </w:tr>
    </w:tbl>
    <w:p>
      <w:pPr>
        <w:spacing w:after="120"/>
      </w:pPr>
    </w:p>
    <w:p>
      <w:pPr>
        <w:pStyle w:val="Heading2"/>
      </w:pPr>
      <w:r>
        <w:t xml:space="preserve">Persona 2: The Boutique Planning Firm (Next, not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CFC9" w:sz="2"/>
              <w:left w:val="single" w:color="D9CFC9" w:sz="2"/>
              <w:bottom w:val="single" w:color="D9CFC9" w:sz="2"/>
              <w:right w:val="single" w:color="D9CFC9" w:sz="2"/>
            </w:tcBorders>
            <w:shd w:fill="8B1E3F" w:val="clear"/>
            <w:tcMar>
              <w:top w:type="dxa" w:w="100"/>
              <w:left w:type="dxa" w:w="120"/>
              <w:bottom w:type="dxa" w:w="100"/>
              <w:right w:type="dxa" w:w="120"/>
            </w:tcMar>
            <w:vAlign w:val="center"/>
          </w:tcPr>
          <w:p>
            <w:r>
              <w:rPr>
                <w:b/>
                <w:bCs/>
                <w:color w:val="FFFFFF"/>
                <w:sz w:val="20"/>
                <w:szCs w:val="20"/>
              </w:rPr>
              <w:t xml:space="preserve">Attribute</w:t>
            </w:r>
          </w:p>
        </w:tc>
        <w:tc>
          <w:tcPr>
            <w:tcW w:type="dxa" w:w="7160"/>
            <w:tcBorders>
              <w:top w:val="single" w:color="D9CFC9" w:sz="2"/>
              <w:left w:val="single" w:color="D9CFC9" w:sz="2"/>
              <w:bottom w:val="single" w:color="D9CFC9" w:sz="2"/>
              <w:right w:val="single" w:color="D9CFC9" w:sz="2"/>
            </w:tcBorders>
            <w:shd w:fill="8B1E3F" w:val="clear"/>
            <w:tcMar>
              <w:top w:type="dxa" w:w="100"/>
              <w:left w:type="dxa" w:w="120"/>
              <w:bottom w:type="dxa" w:w="100"/>
              <w:right w:type="dxa" w:w="120"/>
            </w:tcMar>
            <w:vAlign w:val="center"/>
          </w:tcPr>
          <w:p>
            <w:r>
              <w:rPr>
                <w:b/>
                <w:bCs/>
                <w:color w:val="FFFFFF"/>
                <w:sz w:val="20"/>
                <w:szCs w:val="20"/>
              </w:rPr>
              <w:t xml:space="preserve">Detail</w:t>
            </w:r>
          </w:p>
        </w:tc>
      </w:tr>
      <w:tr>
        <w:tc>
          <w:tcPr>
            <w:tcW w:type="dxa" w:w="22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Who</w:t>
            </w:r>
          </w:p>
        </w:tc>
        <w:tc>
          <w:tcPr>
            <w:tcW w:type="dxa" w:w="716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Small team of 3 to 8 planners, splitting weddings among themselves</w:t>
            </w:r>
          </w:p>
        </w:tc>
      </w:tr>
      <w:tr>
        <w:tc>
          <w:tcPr>
            <w:tcW w:type="dxa" w:w="220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Core need</w:t>
            </w:r>
          </w:p>
        </w:tc>
        <w:tc>
          <w:tcPr>
            <w:tcW w:type="dxa" w:w="716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Visibility across the whole team's events, not just their own</w:t>
            </w:r>
          </w:p>
        </w:tc>
      </w:tr>
      <w:tr>
        <w:tc>
          <w:tcPr>
            <w:tcW w:type="dxa" w:w="22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Why not MVP</w:t>
            </w:r>
          </w:p>
        </w:tc>
        <w:tc>
          <w:tcPr>
            <w:tcW w:type="dxa" w:w="716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Needs multi user roles and workload views that don't exist yet and would slow the MVP down</w:t>
            </w:r>
          </w:p>
        </w:tc>
      </w:tr>
    </w:tbl>
    <w:p>
      <w:pPr>
        <w:spacing w:after="120"/>
      </w:pPr>
    </w:p>
    <w:p>
      <w:pPr>
        <w:pStyle w:val="Heading2"/>
      </w:pPr>
      <w:r>
        <w:t xml:space="preserve">Persona 3: The Big Event Company (Later, not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CFC9" w:sz="2"/>
              <w:left w:val="single" w:color="D9CFC9" w:sz="2"/>
              <w:bottom w:val="single" w:color="D9CFC9" w:sz="2"/>
              <w:right w:val="single" w:color="D9CFC9" w:sz="2"/>
            </w:tcBorders>
            <w:shd w:fill="8B1E3F" w:val="clear"/>
            <w:tcMar>
              <w:top w:type="dxa" w:w="100"/>
              <w:left w:type="dxa" w:w="120"/>
              <w:bottom w:type="dxa" w:w="100"/>
              <w:right w:type="dxa" w:w="120"/>
            </w:tcMar>
            <w:vAlign w:val="center"/>
          </w:tcPr>
          <w:p>
            <w:r>
              <w:rPr>
                <w:b/>
                <w:bCs/>
                <w:color w:val="FFFFFF"/>
                <w:sz w:val="20"/>
                <w:szCs w:val="20"/>
              </w:rPr>
              <w:t xml:space="preserve">Attribute</w:t>
            </w:r>
          </w:p>
        </w:tc>
        <w:tc>
          <w:tcPr>
            <w:tcW w:type="dxa" w:w="7160"/>
            <w:tcBorders>
              <w:top w:val="single" w:color="D9CFC9" w:sz="2"/>
              <w:left w:val="single" w:color="D9CFC9" w:sz="2"/>
              <w:bottom w:val="single" w:color="D9CFC9" w:sz="2"/>
              <w:right w:val="single" w:color="D9CFC9" w:sz="2"/>
            </w:tcBorders>
            <w:shd w:fill="8B1E3F" w:val="clear"/>
            <w:tcMar>
              <w:top w:type="dxa" w:w="100"/>
              <w:left w:type="dxa" w:w="120"/>
              <w:bottom w:type="dxa" w:w="100"/>
              <w:right w:type="dxa" w:w="120"/>
            </w:tcMar>
            <w:vAlign w:val="center"/>
          </w:tcPr>
          <w:p>
            <w:r>
              <w:rPr>
                <w:b/>
                <w:bCs/>
                <w:color w:val="FFFFFF"/>
                <w:sz w:val="20"/>
                <w:szCs w:val="20"/>
              </w:rPr>
              <w:t xml:space="preserve">Detail</w:t>
            </w:r>
          </w:p>
        </w:tc>
      </w:tr>
      <w:tr>
        <w:tc>
          <w:tcPr>
            <w:tcW w:type="dxa" w:w="22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Who</w:t>
            </w:r>
          </w:p>
        </w:tc>
        <w:tc>
          <w:tcPr>
            <w:tcW w:type="dxa" w:w="716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Larger event company running weddings alongside corporate and other event types</w:t>
            </w:r>
          </w:p>
        </w:tc>
      </w:tr>
      <w:tr>
        <w:tc>
          <w:tcPr>
            <w:tcW w:type="dxa" w:w="220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Core need</w:t>
            </w:r>
          </w:p>
        </w:tc>
        <w:tc>
          <w:tcPr>
            <w:tcW w:type="dxa" w:w="716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Enterprise permissions, likely a sales led motion rather than self serve signup</w:t>
            </w:r>
          </w:p>
        </w:tc>
      </w:tr>
      <w:tr>
        <w:tc>
          <w:tcPr>
            <w:tcW w:type="dxa" w:w="22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Why not MVP</w:t>
            </w:r>
          </w:p>
        </w:tc>
        <w:tc>
          <w:tcPr>
            <w:tcW w:type="dxa" w:w="716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Different buying process entirely; building for them first would mean building the wrong go to market motion</w:t>
            </w:r>
          </w:p>
        </w:tc>
      </w:tr>
    </w:tbl>
    <w:p>
      <w:r>
        <w:br w:type="page"/>
      </w:r>
    </w:p>
    <w:p>
      <w:pPr>
        <w:pStyle w:val="Heading1"/>
      </w:pPr>
      <w:r>
        <w:t xml:space="preserve">5. User Stories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D9CFC9" w:sz="2"/>
              <w:left w:val="single" w:color="D9CFC9" w:sz="2"/>
              <w:bottom w:val="single" w:color="D9CFC9" w:sz="2"/>
              <w:right w:val="single" w:color="D9CFC9" w:sz="2"/>
            </w:tcBorders>
            <w:shd w:fill="8B1E3F" w:val="clear"/>
            <w:tcMar>
              <w:top w:type="dxa" w:w="100"/>
              <w:left w:type="dxa" w:w="120"/>
              <w:bottom w:type="dxa" w:w="100"/>
              <w:right w:type="dxa" w:w="120"/>
            </w:tcMar>
            <w:vAlign w:val="center"/>
          </w:tcPr>
          <w:p>
            <w:r>
              <w:rPr>
                <w:b/>
                <w:bCs/>
                <w:color w:val="FFFFFF"/>
                <w:sz w:val="20"/>
                <w:szCs w:val="20"/>
              </w:rPr>
              <w:t xml:space="preserve">ID</w:t>
            </w:r>
          </w:p>
        </w:tc>
        <w:tc>
          <w:tcPr>
            <w:tcW w:type="dxa" w:w="7960"/>
            <w:tcBorders>
              <w:top w:val="single" w:color="D9CFC9" w:sz="2"/>
              <w:left w:val="single" w:color="D9CFC9" w:sz="2"/>
              <w:bottom w:val="single" w:color="D9CFC9" w:sz="2"/>
              <w:right w:val="single" w:color="D9CFC9" w:sz="2"/>
            </w:tcBorders>
            <w:shd w:fill="8B1E3F" w:val="clear"/>
            <w:tcMar>
              <w:top w:type="dxa" w:w="100"/>
              <w:left w:type="dxa" w:w="120"/>
              <w:bottom w:type="dxa" w:w="100"/>
              <w:right w:type="dxa" w:w="120"/>
            </w:tcMar>
            <w:vAlign w:val="center"/>
          </w:tcPr>
          <w:p>
            <w:r>
              <w:rPr>
                <w:b/>
                <w:bCs/>
                <w:color w:val="FFFFFF"/>
                <w:sz w:val="20"/>
                <w:szCs w:val="20"/>
              </w:rPr>
              <w:t xml:space="preserve">Story</w:t>
            </w:r>
          </w:p>
        </w:tc>
      </w:tr>
      <w:tr>
        <w:tc>
          <w:tcPr>
            <w:tcW w:type="dxa" w:w="14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US01</w:t>
            </w:r>
          </w:p>
        </w:tc>
        <w:tc>
          <w:tcPr>
            <w:tcW w:type="dxa" w:w="796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As a solo planner, I want to paste a client's raw WhatsApp brief or notes so the AI structures it into a ceremony by ceremony plan, instead of me retyping it into a spreadsheet.</w:t>
            </w:r>
          </w:p>
        </w:tc>
      </w:tr>
      <w:tr>
        <w:tc>
          <w:tcPr>
            <w:tcW w:type="dxa" w:w="140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US02</w:t>
            </w:r>
          </w:p>
        </w:tc>
        <w:tc>
          <w:tcPr>
            <w:tcW w:type="dxa" w:w="796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As a solo planner, I want the AI to flag what I might be missing based on the couple's religion, region, and chosen ceremonies, so I don't discover a gap the week of the wedding.</w:t>
            </w:r>
          </w:p>
        </w:tc>
      </w:tr>
      <w:tr>
        <w:tc>
          <w:tcPr>
            <w:tcW w:type="dxa" w:w="14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US03</w:t>
            </w:r>
          </w:p>
        </w:tc>
        <w:tc>
          <w:tcPr>
            <w:tcW w:type="dxa" w:w="796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As a solo planner, I want the app to follow up with vendors and family over WhatsApp for confirmations and payment status automatically, so I'm not the one sending every reminder.</w:t>
            </w:r>
          </w:p>
        </w:tc>
      </w:tr>
      <w:tr>
        <w:tc>
          <w:tcPr>
            <w:tcW w:type="dxa" w:w="140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US04</w:t>
            </w:r>
          </w:p>
        </w:tc>
        <w:tc>
          <w:tcPr>
            <w:tcW w:type="dxa" w:w="796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As a solo planner running several weddings at once, I want one daily view of the two or three most urgent things across all my active events, so I know where to start each morning.</w:t>
            </w:r>
          </w:p>
        </w:tc>
      </w:tr>
      <w:tr>
        <w:tc>
          <w:tcPr>
            <w:tcW w:type="dxa" w:w="14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US05 (Next)</w:t>
            </w:r>
          </w:p>
        </w:tc>
        <w:tc>
          <w:tcPr>
            <w:tcW w:type="dxa" w:w="796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As a boutique firm owner, I want to see my whole team's events in one dashboard, so I know who's overloaded before they tell me.</w:t>
            </w:r>
          </w:p>
        </w:tc>
      </w:tr>
      <w:tr>
        <w:tc>
          <w:tcPr>
            <w:tcW w:type="dxa" w:w="140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US06 (Later)</w:t>
            </w:r>
          </w:p>
        </w:tc>
        <w:tc>
          <w:tcPr>
            <w:tcW w:type="dxa" w:w="796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As an event company operations lead, I want role based access across a large team, so planners only see their assigned events and vendors.</w:t>
            </w:r>
          </w:p>
        </w:tc>
      </w:tr>
    </w:tbl>
    <w:p>
      <w:r>
        <w:br w:type="page"/>
      </w:r>
    </w:p>
    <w:p>
      <w:pPr>
        <w:pStyle w:val="Heading1"/>
      </w:pPr>
      <w:r>
        <w:t xml:space="preserve">6. Core User Flow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CFC9" w:sz="2"/>
              <w:left w:val="single" w:color="8B1E3F" w:sz="24"/>
              <w:bottom w:val="single" w:color="D9CFC9" w:sz="2"/>
              <w:right w:val="single" w:color="D9CFC9" w:sz="2"/>
            </w:tcBorders>
            <w:shd w:fill="FBF2DD" w:val="clear"/>
            <w:tcMar>
              <w:top w:type="dxa" w:w="160"/>
              <w:left w:type="dxa" w:w="200"/>
              <w:bottom w:type="dxa" w:w="160"/>
              <w:right w:type="dxa" w:w="200"/>
            </w:tcMar>
          </w:tcPr>
          <w:p>
            <w:pPr>
              <w:spacing w:after="100"/>
            </w:pPr>
            <w:r>
              <w:rPr>
                <w:b w:val="false"/>
                <w:bCs w:val="false"/>
                <w:i w:val="false"/>
                <w:iCs w:val="false"/>
              </w:rPr>
              <w:t xml:space="preserve">1. Planner signs up as an individual, no team setup required</w:t>
            </w:r>
          </w:p>
          <w:p>
            <w:pPr>
              <w:spacing w:after="100"/>
            </w:pPr>
            <w:r>
              <w:rPr>
                <w:b w:val="false"/>
                <w:bCs w:val="false"/>
                <w:i w:val="false"/>
                <w:iCs w:val="false"/>
              </w:rPr>
              <w:t xml:space="preserve">2. New client intake: paste a raw brief, WhatsApp export, or voice note transcript</w:t>
            </w:r>
          </w:p>
          <w:p>
            <w:pPr>
              <w:spacing w:after="100"/>
            </w:pPr>
            <w:r>
              <w:rPr>
                <w:b w:val="false"/>
                <w:bCs w:val="false"/>
                <w:i w:val="false"/>
                <w:iCs w:val="false"/>
              </w:rPr>
              <w:t xml:space="preserve">3. AI structures it into a ceremony by ceremony plan</w:t>
            </w:r>
          </w:p>
          <w:p>
            <w:pPr>
              <w:spacing w:after="100"/>
            </w:pPr>
            <w:r>
              <w:rPr>
                <w:b w:val="false"/>
                <w:bCs w:val="false"/>
                <w:i w:val="false"/>
                <w:iCs w:val="false"/>
              </w:rPr>
              <w:t xml:space="preserve">4. Completeness Copilot checks the plan against the couple's religion, region, and ceremonies, and flags gaps with suggestions</w:t>
            </w:r>
          </w:p>
          <w:p>
            <w:pPr>
              <w:spacing w:after="100"/>
            </w:pPr>
            <w:r>
              <w:rPr>
                <w:b w:val="false"/>
                <w:bCs w:val="false"/>
                <w:i w:val="false"/>
                <w:iCs w:val="false"/>
              </w:rPr>
              <w:t xml:space="preserve">5. Planner reviews, edits, and confirms the plan</w:t>
            </w:r>
          </w:p>
          <w:p>
            <w:pPr>
              <w:spacing w:after="100"/>
            </w:pPr>
            <w:r>
              <w:rPr>
                <w:b w:val="false"/>
                <w:bCs w:val="false"/>
                <w:i w:val="false"/>
                <w:iCs w:val="false"/>
              </w:rPr>
              <w:t xml:space="preserve">6. WhatsApp automation begins reaching out to vendors and family for confirmations, payments, and updates</w:t>
            </w:r>
          </w:p>
          <w:p>
            <w:pPr>
              <w:spacing w:after="100"/>
            </w:pPr>
            <w:r>
              <w:rPr>
                <w:b w:val="false"/>
                <w:bCs w:val="false"/>
                <w:i w:val="false"/>
                <w:iCs w:val="false"/>
              </w:rPr>
              <w:t xml:space="preserve">7. Daily dashboard surfaces the top two or three urgent items across every active wedding, not just this one</w:t>
            </w:r>
          </w:p>
          <w:p>
            <w:pPr>
              <w:spacing w:after="0"/>
            </w:pPr>
            <w:r>
              <w:rPr>
                <w:b w:val="false"/>
                <w:bCs w:val="false"/>
                <w:i w:val="false"/>
                <w:iCs w:val="false"/>
              </w:rPr>
              <w:t xml:space="preserve">8. Event marked successful when it completes on the targeted date with no missed vendor deadline, counted toward the North Star</w:t>
            </w:r>
          </w:p>
        </w:tc>
      </w:tr>
    </w:tbl>
    <w:p>
      <w:r>
        <w:br w:type="page"/>
      </w:r>
    </w:p>
    <w:p>
      <w:pPr>
        <w:pStyle w:val="Heading1"/>
      </w:pPr>
      <w:r>
        <w:t xml:space="preserve">7. Requirements</w:t>
      </w:r>
    </w:p>
    <w:p>
      <w:pPr>
        <w:pStyle w:val="Heading2"/>
      </w:pPr>
      <w:r>
        <w:t xml:space="preserve">Functional</w:t>
      </w:r>
    </w:p>
    <w:p>
      <w:pPr>
        <w:pStyle w:val="ListParagraph"/>
        <w:numPr>
          <w:ilvl w:val="0"/>
          <w:numId w:val="2"/>
        </w:numPr>
        <w:spacing w:after="80"/>
      </w:pPr>
      <w:r>
        <w:rPr>
          <w:b w:val="false"/>
          <w:bCs w:val="false"/>
        </w:rPr>
        <w:t xml:space="preserve">Auth: planner sign up and log in via email and password, or via Google sign in</w:t>
      </w:r>
    </w:p>
    <w:p>
      <w:pPr>
        <w:pStyle w:val="ListParagraph"/>
        <w:numPr>
          <w:ilvl w:val="0"/>
          <w:numId w:val="2"/>
        </w:numPr>
        <w:spacing w:after="80"/>
      </w:pPr>
      <w:r>
        <w:rPr>
          <w:b w:val="false"/>
          <w:bCs w:val="false"/>
        </w:rPr>
        <w:t xml:space="preserve">Intake Parser: converts a pasted WhatsApp brief, notes, or transcript into a structured, ceremony by ceremony plan</w:t>
      </w:r>
    </w:p>
    <w:p>
      <w:pPr>
        <w:pStyle w:val="ListParagraph"/>
        <w:numPr>
          <w:ilvl w:val="0"/>
          <w:numId w:val="2"/>
        </w:numPr>
        <w:spacing w:after="80"/>
      </w:pPr>
      <w:r>
        <w:rPr>
          <w:b w:val="false"/>
          <w:bCs w:val="false"/>
        </w:rPr>
        <w:t xml:space="preserve">Completeness Copilot: checks the plan against a religion and region aware ceremony knowledge base, flags gaps, gives personalized suggestions, and lets the planner permanently dismiss a suggestion that doesn't apply</w:t>
      </w:r>
    </w:p>
    <w:p>
      <w:pPr>
        <w:pStyle w:val="ListParagraph"/>
        <w:numPr>
          <w:ilvl w:val="0"/>
          <w:numId w:val="2"/>
        </w:numPr>
        <w:spacing w:after="80"/>
      </w:pPr>
      <w:r>
        <w:rPr>
          <w:b w:val="false"/>
          <w:bCs w:val="false"/>
        </w:rPr>
        <w:t xml:space="preserve">WhatsApp Automation: sends and tracks vendor and family confirmation, payment, and update messages; escalates to the planner when a vendor goes unresponsive instead of silently retrying forever</w:t>
      </w:r>
    </w:p>
    <w:p>
      <w:pPr>
        <w:pStyle w:val="ListParagraph"/>
        <w:numPr>
          <w:ilvl w:val="0"/>
          <w:numId w:val="2"/>
        </w:numPr>
        <w:spacing w:after="80"/>
      </w:pPr>
      <w:r>
        <w:rPr>
          <w:b w:val="false"/>
          <w:bCs w:val="false"/>
        </w:rPr>
        <w:t xml:space="preserve">Daily Prioritization Engine: ranks the top urgent items across every active wedding the planner is running, not just one event at a time</w:t>
      </w:r>
    </w:p>
    <w:p>
      <w:pPr>
        <w:pStyle w:val="ListParagraph"/>
        <w:numPr>
          <w:ilvl w:val="0"/>
          <w:numId w:val="2"/>
        </w:numPr>
        <w:spacing w:after="80"/>
      </w:pPr>
      <w:r>
        <w:rPr>
          <w:b w:val="false"/>
          <w:bCs w:val="false"/>
        </w:rPr>
        <w:t xml:space="preserve">Multi Event Dashboard: because a planner, unlike a couple, is always managing more than one wedding at once</w:t>
      </w:r>
    </w:p>
    <w:p>
      <w:pPr>
        <w:pStyle w:val="Heading2"/>
      </w:pPr>
      <w:r>
        <w:t xml:space="preserve">Technical</w:t>
      </w:r>
    </w:p>
    <w:p>
      <w:pPr>
        <w:pStyle w:val="ListParagraph"/>
        <w:numPr>
          <w:ilvl w:val="0"/>
          <w:numId w:val="2"/>
        </w:numPr>
        <w:spacing w:after="80"/>
      </w:pPr>
      <w:r>
        <w:rPr>
          <w:b w:val="false"/>
          <w:bCs w:val="false"/>
        </w:rPr>
        <w:t xml:space="preserve">NLP pipeline for unstructured intake parsing (WhatsApp text, free form notes)</w:t>
      </w:r>
    </w:p>
    <w:p>
      <w:pPr>
        <w:pStyle w:val="ListParagraph"/>
        <w:numPr>
          <w:ilvl w:val="0"/>
          <w:numId w:val="2"/>
        </w:numPr>
        <w:spacing w:after="80"/>
      </w:pPr>
      <w:r>
        <w:rPr>
          <w:b w:val="false"/>
          <w:bCs w:val="false"/>
        </w:rPr>
        <w:t xml:space="preserve">Cultural and religious ceremony knowledge base covering multiple Indian traditions, versioned so gaps and corrections can be tracked over time</w:t>
      </w:r>
    </w:p>
    <w:p>
      <w:pPr>
        <w:pStyle w:val="ListParagraph"/>
        <w:numPr>
          <w:ilvl w:val="0"/>
          <w:numId w:val="2"/>
        </w:numPr>
        <w:spacing w:after="80"/>
      </w:pPr>
      <w:r>
        <w:rPr>
          <w:b w:val="false"/>
          <w:bCs w:val="false"/>
        </w:rPr>
        <w:t xml:space="preserve">Direct integration with Meta's WhatsApp Cloud API from Sutradhar's own backend, no third party workflow tool in between. For the MVP this runs on Meta's free test business number and the unverified tier (up to 250 business-initiated conversations per rolling 24 hours), which is enough for a real, working demo. Message templates (confirmation request, payment reminder, plan update) need to be submitted to Meta for approval early, since review takes several days and first drafts are often rejected</w:t>
      </w:r>
    </w:p>
    <w:p>
      <w:pPr>
        <w:pStyle w:val="ListParagraph"/>
        <w:numPr>
          <w:ilvl w:val="0"/>
          <w:numId w:val="2"/>
        </w:numPr>
        <w:spacing w:after="80"/>
      </w:pPr>
      <w:r>
        <w:rPr>
          <w:b w:val="false"/>
          <w:bCs w:val="false"/>
        </w:rPr>
        <w:t xml:space="preserve">A real backend service (Node/Express plus a database) for the first time in this product's history. v1.0 was frontend only with local browser state; that breaks the moment a planner needs to log back in or a WhatsApp webhook needs a public endpoint to call</w:t>
      </w:r>
    </w:p>
    <w:p>
      <w:pPr>
        <w:pStyle w:val="ListParagraph"/>
        <w:numPr>
          <w:ilvl w:val="0"/>
          <w:numId w:val="2"/>
        </w:numPr>
        <w:spacing w:after="80"/>
      </w:pPr>
      <w:r>
        <w:rPr>
          <w:b w:val="false"/>
          <w:bCs w:val="false"/>
        </w:rPr>
        <w:t xml:space="preserve">Prioritization and ranking logic that works across multiple concurrent events per planner account</w:t>
      </w:r>
    </w:p>
    <w:p>
      <w:pPr>
        <w:pStyle w:val="ListParagraph"/>
        <w:numPr>
          <w:ilvl w:val="0"/>
          <w:numId w:val="2"/>
        </w:numPr>
        <w:spacing w:after="80"/>
      </w:pPr>
      <w:r>
        <w:rPr>
          <w:b w:val="false"/>
          <w:bCs w:val="false"/>
        </w:rPr>
        <w:t xml:space="preserve">Per planner data model that supports many simultaneous weddings, a structural difference from v1.0's single wedding context</w:t>
      </w:r>
    </w:p>
    <w:p>
      <w:pPr>
        <w:pStyle w:val="Heading2"/>
      </w:pPr>
      <w:r>
        <w:t xml:space="preserve">Design</w:t>
      </w:r>
    </w:p>
    <w:p>
      <w:pPr>
        <w:pStyle w:val="ListParagraph"/>
        <w:numPr>
          <w:ilvl w:val="0"/>
          <w:numId w:val="2"/>
        </w:numPr>
        <w:spacing w:after="80"/>
      </w:pPr>
      <w:r>
        <w:rPr>
          <w:b w:val="false"/>
          <w:bCs w:val="false"/>
        </w:rPr>
        <w:t xml:space="preserve">Dashboard first information architecture, not an onboarding wizard first, since the buyer is a returning professional, not a one time couple</w:t>
      </w:r>
    </w:p>
    <w:p>
      <w:pPr>
        <w:pStyle w:val="ListParagraph"/>
        <w:numPr>
          <w:ilvl w:val="0"/>
          <w:numId w:val="2"/>
        </w:numPr>
        <w:spacing w:after="80"/>
      </w:pPr>
      <w:r>
        <w:rPr>
          <w:b w:val="false"/>
          <w:bCs w:val="false"/>
        </w:rPr>
        <w:t xml:space="preserve">Designed desktop first, since that's where a planner does the real work of reviewing a plan and managing vendors, kept fully responsive so the dashboard and status views still work on a phone or tablet</w:t>
      </w:r>
    </w:p>
    <w:p>
      <w:pPr>
        <w:pStyle w:val="ListParagraph"/>
        <w:numPr>
          <w:ilvl w:val="0"/>
          <w:numId w:val="2"/>
        </w:numPr>
        <w:spacing w:after="80"/>
      </w:pPr>
      <w:r>
        <w:rPr>
          <w:b w:val="false"/>
          <w:bCs w:val="false"/>
        </w:rPr>
        <w:t xml:space="preserve">New screens designed in Google Stitch, built from scratch rather than adapted from v1.0's couple facing UI</w:t>
      </w:r>
    </w:p>
    <w:p>
      <w:r>
        <w:br w:type="page"/>
      </w:r>
    </w:p>
    <w:p>
      <w:pPr>
        <w:pStyle w:val="Heading1"/>
      </w:pPr>
      <w:r>
        <w:t xml:space="preserve">8. Prioritization (MoSCoW)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CFC9" w:sz="2"/>
              <w:left w:val="single" w:color="D9CFC9" w:sz="2"/>
              <w:bottom w:val="single" w:color="D9CFC9" w:sz="2"/>
              <w:right w:val="single" w:color="D9CFC9" w:sz="2"/>
            </w:tcBorders>
            <w:shd w:fill="8B1E3F" w:val="clear"/>
            <w:tcMar>
              <w:top w:type="dxa" w:w="100"/>
              <w:left w:type="dxa" w:w="120"/>
              <w:bottom w:type="dxa" w:w="100"/>
              <w:right w:type="dxa" w:w="120"/>
            </w:tcMar>
            <w:vAlign w:val="center"/>
          </w:tcPr>
          <w:p>
            <w:r>
              <w:rPr>
                <w:b/>
                <w:bCs/>
                <w:color w:val="FFFFFF"/>
                <w:sz w:val="20"/>
                <w:szCs w:val="20"/>
              </w:rPr>
              <w:t xml:space="preserve">Priority</w:t>
            </w:r>
          </w:p>
        </w:tc>
        <w:tc>
          <w:tcPr>
            <w:tcW w:type="dxa" w:w="6760"/>
            <w:tcBorders>
              <w:top w:val="single" w:color="D9CFC9" w:sz="2"/>
              <w:left w:val="single" w:color="D9CFC9" w:sz="2"/>
              <w:bottom w:val="single" w:color="D9CFC9" w:sz="2"/>
              <w:right w:val="single" w:color="D9CFC9" w:sz="2"/>
            </w:tcBorders>
            <w:shd w:fill="8B1E3F" w:val="clear"/>
            <w:tcMar>
              <w:top w:type="dxa" w:w="100"/>
              <w:left w:type="dxa" w:w="120"/>
              <w:bottom w:type="dxa" w:w="100"/>
              <w:right w:type="dxa" w:w="120"/>
            </w:tcMar>
            <w:vAlign w:val="center"/>
          </w:tcPr>
          <w:p>
            <w:r>
              <w:rPr>
                <w:b/>
                <w:bCs/>
                <w:color w:val="FFFFFF"/>
                <w:sz w:val="20"/>
                <w:szCs w:val="20"/>
              </w:rPr>
              <w:t xml:space="preserve">Scope</w:t>
            </w:r>
          </w:p>
        </w:tc>
      </w:tr>
      <w:tr>
        <w:tc>
          <w:tcPr>
            <w:tcW w:type="dxa" w:w="26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Must have (MVP)</w:t>
            </w:r>
          </w:p>
        </w:tc>
        <w:tc>
          <w:tcPr>
            <w:tcW w:type="dxa" w:w="676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Intake Parser, Completeness Copilot, WhatsApp vendor/family automation, Daily Prioritization Engine, Multi Event Dashboard, solo planner persona only, wedding vertical only</w:t>
            </w:r>
          </w:p>
        </w:tc>
      </w:tr>
      <w:tr>
        <w:tc>
          <w:tcPr>
            <w:tcW w:type="dxa" w:w="260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Should have (fast follow)</w:t>
            </w:r>
          </w:p>
        </w:tc>
        <w:tc>
          <w:tcPr>
            <w:tcW w:type="dxa" w:w="676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Payment and budget tracking automation; deeper analytics on where a planner's time actually goes</w:t>
            </w:r>
          </w:p>
        </w:tc>
      </w:tr>
      <w:tr>
        <w:tc>
          <w:tcPr>
            <w:tcW w:type="dxa" w:w="26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Could have (Next)</w:t>
            </w:r>
          </w:p>
        </w:tc>
        <w:tc>
          <w:tcPr>
            <w:tcW w:type="dxa" w:w="676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Boutique firm multi user roles and team workload view</w:t>
            </w:r>
          </w:p>
        </w:tc>
      </w:tr>
      <w:tr>
        <w:tc>
          <w:tcPr>
            <w:tcW w:type="dxa" w:w="260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Won't have (for now)</w:t>
            </w:r>
          </w:p>
        </w:tc>
        <w:tc>
          <w:tcPr>
            <w:tcW w:type="dxa" w:w="676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Big event company enterprise permissions and SSO, any vendor marketplace or lead generation layer, any couple facing surface at all</w:t>
            </w:r>
          </w:p>
        </w:tc>
      </w:tr>
    </w:tbl>
    <w:p>
      <w:pPr>
        <w:spacing w:after="160"/>
      </w:pPr>
      <w:r>
        <w:rPr>
          <w:i/>
          <w:iCs/>
        </w:rPr>
        <w:t xml:space="preserve">This is a deliberate scope cut, agreed knowingly rather than by accident: the MVP is the full, real version of four capabilities for one persona, not a thin version of everything for three personas.</w:t>
      </w:r>
    </w:p>
    <w:p>
      <w:r>
        <w:br w:type="page"/>
      </w:r>
    </w:p>
    <w:p>
      <w:pPr>
        <w:pStyle w:val="Heading1"/>
      </w:pPr>
      <w:r>
        <w:t xml:space="preserve">9. Go To Market Strategy</w:t>
      </w:r>
    </w:p>
    <w:p>
      <w:pPr>
        <w:pStyle w:val="Heading2"/>
      </w:pPr>
      <w:r>
        <w:t xml:space="preserve">Who we reach first</w:t>
      </w:r>
    </w:p>
    <w:p>
      <w:pPr>
        <w:pStyle w:val="ListParagraph"/>
        <w:numPr>
          <w:ilvl w:val="0"/>
          <w:numId w:val="2"/>
        </w:numPr>
        <w:spacing w:after="80"/>
      </w:pPr>
      <w:r>
        <w:rPr>
          <w:b w:val="false"/>
          <w:bCs w:val="false"/>
        </w:rPr>
        <w:t xml:space="preserve">Solo, independent wedding planners active in wedding planner Facebook groups, Instagram planner communities, and regional wedding planner associations</w:t>
      </w:r>
    </w:p>
    <w:p>
      <w:pPr>
        <w:pStyle w:val="ListParagraph"/>
        <w:numPr>
          <w:ilvl w:val="0"/>
          <w:numId w:val="2"/>
        </w:numPr>
        <w:spacing w:after="80"/>
      </w:pPr>
      <w:r>
        <w:rPr>
          <w:b w:val="false"/>
          <w:bCs w:val="false"/>
        </w:rPr>
        <w:t xml:space="preserve">Direct outreach and demos to a first cohort of planners for validation before any paid acquisition spend</w:t>
      </w:r>
    </w:p>
    <w:p>
      <w:pPr>
        <w:pStyle w:val="Heading2"/>
      </w:pPr>
      <w:r>
        <w:t xml:space="preserve">Pricing</w:t>
      </w:r>
    </w:p>
    <w:p>
      <w:pPr>
        <w:spacing w:after="160"/>
      </w:pPr>
      <w:r>
        <w:t xml:space="preserve">Proposed starting point for validation, not a locked number: a monthly subscription in the range that maps to the global benchmark of $19 to $70 a month, likely translating to roughly ₹1,999 to ₹4,999 a month depending on tier. This needs direct testing with real freelance planners before it's treated as fact; a solo planner used to free WhatsApp coordination may resist any price point until the time savings are proven in their own hands.</w:t>
      </w:r>
    </w:p>
    <w:p>
      <w:pPr>
        <w:pStyle w:val="Heading2"/>
      </w:pPr>
      <w:r>
        <w:t xml:space="preserve">Early proof before spend</w:t>
      </w:r>
    </w:p>
    <w:p>
      <w:pPr>
        <w:pStyle w:val="ListParagraph"/>
        <w:numPr>
          <w:ilvl w:val="0"/>
          <w:numId w:val="2"/>
        </w:numPr>
        <w:spacing w:after="80"/>
      </w:pPr>
      <w:r>
        <w:rPr>
          <w:b w:val="false"/>
          <w:bCs w:val="false"/>
        </w:rPr>
        <w:t xml:space="preserve">Run a small, unpaid pilot with a handful of real freelance planners before any paid channel, to test whether the Completeness Copilot actually catches something they would have missed</w:t>
      </w:r>
    </w:p>
    <w:p>
      <w:pPr>
        <w:pStyle w:val="ListParagraph"/>
        <w:numPr>
          <w:ilvl w:val="0"/>
          <w:numId w:val="2"/>
        </w:numPr>
        <w:spacing w:after="80"/>
      </w:pPr>
      <w:r>
        <w:rPr>
          <w:b w:val="false"/>
          <w:bCs w:val="false"/>
        </w:rPr>
        <w:t xml:space="preserve">Use that pilot's outcomes, not assumptions, to set the first real pricing and messaging</w:t>
      </w:r>
    </w:p>
    <w:p>
      <w:r>
        <w:br w:type="page"/>
      </w:r>
    </w:p>
    <w:p>
      <w:pPr>
        <w:pStyle w:val="Heading1"/>
      </w:pPr>
      <w:r>
        <w:t xml:space="preserve">10. Success Metrics</w:t>
      </w:r>
    </w:p>
    <w:p>
      <w:pPr>
        <w:pStyle w:val="Heading2"/>
      </w:pPr>
      <w:r>
        <w:t xml:space="preserve">North Star</w:t>
      </w:r>
    </w:p>
    <w:p>
      <w:pPr>
        <w:spacing w:after="160"/>
      </w:pPr>
      <w:r>
        <w:t xml:space="preserve">Number of successful events completed through Sutradhar, per month. Success is defined precisely: the event was completed on its targeted date with no missed vendor deadline. This definition was chosen deliberately so it can actually be tracked from day one, not left as a slogan.</w:t>
      </w:r>
    </w:p>
    <w:p>
      <w:pPr>
        <w:pStyle w:val="Heading2"/>
      </w:pPr>
      <w:r>
        <w:t xml:space="preserve">Supporting metrics, kept deliberately separate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D9CFC9" w:sz="2"/>
              <w:left w:val="single" w:color="D9CFC9" w:sz="2"/>
              <w:bottom w:val="single" w:color="D9CFC9" w:sz="2"/>
              <w:right w:val="single" w:color="D9CFC9" w:sz="2"/>
            </w:tcBorders>
            <w:shd w:fill="8B1E3F" w:val="clear"/>
            <w:tcMar>
              <w:top w:type="dxa" w:w="100"/>
              <w:left w:type="dxa" w:w="120"/>
              <w:bottom w:type="dxa" w:w="100"/>
              <w:right w:type="dxa" w:w="120"/>
            </w:tcMar>
            <w:vAlign w:val="center"/>
          </w:tcPr>
          <w:p>
            <w:r>
              <w:rPr>
                <w:b/>
                <w:bCs/>
                <w:color w:val="FFFFFF"/>
                <w:sz w:val="20"/>
                <w:szCs w:val="20"/>
              </w:rPr>
              <w:t xml:space="preserve">Type</w:t>
            </w:r>
          </w:p>
        </w:tc>
        <w:tc>
          <w:tcPr>
            <w:tcW w:type="dxa" w:w="3800"/>
            <w:tcBorders>
              <w:top w:val="single" w:color="D9CFC9" w:sz="2"/>
              <w:left w:val="single" w:color="D9CFC9" w:sz="2"/>
              <w:bottom w:val="single" w:color="D9CFC9" w:sz="2"/>
              <w:right w:val="single" w:color="D9CFC9" w:sz="2"/>
            </w:tcBorders>
            <w:shd w:fill="8B1E3F" w:val="clear"/>
            <w:tcMar>
              <w:top w:type="dxa" w:w="100"/>
              <w:left w:type="dxa" w:w="120"/>
              <w:bottom w:type="dxa" w:w="100"/>
              <w:right w:type="dxa" w:w="120"/>
            </w:tcMar>
            <w:vAlign w:val="center"/>
          </w:tcPr>
          <w:p>
            <w:r>
              <w:rPr>
                <w:b/>
                <w:bCs/>
                <w:color w:val="FFFFFF"/>
                <w:sz w:val="20"/>
                <w:szCs w:val="20"/>
              </w:rPr>
              <w:t xml:space="preserve">Metric</w:t>
            </w:r>
          </w:p>
        </w:tc>
        <w:tc>
          <w:tcPr>
            <w:tcW w:type="dxa" w:w="3760"/>
            <w:tcBorders>
              <w:top w:val="single" w:color="D9CFC9" w:sz="2"/>
              <w:left w:val="single" w:color="D9CFC9" w:sz="2"/>
              <w:bottom w:val="single" w:color="D9CFC9" w:sz="2"/>
              <w:right w:val="single" w:color="D9CFC9" w:sz="2"/>
            </w:tcBorders>
            <w:shd w:fill="8B1E3F" w:val="clear"/>
            <w:tcMar>
              <w:top w:type="dxa" w:w="100"/>
              <w:left w:type="dxa" w:w="120"/>
              <w:bottom w:type="dxa" w:w="100"/>
              <w:right w:type="dxa" w:w="120"/>
            </w:tcMar>
            <w:vAlign w:val="center"/>
          </w:tcPr>
          <w:p>
            <w:r>
              <w:rPr>
                <w:b/>
                <w:bCs/>
                <w:color w:val="FFFFFF"/>
                <w:sz w:val="20"/>
                <w:szCs w:val="20"/>
              </w:rPr>
              <w:t xml:space="preserve">Why it's separate</w:t>
            </w:r>
          </w:p>
        </w:tc>
      </w:tr>
      <w:tr>
        <w:tc>
          <w:tcPr>
            <w:tcW w:type="dxa" w:w="18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Efficiency</w:t>
            </w:r>
          </w:p>
        </w:tc>
        <w:tc>
          <w:tcPr>
            <w:tcW w:type="dxa" w:w="38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Median time from raw client brief to a reviewed, structured plan</w:t>
            </w:r>
          </w:p>
        </w:tc>
        <w:tc>
          <w:tcPr>
            <w:tcW w:type="dxa" w:w="376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Measures whether the AI is doing real work, this should go down</w:t>
            </w:r>
          </w:p>
        </w:tc>
      </w:tr>
      <w:tr>
        <w:tc>
          <w:tcPr>
            <w:tcW w:type="dxa" w:w="180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Engagement diagnostic</w:t>
            </w:r>
          </w:p>
        </w:tc>
        <w:tc>
          <w:tcPr>
            <w:tcW w:type="dxa" w:w="380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Where planners spend the most active time inside the tool</w:t>
            </w:r>
          </w:p>
        </w:tc>
        <w:tc>
          <w:tcPr>
            <w:tcW w:type="dxa" w:w="376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Tells you what's sticky versus what's friction, not a target to maximize on its own</w:t>
            </w:r>
          </w:p>
        </w:tc>
      </w:tr>
      <w:tr>
        <w:tc>
          <w:tcPr>
            <w:tcW w:type="dxa" w:w="18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Business</w:t>
            </w:r>
          </w:p>
        </w:tc>
        <w:tc>
          <w:tcPr>
            <w:tcW w:type="dxa" w:w="38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Trial to paid conversion rate; monthly recurring revenue per planner</w:t>
            </w:r>
          </w:p>
        </w:tc>
        <w:tc>
          <w:tcPr>
            <w:tcW w:type="dxa" w:w="376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Proves the pricing and value proposition actually hold</w:t>
            </w:r>
          </w:p>
        </w:tc>
      </w:tr>
      <w:tr>
        <w:tc>
          <w:tcPr>
            <w:tcW w:type="dxa" w:w="180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Operational</w:t>
            </w:r>
          </w:p>
        </w:tc>
        <w:tc>
          <w:tcPr>
            <w:tcW w:type="dxa" w:w="380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Completeness Copilot gap catch rate, confirmed by the planner as a real oversight</w:t>
            </w:r>
          </w:p>
        </w:tc>
        <w:tc>
          <w:tcPr>
            <w:tcW w:type="dxa" w:w="376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Directly tests whether the core differentiator is working, not assumed</w:t>
            </w:r>
          </w:p>
        </w:tc>
      </w:tr>
    </w:tbl>
    <w:p>
      <w:pPr>
        <w:spacing w:after="160"/>
      </w:pPr>
      <w:r>
        <w:rPr>
          <w:i/>
          <w:iCs/>
          <w:color w:val="6B6460"/>
          <w:sz w:val="20"/>
          <w:szCs w:val="20"/>
        </w:rPr>
        <w:t xml:space="preserve">A note on a mistake worth naming: it's tempting to treat “time spent on the app” as one single number that should just go up or down. It shouldn't be treated as one metric. Less time to get to a usable plan is good (efficiency). Low return usage over time is bad (engagement). Conflating the two is a common trap; this document keeps them as two separate lines on purpose.</w:t>
      </w:r>
    </w:p>
    <w:p>
      <w:r>
        <w:br w:type="page"/>
      </w:r>
    </w:p>
    <w:p>
      <w:pPr>
        <w:pStyle w:val="Heading1"/>
      </w:pPr>
      <w:r>
        <w:t xml:space="preserve">11. Trade-offs, Risks, and Assumptions</w:t>
      </w:r>
    </w:p>
    <w:p>
      <w:pPr>
        <w:pStyle w:val="Heading2"/>
      </w:pPr>
      <w:r>
        <w:t xml:space="preserve">Trade-offs made knowingly</w:t>
      </w:r>
    </w:p>
    <w:p>
      <w:pPr>
        <w:pStyle w:val="ListParagraph"/>
        <w:numPr>
          <w:ilvl w:val="0"/>
          <w:numId w:val="2"/>
        </w:numPr>
        <w:spacing w:after="80"/>
      </w:pPr>
      <w:r>
        <w:rPr>
          <w:b w:val="false"/>
          <w:bCs w:val="false"/>
        </w:rPr>
        <w:t xml:space="preserve">Building fully for one persona (solo freelancer) rather than partially for three, even though all three are documented here</w:t>
      </w:r>
    </w:p>
    <w:p>
      <w:pPr>
        <w:pStyle w:val="ListParagraph"/>
        <w:numPr>
          <w:ilvl w:val="0"/>
          <w:numId w:val="2"/>
        </w:numPr>
        <w:spacing w:after="80"/>
      </w:pPr>
      <w:r>
        <w:rPr>
          <w:b w:val="false"/>
          <w:bCs w:val="false"/>
        </w:rPr>
        <w:t xml:space="preserve">Choosing WhatsApp automation depth over broader integrations (email, calendar) for the MVP, because that's where the actual chasing happens today</w:t>
      </w:r>
    </w:p>
    <w:p>
      <w:pPr>
        <w:pStyle w:val="Heading2"/>
      </w:pPr>
      <w:r>
        <w:t xml:space="preserve">Risks</w:t>
      </w:r>
    </w:p>
    <w:p>
      <w:pPr>
        <w:pStyle w:val="ListParagraph"/>
        <w:numPr>
          <w:ilvl w:val="0"/>
          <w:numId w:val="2"/>
        </w:numPr>
        <w:spacing w:after="80"/>
      </w:pPr>
      <w:r>
        <w:rPr>
          <w:b w:val="false"/>
          <w:bCs w:val="false"/>
        </w:rPr>
        <w:t xml:space="preserve">Message template approval from Meta is the real bottleneck, not the API itself; templates should be submitted in week one so approval isn't blocking later, and the MVP stays within the unverified messaging cap rather than assuming production scale access on day one</w:t>
      </w:r>
    </w:p>
    <w:p>
      <w:pPr>
        <w:pStyle w:val="ListParagraph"/>
        <w:numPr>
          <w:ilvl w:val="0"/>
          <w:numId w:val="2"/>
        </w:numPr>
        <w:spacing w:after="80"/>
      </w:pPr>
      <w:r>
        <w:rPr>
          <w:b w:val="false"/>
          <w:bCs w:val="false"/>
        </w:rPr>
        <w:t xml:space="preserve">Willingness to pay is unproven; a planner used to free WhatsApp coordination may not convert at the proposed price without a clear, felt time savings</w:t>
      </w:r>
    </w:p>
    <w:p>
      <w:pPr>
        <w:pStyle w:val="ListParagraph"/>
        <w:numPr>
          <w:ilvl w:val="0"/>
          <w:numId w:val="2"/>
        </w:numPr>
        <w:spacing w:after="80"/>
      </w:pPr>
      <w:r>
        <w:rPr>
          <w:b w:val="false"/>
          <w:bCs w:val="false"/>
        </w:rPr>
        <w:t xml:space="preserve">Getting a cultural or religious detail wrong is not neutral, it actively damages trust in a trust first business, more so than a generic bug would</w:t>
      </w:r>
    </w:p>
    <w:p>
      <w:pPr>
        <w:pStyle w:val="Heading2"/>
      </w:pPr>
      <w:r>
        <w:t xml:space="preserve">Assumptions to test, not treat as fact</w:t>
      </w:r>
    </w:p>
    <w:p>
      <w:pPr>
        <w:pStyle w:val="ListParagraph"/>
        <w:numPr>
          <w:ilvl w:val="0"/>
          <w:numId w:val="2"/>
        </w:numPr>
        <w:spacing w:after="80"/>
      </w:pPr>
      <w:r>
        <w:rPr>
          <w:b w:val="false"/>
          <w:bCs w:val="false"/>
        </w:rPr>
        <w:t xml:space="preserve">That a personal, single family wedding experience generalizes to professional planners running many weddings a year; this needs direct validation with real freelance planners, not just the founder's own experience</w:t>
      </w:r>
    </w:p>
    <w:p>
      <w:pPr>
        <w:pStyle w:val="ListParagraph"/>
        <w:numPr>
          <w:ilvl w:val="0"/>
          <w:numId w:val="2"/>
        </w:numPr>
        <w:spacing w:after="80"/>
      </w:pPr>
      <w:r>
        <w:rPr>
          <w:b w:val="false"/>
          <w:bCs w:val="false"/>
        </w:rPr>
        <w:t xml:space="preserve">That the Completeness Copilot's gap detection is accurate enough, across enough traditions, to be trusted rather than second guessed by the planner</w:t>
      </w:r>
    </w:p>
    <w:p>
      <w:r>
        <w:br w:type="page"/>
      </w:r>
    </w:p>
    <w:p>
      <w:pPr>
        <w:pStyle w:val="Heading1"/>
      </w:pPr>
      <w:r>
        <w:t xml:space="preserve">12. High Risk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9CFC9" w:sz="2"/>
              <w:left w:val="single" w:color="D9CFC9" w:sz="2"/>
              <w:bottom w:val="single" w:color="D9CFC9" w:sz="2"/>
              <w:right w:val="single" w:color="D9CFC9" w:sz="2"/>
            </w:tcBorders>
            <w:shd w:fill="8B1E3F" w:val="clear"/>
            <w:tcMar>
              <w:top w:type="dxa" w:w="100"/>
              <w:left w:type="dxa" w:w="120"/>
              <w:bottom w:type="dxa" w:w="100"/>
              <w:right w:type="dxa" w:w="120"/>
            </w:tcMar>
            <w:vAlign w:val="center"/>
          </w:tcPr>
          <w:p>
            <w:r>
              <w:rPr>
                <w:b/>
                <w:bCs/>
                <w:color w:val="FFFFFF"/>
                <w:sz w:val="20"/>
                <w:szCs w:val="20"/>
              </w:rPr>
              <w:t xml:space="preserve">Scenario</w:t>
            </w:r>
          </w:p>
        </w:tc>
        <w:tc>
          <w:tcPr>
            <w:tcW w:type="dxa" w:w="5560"/>
            <w:tcBorders>
              <w:top w:val="single" w:color="D9CFC9" w:sz="2"/>
              <w:left w:val="single" w:color="D9CFC9" w:sz="2"/>
              <w:bottom w:val="single" w:color="D9CFC9" w:sz="2"/>
              <w:right w:val="single" w:color="D9CFC9" w:sz="2"/>
            </w:tcBorders>
            <w:shd w:fill="8B1E3F" w:val="clear"/>
            <w:tcMar>
              <w:top w:type="dxa" w:w="100"/>
              <w:left w:type="dxa" w:w="120"/>
              <w:bottom w:type="dxa" w:w="100"/>
              <w:right w:type="dxa" w:w="120"/>
            </w:tcMar>
            <w:vAlign w:val="center"/>
          </w:tcPr>
          <w:p>
            <w:r>
              <w:rPr>
                <w:b/>
                <w:bCs/>
                <w:color w:val="FFFFFF"/>
                <w:sz w:val="20"/>
                <w:szCs w:val="20"/>
              </w:rPr>
              <w:t xml:space="preserve">System response</w:t>
            </w:r>
          </w:p>
        </w:tc>
      </w:tr>
      <w:tr>
        <w:tc>
          <w:tcPr>
            <w:tcW w:type="dxa" w:w="38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Intake contains conflicting details from different family members</w:t>
            </w:r>
          </w:p>
        </w:tc>
        <w:tc>
          <w:tcPr>
            <w:tcW w:type="dxa" w:w="556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Surface as a draft item requiring the planner's confirmation before it's added to the plan</w:t>
            </w:r>
          </w:p>
        </w:tc>
      </w:tr>
      <w:tr>
        <w:tc>
          <w:tcPr>
            <w:tcW w:type="dxa" w:w="380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A vendor stops responding to WhatsApp automation</w:t>
            </w:r>
          </w:p>
        </w:tc>
        <w:tc>
          <w:tcPr>
            <w:tcW w:type="dxa" w:w="556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Escalate to the planner as a flagged urgent item; don't retry silently forever</w:t>
            </w:r>
          </w:p>
        </w:tc>
      </w:tr>
      <w:tr>
        <w:tc>
          <w:tcPr>
            <w:tcW w:type="dxa" w:w="38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Completeness Copilot flags something not actually relevant to this couple's specific ceremonies</w:t>
            </w:r>
          </w:p>
        </w:tc>
        <w:tc>
          <w:tcPr>
            <w:tcW w:type="dxa" w:w="556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Planner can dismiss permanently for that event; the system should not re-flag the same dismissed item</w:t>
            </w:r>
          </w:p>
        </w:tc>
      </w:tr>
      <w:tr>
        <w:tc>
          <w:tcPr>
            <w:tcW w:type="dxa" w:w="380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Planner is running weddings across two different religions or cultures in the same week</w:t>
            </w:r>
          </w:p>
        </w:tc>
        <w:tc>
          <w:tcPr>
            <w:tcW w:type="dxa" w:w="556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Dashboard must keep each event's context clearly separated, no cross contamination between plans</w:t>
            </w:r>
          </w:p>
        </w:tc>
      </w:tr>
      <w:tr>
        <w:tc>
          <w:tcPr>
            <w:tcW w:type="dxa" w:w="38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A vendor deadline is missed for reasons outside the planner's control</w:t>
            </w:r>
          </w:p>
        </w:tc>
        <w:tc>
          <w:tcPr>
            <w:tcW w:type="dxa" w:w="556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Don't silently count the event as failed against the North Star without the planner acknowledging what happened</w:t>
            </w:r>
          </w:p>
        </w:tc>
      </w:tr>
    </w:tbl>
    <w:p>
      <w:r>
        <w:br w:type="page"/>
      </w:r>
    </w:p>
    <w:p>
      <w:pPr>
        <w:pStyle w:val="Heading1"/>
      </w:pPr>
      <w:r>
        <w:t xml:space="preserve">13.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CFC9" w:sz="2"/>
              <w:left w:val="single" w:color="D9CFC9" w:sz="2"/>
              <w:bottom w:val="single" w:color="D9CFC9" w:sz="2"/>
              <w:right w:val="single" w:color="D9CFC9" w:sz="2"/>
            </w:tcBorders>
            <w:shd w:fill="8B1E3F" w:val="clear"/>
            <w:tcMar>
              <w:top w:type="dxa" w:w="100"/>
              <w:left w:type="dxa" w:w="120"/>
              <w:bottom w:type="dxa" w:w="100"/>
              <w:right w:type="dxa" w:w="120"/>
            </w:tcMar>
            <w:vAlign w:val="center"/>
          </w:tcPr>
          <w:p>
            <w:r>
              <w:rPr>
                <w:b/>
                <w:bCs/>
                <w:color w:val="FFFFFF"/>
                <w:sz w:val="20"/>
                <w:szCs w:val="20"/>
              </w:rPr>
              <w:t xml:space="preserve">Horizon</w:t>
            </w:r>
          </w:p>
        </w:tc>
        <w:tc>
          <w:tcPr>
            <w:tcW w:type="dxa" w:w="7160"/>
            <w:tcBorders>
              <w:top w:val="single" w:color="D9CFC9" w:sz="2"/>
              <w:left w:val="single" w:color="D9CFC9" w:sz="2"/>
              <w:bottom w:val="single" w:color="D9CFC9" w:sz="2"/>
              <w:right w:val="single" w:color="D9CFC9" w:sz="2"/>
            </w:tcBorders>
            <w:shd w:fill="8B1E3F" w:val="clear"/>
            <w:tcMar>
              <w:top w:type="dxa" w:w="100"/>
              <w:left w:type="dxa" w:w="120"/>
              <w:bottom w:type="dxa" w:w="100"/>
              <w:right w:type="dxa" w:w="120"/>
            </w:tcMar>
            <w:vAlign w:val="center"/>
          </w:tcPr>
          <w:p>
            <w:r>
              <w:rPr>
                <w:b/>
                <w:bCs/>
                <w:color w:val="FFFFFF"/>
                <w:sz w:val="20"/>
                <w:szCs w:val="20"/>
              </w:rPr>
              <w:t xml:space="preserve">Focus</w:t>
            </w:r>
          </w:p>
        </w:tc>
      </w:tr>
      <w:tr>
        <w:tc>
          <w:tcPr>
            <w:tcW w:type="dxa" w:w="22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Now (MVP)</w:t>
            </w:r>
          </w:p>
        </w:tc>
        <w:tc>
          <w:tcPr>
            <w:tcW w:type="dxa" w:w="716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Solo freelance planner, wedding vertical only, all four core AI capabilities built for real, not thinly</w:t>
            </w:r>
          </w:p>
        </w:tc>
      </w:tr>
      <w:tr>
        <w:tc>
          <w:tcPr>
            <w:tcW w:type="dxa" w:w="220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Next</w:t>
            </w:r>
          </w:p>
        </w:tc>
        <w:tc>
          <w:tcPr>
            <w:tcW w:type="dxa" w:w="7160"/>
            <w:tcBorders>
              <w:top w:val="single" w:color="D9CFC9" w:sz="2"/>
              <w:left w:val="single" w:color="D9CFC9" w:sz="2"/>
              <w:bottom w:val="single" w:color="D9CFC9" w:sz="2"/>
              <w:right w:val="single" w:color="D9CFC9" w:sz="2"/>
            </w:tcBorders>
            <w:shd w:fill="FBF7F5" w:val="clear"/>
            <w:tcMar>
              <w:top w:type="dxa" w:w="90"/>
              <w:left w:type="dxa" w:w="120"/>
              <w:bottom w:type="dxa" w:w="90"/>
              <w:right w:type="dxa" w:w="120"/>
            </w:tcMar>
          </w:tcPr>
          <w:p>
            <w:r>
              <w:rPr>
                <w:sz w:val="20"/>
                <w:szCs w:val="20"/>
              </w:rPr>
              <w:t xml:space="preserve">Boutique planning firm persona: multi user roles, team workload view</w:t>
            </w:r>
          </w:p>
        </w:tc>
      </w:tr>
      <w:tr>
        <w:tc>
          <w:tcPr>
            <w:tcW w:type="dxa" w:w="220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Later</w:t>
            </w:r>
          </w:p>
        </w:tc>
        <w:tc>
          <w:tcPr>
            <w:tcW w:type="dxa" w:w="7160"/>
            <w:tcBorders>
              <w:top w:val="single" w:color="D9CFC9" w:sz="2"/>
              <w:left w:val="single" w:color="D9CFC9" w:sz="2"/>
              <w:bottom w:val="single" w:color="D9CFC9" w:sz="2"/>
              <w:right w:val="single" w:color="D9CFC9" w:sz="2"/>
            </w:tcBorders>
            <w:shd w:fill="FFFFFF" w:val="clear"/>
            <w:tcMar>
              <w:top w:type="dxa" w:w="90"/>
              <w:left w:type="dxa" w:w="120"/>
              <w:bottom w:type="dxa" w:w="90"/>
              <w:right w:type="dxa" w:w="120"/>
            </w:tcMar>
          </w:tcPr>
          <w:p>
            <w:r>
              <w:rPr>
                <w:sz w:val="20"/>
                <w:szCs w:val="20"/>
              </w:rPr>
              <w:t xml:space="preserve">Big event company persona: enterprise permissions, likely sales led rather than self serve; possible expansion beyond weddings into other event types</w:t>
            </w:r>
          </w:p>
        </w:tc>
      </w:tr>
    </w:tbl>
    <w:p>
      <w:r>
        <w:br w:type="page"/>
      </w:r>
    </w:p>
    <w:p>
      <w:pPr>
        <w:pStyle w:val="Heading1"/>
      </w:pPr>
      <w:r>
        <w:t xml:space="preserve">14. Team</w:t>
      </w:r>
    </w:p>
    <w:p>
      <w:pPr>
        <w:spacing w:after="160"/>
      </w:pPr>
      <w:r>
        <w:t xml:space="preserve">Aayush Agrawal, Sandeep Upadhyay, Shagun Jain.</w:t>
      </w:r>
    </w:p>
    <w:p>
      <w:pPr>
        <w:spacing w:after="160"/>
      </w:pPr>
      <w:r>
        <w:rPr>
          <w:i/>
          <w:iCs/>
          <w:color w:val="6B6460"/>
          <w:sz w:val="20"/>
          <w:szCs w:val="20"/>
        </w:rPr>
        <w:t xml:space="preserve">Same core group as TailorTrip. Aayush owns the product direction and the build; this document, its pivots, and its scope calls reflect his decisions made through direct coaching questions, not a template filled in on autopilot.</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6B6460"/>
        <w:sz w:val="16"/>
        <w:szCs w:val="16"/>
      </w:rPr>
      <w:t xml:space="preserve">Confidential draft, portfolio use · Page </w:t>
    </w:r>
    <w:r>
      <w:rPr>
        <w:i/>
        <w:iCs/>
        <w:color w:val="6B64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C9" w:sz="4" w:space="4"/>
      </w:pBdr>
      <w:tabs>
        <w:tab w:val="right" w:pos="9026"/>
      </w:tabs>
    </w:pPr>
    <w:r>
      <w:rPr>
        <w:b/>
        <w:bCs/>
        <w:color w:val="8B1E3F"/>
        <w:sz w:val="18"/>
        <w:szCs w:val="18"/>
      </w:rPr>
      <w:t xml:space="preserve">SUTRADHAR</w:t>
    </w:r>
    <w:r>
      <w:rPr>
        <w:color w:val="6B6460"/>
        <w:sz w:val="18"/>
        <w:szCs w:val="18"/>
      </w:rPr>
      <w:t xml:space="preserve">	Product Requirements Document ·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A23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B1E3F" w:sz="6" w:space="4"/>
      </w:pBdr>
      <w:spacing w:after="200" w:before="400"/>
      <w:outlineLvl w:val="0"/>
    </w:pPr>
    <w:rPr>
      <w:rFonts w:ascii="Georgia" w:cs="Georgia" w:eastAsia="Georgia" w:hAnsi="Georgia"/>
      <w:b/>
      <w:bCs/>
      <w:color w:val="8B1E3F"/>
      <w:sz w:val="30"/>
      <w:szCs w:val="30"/>
    </w:rPr>
  </w:style>
  <w:style w:type="paragraph" w:styleId="Heading2">
    <w:name w:val="Heading 2"/>
    <w:basedOn w:val="Normal"/>
    <w:next w:val="Normal"/>
    <w:qFormat/>
    <w:pPr>
      <w:spacing w:after="140" w:before="260"/>
      <w:outlineLvl w:val="1"/>
    </w:pPr>
    <w:rPr>
      <w:rFonts w:ascii="Georgia" w:cs="Georgia" w:eastAsia="Georgia" w:hAnsi="Georgia"/>
      <w:b/>
      <w:bCs/>
      <w:color w:val="2A23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2026-07-07T18:52:58.243Z</dcterms:created>
  <dcterms:modified xsi:type="dcterms:W3CDTF">2026-07-07T18:52:58.244Z</dcterms:modified>
</cp:coreProperties>
</file>

<file path=docProps/custom.xml><?xml version="1.0" encoding="utf-8"?>
<Properties xmlns="http://schemas.openxmlformats.org/officeDocument/2006/custom-properties" xmlns:vt="http://schemas.openxmlformats.org/officeDocument/2006/docPropsVTypes"/>
</file>