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16"/>
      </w:tblGrid>
      <w:tr w:rsidR="00316D92" w14:paraId="1993CD4A" w14:textId="77777777" w:rsidTr="009139B2">
        <w:trPr>
          <w:trHeight w:val="313"/>
        </w:trPr>
        <w:tc>
          <w:tcPr>
            <w:tcW w:w="11416" w:type="dxa"/>
          </w:tcPr>
          <w:p w14:paraId="05C60AAA" w14:textId="1DA23D8F" w:rsidR="00316D92" w:rsidRDefault="00316D92" w:rsidP="009139B2">
            <w:pPr>
              <w:pStyle w:val="TableParagraph"/>
              <w:spacing w:before="18" w:line="275" w:lineRule="exact"/>
              <w:ind w:left="102"/>
              <w:rPr>
                <w:sz w:val="24"/>
              </w:rPr>
            </w:pPr>
            <w:r>
              <w:rPr>
                <w:b/>
                <w:sz w:val="24"/>
              </w:rPr>
              <w:t xml:space="preserve">Caso de uso: </w:t>
            </w:r>
          </w:p>
        </w:tc>
      </w:tr>
      <w:tr w:rsidR="00316D92" w14:paraId="217ECDD4" w14:textId="77777777" w:rsidTr="009139B2">
        <w:trPr>
          <w:trHeight w:val="314"/>
        </w:trPr>
        <w:tc>
          <w:tcPr>
            <w:tcW w:w="11416" w:type="dxa"/>
          </w:tcPr>
          <w:p w14:paraId="563745D5" w14:textId="742049BF" w:rsidR="00316D92" w:rsidRDefault="00316D92" w:rsidP="009139B2">
            <w:pPr>
              <w:pStyle w:val="TableParagraph"/>
              <w:spacing w:before="23" w:line="271" w:lineRule="exact"/>
              <w:ind w:left="102"/>
              <w:rPr>
                <w:sz w:val="24"/>
              </w:rPr>
            </w:pPr>
            <w:r>
              <w:rPr>
                <w:b/>
                <w:sz w:val="24"/>
              </w:rPr>
              <w:t xml:space="preserve">Atores: </w:t>
            </w:r>
          </w:p>
        </w:tc>
      </w:tr>
      <w:tr w:rsidR="00316D92" w14:paraId="738BC316" w14:textId="77777777" w:rsidTr="009139B2">
        <w:trPr>
          <w:trHeight w:val="317"/>
        </w:trPr>
        <w:tc>
          <w:tcPr>
            <w:tcW w:w="11416" w:type="dxa"/>
          </w:tcPr>
          <w:p w14:paraId="18AB0281" w14:textId="15BA2A70" w:rsidR="00316D92" w:rsidRDefault="00316D92" w:rsidP="009139B2">
            <w:pPr>
              <w:pStyle w:val="TableParagraph"/>
              <w:spacing w:before="22" w:line="275" w:lineRule="exact"/>
              <w:ind w:left="102"/>
              <w:rPr>
                <w:sz w:val="24"/>
              </w:rPr>
            </w:pPr>
            <w:r>
              <w:rPr>
                <w:b/>
                <w:sz w:val="24"/>
              </w:rPr>
              <w:t xml:space="preserve">Interessados: </w:t>
            </w:r>
          </w:p>
        </w:tc>
      </w:tr>
      <w:tr w:rsidR="00316D92" w14:paraId="3DB38117" w14:textId="77777777" w:rsidTr="009139B2">
        <w:trPr>
          <w:trHeight w:val="590"/>
        </w:trPr>
        <w:tc>
          <w:tcPr>
            <w:tcW w:w="11416" w:type="dxa"/>
          </w:tcPr>
          <w:p w14:paraId="53C813FC" w14:textId="21FABC84" w:rsidR="00316D92" w:rsidRDefault="00316D92" w:rsidP="009139B2">
            <w:pPr>
              <w:pStyle w:val="TableParagraph"/>
              <w:spacing w:before="19" w:line="270" w:lineRule="atLeast"/>
              <w:ind w:left="102" w:right="521"/>
              <w:rPr>
                <w:sz w:val="24"/>
              </w:rPr>
            </w:pPr>
            <w:r>
              <w:rPr>
                <w:b/>
                <w:sz w:val="24"/>
              </w:rPr>
              <w:t xml:space="preserve">Precondições: </w:t>
            </w:r>
          </w:p>
        </w:tc>
      </w:tr>
      <w:tr w:rsidR="00316D92" w14:paraId="1147626B" w14:textId="77777777" w:rsidTr="009139B2">
        <w:trPr>
          <w:trHeight w:val="594"/>
        </w:trPr>
        <w:tc>
          <w:tcPr>
            <w:tcW w:w="11416" w:type="dxa"/>
          </w:tcPr>
          <w:p w14:paraId="2A6C2154" w14:textId="2B1EE5C7" w:rsidR="00316D92" w:rsidRDefault="00316D92" w:rsidP="009139B2">
            <w:pPr>
              <w:pStyle w:val="TableParagraph"/>
              <w:spacing w:before="15" w:line="280" w:lineRule="atLeast"/>
              <w:ind w:left="102" w:right="141"/>
              <w:rPr>
                <w:sz w:val="24"/>
              </w:rPr>
            </w:pPr>
            <w:r>
              <w:rPr>
                <w:b/>
                <w:sz w:val="24"/>
              </w:rPr>
              <w:t xml:space="preserve">Pós-condições: </w:t>
            </w:r>
          </w:p>
        </w:tc>
      </w:tr>
      <w:tr w:rsidR="00316D92" w14:paraId="1C62344A" w14:textId="77777777" w:rsidTr="009139B2">
        <w:trPr>
          <w:trHeight w:val="313"/>
        </w:trPr>
        <w:tc>
          <w:tcPr>
            <w:tcW w:w="11416" w:type="dxa"/>
          </w:tcPr>
          <w:p w14:paraId="7A97609C" w14:textId="5B61C441" w:rsidR="00316D92" w:rsidRDefault="00316D92" w:rsidP="009139B2">
            <w:pPr>
              <w:pStyle w:val="TableParagraph"/>
              <w:spacing w:before="23" w:line="271" w:lineRule="exact"/>
              <w:ind w:left="102"/>
              <w:rPr>
                <w:sz w:val="24"/>
              </w:rPr>
            </w:pPr>
            <w:r>
              <w:rPr>
                <w:b/>
                <w:sz w:val="24"/>
              </w:rPr>
              <w:t xml:space="preserve">Requisitos correlacionados: </w:t>
            </w:r>
          </w:p>
        </w:tc>
      </w:tr>
      <w:tr w:rsidR="00316D92" w14:paraId="11CC3EFE" w14:textId="77777777" w:rsidTr="009139B2">
        <w:trPr>
          <w:trHeight w:val="1145"/>
        </w:trPr>
        <w:tc>
          <w:tcPr>
            <w:tcW w:w="11416" w:type="dxa"/>
            <w:tcBorders>
              <w:bottom w:val="single" w:sz="8" w:space="0" w:color="000000"/>
            </w:tcBorders>
          </w:tcPr>
          <w:p w14:paraId="7E7CB8D8" w14:textId="50B2DDF5" w:rsidR="00316D92" w:rsidRDefault="00316D92" w:rsidP="009139B2">
            <w:pPr>
              <w:pStyle w:val="TableParagraph"/>
              <w:spacing w:before="19"/>
              <w:ind w:left="102" w:right="141"/>
              <w:rPr>
                <w:sz w:val="24"/>
              </w:rPr>
            </w:pPr>
            <w:r>
              <w:rPr>
                <w:b/>
                <w:sz w:val="24"/>
              </w:rPr>
              <w:t xml:space="preserve">Variações tecnológicas: </w:t>
            </w:r>
          </w:p>
        </w:tc>
      </w:tr>
      <w:tr w:rsidR="00316D92" w14:paraId="03E2277D" w14:textId="77777777" w:rsidTr="009139B2">
        <w:trPr>
          <w:trHeight w:val="868"/>
        </w:trPr>
        <w:tc>
          <w:tcPr>
            <w:tcW w:w="11416" w:type="dxa"/>
            <w:tcBorders>
              <w:top w:val="single" w:sz="8" w:space="0" w:color="000000"/>
              <w:bottom w:val="single" w:sz="8" w:space="0" w:color="000000"/>
            </w:tcBorders>
          </w:tcPr>
          <w:p w14:paraId="639947F3" w14:textId="67DB36F2" w:rsidR="00316D92" w:rsidRDefault="00316D92" w:rsidP="00316D92">
            <w:pPr>
              <w:pStyle w:val="TableParagraph"/>
              <w:spacing w:before="18"/>
              <w:ind w:left="459"/>
              <w:rPr>
                <w:sz w:val="24"/>
              </w:rPr>
            </w:pPr>
            <w:r>
              <w:rPr>
                <w:b/>
                <w:sz w:val="24"/>
              </w:rPr>
              <w:t>Questões em aberto:</w:t>
            </w:r>
          </w:p>
          <w:p w14:paraId="24484740" w14:textId="78F9F2DE" w:rsidR="00316D92" w:rsidRDefault="00316D92" w:rsidP="00316D92">
            <w:pPr>
              <w:pStyle w:val="TableParagraph"/>
              <w:tabs>
                <w:tab w:val="left" w:pos="699"/>
              </w:tabs>
              <w:spacing w:line="274" w:lineRule="exact"/>
              <w:ind w:left="699"/>
              <w:rPr>
                <w:sz w:val="24"/>
              </w:rPr>
            </w:pPr>
          </w:p>
        </w:tc>
      </w:tr>
      <w:tr w:rsidR="00316D92" w14:paraId="14B37272" w14:textId="77777777" w:rsidTr="009139B2">
        <w:trPr>
          <w:trHeight w:val="2248"/>
        </w:trPr>
        <w:tc>
          <w:tcPr>
            <w:tcW w:w="11416" w:type="dxa"/>
            <w:tcBorders>
              <w:top w:val="single" w:sz="8" w:space="0" w:color="000000"/>
              <w:bottom w:val="single" w:sz="8" w:space="0" w:color="000000"/>
            </w:tcBorders>
          </w:tcPr>
          <w:p w14:paraId="16119398" w14:textId="1A687DED" w:rsidR="00316D92" w:rsidRDefault="00316D92" w:rsidP="00316D92">
            <w:pPr>
              <w:pStyle w:val="TableParagraph"/>
              <w:spacing w:before="18"/>
              <w:ind w:left="671"/>
              <w:rPr>
                <w:sz w:val="24"/>
              </w:rPr>
            </w:pPr>
            <w:r>
              <w:rPr>
                <w:b/>
                <w:sz w:val="24"/>
              </w:rPr>
              <w:t>Fluxo principal:</w:t>
            </w:r>
          </w:p>
          <w:p w14:paraId="32662C04" w14:textId="3882B9EF" w:rsidR="00316D92" w:rsidRDefault="00316D92" w:rsidP="00316D92">
            <w:pPr>
              <w:pStyle w:val="TableParagraph"/>
              <w:tabs>
                <w:tab w:val="left" w:pos="992"/>
              </w:tabs>
              <w:spacing w:line="274" w:lineRule="exact"/>
              <w:ind w:left="991"/>
              <w:rPr>
                <w:sz w:val="24"/>
              </w:rPr>
            </w:pPr>
          </w:p>
        </w:tc>
      </w:tr>
      <w:tr w:rsidR="00316D92" w14:paraId="18C66BDB" w14:textId="77777777" w:rsidTr="009139B2">
        <w:trPr>
          <w:trHeight w:val="5010"/>
        </w:trPr>
        <w:tc>
          <w:tcPr>
            <w:tcW w:w="11416" w:type="dxa"/>
            <w:tcBorders>
              <w:top w:val="single" w:sz="8" w:space="0" w:color="000000"/>
            </w:tcBorders>
          </w:tcPr>
          <w:p w14:paraId="433A337D" w14:textId="643AA891" w:rsidR="00316D92" w:rsidRDefault="00316D92" w:rsidP="00316D92">
            <w:pPr>
              <w:pStyle w:val="TableParagraph"/>
              <w:spacing w:before="18"/>
              <w:ind w:left="459"/>
              <w:rPr>
                <w:sz w:val="24"/>
              </w:rPr>
            </w:pPr>
            <w:r>
              <w:rPr>
                <w:b/>
                <w:sz w:val="24"/>
              </w:rPr>
              <w:t>Tratamento de exceções:</w:t>
            </w:r>
          </w:p>
          <w:p w14:paraId="748B22E4" w14:textId="05FB71C5" w:rsidR="00316D92" w:rsidRDefault="00316D92" w:rsidP="009139B2">
            <w:pPr>
              <w:pStyle w:val="TableParagraph"/>
              <w:spacing w:line="270" w:lineRule="atLeast"/>
              <w:ind w:left="1235" w:hanging="536"/>
              <w:rPr>
                <w:sz w:val="24"/>
              </w:rPr>
            </w:pPr>
          </w:p>
        </w:tc>
      </w:tr>
    </w:tbl>
    <w:p w14:paraId="7B0D314C" w14:textId="77777777" w:rsidR="00E465EF" w:rsidRDefault="00E465EF"/>
    <w:sectPr w:rsidR="00E465EF" w:rsidSect="00316D92">
      <w:headerReference w:type="default" r:id="rId7"/>
      <w:pgSz w:w="11906" w:h="16838"/>
      <w:pgMar w:top="1276" w:right="1701" w:bottom="1417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C6831" w14:textId="77777777" w:rsidR="00906EEE" w:rsidRDefault="00906EEE" w:rsidP="00316D92">
      <w:r>
        <w:separator/>
      </w:r>
    </w:p>
  </w:endnote>
  <w:endnote w:type="continuationSeparator" w:id="0">
    <w:p w14:paraId="27AA3240" w14:textId="77777777" w:rsidR="00906EEE" w:rsidRDefault="00906EEE" w:rsidP="00316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C02E7" w14:textId="77777777" w:rsidR="00906EEE" w:rsidRDefault="00906EEE" w:rsidP="00316D92">
      <w:r>
        <w:separator/>
      </w:r>
    </w:p>
  </w:footnote>
  <w:footnote w:type="continuationSeparator" w:id="0">
    <w:p w14:paraId="7DC9C5F3" w14:textId="77777777" w:rsidR="00906EEE" w:rsidRDefault="00906EEE" w:rsidP="00316D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56C1E" w14:textId="18E8AB69" w:rsidR="00316D92" w:rsidRPr="00316D92" w:rsidRDefault="00316D92" w:rsidP="00316D92">
    <w:pPr>
      <w:pStyle w:val="Cabealho"/>
      <w:tabs>
        <w:tab w:val="clear" w:pos="4252"/>
      </w:tabs>
      <w:jc w:val="center"/>
      <w:rPr>
        <w:sz w:val="36"/>
        <w:szCs w:val="36"/>
      </w:rPr>
    </w:pPr>
    <w:r w:rsidRPr="00316D92">
      <w:rPr>
        <w:sz w:val="36"/>
        <w:szCs w:val="36"/>
      </w:rPr>
      <w:t>Caso de Uso &lt;Nome do Caso de Uso&gt;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7251B"/>
    <w:multiLevelType w:val="hybridMultilevel"/>
    <w:tmpl w:val="558A0304"/>
    <w:lvl w:ilvl="0" w:tplc="244A783C">
      <w:start w:val="1"/>
      <w:numFmt w:val="decimal"/>
      <w:lvlText w:val="%1"/>
      <w:lvlJc w:val="left"/>
      <w:pPr>
        <w:ind w:left="991" w:hanging="18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pt-PT" w:eastAsia="pt-PT" w:bidi="pt-PT"/>
      </w:rPr>
    </w:lvl>
    <w:lvl w:ilvl="1" w:tplc="241A84D0">
      <w:numFmt w:val="bullet"/>
      <w:lvlText w:val="•"/>
      <w:lvlJc w:val="left"/>
      <w:pPr>
        <w:ind w:left="2040" w:hanging="180"/>
      </w:pPr>
      <w:rPr>
        <w:rFonts w:hint="default"/>
        <w:lang w:val="pt-PT" w:eastAsia="pt-PT" w:bidi="pt-PT"/>
      </w:rPr>
    </w:lvl>
    <w:lvl w:ilvl="2" w:tplc="AD7E63E2">
      <w:numFmt w:val="bullet"/>
      <w:lvlText w:val="•"/>
      <w:lvlJc w:val="left"/>
      <w:pPr>
        <w:ind w:left="3081" w:hanging="180"/>
      </w:pPr>
      <w:rPr>
        <w:rFonts w:hint="default"/>
        <w:lang w:val="pt-PT" w:eastAsia="pt-PT" w:bidi="pt-PT"/>
      </w:rPr>
    </w:lvl>
    <w:lvl w:ilvl="3" w:tplc="4F32A708">
      <w:numFmt w:val="bullet"/>
      <w:lvlText w:val="•"/>
      <w:lvlJc w:val="left"/>
      <w:pPr>
        <w:ind w:left="4121" w:hanging="180"/>
      </w:pPr>
      <w:rPr>
        <w:rFonts w:hint="default"/>
        <w:lang w:val="pt-PT" w:eastAsia="pt-PT" w:bidi="pt-PT"/>
      </w:rPr>
    </w:lvl>
    <w:lvl w:ilvl="4" w:tplc="67B63652">
      <w:numFmt w:val="bullet"/>
      <w:lvlText w:val="•"/>
      <w:lvlJc w:val="left"/>
      <w:pPr>
        <w:ind w:left="5162" w:hanging="180"/>
      </w:pPr>
      <w:rPr>
        <w:rFonts w:hint="default"/>
        <w:lang w:val="pt-PT" w:eastAsia="pt-PT" w:bidi="pt-PT"/>
      </w:rPr>
    </w:lvl>
    <w:lvl w:ilvl="5" w:tplc="45C03DD6">
      <w:numFmt w:val="bullet"/>
      <w:lvlText w:val="•"/>
      <w:lvlJc w:val="left"/>
      <w:pPr>
        <w:ind w:left="6203" w:hanging="180"/>
      </w:pPr>
      <w:rPr>
        <w:rFonts w:hint="default"/>
        <w:lang w:val="pt-PT" w:eastAsia="pt-PT" w:bidi="pt-PT"/>
      </w:rPr>
    </w:lvl>
    <w:lvl w:ilvl="6" w:tplc="CF6A8E54">
      <w:numFmt w:val="bullet"/>
      <w:lvlText w:val="•"/>
      <w:lvlJc w:val="left"/>
      <w:pPr>
        <w:ind w:left="7243" w:hanging="180"/>
      </w:pPr>
      <w:rPr>
        <w:rFonts w:hint="default"/>
        <w:lang w:val="pt-PT" w:eastAsia="pt-PT" w:bidi="pt-PT"/>
      </w:rPr>
    </w:lvl>
    <w:lvl w:ilvl="7" w:tplc="D0FA9D36">
      <w:numFmt w:val="bullet"/>
      <w:lvlText w:val="•"/>
      <w:lvlJc w:val="left"/>
      <w:pPr>
        <w:ind w:left="8284" w:hanging="180"/>
      </w:pPr>
      <w:rPr>
        <w:rFonts w:hint="default"/>
        <w:lang w:val="pt-PT" w:eastAsia="pt-PT" w:bidi="pt-PT"/>
      </w:rPr>
    </w:lvl>
    <w:lvl w:ilvl="8" w:tplc="B9709D40">
      <w:numFmt w:val="bullet"/>
      <w:lvlText w:val="•"/>
      <w:lvlJc w:val="left"/>
      <w:pPr>
        <w:ind w:left="9324" w:hanging="180"/>
      </w:pPr>
      <w:rPr>
        <w:rFonts w:hint="default"/>
        <w:lang w:val="pt-PT" w:eastAsia="pt-PT" w:bidi="pt-PT"/>
      </w:rPr>
    </w:lvl>
  </w:abstractNum>
  <w:abstractNum w:abstractNumId="1" w15:restartNumberingAfterBreak="0">
    <w:nsid w:val="27272AD3"/>
    <w:multiLevelType w:val="hybridMultilevel"/>
    <w:tmpl w:val="39A84EA6"/>
    <w:lvl w:ilvl="0" w:tplc="8EA25D90">
      <w:start w:val="1"/>
      <w:numFmt w:val="decimal"/>
      <w:lvlText w:val="%1."/>
      <w:lvlJc w:val="left"/>
      <w:pPr>
        <w:ind w:left="699" w:hanging="24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pt-PT" w:eastAsia="pt-PT" w:bidi="pt-PT"/>
      </w:rPr>
    </w:lvl>
    <w:lvl w:ilvl="1" w:tplc="C15C7880">
      <w:numFmt w:val="bullet"/>
      <w:lvlText w:val="•"/>
      <w:lvlJc w:val="left"/>
      <w:pPr>
        <w:ind w:left="1770" w:hanging="240"/>
      </w:pPr>
      <w:rPr>
        <w:rFonts w:hint="default"/>
        <w:lang w:val="pt-PT" w:eastAsia="pt-PT" w:bidi="pt-PT"/>
      </w:rPr>
    </w:lvl>
    <w:lvl w:ilvl="2" w:tplc="46A8F20A">
      <w:numFmt w:val="bullet"/>
      <w:lvlText w:val="•"/>
      <w:lvlJc w:val="left"/>
      <w:pPr>
        <w:ind w:left="2841" w:hanging="240"/>
      </w:pPr>
      <w:rPr>
        <w:rFonts w:hint="default"/>
        <w:lang w:val="pt-PT" w:eastAsia="pt-PT" w:bidi="pt-PT"/>
      </w:rPr>
    </w:lvl>
    <w:lvl w:ilvl="3" w:tplc="327C3216">
      <w:numFmt w:val="bullet"/>
      <w:lvlText w:val="•"/>
      <w:lvlJc w:val="left"/>
      <w:pPr>
        <w:ind w:left="3911" w:hanging="240"/>
      </w:pPr>
      <w:rPr>
        <w:rFonts w:hint="default"/>
        <w:lang w:val="pt-PT" w:eastAsia="pt-PT" w:bidi="pt-PT"/>
      </w:rPr>
    </w:lvl>
    <w:lvl w:ilvl="4" w:tplc="DDAA7DE6">
      <w:numFmt w:val="bullet"/>
      <w:lvlText w:val="•"/>
      <w:lvlJc w:val="left"/>
      <w:pPr>
        <w:ind w:left="4982" w:hanging="240"/>
      </w:pPr>
      <w:rPr>
        <w:rFonts w:hint="default"/>
        <w:lang w:val="pt-PT" w:eastAsia="pt-PT" w:bidi="pt-PT"/>
      </w:rPr>
    </w:lvl>
    <w:lvl w:ilvl="5" w:tplc="54640328">
      <w:numFmt w:val="bullet"/>
      <w:lvlText w:val="•"/>
      <w:lvlJc w:val="left"/>
      <w:pPr>
        <w:ind w:left="6053" w:hanging="240"/>
      </w:pPr>
      <w:rPr>
        <w:rFonts w:hint="default"/>
        <w:lang w:val="pt-PT" w:eastAsia="pt-PT" w:bidi="pt-PT"/>
      </w:rPr>
    </w:lvl>
    <w:lvl w:ilvl="6" w:tplc="64521B6C">
      <w:numFmt w:val="bullet"/>
      <w:lvlText w:val="•"/>
      <w:lvlJc w:val="left"/>
      <w:pPr>
        <w:ind w:left="7123" w:hanging="240"/>
      </w:pPr>
      <w:rPr>
        <w:rFonts w:hint="default"/>
        <w:lang w:val="pt-PT" w:eastAsia="pt-PT" w:bidi="pt-PT"/>
      </w:rPr>
    </w:lvl>
    <w:lvl w:ilvl="7" w:tplc="7632BF60">
      <w:numFmt w:val="bullet"/>
      <w:lvlText w:val="•"/>
      <w:lvlJc w:val="left"/>
      <w:pPr>
        <w:ind w:left="8194" w:hanging="240"/>
      </w:pPr>
      <w:rPr>
        <w:rFonts w:hint="default"/>
        <w:lang w:val="pt-PT" w:eastAsia="pt-PT" w:bidi="pt-PT"/>
      </w:rPr>
    </w:lvl>
    <w:lvl w:ilvl="8" w:tplc="70968940">
      <w:numFmt w:val="bullet"/>
      <w:lvlText w:val="•"/>
      <w:lvlJc w:val="left"/>
      <w:pPr>
        <w:ind w:left="9264" w:hanging="240"/>
      </w:pPr>
      <w:rPr>
        <w:rFonts w:hint="default"/>
        <w:lang w:val="pt-PT" w:eastAsia="pt-PT" w:bidi="pt-PT"/>
      </w:rPr>
    </w:lvl>
  </w:abstractNum>
  <w:abstractNum w:abstractNumId="2" w15:restartNumberingAfterBreak="0">
    <w:nsid w:val="539F480A"/>
    <w:multiLevelType w:val="hybridMultilevel"/>
    <w:tmpl w:val="C5A4A31C"/>
    <w:lvl w:ilvl="0" w:tplc="E9AE69EE">
      <w:start w:val="5"/>
      <w:numFmt w:val="decimal"/>
      <w:lvlText w:val="%1"/>
      <w:lvlJc w:val="left"/>
      <w:pPr>
        <w:ind w:left="671" w:hanging="18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pt-PT" w:eastAsia="pt-PT" w:bidi="pt-PT"/>
      </w:rPr>
    </w:lvl>
    <w:lvl w:ilvl="1" w:tplc="4EA45320">
      <w:numFmt w:val="bullet"/>
      <w:lvlText w:val="•"/>
      <w:lvlJc w:val="left"/>
      <w:pPr>
        <w:ind w:left="1752" w:hanging="180"/>
      </w:pPr>
      <w:rPr>
        <w:rFonts w:hint="default"/>
        <w:lang w:val="pt-PT" w:eastAsia="pt-PT" w:bidi="pt-PT"/>
      </w:rPr>
    </w:lvl>
    <w:lvl w:ilvl="2" w:tplc="4EBAA1AA">
      <w:numFmt w:val="bullet"/>
      <w:lvlText w:val="•"/>
      <w:lvlJc w:val="left"/>
      <w:pPr>
        <w:ind w:left="2825" w:hanging="180"/>
      </w:pPr>
      <w:rPr>
        <w:rFonts w:hint="default"/>
        <w:lang w:val="pt-PT" w:eastAsia="pt-PT" w:bidi="pt-PT"/>
      </w:rPr>
    </w:lvl>
    <w:lvl w:ilvl="3" w:tplc="7270BACA">
      <w:numFmt w:val="bullet"/>
      <w:lvlText w:val="•"/>
      <w:lvlJc w:val="left"/>
      <w:pPr>
        <w:ind w:left="3897" w:hanging="180"/>
      </w:pPr>
      <w:rPr>
        <w:rFonts w:hint="default"/>
        <w:lang w:val="pt-PT" w:eastAsia="pt-PT" w:bidi="pt-PT"/>
      </w:rPr>
    </w:lvl>
    <w:lvl w:ilvl="4" w:tplc="84B0D77A">
      <w:numFmt w:val="bullet"/>
      <w:lvlText w:val="•"/>
      <w:lvlJc w:val="left"/>
      <w:pPr>
        <w:ind w:left="4970" w:hanging="180"/>
      </w:pPr>
      <w:rPr>
        <w:rFonts w:hint="default"/>
        <w:lang w:val="pt-PT" w:eastAsia="pt-PT" w:bidi="pt-PT"/>
      </w:rPr>
    </w:lvl>
    <w:lvl w:ilvl="5" w:tplc="DD42A7D4">
      <w:numFmt w:val="bullet"/>
      <w:lvlText w:val="•"/>
      <w:lvlJc w:val="left"/>
      <w:pPr>
        <w:ind w:left="6043" w:hanging="180"/>
      </w:pPr>
      <w:rPr>
        <w:rFonts w:hint="default"/>
        <w:lang w:val="pt-PT" w:eastAsia="pt-PT" w:bidi="pt-PT"/>
      </w:rPr>
    </w:lvl>
    <w:lvl w:ilvl="6" w:tplc="05F4A6F6">
      <w:numFmt w:val="bullet"/>
      <w:lvlText w:val="•"/>
      <w:lvlJc w:val="left"/>
      <w:pPr>
        <w:ind w:left="7115" w:hanging="180"/>
      </w:pPr>
      <w:rPr>
        <w:rFonts w:hint="default"/>
        <w:lang w:val="pt-PT" w:eastAsia="pt-PT" w:bidi="pt-PT"/>
      </w:rPr>
    </w:lvl>
    <w:lvl w:ilvl="7" w:tplc="D374AD50">
      <w:numFmt w:val="bullet"/>
      <w:lvlText w:val="•"/>
      <w:lvlJc w:val="left"/>
      <w:pPr>
        <w:ind w:left="8188" w:hanging="180"/>
      </w:pPr>
      <w:rPr>
        <w:rFonts w:hint="default"/>
        <w:lang w:val="pt-PT" w:eastAsia="pt-PT" w:bidi="pt-PT"/>
      </w:rPr>
    </w:lvl>
    <w:lvl w:ilvl="8" w:tplc="423EBBB2">
      <w:numFmt w:val="bullet"/>
      <w:lvlText w:val="•"/>
      <w:lvlJc w:val="left"/>
      <w:pPr>
        <w:ind w:left="9260" w:hanging="180"/>
      </w:pPr>
      <w:rPr>
        <w:rFonts w:hint="default"/>
        <w:lang w:val="pt-PT" w:eastAsia="pt-PT" w:bidi="pt-P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92"/>
    <w:rsid w:val="000A7A90"/>
    <w:rsid w:val="000B0A66"/>
    <w:rsid w:val="00316D92"/>
    <w:rsid w:val="008D201D"/>
    <w:rsid w:val="00906EEE"/>
    <w:rsid w:val="00E4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13869"/>
  <w15:chartTrackingRefBased/>
  <w15:docId w15:val="{E58CAF38-9ECF-4CF3-A8B4-3C35C327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Formatado"/>
    <w:qFormat/>
    <w:rsid w:val="00316D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pt-PT" w:eastAsia="pt-PT" w:bidi="pt-PT"/>
    </w:rPr>
  </w:style>
  <w:style w:type="paragraph" w:styleId="Ttulo1">
    <w:name w:val="heading 1"/>
    <w:aliases w:val="Título Formatado"/>
    <w:basedOn w:val="Normal"/>
    <w:next w:val="Normal"/>
    <w:link w:val="Ttulo1Char"/>
    <w:uiPriority w:val="9"/>
    <w:qFormat/>
    <w:rsid w:val="008D201D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ítulo Formatado Char"/>
    <w:basedOn w:val="Fontepargpadro"/>
    <w:link w:val="Ttulo1"/>
    <w:uiPriority w:val="9"/>
    <w:rsid w:val="008D201D"/>
    <w:rPr>
      <w:rFonts w:ascii="Times New Roman" w:eastAsiaTheme="majorEastAsia" w:hAnsi="Times New Roman" w:cstheme="majorBidi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316D9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16D92"/>
    <w:pPr>
      <w:ind w:left="96"/>
    </w:pPr>
  </w:style>
  <w:style w:type="paragraph" w:styleId="Cabealho">
    <w:name w:val="header"/>
    <w:basedOn w:val="Normal"/>
    <w:link w:val="CabealhoChar"/>
    <w:uiPriority w:val="99"/>
    <w:unhideWhenUsed/>
    <w:rsid w:val="00316D9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16D92"/>
    <w:rPr>
      <w:rFonts w:ascii="Times New Roman" w:eastAsia="Times New Roman" w:hAnsi="Times New Roman" w:cs="Times New Roman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316D9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16D92"/>
    <w:rPr>
      <w:rFonts w:ascii="Times New Roman" w:eastAsia="Times New Roman" w:hAnsi="Times New Roman" w:cs="Times New Roman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SANTOS</dc:creator>
  <cp:keywords/>
  <dc:description/>
  <cp:lastModifiedBy>PAULO SANTOS</cp:lastModifiedBy>
  <cp:revision>1</cp:revision>
  <dcterms:created xsi:type="dcterms:W3CDTF">2020-09-29T15:52:00Z</dcterms:created>
  <dcterms:modified xsi:type="dcterms:W3CDTF">2020-09-29T15:55:00Z</dcterms:modified>
</cp:coreProperties>
</file>