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1DE4" w:rsidRDefault="00F31DE4" w:rsidP="00F31DE4">
      <w:pPr>
        <w:pStyle w:val="Heading1"/>
        <w:rPr>
          <w:lang w:val="pt-PT"/>
        </w:rPr>
      </w:pPr>
      <w:bookmarkStart w:id="0" w:name="_Toc265286631"/>
      <w:r>
        <w:rPr>
          <w:lang w:val="pt-PT"/>
        </w:rPr>
        <w:t xml:space="preserve">Big Bang – </w:t>
      </w:r>
      <w:bookmarkEnd w:id="0"/>
      <w:r w:rsidR="00F616B4">
        <w:rPr>
          <w:lang w:val="pt-PT"/>
        </w:rPr>
        <w:t>Análise Comparativa</w:t>
      </w:r>
    </w:p>
    <w:p w:rsidR="0069679C" w:rsidRDefault="00F616B4" w:rsidP="00F31DE4">
      <w:pPr>
        <w:pStyle w:val="Heading2"/>
        <w:rPr>
          <w:lang w:val="pt-PT"/>
        </w:rPr>
      </w:pPr>
      <w:r>
        <w:rPr>
          <w:lang w:val="pt-PT"/>
        </w:rPr>
        <w:t xml:space="preserve">Face ao </w:t>
      </w:r>
      <w:r w:rsidR="007C3BF8">
        <w:rPr>
          <w:lang w:val="pt-PT"/>
        </w:rPr>
        <w:t>passado (</w:t>
      </w:r>
      <w:r>
        <w:rPr>
          <w:lang w:val="pt-PT"/>
        </w:rPr>
        <w:t>Gescar</w:t>
      </w:r>
      <w:r w:rsidR="007C3BF8">
        <w:rPr>
          <w:lang w:val="pt-PT"/>
        </w:rPr>
        <w:t xml:space="preserve"> / Docushare)</w:t>
      </w:r>
    </w:p>
    <w:p w:rsidR="006437D1" w:rsidRDefault="00F616B4" w:rsidP="008F04AE">
      <w:pPr>
        <w:pStyle w:val="Heading3"/>
        <w:rPr>
          <w:lang w:val="pt-PT"/>
        </w:rPr>
      </w:pPr>
      <w:r>
        <w:rPr>
          <w:lang w:val="pt-PT"/>
        </w:rPr>
        <w:t>Vantagens</w:t>
      </w:r>
    </w:p>
    <w:p w:rsidR="00AF26E6" w:rsidRDefault="00BB323E" w:rsidP="00AF26E6">
      <w:pPr>
        <w:pStyle w:val="BodyText"/>
        <w:rPr>
          <w:lang w:val="pt-PT"/>
        </w:rPr>
      </w:pPr>
      <w:r>
        <w:rPr>
          <w:lang w:val="pt-PT"/>
        </w:rPr>
        <w:t>M</w:t>
      </w:r>
      <w:r w:rsidR="00AF26E6">
        <w:rPr>
          <w:lang w:val="pt-PT"/>
        </w:rPr>
        <w:t>elhor estruturação e validação de dados</w:t>
      </w:r>
      <w:r>
        <w:rPr>
          <w:lang w:val="pt-PT"/>
        </w:rPr>
        <w:t xml:space="preserve"> em todos os módulos da aplicação</w:t>
      </w:r>
    </w:p>
    <w:p w:rsidR="0083457C" w:rsidRDefault="0083457C" w:rsidP="00D24E6F">
      <w:pPr>
        <w:pStyle w:val="BodyText"/>
        <w:rPr>
          <w:lang w:val="pt-PT"/>
        </w:rPr>
      </w:pPr>
      <w:r>
        <w:rPr>
          <w:lang w:val="pt-PT"/>
        </w:rPr>
        <w:t>Novas funcionalidades:</w:t>
      </w:r>
    </w:p>
    <w:p w:rsidR="009547C5" w:rsidRDefault="0083457C" w:rsidP="0083457C">
      <w:pPr>
        <w:pStyle w:val="BodyText"/>
        <w:numPr>
          <w:ilvl w:val="0"/>
          <w:numId w:val="6"/>
        </w:numPr>
        <w:rPr>
          <w:lang w:val="pt-PT"/>
        </w:rPr>
      </w:pPr>
      <w:r>
        <w:rPr>
          <w:lang w:val="pt-PT"/>
        </w:rPr>
        <w:t>Agenda pessoal</w:t>
      </w:r>
    </w:p>
    <w:p w:rsidR="009547C5" w:rsidRDefault="009547C5" w:rsidP="009547C5">
      <w:pPr>
        <w:pStyle w:val="BodyText"/>
        <w:numPr>
          <w:ilvl w:val="1"/>
          <w:numId w:val="6"/>
        </w:numPr>
        <w:rPr>
          <w:lang w:val="pt-PT"/>
        </w:rPr>
      </w:pPr>
      <w:r>
        <w:rPr>
          <w:lang w:val="pt-PT"/>
        </w:rPr>
        <w:t>N</w:t>
      </w:r>
      <w:r w:rsidR="0083457C">
        <w:rPr>
          <w:lang w:val="pt-PT"/>
        </w:rPr>
        <w:t>otificações</w:t>
      </w:r>
    </w:p>
    <w:p w:rsidR="0083457C" w:rsidRDefault="009547C5" w:rsidP="009547C5">
      <w:pPr>
        <w:pStyle w:val="BodyText"/>
        <w:numPr>
          <w:ilvl w:val="1"/>
          <w:numId w:val="6"/>
        </w:numPr>
        <w:rPr>
          <w:lang w:val="pt-PT"/>
        </w:rPr>
      </w:pPr>
      <w:r>
        <w:rPr>
          <w:lang w:val="pt-PT"/>
        </w:rPr>
        <w:t>T</w:t>
      </w:r>
      <w:r w:rsidR="0083457C">
        <w:rPr>
          <w:lang w:val="pt-PT"/>
        </w:rPr>
        <w:t>arefas pendentes</w:t>
      </w:r>
    </w:p>
    <w:p w:rsidR="0083457C" w:rsidRDefault="0083457C" w:rsidP="0083457C">
      <w:pPr>
        <w:pStyle w:val="BodyText"/>
        <w:numPr>
          <w:ilvl w:val="0"/>
          <w:numId w:val="6"/>
        </w:numPr>
        <w:rPr>
          <w:lang w:val="pt-PT"/>
        </w:rPr>
      </w:pPr>
      <w:r>
        <w:rPr>
          <w:lang w:val="pt-PT"/>
        </w:rPr>
        <w:t>Integração com o email</w:t>
      </w:r>
    </w:p>
    <w:p w:rsidR="009547C5" w:rsidRDefault="009547C5" w:rsidP="0083457C">
      <w:pPr>
        <w:pStyle w:val="BodyText"/>
        <w:numPr>
          <w:ilvl w:val="0"/>
          <w:numId w:val="6"/>
        </w:numPr>
        <w:rPr>
          <w:lang w:val="pt-PT"/>
        </w:rPr>
      </w:pPr>
      <w:r>
        <w:rPr>
          <w:lang w:val="pt-PT"/>
        </w:rPr>
        <w:t>Gestão dos processos de negócio</w:t>
      </w:r>
    </w:p>
    <w:p w:rsidR="009547C5" w:rsidRDefault="0083457C" w:rsidP="009547C5">
      <w:pPr>
        <w:pStyle w:val="BodyText"/>
        <w:numPr>
          <w:ilvl w:val="1"/>
          <w:numId w:val="6"/>
        </w:numPr>
        <w:rPr>
          <w:lang w:val="pt-PT"/>
        </w:rPr>
      </w:pPr>
      <w:r>
        <w:rPr>
          <w:lang w:val="pt-PT"/>
        </w:rPr>
        <w:t>Rastreabilidade</w:t>
      </w:r>
    </w:p>
    <w:p w:rsidR="0083457C" w:rsidRDefault="009547C5" w:rsidP="009547C5">
      <w:pPr>
        <w:pStyle w:val="BodyText"/>
        <w:numPr>
          <w:ilvl w:val="1"/>
          <w:numId w:val="6"/>
        </w:numPr>
        <w:rPr>
          <w:lang w:val="pt-PT"/>
        </w:rPr>
      </w:pPr>
      <w:r>
        <w:rPr>
          <w:lang w:val="pt-PT"/>
        </w:rPr>
        <w:t>R</w:t>
      </w:r>
      <w:r w:rsidR="00BB323E">
        <w:rPr>
          <w:lang w:val="pt-PT"/>
        </w:rPr>
        <w:t xml:space="preserve">eversão </w:t>
      </w:r>
      <w:r w:rsidR="0083457C">
        <w:rPr>
          <w:lang w:val="pt-PT"/>
        </w:rPr>
        <w:t>das operações</w:t>
      </w:r>
    </w:p>
    <w:p w:rsidR="0083457C" w:rsidRDefault="0083457C" w:rsidP="0083457C">
      <w:pPr>
        <w:pStyle w:val="BodyText"/>
        <w:numPr>
          <w:ilvl w:val="0"/>
          <w:numId w:val="6"/>
        </w:numPr>
        <w:rPr>
          <w:lang w:val="pt-PT"/>
        </w:rPr>
      </w:pPr>
      <w:r>
        <w:rPr>
          <w:lang w:val="pt-PT"/>
        </w:rPr>
        <w:t>Fusão de clientes</w:t>
      </w:r>
    </w:p>
    <w:p w:rsidR="0083457C" w:rsidRDefault="0083457C" w:rsidP="0083457C">
      <w:pPr>
        <w:pStyle w:val="BodyText"/>
        <w:numPr>
          <w:ilvl w:val="0"/>
          <w:numId w:val="6"/>
        </w:numPr>
        <w:rPr>
          <w:lang w:val="pt-PT"/>
        </w:rPr>
      </w:pPr>
      <w:r>
        <w:rPr>
          <w:lang w:val="pt-PT"/>
        </w:rPr>
        <w:t>Cálculos detalhados nas apólices</w:t>
      </w:r>
    </w:p>
    <w:p w:rsidR="00AF26E6" w:rsidRDefault="00AF26E6" w:rsidP="0083457C">
      <w:pPr>
        <w:pStyle w:val="BodyText"/>
        <w:numPr>
          <w:ilvl w:val="0"/>
          <w:numId w:val="6"/>
        </w:numPr>
        <w:rPr>
          <w:lang w:val="pt-PT"/>
        </w:rPr>
      </w:pPr>
      <w:r>
        <w:rPr>
          <w:lang w:val="pt-PT"/>
        </w:rPr>
        <w:t>Gestão de peritagens / averiguações</w:t>
      </w:r>
    </w:p>
    <w:p w:rsidR="00AF26E6" w:rsidRDefault="00AF26E6" w:rsidP="0083457C">
      <w:pPr>
        <w:pStyle w:val="BodyText"/>
        <w:numPr>
          <w:ilvl w:val="0"/>
          <w:numId w:val="6"/>
        </w:numPr>
        <w:rPr>
          <w:lang w:val="pt-PT"/>
        </w:rPr>
      </w:pPr>
      <w:r>
        <w:rPr>
          <w:lang w:val="pt-PT"/>
        </w:rPr>
        <w:t>Gestão de fichas clínicas</w:t>
      </w:r>
    </w:p>
    <w:p w:rsidR="00AF26E6" w:rsidRDefault="00AF26E6" w:rsidP="0083457C">
      <w:pPr>
        <w:pStyle w:val="BodyText"/>
        <w:numPr>
          <w:ilvl w:val="0"/>
          <w:numId w:val="6"/>
        </w:numPr>
        <w:rPr>
          <w:lang w:val="pt-PT"/>
        </w:rPr>
      </w:pPr>
      <w:r>
        <w:rPr>
          <w:lang w:val="pt-PT"/>
        </w:rPr>
        <w:t>Gestão de processos de perda total</w:t>
      </w:r>
    </w:p>
    <w:p w:rsidR="00BB323E" w:rsidRDefault="00BB323E" w:rsidP="00BB323E">
      <w:pPr>
        <w:pStyle w:val="BodyText"/>
        <w:numPr>
          <w:ilvl w:val="0"/>
          <w:numId w:val="6"/>
        </w:numPr>
        <w:rPr>
          <w:lang w:val="pt-PT"/>
        </w:rPr>
      </w:pPr>
      <w:r>
        <w:rPr>
          <w:lang w:val="pt-PT"/>
        </w:rPr>
        <w:t>Gestão de outras entidades (oficinas, peritos, instituições de saúde, etc...)</w:t>
      </w:r>
    </w:p>
    <w:p w:rsidR="0083457C" w:rsidRDefault="0083457C" w:rsidP="00D24E6F">
      <w:pPr>
        <w:pStyle w:val="BodyText"/>
        <w:rPr>
          <w:lang w:val="pt-PT"/>
        </w:rPr>
      </w:pPr>
      <w:r>
        <w:rPr>
          <w:lang w:val="pt-PT"/>
        </w:rPr>
        <w:t xml:space="preserve">Funcionalidades </w:t>
      </w:r>
      <w:r w:rsidR="00AF26E6">
        <w:rPr>
          <w:lang w:val="pt-PT"/>
        </w:rPr>
        <w:t xml:space="preserve">alargadas ou </w:t>
      </w:r>
      <w:r>
        <w:rPr>
          <w:lang w:val="pt-PT"/>
        </w:rPr>
        <w:t>mais eficazes:</w:t>
      </w:r>
    </w:p>
    <w:p w:rsidR="009547C5" w:rsidRDefault="009547C5" w:rsidP="0083457C">
      <w:pPr>
        <w:pStyle w:val="BodyText"/>
        <w:numPr>
          <w:ilvl w:val="0"/>
          <w:numId w:val="7"/>
        </w:numPr>
        <w:rPr>
          <w:lang w:val="pt-PT"/>
        </w:rPr>
      </w:pPr>
      <w:r>
        <w:rPr>
          <w:lang w:val="pt-PT"/>
        </w:rPr>
        <w:t>Gestão de permissões de acesso</w:t>
      </w:r>
    </w:p>
    <w:p w:rsidR="009547C5" w:rsidRDefault="009547C5" w:rsidP="009547C5">
      <w:pPr>
        <w:pStyle w:val="BodyText"/>
        <w:numPr>
          <w:ilvl w:val="1"/>
          <w:numId w:val="7"/>
        </w:numPr>
        <w:rPr>
          <w:lang w:val="pt-PT"/>
        </w:rPr>
      </w:pPr>
      <w:r>
        <w:rPr>
          <w:lang w:val="pt-PT"/>
        </w:rPr>
        <w:t>Perfis de utilização</w:t>
      </w:r>
    </w:p>
    <w:p w:rsidR="009547C5" w:rsidRDefault="009547C5" w:rsidP="009547C5">
      <w:pPr>
        <w:pStyle w:val="BodyText"/>
        <w:numPr>
          <w:ilvl w:val="1"/>
          <w:numId w:val="7"/>
        </w:numPr>
        <w:rPr>
          <w:lang w:val="pt-PT"/>
        </w:rPr>
      </w:pPr>
      <w:r>
        <w:rPr>
          <w:lang w:val="pt-PT"/>
        </w:rPr>
        <w:t>Permissões por operação</w:t>
      </w:r>
    </w:p>
    <w:p w:rsidR="009547C5" w:rsidRDefault="009547C5" w:rsidP="009547C5">
      <w:pPr>
        <w:pStyle w:val="BodyText"/>
        <w:numPr>
          <w:ilvl w:val="1"/>
          <w:numId w:val="7"/>
        </w:numPr>
        <w:rPr>
          <w:lang w:val="pt-PT"/>
        </w:rPr>
      </w:pPr>
      <w:r>
        <w:rPr>
          <w:lang w:val="pt-PT"/>
        </w:rPr>
        <w:t>Acesso parcial para mediadores</w:t>
      </w:r>
    </w:p>
    <w:p w:rsidR="0083457C" w:rsidRDefault="00BB323E" w:rsidP="0083457C">
      <w:pPr>
        <w:pStyle w:val="BodyText"/>
        <w:numPr>
          <w:ilvl w:val="0"/>
          <w:numId w:val="7"/>
        </w:numPr>
        <w:rPr>
          <w:lang w:val="pt-PT"/>
        </w:rPr>
      </w:pPr>
      <w:r w:rsidRPr="00BB323E">
        <w:rPr>
          <w:lang w:val="pt-PT"/>
        </w:rPr>
        <w:t>Gestão documental</w:t>
      </w:r>
      <w:r w:rsidRPr="00BB323E">
        <w:rPr>
          <w:lang w:val="pt-PT"/>
        </w:rPr>
        <w:t xml:space="preserve"> e </w:t>
      </w:r>
      <w:r>
        <w:rPr>
          <w:lang w:val="pt-PT"/>
        </w:rPr>
        <w:t>i</w:t>
      </w:r>
      <w:r w:rsidR="0083457C" w:rsidRPr="00BB323E">
        <w:rPr>
          <w:lang w:val="pt-PT"/>
        </w:rPr>
        <w:t>ntegração com o Docushare</w:t>
      </w:r>
    </w:p>
    <w:p w:rsidR="007C3BF8" w:rsidRDefault="007C3BF8" w:rsidP="007C3BF8">
      <w:pPr>
        <w:pStyle w:val="BodyText"/>
        <w:numPr>
          <w:ilvl w:val="1"/>
          <w:numId w:val="7"/>
        </w:numPr>
        <w:rPr>
          <w:lang w:val="pt-PT"/>
        </w:rPr>
      </w:pPr>
      <w:r>
        <w:rPr>
          <w:lang w:val="pt-PT"/>
        </w:rPr>
        <w:t>Mais possibilidades de classificação e arrumação de documentos</w:t>
      </w:r>
    </w:p>
    <w:p w:rsidR="007C3BF8" w:rsidRPr="00BB323E" w:rsidRDefault="007C3BF8" w:rsidP="007C3BF8">
      <w:pPr>
        <w:pStyle w:val="BodyText"/>
        <w:numPr>
          <w:ilvl w:val="1"/>
          <w:numId w:val="7"/>
        </w:numPr>
        <w:rPr>
          <w:lang w:val="pt-PT"/>
        </w:rPr>
      </w:pPr>
      <w:r>
        <w:rPr>
          <w:lang w:val="pt-PT"/>
        </w:rPr>
        <w:t>Acesso às pastas do Docushare directamente no Big Bang</w:t>
      </w:r>
    </w:p>
    <w:p w:rsidR="0083457C" w:rsidRDefault="0083457C" w:rsidP="0083457C">
      <w:pPr>
        <w:pStyle w:val="BodyText"/>
        <w:numPr>
          <w:ilvl w:val="0"/>
          <w:numId w:val="7"/>
        </w:numPr>
        <w:rPr>
          <w:lang w:val="pt-PT"/>
        </w:rPr>
      </w:pPr>
      <w:r>
        <w:rPr>
          <w:lang w:val="pt-PT"/>
        </w:rPr>
        <w:t>Gestão de sub-apólices / apólices-adesão</w:t>
      </w:r>
    </w:p>
    <w:p w:rsidR="00AF26E6" w:rsidRDefault="00AF26E6" w:rsidP="0083457C">
      <w:pPr>
        <w:pStyle w:val="BodyText"/>
        <w:numPr>
          <w:ilvl w:val="0"/>
          <w:numId w:val="7"/>
        </w:numPr>
        <w:rPr>
          <w:lang w:val="pt-PT"/>
        </w:rPr>
      </w:pPr>
      <w:r>
        <w:rPr>
          <w:lang w:val="pt-PT"/>
        </w:rPr>
        <w:t>Gestão de recibos</w:t>
      </w:r>
    </w:p>
    <w:p w:rsidR="009547C5" w:rsidRDefault="009547C5" w:rsidP="009547C5">
      <w:pPr>
        <w:pStyle w:val="BodyText"/>
        <w:numPr>
          <w:ilvl w:val="1"/>
          <w:numId w:val="7"/>
        </w:numPr>
        <w:rPr>
          <w:lang w:val="pt-PT"/>
        </w:rPr>
      </w:pPr>
      <w:r>
        <w:rPr>
          <w:lang w:val="pt-PT"/>
        </w:rPr>
        <w:t>Introdução a partir da digitalização</w:t>
      </w:r>
    </w:p>
    <w:p w:rsidR="009547C5" w:rsidRDefault="009547C5" w:rsidP="009547C5">
      <w:pPr>
        <w:pStyle w:val="BodyText"/>
        <w:numPr>
          <w:ilvl w:val="1"/>
          <w:numId w:val="7"/>
        </w:numPr>
        <w:rPr>
          <w:lang w:val="pt-PT"/>
        </w:rPr>
      </w:pPr>
      <w:r>
        <w:rPr>
          <w:lang w:val="pt-PT"/>
        </w:rPr>
        <w:t>Validação do recibo e corte do talão de cobrança</w:t>
      </w:r>
    </w:p>
    <w:p w:rsidR="007C3BF8" w:rsidRDefault="007C3BF8" w:rsidP="009547C5">
      <w:pPr>
        <w:pStyle w:val="BodyText"/>
        <w:numPr>
          <w:ilvl w:val="1"/>
          <w:numId w:val="7"/>
        </w:numPr>
        <w:rPr>
          <w:lang w:val="pt-PT"/>
        </w:rPr>
      </w:pPr>
      <w:r>
        <w:rPr>
          <w:lang w:val="pt-PT"/>
        </w:rPr>
        <w:t>Tratamento das DAS</w:t>
      </w:r>
    </w:p>
    <w:p w:rsidR="009547C5" w:rsidRDefault="009547C5" w:rsidP="009547C5">
      <w:pPr>
        <w:pStyle w:val="BodyText"/>
        <w:numPr>
          <w:ilvl w:val="0"/>
          <w:numId w:val="7"/>
        </w:numPr>
        <w:rPr>
          <w:lang w:val="pt-PT"/>
        </w:rPr>
      </w:pPr>
      <w:r>
        <w:rPr>
          <w:lang w:val="pt-PT"/>
        </w:rPr>
        <w:t>Gestão de unidades de risco / pessoas e objectos seguros</w:t>
      </w:r>
    </w:p>
    <w:p w:rsidR="003E2B1B" w:rsidRDefault="00F616B4" w:rsidP="008F04AE">
      <w:pPr>
        <w:pStyle w:val="Heading3"/>
        <w:rPr>
          <w:lang w:val="pt-PT"/>
        </w:rPr>
      </w:pPr>
      <w:r>
        <w:rPr>
          <w:lang w:val="pt-PT"/>
        </w:rPr>
        <w:lastRenderedPageBreak/>
        <w:t>Desvantagens</w:t>
      </w:r>
    </w:p>
    <w:p w:rsidR="00AF26E6" w:rsidRDefault="00AF26E6" w:rsidP="003E2B1B">
      <w:pPr>
        <w:pStyle w:val="BodyText"/>
        <w:rPr>
          <w:lang w:val="pt-PT"/>
        </w:rPr>
      </w:pPr>
      <w:r>
        <w:rPr>
          <w:lang w:val="pt-PT"/>
        </w:rPr>
        <w:t>Maior complexidade</w:t>
      </w:r>
      <w:r w:rsidR="004E6BBC">
        <w:rPr>
          <w:lang w:val="pt-PT"/>
        </w:rPr>
        <w:t xml:space="preserve"> para o utilizador</w:t>
      </w:r>
    </w:p>
    <w:p w:rsidR="00AF26E6" w:rsidRDefault="00AF26E6" w:rsidP="003E2B1B">
      <w:pPr>
        <w:pStyle w:val="BodyText"/>
        <w:rPr>
          <w:lang w:val="pt-PT"/>
        </w:rPr>
      </w:pPr>
      <w:r>
        <w:rPr>
          <w:lang w:val="pt-PT"/>
        </w:rPr>
        <w:t>Performance</w:t>
      </w:r>
      <w:r w:rsidR="007C3BF8">
        <w:rPr>
          <w:lang w:val="pt-PT"/>
        </w:rPr>
        <w:t xml:space="preserve">, principalmente </w:t>
      </w:r>
      <w:bookmarkStart w:id="1" w:name="_GoBack"/>
      <w:bookmarkEnd w:id="1"/>
      <w:r w:rsidR="007C3BF8">
        <w:rPr>
          <w:lang w:val="pt-PT"/>
        </w:rPr>
        <w:t>a nível de relatórios</w:t>
      </w:r>
    </w:p>
    <w:p w:rsidR="0069679C" w:rsidRDefault="00F616B4" w:rsidP="00F31DE4">
      <w:pPr>
        <w:pStyle w:val="Heading2"/>
        <w:rPr>
          <w:lang w:val="pt-PT"/>
        </w:rPr>
      </w:pPr>
      <w:r>
        <w:rPr>
          <w:lang w:val="pt-PT"/>
        </w:rPr>
        <w:t xml:space="preserve">Face ao </w:t>
      </w:r>
      <w:r w:rsidR="007C3BF8">
        <w:rPr>
          <w:lang w:val="pt-PT"/>
        </w:rPr>
        <w:t>futuro (</w:t>
      </w:r>
      <w:r>
        <w:rPr>
          <w:lang w:val="pt-PT"/>
        </w:rPr>
        <w:t>Big Ban</w:t>
      </w:r>
      <w:r w:rsidR="007C3BF8">
        <w:rPr>
          <w:lang w:val="pt-PT"/>
        </w:rPr>
        <w:t>g 2?)</w:t>
      </w:r>
    </w:p>
    <w:p w:rsidR="0069679C" w:rsidRPr="0069679C" w:rsidRDefault="00F616B4" w:rsidP="0069679C">
      <w:pPr>
        <w:pStyle w:val="Heading3"/>
        <w:rPr>
          <w:lang w:val="pt-PT"/>
        </w:rPr>
      </w:pPr>
      <w:r>
        <w:rPr>
          <w:lang w:val="pt-PT"/>
        </w:rPr>
        <w:t>Oportunidades</w:t>
      </w:r>
      <w:r w:rsidR="007C3BF8">
        <w:rPr>
          <w:lang w:val="pt-PT"/>
        </w:rPr>
        <w:t xml:space="preserve"> de desenvolvimento</w:t>
      </w:r>
    </w:p>
    <w:p w:rsidR="009547C5" w:rsidRDefault="009547C5" w:rsidP="0069679C">
      <w:pPr>
        <w:pStyle w:val="BodyText"/>
        <w:rPr>
          <w:lang w:val="pt-PT"/>
        </w:rPr>
      </w:pPr>
      <w:r>
        <w:rPr>
          <w:lang w:val="pt-PT"/>
        </w:rPr>
        <w:t>Melhorias de funcionalidade:</w:t>
      </w:r>
    </w:p>
    <w:p w:rsidR="009547C5" w:rsidRDefault="009547C5" w:rsidP="009547C5">
      <w:pPr>
        <w:pStyle w:val="BodyText"/>
        <w:numPr>
          <w:ilvl w:val="0"/>
          <w:numId w:val="6"/>
        </w:numPr>
        <w:rPr>
          <w:lang w:val="pt-PT"/>
        </w:rPr>
      </w:pPr>
      <w:r>
        <w:rPr>
          <w:lang w:val="pt-PT"/>
        </w:rPr>
        <w:t>Integração com o email</w:t>
      </w:r>
    </w:p>
    <w:p w:rsidR="009547C5" w:rsidRDefault="009547C5" w:rsidP="009547C5">
      <w:pPr>
        <w:pStyle w:val="BodyText"/>
        <w:numPr>
          <w:ilvl w:val="1"/>
          <w:numId w:val="6"/>
        </w:numPr>
        <w:rPr>
          <w:lang w:val="pt-PT"/>
        </w:rPr>
      </w:pPr>
      <w:r>
        <w:rPr>
          <w:lang w:val="pt-PT"/>
        </w:rPr>
        <w:t>Aumento de robustez</w:t>
      </w:r>
    </w:p>
    <w:p w:rsidR="009547C5" w:rsidRDefault="009547C5" w:rsidP="009547C5">
      <w:pPr>
        <w:pStyle w:val="BodyText"/>
        <w:numPr>
          <w:ilvl w:val="1"/>
          <w:numId w:val="6"/>
        </w:numPr>
        <w:rPr>
          <w:lang w:val="pt-PT"/>
        </w:rPr>
      </w:pPr>
      <w:r>
        <w:rPr>
          <w:lang w:val="pt-PT"/>
        </w:rPr>
        <w:t>Melhoria da visualização</w:t>
      </w:r>
    </w:p>
    <w:p w:rsidR="009547C5" w:rsidRDefault="009547C5" w:rsidP="009547C5">
      <w:pPr>
        <w:pStyle w:val="BodyText"/>
        <w:numPr>
          <w:ilvl w:val="1"/>
          <w:numId w:val="6"/>
        </w:numPr>
        <w:rPr>
          <w:lang w:val="pt-PT"/>
        </w:rPr>
      </w:pPr>
      <w:r>
        <w:rPr>
          <w:lang w:val="pt-PT"/>
        </w:rPr>
        <w:t>Mehoria das funcionalidades de envio e re-envio</w:t>
      </w:r>
    </w:p>
    <w:p w:rsidR="007C3BF8" w:rsidRDefault="007C3BF8" w:rsidP="007C3BF8">
      <w:pPr>
        <w:pStyle w:val="BodyText"/>
        <w:numPr>
          <w:ilvl w:val="0"/>
          <w:numId w:val="6"/>
        </w:numPr>
        <w:rPr>
          <w:lang w:val="pt-PT"/>
        </w:rPr>
      </w:pPr>
      <w:r>
        <w:rPr>
          <w:lang w:val="pt-PT"/>
        </w:rPr>
        <w:t>Gestão de unidades de risco / pessoas e objectos seguros</w:t>
      </w:r>
    </w:p>
    <w:p w:rsidR="007C3BF8" w:rsidRDefault="007C3BF8" w:rsidP="007C3BF8">
      <w:pPr>
        <w:pStyle w:val="BodyText"/>
        <w:numPr>
          <w:ilvl w:val="1"/>
          <w:numId w:val="6"/>
        </w:numPr>
        <w:rPr>
          <w:lang w:val="pt-PT"/>
        </w:rPr>
      </w:pPr>
      <w:r>
        <w:rPr>
          <w:lang w:val="pt-PT"/>
        </w:rPr>
        <w:t>Gestão de inclusões e exclusões</w:t>
      </w:r>
    </w:p>
    <w:p w:rsidR="007C3BF8" w:rsidRDefault="007C3BF8" w:rsidP="007C3BF8">
      <w:pPr>
        <w:pStyle w:val="BodyText"/>
        <w:numPr>
          <w:ilvl w:val="1"/>
          <w:numId w:val="6"/>
        </w:numPr>
        <w:rPr>
          <w:lang w:val="pt-PT"/>
        </w:rPr>
      </w:pPr>
      <w:r>
        <w:rPr>
          <w:lang w:val="pt-PT"/>
        </w:rPr>
        <w:t>Importação automática de ficheiros de unidades de risco</w:t>
      </w:r>
    </w:p>
    <w:p w:rsidR="00AF26E6" w:rsidRDefault="00AF26E6" w:rsidP="0069679C">
      <w:pPr>
        <w:pStyle w:val="BodyText"/>
        <w:rPr>
          <w:lang w:val="pt-PT"/>
        </w:rPr>
      </w:pPr>
      <w:r>
        <w:rPr>
          <w:lang w:val="pt-PT"/>
        </w:rPr>
        <w:t>Funcionalidades futuras:</w:t>
      </w:r>
    </w:p>
    <w:p w:rsidR="00AF26E6" w:rsidRDefault="009547C5" w:rsidP="00AF26E6">
      <w:pPr>
        <w:pStyle w:val="BodyText"/>
        <w:numPr>
          <w:ilvl w:val="0"/>
          <w:numId w:val="8"/>
        </w:numPr>
        <w:rPr>
          <w:lang w:val="pt-PT"/>
        </w:rPr>
      </w:pPr>
      <w:r>
        <w:rPr>
          <w:lang w:val="pt-PT"/>
        </w:rPr>
        <w:t>A</w:t>
      </w:r>
      <w:r w:rsidR="00AF26E6">
        <w:rPr>
          <w:lang w:val="pt-PT"/>
        </w:rPr>
        <w:t>genda partilhada por equipa</w:t>
      </w:r>
    </w:p>
    <w:p w:rsidR="00AF26E6" w:rsidRDefault="00AF26E6" w:rsidP="00AF26E6">
      <w:pPr>
        <w:pStyle w:val="BodyText"/>
        <w:numPr>
          <w:ilvl w:val="0"/>
          <w:numId w:val="8"/>
        </w:numPr>
        <w:rPr>
          <w:lang w:val="pt-PT"/>
        </w:rPr>
      </w:pPr>
      <w:r>
        <w:rPr>
          <w:lang w:val="pt-PT"/>
        </w:rPr>
        <w:t>Consultas de Mercado</w:t>
      </w:r>
    </w:p>
    <w:p w:rsidR="00AF26E6" w:rsidRDefault="00AF26E6" w:rsidP="00AF26E6">
      <w:pPr>
        <w:pStyle w:val="BodyText"/>
        <w:numPr>
          <w:ilvl w:val="0"/>
          <w:numId w:val="8"/>
        </w:numPr>
        <w:rPr>
          <w:lang w:val="pt-PT"/>
        </w:rPr>
      </w:pPr>
      <w:r>
        <w:rPr>
          <w:lang w:val="pt-PT"/>
        </w:rPr>
        <w:t>Gestão de carteira diferenciada por ramos</w:t>
      </w:r>
    </w:p>
    <w:p w:rsidR="009547C5" w:rsidRDefault="009547C5" w:rsidP="009547C5">
      <w:pPr>
        <w:pStyle w:val="BodyText"/>
        <w:numPr>
          <w:ilvl w:val="0"/>
          <w:numId w:val="8"/>
        </w:numPr>
        <w:rPr>
          <w:lang w:val="pt-PT"/>
        </w:rPr>
      </w:pPr>
      <w:r>
        <w:rPr>
          <w:lang w:val="pt-PT"/>
        </w:rPr>
        <w:t>Integração com extranets (sites) para clientes e agentes</w:t>
      </w:r>
    </w:p>
    <w:p w:rsidR="0069679C" w:rsidRPr="0069679C" w:rsidRDefault="00F616B4" w:rsidP="0069679C">
      <w:pPr>
        <w:pStyle w:val="Heading3"/>
        <w:rPr>
          <w:lang w:val="pt-PT"/>
        </w:rPr>
      </w:pPr>
      <w:r>
        <w:rPr>
          <w:lang w:val="pt-PT"/>
        </w:rPr>
        <w:t>Ameaças</w:t>
      </w:r>
    </w:p>
    <w:p w:rsidR="00784063" w:rsidRDefault="009547C5" w:rsidP="0069679C">
      <w:pPr>
        <w:pStyle w:val="BodyText"/>
        <w:rPr>
          <w:lang w:val="pt-PT"/>
        </w:rPr>
      </w:pPr>
      <w:r>
        <w:rPr>
          <w:lang w:val="pt-PT"/>
        </w:rPr>
        <w:t>-</w:t>
      </w:r>
    </w:p>
    <w:sectPr w:rsidR="007840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CF6246"/>
    <w:multiLevelType w:val="hybridMultilevel"/>
    <w:tmpl w:val="A6DE325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8A4CEC"/>
    <w:multiLevelType w:val="hybridMultilevel"/>
    <w:tmpl w:val="746813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466DF9"/>
    <w:multiLevelType w:val="hybridMultilevel"/>
    <w:tmpl w:val="5D143B6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8331F3"/>
    <w:multiLevelType w:val="hybridMultilevel"/>
    <w:tmpl w:val="0BDC6B7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F41732"/>
    <w:multiLevelType w:val="hybridMultilevel"/>
    <w:tmpl w:val="F8B021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C618C7"/>
    <w:multiLevelType w:val="hybridMultilevel"/>
    <w:tmpl w:val="8E444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B57066"/>
    <w:multiLevelType w:val="hybridMultilevel"/>
    <w:tmpl w:val="0DF84BA0"/>
    <w:lvl w:ilvl="0" w:tplc="A76A14AE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A898C8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cs="Courier New" w:hint="default"/>
        <w:lang w:val="pt-P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4FE0335"/>
    <w:multiLevelType w:val="hybridMultilevel"/>
    <w:tmpl w:val="950A312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124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D79"/>
    <w:rsid w:val="00086A3C"/>
    <w:rsid w:val="00093B6A"/>
    <w:rsid w:val="001039D4"/>
    <w:rsid w:val="00111F8A"/>
    <w:rsid w:val="001474A6"/>
    <w:rsid w:val="00147FA4"/>
    <w:rsid w:val="003B23DF"/>
    <w:rsid w:val="003E2B1B"/>
    <w:rsid w:val="0047601C"/>
    <w:rsid w:val="004A41C8"/>
    <w:rsid w:val="004D38DF"/>
    <w:rsid w:val="004E6BBC"/>
    <w:rsid w:val="005A1F98"/>
    <w:rsid w:val="00606338"/>
    <w:rsid w:val="006437D1"/>
    <w:rsid w:val="0069679C"/>
    <w:rsid w:val="00737956"/>
    <w:rsid w:val="00784063"/>
    <w:rsid w:val="007A2F8D"/>
    <w:rsid w:val="007C3BF8"/>
    <w:rsid w:val="0083457C"/>
    <w:rsid w:val="008656D7"/>
    <w:rsid w:val="008A0CFB"/>
    <w:rsid w:val="008B6D79"/>
    <w:rsid w:val="008E17ED"/>
    <w:rsid w:val="008F04AE"/>
    <w:rsid w:val="009547C5"/>
    <w:rsid w:val="009C0102"/>
    <w:rsid w:val="00A101E2"/>
    <w:rsid w:val="00AB4D88"/>
    <w:rsid w:val="00AF26E6"/>
    <w:rsid w:val="00B10395"/>
    <w:rsid w:val="00B14ED0"/>
    <w:rsid w:val="00B209E5"/>
    <w:rsid w:val="00B83BD6"/>
    <w:rsid w:val="00BA7E41"/>
    <w:rsid w:val="00BB323E"/>
    <w:rsid w:val="00CB504E"/>
    <w:rsid w:val="00D220AC"/>
    <w:rsid w:val="00D24E6F"/>
    <w:rsid w:val="00D35BBB"/>
    <w:rsid w:val="00E41B91"/>
    <w:rsid w:val="00EE6D5A"/>
    <w:rsid w:val="00F31DE4"/>
    <w:rsid w:val="00F616B4"/>
    <w:rsid w:val="00F815D0"/>
    <w:rsid w:val="00F9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Title" w:semiHidden="0" w:uiPriority="10" w:unhideWhenUsed="0" w:qFormat="1"/>
    <w:lsdException w:name="Default Paragraph Font" w:uiPriority="1"/>
    <w:lsdException w:name="Body Text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BodyText"/>
    <w:next w:val="BodyText"/>
    <w:link w:val="Heading1Char"/>
    <w:uiPriority w:val="9"/>
    <w:qFormat/>
    <w:rsid w:val="00F31DE4"/>
    <w:pPr>
      <w:keepNext/>
      <w:keepLines/>
      <w:pageBreakBefore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BodyText"/>
    <w:next w:val="BodyText"/>
    <w:link w:val="Heading2Char"/>
    <w:uiPriority w:val="9"/>
    <w:unhideWhenUsed/>
    <w:rsid w:val="00F31DE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BodyText"/>
    <w:next w:val="BodyText"/>
    <w:link w:val="Heading3Char"/>
    <w:uiPriority w:val="9"/>
    <w:unhideWhenUsed/>
    <w:rsid w:val="00F31DE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D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31DE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31DE4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BodyText">
    <w:name w:val="Body Text"/>
    <w:basedOn w:val="Normal"/>
    <w:link w:val="BodyTextChar"/>
    <w:uiPriority w:val="99"/>
    <w:qFormat/>
    <w:rsid w:val="00F31DE4"/>
    <w:pPr>
      <w:spacing w:before="120" w:after="0" w:line="240" w:lineRule="auto"/>
      <w:jc w:val="both"/>
    </w:pPr>
    <w:rPr>
      <w:rFonts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F31DE4"/>
    <w:rPr>
      <w:rFonts w:cs="Calibri"/>
      <w:lang w:val="en-US"/>
    </w:rPr>
  </w:style>
  <w:style w:type="paragraph" w:styleId="ListBullet2">
    <w:name w:val="List Bullet 2"/>
    <w:basedOn w:val="BodyText"/>
    <w:uiPriority w:val="99"/>
    <w:unhideWhenUsed/>
    <w:rsid w:val="00F31DE4"/>
    <w:pPr>
      <w:numPr>
        <w:ilvl w:val="1"/>
        <w:numId w:val="1"/>
      </w:numPr>
      <w:spacing w:before="0"/>
    </w:pPr>
  </w:style>
  <w:style w:type="paragraph" w:styleId="ListBullet">
    <w:name w:val="List Bullet"/>
    <w:basedOn w:val="BodyText"/>
    <w:uiPriority w:val="99"/>
    <w:unhideWhenUsed/>
    <w:qFormat/>
    <w:rsid w:val="00F31DE4"/>
    <w:pPr>
      <w:numPr>
        <w:numId w:val="1"/>
      </w:numPr>
      <w:spacing w:before="0"/>
      <w:ind w:left="714" w:hanging="357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Title" w:semiHidden="0" w:uiPriority="10" w:unhideWhenUsed="0" w:qFormat="1"/>
    <w:lsdException w:name="Default Paragraph Font" w:uiPriority="1"/>
    <w:lsdException w:name="Body Text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BodyText"/>
    <w:next w:val="BodyText"/>
    <w:link w:val="Heading1Char"/>
    <w:uiPriority w:val="9"/>
    <w:qFormat/>
    <w:rsid w:val="00F31DE4"/>
    <w:pPr>
      <w:keepNext/>
      <w:keepLines/>
      <w:pageBreakBefore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BodyText"/>
    <w:next w:val="BodyText"/>
    <w:link w:val="Heading2Char"/>
    <w:uiPriority w:val="9"/>
    <w:unhideWhenUsed/>
    <w:rsid w:val="00F31DE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BodyText"/>
    <w:next w:val="BodyText"/>
    <w:link w:val="Heading3Char"/>
    <w:uiPriority w:val="9"/>
    <w:unhideWhenUsed/>
    <w:rsid w:val="00F31DE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D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31DE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31DE4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BodyText">
    <w:name w:val="Body Text"/>
    <w:basedOn w:val="Normal"/>
    <w:link w:val="BodyTextChar"/>
    <w:uiPriority w:val="99"/>
    <w:qFormat/>
    <w:rsid w:val="00F31DE4"/>
    <w:pPr>
      <w:spacing w:before="120" w:after="0" w:line="240" w:lineRule="auto"/>
      <w:jc w:val="both"/>
    </w:pPr>
    <w:rPr>
      <w:rFonts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F31DE4"/>
    <w:rPr>
      <w:rFonts w:cs="Calibri"/>
      <w:lang w:val="en-US"/>
    </w:rPr>
  </w:style>
  <w:style w:type="paragraph" w:styleId="ListBullet2">
    <w:name w:val="List Bullet 2"/>
    <w:basedOn w:val="BodyText"/>
    <w:uiPriority w:val="99"/>
    <w:unhideWhenUsed/>
    <w:rsid w:val="00F31DE4"/>
    <w:pPr>
      <w:numPr>
        <w:ilvl w:val="1"/>
        <w:numId w:val="1"/>
      </w:numPr>
      <w:spacing w:before="0"/>
    </w:pPr>
  </w:style>
  <w:style w:type="paragraph" w:styleId="ListBullet">
    <w:name w:val="List Bullet"/>
    <w:basedOn w:val="BodyText"/>
    <w:uiPriority w:val="99"/>
    <w:unhideWhenUsed/>
    <w:qFormat/>
    <w:rsid w:val="00F31DE4"/>
    <w:pPr>
      <w:numPr>
        <w:numId w:val="1"/>
      </w:numPr>
      <w:spacing w:before="0"/>
      <w:ind w:left="714" w:hanging="3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2</Pages>
  <Words>267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Mendes</dc:creator>
  <cp:keywords/>
  <dc:description/>
  <cp:lastModifiedBy>João Mendes</cp:lastModifiedBy>
  <cp:revision>20</cp:revision>
  <dcterms:created xsi:type="dcterms:W3CDTF">2013-04-10T20:30:00Z</dcterms:created>
  <dcterms:modified xsi:type="dcterms:W3CDTF">2014-11-21T11:38:00Z</dcterms:modified>
</cp:coreProperties>
</file>