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1DE4" w:rsidRDefault="00F31DE4" w:rsidP="00F31DE4">
      <w:pPr>
        <w:pStyle w:val="Heading1"/>
        <w:rPr>
          <w:lang w:val="pt-PT"/>
        </w:rPr>
      </w:pPr>
      <w:bookmarkStart w:id="0" w:name="_Toc265286631"/>
      <w:r>
        <w:rPr>
          <w:lang w:val="pt-PT"/>
        </w:rPr>
        <w:t xml:space="preserve">Big Bang – </w:t>
      </w:r>
      <w:bookmarkEnd w:id="0"/>
      <w:r w:rsidR="0069679C">
        <w:rPr>
          <w:lang w:val="pt-PT"/>
        </w:rPr>
        <w:t>Vista</w:t>
      </w:r>
      <w:r>
        <w:rPr>
          <w:lang w:val="pt-PT"/>
        </w:rPr>
        <w:t xml:space="preserve"> de Alto Nível</w:t>
      </w:r>
    </w:p>
    <w:p w:rsidR="0069679C" w:rsidRDefault="00B14ED0" w:rsidP="00F31DE4">
      <w:pPr>
        <w:pStyle w:val="Heading2"/>
        <w:rPr>
          <w:lang w:val="pt-PT"/>
        </w:rPr>
      </w:pPr>
      <w:r>
        <w:rPr>
          <w:lang w:val="pt-PT"/>
        </w:rPr>
        <w:t>Estrutura da Aplicação</w:t>
      </w:r>
    </w:p>
    <w:p w:rsidR="00093B6A" w:rsidRDefault="0069679C" w:rsidP="0069679C">
      <w:pPr>
        <w:pStyle w:val="BodyText"/>
        <w:rPr>
          <w:lang w:val="pt-PT"/>
        </w:rPr>
      </w:pPr>
      <w:r>
        <w:rPr>
          <w:lang w:val="pt-PT"/>
        </w:rPr>
        <w:t>O Big Bang</w:t>
      </w:r>
      <w:r w:rsidR="00093B6A">
        <w:rPr>
          <w:lang w:val="pt-PT"/>
        </w:rPr>
        <w:t xml:space="preserve"> está organizado por </w:t>
      </w:r>
      <w:r w:rsidR="00B209E5">
        <w:rPr>
          <w:lang w:val="pt-PT"/>
        </w:rPr>
        <w:t xml:space="preserve">módulos e </w:t>
      </w:r>
      <w:r w:rsidR="00093B6A">
        <w:rPr>
          <w:lang w:val="pt-PT"/>
        </w:rPr>
        <w:t>processos.</w:t>
      </w:r>
      <w:r w:rsidR="008E17ED">
        <w:rPr>
          <w:lang w:val="pt-PT"/>
        </w:rPr>
        <w:t xml:space="preserve"> </w:t>
      </w:r>
      <w:r w:rsidR="00093B6A">
        <w:rPr>
          <w:lang w:val="pt-PT"/>
        </w:rPr>
        <w:t xml:space="preserve">Os processos de primeira classe são: Cliente, Consulta de Mercado, Apólice, </w:t>
      </w:r>
      <w:r w:rsidR="00D24E6F">
        <w:rPr>
          <w:lang w:val="pt-PT"/>
        </w:rPr>
        <w:t>Recibo, Sinistro</w:t>
      </w:r>
      <w:r w:rsidR="00093B6A">
        <w:rPr>
          <w:lang w:val="pt-PT"/>
        </w:rPr>
        <w:t xml:space="preserve"> e Despesa de Saúde.</w:t>
      </w:r>
      <w:r w:rsidR="00B209E5">
        <w:rPr>
          <w:lang w:val="pt-PT"/>
        </w:rPr>
        <w:t xml:space="preserve"> Cada um destes processos tem o seu próprio módulo.</w:t>
      </w:r>
    </w:p>
    <w:p w:rsidR="008E17ED" w:rsidRDefault="008E17ED" w:rsidP="0069679C">
      <w:pPr>
        <w:pStyle w:val="BodyText"/>
        <w:rPr>
          <w:lang w:val="pt-PT"/>
        </w:rPr>
      </w:pPr>
      <w:r>
        <w:rPr>
          <w:lang w:val="pt-PT"/>
        </w:rPr>
        <w:t>Os processos auxiliares são:</w:t>
      </w:r>
    </w:p>
    <w:p w:rsidR="008E17ED" w:rsidRDefault="00D24E6F" w:rsidP="008E17ED">
      <w:pPr>
        <w:pStyle w:val="BodyText"/>
        <w:numPr>
          <w:ilvl w:val="0"/>
          <w:numId w:val="4"/>
        </w:numPr>
        <w:spacing w:before="0"/>
        <w:ind w:left="714" w:hanging="357"/>
        <w:rPr>
          <w:lang w:val="pt-PT"/>
        </w:rPr>
      </w:pPr>
      <w:r>
        <w:rPr>
          <w:lang w:val="pt-PT"/>
        </w:rPr>
        <w:t>Negociação para os processos de Apólice e de</w:t>
      </w:r>
      <w:r w:rsidRPr="00D24E6F">
        <w:rPr>
          <w:lang w:val="pt-PT"/>
        </w:rPr>
        <w:t xml:space="preserve"> </w:t>
      </w:r>
      <w:r>
        <w:rPr>
          <w:lang w:val="pt-PT"/>
        </w:rPr>
        <w:t>Consulta de Mercado;</w:t>
      </w:r>
    </w:p>
    <w:p w:rsidR="008E17ED" w:rsidRDefault="00D24E6F" w:rsidP="008E17ED">
      <w:pPr>
        <w:pStyle w:val="BodyText"/>
        <w:numPr>
          <w:ilvl w:val="0"/>
          <w:numId w:val="4"/>
        </w:numPr>
        <w:spacing w:before="0"/>
        <w:ind w:left="714" w:hanging="357"/>
        <w:rPr>
          <w:lang w:val="pt-PT"/>
        </w:rPr>
      </w:pPr>
      <w:r>
        <w:rPr>
          <w:lang w:val="pt-PT"/>
        </w:rPr>
        <w:t>Sub-Apólice (Apólice Adesão) para os processos de Apólice;</w:t>
      </w:r>
    </w:p>
    <w:p w:rsidR="008E17ED" w:rsidRDefault="00093B6A" w:rsidP="008E17ED">
      <w:pPr>
        <w:pStyle w:val="BodyText"/>
        <w:numPr>
          <w:ilvl w:val="0"/>
          <w:numId w:val="4"/>
        </w:numPr>
        <w:spacing w:before="0"/>
        <w:ind w:left="714" w:hanging="357"/>
        <w:rPr>
          <w:lang w:val="pt-PT"/>
        </w:rPr>
      </w:pPr>
      <w:r>
        <w:rPr>
          <w:lang w:val="pt-PT"/>
        </w:rPr>
        <w:t>Pedido de Assinatura e Pedido de DAS (Declaração de Ausência de Sini</w:t>
      </w:r>
      <w:r w:rsidR="008E17ED">
        <w:rPr>
          <w:lang w:val="pt-PT"/>
        </w:rPr>
        <w:t>stro) para os processos de Recibo;</w:t>
      </w:r>
    </w:p>
    <w:p w:rsidR="008E17ED" w:rsidRDefault="00D24E6F" w:rsidP="008E17ED">
      <w:pPr>
        <w:pStyle w:val="BodyText"/>
        <w:numPr>
          <w:ilvl w:val="0"/>
          <w:numId w:val="4"/>
        </w:numPr>
        <w:spacing w:before="0"/>
        <w:ind w:left="714" w:hanging="357"/>
        <w:rPr>
          <w:lang w:val="pt-PT"/>
        </w:rPr>
      </w:pPr>
      <w:r>
        <w:rPr>
          <w:lang w:val="pt-PT"/>
        </w:rPr>
        <w:t xml:space="preserve">Sub-Sinistro </w:t>
      </w:r>
      <w:r w:rsidR="008E17ED">
        <w:rPr>
          <w:lang w:val="pt-PT"/>
        </w:rPr>
        <w:t>para os processos de Sinistro;</w:t>
      </w:r>
    </w:p>
    <w:p w:rsidR="00093B6A" w:rsidRDefault="00093B6A" w:rsidP="008E17ED">
      <w:pPr>
        <w:pStyle w:val="BodyText"/>
        <w:numPr>
          <w:ilvl w:val="0"/>
          <w:numId w:val="4"/>
        </w:numPr>
        <w:spacing w:before="0"/>
        <w:ind w:left="714" w:hanging="357"/>
        <w:rPr>
          <w:lang w:val="pt-PT"/>
        </w:rPr>
      </w:pPr>
      <w:r>
        <w:rPr>
          <w:lang w:val="pt-PT"/>
        </w:rPr>
        <w:t>Peritagem ou Averiguação, Ficha Clínica e Perda Total pa</w:t>
      </w:r>
      <w:r w:rsidR="00B209E5">
        <w:rPr>
          <w:lang w:val="pt-PT"/>
        </w:rPr>
        <w:t>ra os processos de Sub-Sinistro;</w:t>
      </w:r>
    </w:p>
    <w:p w:rsidR="00B209E5" w:rsidRPr="00B209E5" w:rsidRDefault="00B209E5" w:rsidP="00B209E5">
      <w:pPr>
        <w:pStyle w:val="BodyText"/>
        <w:numPr>
          <w:ilvl w:val="0"/>
          <w:numId w:val="4"/>
        </w:numPr>
        <w:spacing w:before="0"/>
        <w:ind w:left="714" w:hanging="357"/>
        <w:rPr>
          <w:lang w:val="pt-PT"/>
        </w:rPr>
      </w:pPr>
      <w:r>
        <w:rPr>
          <w:lang w:val="pt-PT"/>
        </w:rPr>
        <w:t>Troca de Mensagens, para todos os processos acima.</w:t>
      </w:r>
    </w:p>
    <w:p w:rsidR="00B209E5" w:rsidRDefault="00B10395" w:rsidP="00B209E5">
      <w:pPr>
        <w:pStyle w:val="BodyText"/>
        <w:rPr>
          <w:lang w:val="pt-PT"/>
        </w:rPr>
      </w:pPr>
      <w:r>
        <w:rPr>
          <w:lang w:val="pt-PT"/>
        </w:rPr>
        <w:t>Existe</w:t>
      </w:r>
      <w:r w:rsidR="00B209E5">
        <w:rPr>
          <w:lang w:val="pt-PT"/>
        </w:rPr>
        <w:t xml:space="preserve"> ainda </w:t>
      </w:r>
      <w:r>
        <w:rPr>
          <w:lang w:val="pt-PT"/>
        </w:rPr>
        <w:t xml:space="preserve">o </w:t>
      </w:r>
      <w:r w:rsidR="00B209E5">
        <w:rPr>
          <w:lang w:val="pt-PT"/>
        </w:rPr>
        <w:t>módulo do processo do Sistema Geral, onde se faz a gestão de algumas tabelas de referência, e o módulo de gestão pessoal, onde se vê a agenda e onde se acede a informação pessoal global.</w:t>
      </w:r>
    </w:p>
    <w:p w:rsidR="00093B6A" w:rsidRDefault="00093B6A" w:rsidP="00093B6A">
      <w:pPr>
        <w:pStyle w:val="BodyText"/>
        <w:rPr>
          <w:lang w:val="pt-PT"/>
        </w:rPr>
      </w:pPr>
      <w:r>
        <w:rPr>
          <w:lang w:val="pt-PT"/>
        </w:rPr>
        <w:t>Todos os processos de primeira classe t</w:t>
      </w:r>
      <w:r w:rsidR="008E17ED">
        <w:rPr>
          <w:lang w:val="pt-PT"/>
        </w:rPr>
        <w:t>êm as funcionalidades apresentadas neste capítulo. Alguns dos processos auxiliares podem também ter algumas das funcionalidades, conforme descrito no capítulo respectivo.</w:t>
      </w:r>
    </w:p>
    <w:p w:rsidR="006437D1" w:rsidRDefault="006437D1" w:rsidP="008F04AE">
      <w:pPr>
        <w:pStyle w:val="Heading3"/>
        <w:rPr>
          <w:lang w:val="pt-PT"/>
        </w:rPr>
      </w:pPr>
      <w:r>
        <w:rPr>
          <w:lang w:val="pt-PT"/>
        </w:rPr>
        <w:t>Pesquisa e Filtros</w:t>
      </w:r>
    </w:p>
    <w:p w:rsidR="00D24E6F" w:rsidRDefault="00D24E6F" w:rsidP="00D24E6F">
      <w:pPr>
        <w:pStyle w:val="BodyText"/>
        <w:rPr>
          <w:lang w:val="pt-PT"/>
        </w:rPr>
      </w:pPr>
      <w:r>
        <w:rPr>
          <w:lang w:val="pt-PT"/>
        </w:rPr>
        <w:t xml:space="preserve">A pesquisa pode ser feita por texto livre ou por critérios específicos. O texto livre endereça diferentes campos, consoante o tipo de processo que se está a pesquisar, conforme </w:t>
      </w:r>
      <w:r w:rsidR="00CB504E">
        <w:rPr>
          <w:lang w:val="pt-PT"/>
        </w:rPr>
        <w:t>descrito</w:t>
      </w:r>
      <w:r>
        <w:rPr>
          <w:lang w:val="pt-PT"/>
        </w:rPr>
        <w:t xml:space="preserve"> no capítulo respeitante a cada processo.</w:t>
      </w:r>
    </w:p>
    <w:p w:rsidR="00D24E6F" w:rsidRDefault="00D24E6F" w:rsidP="00D24E6F">
      <w:pPr>
        <w:pStyle w:val="BodyText"/>
        <w:rPr>
          <w:lang w:val="pt-PT"/>
        </w:rPr>
      </w:pPr>
      <w:r>
        <w:rPr>
          <w:lang w:val="pt-PT"/>
        </w:rPr>
        <w:t>Os resultados podem ser ordenados por vários critérios.</w:t>
      </w:r>
    </w:p>
    <w:p w:rsidR="00D24E6F" w:rsidRPr="00D24E6F" w:rsidRDefault="00D24E6F" w:rsidP="00D24E6F">
      <w:pPr>
        <w:pStyle w:val="BodyText"/>
        <w:rPr>
          <w:lang w:val="pt-PT"/>
        </w:rPr>
      </w:pPr>
      <w:r>
        <w:rPr>
          <w:lang w:val="pt-PT"/>
        </w:rPr>
        <w:t>Sempre que se faz uma pesquisa, o número de resultados é apresentado por baixo da lista dos mesmos.</w:t>
      </w:r>
    </w:p>
    <w:p w:rsidR="003E2B1B" w:rsidRDefault="003E2B1B" w:rsidP="008F04AE">
      <w:pPr>
        <w:pStyle w:val="Heading3"/>
        <w:rPr>
          <w:lang w:val="pt-PT"/>
        </w:rPr>
      </w:pPr>
      <w:r>
        <w:rPr>
          <w:lang w:val="pt-PT"/>
        </w:rPr>
        <w:t>Menu de Operações</w:t>
      </w:r>
    </w:p>
    <w:p w:rsidR="003E2B1B" w:rsidRDefault="00D24E6F" w:rsidP="003E2B1B">
      <w:pPr>
        <w:pStyle w:val="BodyText"/>
        <w:rPr>
          <w:lang w:val="pt-PT"/>
        </w:rPr>
      </w:pPr>
      <w:r>
        <w:rPr>
          <w:lang w:val="pt-PT"/>
        </w:rPr>
        <w:t>Uma vez seleccionado um processo da lista de pesquisa, o</w:t>
      </w:r>
      <w:r w:rsidR="003E2B1B">
        <w:rPr>
          <w:lang w:val="pt-PT"/>
        </w:rPr>
        <w:t xml:space="preserve"> ecrã principal</w:t>
      </w:r>
      <w:r>
        <w:rPr>
          <w:lang w:val="pt-PT"/>
        </w:rPr>
        <w:t xml:space="preserve">, além de apresentar os dados desse </w:t>
      </w:r>
      <w:r w:rsidR="003E2B1B">
        <w:rPr>
          <w:lang w:val="pt-PT"/>
        </w:rPr>
        <w:t>processo</w:t>
      </w:r>
      <w:r>
        <w:rPr>
          <w:lang w:val="pt-PT"/>
        </w:rPr>
        <w:t>, inclui</w:t>
      </w:r>
      <w:r w:rsidR="003E2B1B">
        <w:rPr>
          <w:lang w:val="pt-PT"/>
        </w:rPr>
        <w:t xml:space="preserve"> o menu</w:t>
      </w:r>
      <w:r>
        <w:rPr>
          <w:lang w:val="pt-PT"/>
        </w:rPr>
        <w:t>,</w:t>
      </w:r>
      <w:r w:rsidR="003E2B1B">
        <w:rPr>
          <w:lang w:val="pt-PT"/>
        </w:rPr>
        <w:t xml:space="preserve"> onde podem ser invocadas as várias operações disponíveis no momento para esse processo, incluindo a edição dos dados do processo.</w:t>
      </w:r>
    </w:p>
    <w:p w:rsidR="004A41C8" w:rsidRDefault="004A41C8" w:rsidP="003E2B1B">
      <w:pPr>
        <w:pStyle w:val="BodyText"/>
        <w:rPr>
          <w:lang w:val="pt-PT"/>
        </w:rPr>
      </w:pPr>
      <w:r>
        <w:rPr>
          <w:lang w:val="pt-PT"/>
        </w:rPr>
        <w:t>Cada operação pode estar indisponível por não ser aplicável ao processo nesse momento, ou por o utilizador não ter permissões para a executar.</w:t>
      </w:r>
    </w:p>
    <w:p w:rsidR="008F04AE" w:rsidRPr="0069679C" w:rsidRDefault="008F04AE" w:rsidP="008F04AE">
      <w:pPr>
        <w:pStyle w:val="Heading3"/>
        <w:rPr>
          <w:lang w:val="pt-PT"/>
        </w:rPr>
      </w:pPr>
      <w:r>
        <w:rPr>
          <w:lang w:val="pt-PT"/>
        </w:rPr>
        <w:t>Histórico</w:t>
      </w:r>
    </w:p>
    <w:p w:rsidR="008F04AE" w:rsidRDefault="008F04AE" w:rsidP="008F04AE">
      <w:pPr>
        <w:pStyle w:val="BodyText"/>
        <w:rPr>
          <w:lang w:val="pt-PT"/>
        </w:rPr>
      </w:pPr>
      <w:r>
        <w:rPr>
          <w:lang w:val="pt-PT"/>
        </w:rPr>
        <w:t>O Histórico de cada processo lista todas as operações realizadas sobre esse processo, incluindo alteração de dados, criação de sub-processos, e outr</w:t>
      </w:r>
      <w:r w:rsidR="00D24E6F">
        <w:rPr>
          <w:lang w:val="pt-PT"/>
        </w:rPr>
        <w:t>a</w:t>
      </w:r>
      <w:r>
        <w:rPr>
          <w:lang w:val="pt-PT"/>
        </w:rPr>
        <w:t>s.</w:t>
      </w:r>
    </w:p>
    <w:p w:rsidR="008F04AE" w:rsidRDefault="008F04AE" w:rsidP="008F04AE">
      <w:pPr>
        <w:pStyle w:val="BodyText"/>
        <w:rPr>
          <w:lang w:val="pt-PT"/>
        </w:rPr>
      </w:pPr>
      <w:r>
        <w:rPr>
          <w:lang w:val="pt-PT"/>
        </w:rPr>
        <w:t>Cada entrada de histórico apresenta uma visão detalhada da operação realizada.</w:t>
      </w:r>
    </w:p>
    <w:p w:rsidR="008F04AE" w:rsidRDefault="008F04AE" w:rsidP="008F04AE">
      <w:pPr>
        <w:pStyle w:val="BodyText"/>
        <w:rPr>
          <w:lang w:val="pt-PT"/>
        </w:rPr>
      </w:pPr>
      <w:r>
        <w:rPr>
          <w:lang w:val="pt-PT"/>
        </w:rPr>
        <w:t>Algumas operações podem ser revertidas. Quando uma entrada de histórico é revertida, fica assinalada como tal, e aparece uma nova entrada, r</w:t>
      </w:r>
      <w:r w:rsidR="005A1F98">
        <w:rPr>
          <w:lang w:val="pt-PT"/>
        </w:rPr>
        <w:t>e</w:t>
      </w:r>
      <w:r>
        <w:rPr>
          <w:lang w:val="pt-PT"/>
        </w:rPr>
        <w:t>speitante à reversão da operação.</w:t>
      </w:r>
      <w:r w:rsidR="00F93E65">
        <w:rPr>
          <w:lang w:val="pt-PT"/>
        </w:rPr>
        <w:t xml:space="preserve"> </w:t>
      </w:r>
      <w:r>
        <w:rPr>
          <w:lang w:val="pt-PT"/>
        </w:rPr>
        <w:t>Não existe funcionalidade para reverter uma reversão (para voltar a aplicar uma operação revertida por engano).</w:t>
      </w:r>
    </w:p>
    <w:p w:rsidR="00F93E65" w:rsidRDefault="00F93E65" w:rsidP="008F04AE">
      <w:pPr>
        <w:pStyle w:val="BodyText"/>
        <w:rPr>
          <w:lang w:val="pt-PT"/>
        </w:rPr>
      </w:pPr>
      <w:r>
        <w:rPr>
          <w:lang w:val="pt-PT"/>
        </w:rPr>
        <w:lastRenderedPageBreak/>
        <w:t>Certas entradas no histórico de um processo envolvem um segundo processo. Nestes casos, essa entrada permite ao utilizador navegar até esse processo auxiliar.</w:t>
      </w:r>
    </w:p>
    <w:p w:rsidR="0069679C" w:rsidRPr="0069679C" w:rsidRDefault="0069679C" w:rsidP="0069679C">
      <w:pPr>
        <w:pStyle w:val="Heading3"/>
        <w:rPr>
          <w:lang w:val="pt-PT"/>
        </w:rPr>
      </w:pPr>
      <w:r>
        <w:rPr>
          <w:lang w:val="pt-PT"/>
        </w:rPr>
        <w:t>Contactos</w:t>
      </w:r>
    </w:p>
    <w:p w:rsidR="0069679C" w:rsidRDefault="0069679C" w:rsidP="0069679C">
      <w:pPr>
        <w:pStyle w:val="BodyText"/>
        <w:rPr>
          <w:lang w:val="pt-PT"/>
        </w:rPr>
      </w:pPr>
      <w:r>
        <w:rPr>
          <w:lang w:val="pt-PT"/>
        </w:rPr>
        <w:t>Os contactos associados a cada processo têm um nome, um tipo e uma morada, uma lista de detalhes (email, telefone, fax, telemóvel), e uma lista de sub-contactos.</w:t>
      </w:r>
    </w:p>
    <w:p w:rsidR="008F04AE" w:rsidRDefault="008F04AE" w:rsidP="0069679C">
      <w:pPr>
        <w:pStyle w:val="BodyText"/>
        <w:rPr>
          <w:lang w:val="pt-PT"/>
        </w:rPr>
      </w:pPr>
      <w:r>
        <w:rPr>
          <w:lang w:val="pt-PT"/>
        </w:rPr>
        <w:t>Os sub-contactos permitem, por exemplo, criar um contacto que é uma divisão ou um departamento, e depois, criar lá dentro as pessoas específicas.</w:t>
      </w:r>
    </w:p>
    <w:p w:rsidR="008F04AE" w:rsidRDefault="008F04AE" w:rsidP="0069679C">
      <w:pPr>
        <w:pStyle w:val="BodyText"/>
        <w:rPr>
          <w:lang w:val="pt-PT"/>
        </w:rPr>
      </w:pPr>
      <w:r>
        <w:rPr>
          <w:lang w:val="pt-PT"/>
        </w:rPr>
        <w:t>A criação, alteração ou remoção de contactos é considerada uma alteração dos dados do processo e registada como tal no histórico.</w:t>
      </w:r>
    </w:p>
    <w:p w:rsidR="0069679C" w:rsidRPr="0069679C" w:rsidRDefault="0069679C" w:rsidP="0069679C">
      <w:pPr>
        <w:pStyle w:val="Heading3"/>
        <w:rPr>
          <w:lang w:val="pt-PT"/>
        </w:rPr>
      </w:pPr>
      <w:r>
        <w:rPr>
          <w:lang w:val="pt-PT"/>
        </w:rPr>
        <w:t>Documentos</w:t>
      </w:r>
    </w:p>
    <w:p w:rsidR="008F04AE" w:rsidRDefault="008F04AE" w:rsidP="008F04AE">
      <w:pPr>
        <w:pStyle w:val="BodyText"/>
        <w:rPr>
          <w:lang w:val="pt-PT"/>
        </w:rPr>
      </w:pPr>
      <w:r>
        <w:rPr>
          <w:lang w:val="pt-PT"/>
        </w:rPr>
        <w:t>Os documentos associados a cada processo têm um nome, um tipo, um conteúdo e uma lista de detalhes. Cada detalhe é um descritivo e um texto.</w:t>
      </w:r>
    </w:p>
    <w:p w:rsidR="008F04AE" w:rsidRDefault="008F04AE" w:rsidP="008F04AE">
      <w:pPr>
        <w:pStyle w:val="BodyText"/>
        <w:rPr>
          <w:lang w:val="pt-PT"/>
        </w:rPr>
      </w:pPr>
      <w:r>
        <w:rPr>
          <w:lang w:val="pt-PT"/>
        </w:rPr>
        <w:t>O conteúdo pode ser um trecho de texto, limitado</w:t>
      </w:r>
      <w:r w:rsidR="005A1F98">
        <w:rPr>
          <w:lang w:val="pt-PT"/>
        </w:rPr>
        <w:t xml:space="preserve"> a</w:t>
      </w:r>
      <w:r>
        <w:rPr>
          <w:lang w:val="pt-PT"/>
        </w:rPr>
        <w:t xml:space="preserve"> 250 caracteres, ou um ficheiro, mas não ambos. Para alterar o ficheiro, é necessário fazer o download, alterá-lo e voltar a fazer o upload. </w:t>
      </w:r>
      <w:r w:rsidR="00093B6A">
        <w:rPr>
          <w:lang w:val="pt-PT"/>
        </w:rPr>
        <w:t>O trecho de texto pode ser alterado normalmente na aplicação.</w:t>
      </w:r>
    </w:p>
    <w:p w:rsidR="00737956" w:rsidRDefault="00737956" w:rsidP="008F04AE">
      <w:pPr>
        <w:pStyle w:val="BodyText"/>
        <w:rPr>
          <w:lang w:val="pt-PT"/>
        </w:rPr>
      </w:pPr>
      <w:r>
        <w:rPr>
          <w:lang w:val="pt-PT"/>
        </w:rPr>
        <w:t>A criação de documentos cujo conteúdo seja ficheiro pode ser feita a partir de um ficheiro no computador ou na rede, ou a partir de um documento guardado no DocuShare. Neste segundo caso, o documento é removido do DocuShare.</w:t>
      </w:r>
    </w:p>
    <w:p w:rsidR="008F04AE" w:rsidRDefault="008F04AE" w:rsidP="008F04AE">
      <w:pPr>
        <w:pStyle w:val="BodyText"/>
        <w:rPr>
          <w:lang w:val="pt-PT"/>
        </w:rPr>
      </w:pPr>
      <w:r>
        <w:rPr>
          <w:lang w:val="pt-PT"/>
        </w:rPr>
        <w:t xml:space="preserve">A criação, alteração ou remoção de </w:t>
      </w:r>
      <w:r w:rsidR="00093B6A">
        <w:rPr>
          <w:lang w:val="pt-PT"/>
        </w:rPr>
        <w:t>documentos</w:t>
      </w:r>
      <w:r>
        <w:rPr>
          <w:lang w:val="pt-PT"/>
        </w:rPr>
        <w:t xml:space="preserve"> é considerada uma alteração dos dados do processo e registada como tal no histórico.</w:t>
      </w:r>
    </w:p>
    <w:p w:rsidR="0069679C" w:rsidRPr="0069679C" w:rsidRDefault="0069679C" w:rsidP="0069679C">
      <w:pPr>
        <w:pStyle w:val="Heading3"/>
        <w:rPr>
          <w:lang w:val="pt-PT"/>
        </w:rPr>
      </w:pPr>
      <w:r>
        <w:rPr>
          <w:lang w:val="pt-PT"/>
        </w:rPr>
        <w:t>Trocas de Mensagens</w:t>
      </w:r>
    </w:p>
    <w:p w:rsidR="00093B6A" w:rsidRDefault="00093B6A" w:rsidP="00093B6A">
      <w:pPr>
        <w:pStyle w:val="BodyText"/>
        <w:rPr>
          <w:lang w:val="pt-PT"/>
        </w:rPr>
      </w:pPr>
      <w:r>
        <w:rPr>
          <w:lang w:val="pt-PT"/>
        </w:rPr>
        <w:t>O Big Bang gere a relação com os clientes e outras entidades, através do arquivo de mensagens enviadas e recebidas, as quais são agrupadas por contexto em processos de troca de mensagens.</w:t>
      </w:r>
    </w:p>
    <w:p w:rsidR="009C0102" w:rsidRDefault="00093B6A" w:rsidP="00093B6A">
      <w:pPr>
        <w:pStyle w:val="BodyText"/>
        <w:rPr>
          <w:lang w:val="pt-PT"/>
        </w:rPr>
      </w:pPr>
      <w:r>
        <w:rPr>
          <w:lang w:val="pt-PT"/>
        </w:rPr>
        <w:t xml:space="preserve">Cada troca de mensagens tem um tópico, um tipo e um estado, que indica se </w:t>
      </w:r>
      <w:r w:rsidR="00B209E5">
        <w:rPr>
          <w:lang w:val="pt-PT"/>
        </w:rPr>
        <w:t>o assunto está terminado</w:t>
      </w:r>
      <w:r>
        <w:rPr>
          <w:lang w:val="pt-PT"/>
        </w:rPr>
        <w:t xml:space="preserve">, ou </w:t>
      </w:r>
      <w:r w:rsidR="00B209E5">
        <w:rPr>
          <w:lang w:val="pt-PT"/>
        </w:rPr>
        <w:t>pendente do envio ou recepção de</w:t>
      </w:r>
      <w:r>
        <w:rPr>
          <w:lang w:val="pt-PT"/>
        </w:rPr>
        <w:t xml:space="preserve"> </w:t>
      </w:r>
      <w:r w:rsidR="009C0102">
        <w:rPr>
          <w:lang w:val="pt-PT"/>
        </w:rPr>
        <w:t>nova</w:t>
      </w:r>
      <w:r>
        <w:rPr>
          <w:lang w:val="pt-PT"/>
        </w:rPr>
        <w:t xml:space="preserve"> mensagem</w:t>
      </w:r>
      <w:r w:rsidR="009C0102">
        <w:rPr>
          <w:lang w:val="pt-PT"/>
        </w:rPr>
        <w:t>.</w:t>
      </w:r>
    </w:p>
    <w:p w:rsidR="00093B6A" w:rsidRDefault="00093B6A" w:rsidP="00093B6A">
      <w:pPr>
        <w:pStyle w:val="BodyText"/>
        <w:rPr>
          <w:lang w:val="pt-PT"/>
        </w:rPr>
      </w:pPr>
      <w:r>
        <w:rPr>
          <w:lang w:val="pt-PT"/>
        </w:rPr>
        <w:t xml:space="preserve">Se </w:t>
      </w:r>
      <w:r w:rsidR="00B209E5">
        <w:rPr>
          <w:lang w:val="pt-PT"/>
        </w:rPr>
        <w:t>o assunto estiver</w:t>
      </w:r>
      <w:r w:rsidR="009C0102">
        <w:rPr>
          <w:lang w:val="pt-PT"/>
        </w:rPr>
        <w:t xml:space="preserve"> pendente, a troca de mensagens tem também um prazo ex</w:t>
      </w:r>
      <w:r w:rsidR="005A1F98">
        <w:rPr>
          <w:lang w:val="pt-PT"/>
        </w:rPr>
        <w:t>pec</w:t>
      </w:r>
      <w:r w:rsidR="009C0102">
        <w:rPr>
          <w:lang w:val="pt-PT"/>
        </w:rPr>
        <w:t>tável de resposta, deve ter uma entrada correspondente na agenda, e aparece na lista de sub-processos.</w:t>
      </w:r>
    </w:p>
    <w:p w:rsidR="009C0102" w:rsidRDefault="009C0102" w:rsidP="00093B6A">
      <w:pPr>
        <w:pStyle w:val="BodyText"/>
        <w:rPr>
          <w:lang w:val="pt-PT"/>
        </w:rPr>
      </w:pPr>
      <w:r>
        <w:rPr>
          <w:lang w:val="pt-PT"/>
        </w:rPr>
        <w:t xml:space="preserve">Dentro </w:t>
      </w:r>
      <w:r w:rsidR="005A1F98">
        <w:rPr>
          <w:lang w:val="pt-PT"/>
        </w:rPr>
        <w:t>de cada troca de mensagens, cada mensagem tem um número de ordem, uma data, um assunto, corpo, e lista de anexos. Estes anexos são arquivados no próprio servidor de correio electrónico, mas podem ser consultados como se fossem documentos.</w:t>
      </w:r>
    </w:p>
    <w:p w:rsidR="0069679C" w:rsidRDefault="0069679C" w:rsidP="0069679C">
      <w:pPr>
        <w:pStyle w:val="Heading3"/>
        <w:rPr>
          <w:lang w:val="pt-PT"/>
        </w:rPr>
      </w:pPr>
      <w:r>
        <w:rPr>
          <w:lang w:val="pt-PT"/>
        </w:rPr>
        <w:t>Sub-Processos</w:t>
      </w:r>
    </w:p>
    <w:p w:rsidR="005A1F98" w:rsidRPr="005A1F98" w:rsidRDefault="00B209E5" w:rsidP="005A1F98">
      <w:pPr>
        <w:pStyle w:val="BodyText"/>
        <w:rPr>
          <w:lang w:val="pt-PT"/>
        </w:rPr>
      </w:pPr>
      <w:r>
        <w:rPr>
          <w:lang w:val="pt-PT"/>
        </w:rPr>
        <w:t>A</w:t>
      </w:r>
      <w:r w:rsidR="005A1F98">
        <w:rPr>
          <w:lang w:val="pt-PT"/>
        </w:rPr>
        <w:t xml:space="preserve"> lista de sub-processos </w:t>
      </w:r>
      <w:r>
        <w:rPr>
          <w:lang w:val="pt-PT"/>
        </w:rPr>
        <w:t xml:space="preserve">apresenta apenas os que têm </w:t>
      </w:r>
      <w:r w:rsidR="003E2B1B">
        <w:rPr>
          <w:lang w:val="pt-PT"/>
        </w:rPr>
        <w:t>operações pendentes. Esta lista é um atalho de conveniência que, juntamente com o menu de operações, permite ver rapidamente tudo o que está pendente para um dado processo.</w:t>
      </w:r>
    </w:p>
    <w:p w:rsidR="008E17ED" w:rsidRDefault="008E17ED" w:rsidP="00093B6A">
      <w:pPr>
        <w:pStyle w:val="Heading3"/>
        <w:rPr>
          <w:lang w:val="pt-PT"/>
        </w:rPr>
      </w:pPr>
      <w:r>
        <w:rPr>
          <w:lang w:val="pt-PT"/>
        </w:rPr>
        <w:t>Listas Adicionais</w:t>
      </w:r>
    </w:p>
    <w:p w:rsidR="008E17ED" w:rsidRPr="008E17ED" w:rsidRDefault="008E17ED" w:rsidP="008E17ED">
      <w:pPr>
        <w:pStyle w:val="BodyText"/>
        <w:rPr>
          <w:lang w:val="pt-PT"/>
        </w:rPr>
      </w:pPr>
      <w:r>
        <w:rPr>
          <w:lang w:val="pt-PT"/>
        </w:rPr>
        <w:t>O painel da direita do ecrã d</w:t>
      </w:r>
      <w:r w:rsidR="00CB504E">
        <w:rPr>
          <w:lang w:val="pt-PT"/>
        </w:rPr>
        <w:t>e um</w:t>
      </w:r>
      <w:r>
        <w:rPr>
          <w:lang w:val="pt-PT"/>
        </w:rPr>
        <w:t xml:space="preserve"> processo pode incluir outras listas relevantes, dependendo do tipo de processo.</w:t>
      </w:r>
    </w:p>
    <w:p w:rsidR="00093B6A" w:rsidRPr="0069679C" w:rsidRDefault="00093B6A" w:rsidP="00093B6A">
      <w:pPr>
        <w:pStyle w:val="Heading3"/>
        <w:rPr>
          <w:lang w:val="pt-PT"/>
        </w:rPr>
      </w:pPr>
      <w:r>
        <w:rPr>
          <w:lang w:val="pt-PT"/>
        </w:rPr>
        <w:lastRenderedPageBreak/>
        <w:t>Operações em Massa</w:t>
      </w:r>
      <w:r w:rsidR="00B14ED0">
        <w:rPr>
          <w:lang w:val="pt-PT"/>
        </w:rPr>
        <w:t xml:space="preserve"> e em Série</w:t>
      </w:r>
    </w:p>
    <w:p w:rsidR="0047601C" w:rsidRDefault="0047601C" w:rsidP="0047601C">
      <w:pPr>
        <w:pStyle w:val="BodyText"/>
        <w:rPr>
          <w:lang w:val="pt-PT"/>
        </w:rPr>
      </w:pPr>
      <w:r>
        <w:rPr>
          <w:lang w:val="pt-PT"/>
        </w:rPr>
        <w:t>De um modo geral, as operações sobre os processos são executadas no ecrã principal de cada processo. No entanto, é conveniente executar certas operações para vários processos simultaneamente.</w:t>
      </w:r>
    </w:p>
    <w:p w:rsidR="0047601C" w:rsidRPr="005A1F98" w:rsidRDefault="0047601C" w:rsidP="0047601C">
      <w:pPr>
        <w:pStyle w:val="BodyText"/>
        <w:rPr>
          <w:lang w:val="pt-PT"/>
        </w:rPr>
      </w:pPr>
      <w:r>
        <w:rPr>
          <w:lang w:val="pt-PT"/>
        </w:rPr>
        <w:t xml:space="preserve">Os ecrãs de operações em massa, disponíveis directamente na barra de navegação, apresentam a lista dos processos para os quais a operação está disponível, a qual pode ser filtrada </w:t>
      </w:r>
      <w:r w:rsidR="00606338">
        <w:rPr>
          <w:lang w:val="pt-PT"/>
        </w:rPr>
        <w:t xml:space="preserve">e ordenada </w:t>
      </w:r>
      <w:r>
        <w:rPr>
          <w:lang w:val="pt-PT"/>
        </w:rPr>
        <w:t xml:space="preserve">de acordo com </w:t>
      </w:r>
      <w:r w:rsidR="00606338">
        <w:rPr>
          <w:lang w:val="pt-PT"/>
        </w:rPr>
        <w:t>os mesmos critérios que a pesquisa principal.</w:t>
      </w:r>
    </w:p>
    <w:p w:rsidR="0047601C" w:rsidRPr="005A1F98" w:rsidRDefault="00B14ED0" w:rsidP="0047601C">
      <w:pPr>
        <w:pStyle w:val="BodyText"/>
        <w:rPr>
          <w:lang w:val="pt-PT"/>
        </w:rPr>
      </w:pPr>
      <w:r>
        <w:rPr>
          <w:lang w:val="pt-PT"/>
        </w:rPr>
        <w:t>Algumas operações, pela sua natureza, são executadas para vários processos, em sequência</w:t>
      </w:r>
      <w:r w:rsidR="0047601C">
        <w:rPr>
          <w:lang w:val="pt-PT"/>
        </w:rPr>
        <w:t xml:space="preserve">. </w:t>
      </w:r>
      <w:r>
        <w:rPr>
          <w:lang w:val="pt-PT"/>
        </w:rPr>
        <w:t>Estas operações têm ecrãs específicos, desenhados para tornar estas operações o mais expeditas possível.</w:t>
      </w:r>
    </w:p>
    <w:p w:rsidR="0047601C" w:rsidRPr="0069679C" w:rsidRDefault="00B14ED0" w:rsidP="0047601C">
      <w:pPr>
        <w:pStyle w:val="Heading3"/>
        <w:rPr>
          <w:lang w:val="pt-PT"/>
        </w:rPr>
      </w:pPr>
      <w:r>
        <w:rPr>
          <w:lang w:val="pt-PT"/>
        </w:rPr>
        <w:t>Relatórios</w:t>
      </w:r>
    </w:p>
    <w:p w:rsidR="00CB504E" w:rsidRPr="005A1F98" w:rsidRDefault="00CB504E" w:rsidP="00CB504E">
      <w:pPr>
        <w:pStyle w:val="BodyText"/>
        <w:rPr>
          <w:lang w:val="pt-PT"/>
        </w:rPr>
      </w:pPr>
      <w:r>
        <w:rPr>
          <w:lang w:val="pt-PT"/>
        </w:rPr>
        <w:t xml:space="preserve">Cada tipo de processo tem associados relatórios de operações pendentes, relatórios de historico de operações, e outros relatórios relevantes, conforme descrito no </w:t>
      </w:r>
      <w:r w:rsidR="00B10395">
        <w:rPr>
          <w:lang w:val="pt-PT"/>
        </w:rPr>
        <w:t>capítulo</w:t>
      </w:r>
      <w:bookmarkStart w:id="1" w:name="_GoBack"/>
      <w:bookmarkEnd w:id="1"/>
      <w:r>
        <w:rPr>
          <w:lang w:val="pt-PT"/>
        </w:rPr>
        <w:t xml:space="preserve"> respectivo.</w:t>
      </w:r>
    </w:p>
    <w:p w:rsidR="00B14ED0" w:rsidRDefault="00147FA4" w:rsidP="00B14ED0">
      <w:pPr>
        <w:pStyle w:val="Heading3"/>
        <w:rPr>
          <w:lang w:val="pt-PT"/>
        </w:rPr>
      </w:pPr>
      <w:r>
        <w:rPr>
          <w:lang w:val="pt-PT"/>
        </w:rPr>
        <w:t>Operações sobre</w:t>
      </w:r>
      <w:r w:rsidR="00B14ED0">
        <w:rPr>
          <w:lang w:val="pt-PT"/>
        </w:rPr>
        <w:t xml:space="preserve"> Ficheiros</w:t>
      </w:r>
      <w:r>
        <w:rPr>
          <w:lang w:val="pt-PT"/>
        </w:rPr>
        <w:t xml:space="preserve"> de Dados</w:t>
      </w:r>
    </w:p>
    <w:p w:rsidR="00147FA4" w:rsidRDefault="00147FA4" w:rsidP="00147FA4">
      <w:pPr>
        <w:pStyle w:val="BodyText"/>
        <w:rPr>
          <w:lang w:val="pt-PT"/>
        </w:rPr>
      </w:pPr>
      <w:r>
        <w:rPr>
          <w:lang w:val="pt-PT"/>
        </w:rPr>
        <w:t>O Big Bang tem a capacidade de importar ficheiros de dados e de executar operações em massa de acordo com o conteúdo desses ficheiros.</w:t>
      </w:r>
    </w:p>
    <w:p w:rsidR="00147FA4" w:rsidRPr="00147FA4" w:rsidRDefault="00147FA4" w:rsidP="00147FA4">
      <w:pPr>
        <w:pStyle w:val="BodyText"/>
        <w:rPr>
          <w:lang w:val="pt-PT"/>
        </w:rPr>
      </w:pPr>
      <w:r>
        <w:rPr>
          <w:lang w:val="pt-PT"/>
        </w:rPr>
        <w:t xml:space="preserve">Neste momento, estão configurados ficheiros de criação de recibos da Fidelidade Mundial e da Império Bonança, </w:t>
      </w:r>
      <w:r w:rsidR="00B209E5">
        <w:rPr>
          <w:lang w:val="pt-PT"/>
        </w:rPr>
        <w:t>o ficheiro</w:t>
      </w:r>
      <w:r>
        <w:rPr>
          <w:lang w:val="pt-PT"/>
        </w:rPr>
        <w:t xml:space="preserve"> de criação e operações de recibos da Axa, e ficheiros de suporte à apólice especial da Shamir.</w:t>
      </w:r>
    </w:p>
    <w:p w:rsidR="0069679C" w:rsidRDefault="0069679C" w:rsidP="00F31DE4">
      <w:pPr>
        <w:pStyle w:val="Heading2"/>
        <w:rPr>
          <w:lang w:val="pt-PT"/>
        </w:rPr>
      </w:pPr>
      <w:r>
        <w:rPr>
          <w:lang w:val="pt-PT"/>
        </w:rPr>
        <w:t>Pessoal</w:t>
      </w:r>
    </w:p>
    <w:p w:rsidR="0069679C" w:rsidRPr="0069679C" w:rsidRDefault="0069679C" w:rsidP="0069679C">
      <w:pPr>
        <w:pStyle w:val="Heading3"/>
        <w:rPr>
          <w:lang w:val="pt-PT"/>
        </w:rPr>
      </w:pPr>
      <w:r w:rsidRPr="0069679C">
        <w:rPr>
          <w:lang w:val="pt-PT"/>
        </w:rPr>
        <w:t>Agenda</w:t>
      </w:r>
    </w:p>
    <w:p w:rsidR="0069679C" w:rsidRDefault="0069679C" w:rsidP="0069679C">
      <w:pPr>
        <w:pStyle w:val="BodyText"/>
        <w:rPr>
          <w:lang w:val="pt-PT"/>
        </w:rPr>
      </w:pPr>
      <w:r>
        <w:rPr>
          <w:lang w:val="pt-PT"/>
        </w:rPr>
        <w:t>A agenda apresenta a lista de tarefas e assuntos pendentes.</w:t>
      </w:r>
    </w:p>
    <w:p w:rsidR="0069679C" w:rsidRDefault="0069679C" w:rsidP="0069679C">
      <w:pPr>
        <w:pStyle w:val="BodyText"/>
        <w:rPr>
          <w:lang w:val="pt-PT"/>
        </w:rPr>
      </w:pPr>
      <w:r>
        <w:rPr>
          <w:lang w:val="pt-PT"/>
        </w:rPr>
        <w:t>Existem dois tipos de entradas na agenda: tarefas e notificações.</w:t>
      </w:r>
    </w:p>
    <w:p w:rsidR="0069679C" w:rsidRDefault="0069679C" w:rsidP="0069679C">
      <w:pPr>
        <w:pStyle w:val="BodyText"/>
        <w:rPr>
          <w:lang w:val="pt-PT"/>
        </w:rPr>
      </w:pPr>
      <w:r>
        <w:rPr>
          <w:lang w:val="pt-PT"/>
        </w:rPr>
        <w:t>As tarefas apresentam as várias alternativas de acção directamete no ecrã da agenda, para não obrigar o utilizador a navegar até ao processo respectivo para as executar.</w:t>
      </w:r>
    </w:p>
    <w:p w:rsidR="0069679C" w:rsidRDefault="0069679C" w:rsidP="0069679C">
      <w:pPr>
        <w:pStyle w:val="BodyText"/>
        <w:rPr>
          <w:lang w:val="pt-PT"/>
        </w:rPr>
      </w:pPr>
      <w:r>
        <w:rPr>
          <w:lang w:val="pt-PT"/>
        </w:rPr>
        <w:t>As notificações apenas pedem que o utilizador tome conhecimento.</w:t>
      </w:r>
    </w:p>
    <w:p w:rsidR="0069679C" w:rsidRPr="0069679C" w:rsidRDefault="0069679C" w:rsidP="0069679C">
      <w:pPr>
        <w:pStyle w:val="Heading3"/>
        <w:rPr>
          <w:lang w:val="pt-PT"/>
        </w:rPr>
      </w:pPr>
      <w:r>
        <w:rPr>
          <w:lang w:val="pt-PT"/>
        </w:rPr>
        <w:t>Organizar Correio</w:t>
      </w:r>
    </w:p>
    <w:p w:rsidR="00784063" w:rsidRDefault="0069679C" w:rsidP="0069679C">
      <w:pPr>
        <w:pStyle w:val="BodyText"/>
        <w:rPr>
          <w:lang w:val="pt-PT"/>
        </w:rPr>
      </w:pPr>
      <w:r>
        <w:rPr>
          <w:lang w:val="pt-PT"/>
        </w:rPr>
        <w:t>O Big Bang interage directamente com o DocuShare para permitir o arrumar de documentos digitalizados na pasta respectiva.</w:t>
      </w:r>
    </w:p>
    <w:p w:rsidR="0069679C" w:rsidRDefault="00784063" w:rsidP="0069679C">
      <w:pPr>
        <w:pStyle w:val="BodyText"/>
        <w:rPr>
          <w:lang w:val="pt-PT"/>
        </w:rPr>
      </w:pPr>
      <w:r>
        <w:rPr>
          <w:lang w:val="pt-PT"/>
        </w:rPr>
        <w:t xml:space="preserve">Esta funcionalidade permite ao utilizador arrumar vários documentos em série, sem </w:t>
      </w:r>
      <w:r w:rsidR="00F93E65">
        <w:rPr>
          <w:lang w:val="pt-PT"/>
        </w:rPr>
        <w:t xml:space="preserve">ter que </w:t>
      </w:r>
      <w:r>
        <w:rPr>
          <w:lang w:val="pt-PT"/>
        </w:rPr>
        <w:t>navegar até ao processo respectivo.</w:t>
      </w:r>
    </w:p>
    <w:p w:rsidR="00784063" w:rsidRDefault="00784063" w:rsidP="0069679C">
      <w:pPr>
        <w:pStyle w:val="BodyText"/>
        <w:rPr>
          <w:lang w:val="pt-PT"/>
        </w:rPr>
      </w:pPr>
      <w:r>
        <w:rPr>
          <w:lang w:val="pt-PT"/>
        </w:rPr>
        <w:t>Cada documento pode ser associado a:</w:t>
      </w:r>
    </w:p>
    <w:p w:rsidR="00784063" w:rsidRDefault="00784063" w:rsidP="00784063">
      <w:pPr>
        <w:pStyle w:val="BodyText"/>
        <w:numPr>
          <w:ilvl w:val="0"/>
          <w:numId w:val="5"/>
        </w:numPr>
        <w:spacing w:before="0"/>
        <w:ind w:left="714" w:hanging="357"/>
      </w:pPr>
      <w:r w:rsidRPr="00784063">
        <w:t>Seguradora</w:t>
      </w:r>
    </w:p>
    <w:p w:rsidR="00784063" w:rsidRDefault="00784063" w:rsidP="00784063">
      <w:pPr>
        <w:pStyle w:val="BodyText"/>
        <w:numPr>
          <w:ilvl w:val="0"/>
          <w:numId w:val="5"/>
        </w:numPr>
        <w:spacing w:before="0"/>
        <w:ind w:left="714" w:hanging="357"/>
      </w:pPr>
      <w:r w:rsidRPr="00784063">
        <w:t>Mediador</w:t>
      </w:r>
    </w:p>
    <w:p w:rsidR="00086A3C" w:rsidRDefault="00086A3C" w:rsidP="00784063">
      <w:pPr>
        <w:pStyle w:val="BodyText"/>
        <w:numPr>
          <w:ilvl w:val="0"/>
          <w:numId w:val="5"/>
        </w:numPr>
        <w:spacing w:before="0"/>
        <w:ind w:left="714" w:hanging="357"/>
      </w:pPr>
      <w:r>
        <w:t>Outra Entidade</w:t>
      </w:r>
    </w:p>
    <w:p w:rsidR="00784063" w:rsidRDefault="00784063" w:rsidP="00784063">
      <w:pPr>
        <w:pStyle w:val="BodyText"/>
        <w:numPr>
          <w:ilvl w:val="0"/>
          <w:numId w:val="5"/>
        </w:numPr>
        <w:spacing w:before="0"/>
        <w:ind w:left="714" w:hanging="357"/>
      </w:pPr>
      <w:r w:rsidRPr="00784063">
        <w:t>Cliente</w:t>
      </w:r>
    </w:p>
    <w:p w:rsidR="00784063" w:rsidRDefault="00784063" w:rsidP="00784063">
      <w:pPr>
        <w:pStyle w:val="BodyText"/>
        <w:numPr>
          <w:ilvl w:val="0"/>
          <w:numId w:val="5"/>
        </w:numPr>
        <w:spacing w:before="0"/>
        <w:ind w:left="714" w:hanging="357"/>
      </w:pPr>
      <w:r w:rsidRPr="00784063">
        <w:t>Apólice</w:t>
      </w:r>
    </w:p>
    <w:p w:rsidR="00784063" w:rsidRDefault="00784063" w:rsidP="00784063">
      <w:pPr>
        <w:pStyle w:val="BodyText"/>
        <w:numPr>
          <w:ilvl w:val="0"/>
          <w:numId w:val="5"/>
        </w:numPr>
        <w:spacing w:before="0"/>
        <w:ind w:left="714" w:hanging="357"/>
      </w:pPr>
      <w:r w:rsidRPr="00784063">
        <w:t>Apólice Adesão</w:t>
      </w:r>
    </w:p>
    <w:p w:rsidR="00784063" w:rsidRDefault="00784063" w:rsidP="00784063">
      <w:pPr>
        <w:pStyle w:val="BodyText"/>
        <w:numPr>
          <w:ilvl w:val="0"/>
          <w:numId w:val="5"/>
        </w:numPr>
        <w:spacing w:before="0"/>
        <w:ind w:left="714" w:hanging="357"/>
      </w:pPr>
      <w:r w:rsidRPr="00784063">
        <w:t>Recibo</w:t>
      </w:r>
    </w:p>
    <w:p w:rsidR="00784063" w:rsidRDefault="00784063" w:rsidP="00784063">
      <w:pPr>
        <w:pStyle w:val="BodyText"/>
        <w:numPr>
          <w:ilvl w:val="0"/>
          <w:numId w:val="5"/>
        </w:numPr>
        <w:spacing w:before="0"/>
        <w:ind w:left="714" w:hanging="357"/>
      </w:pPr>
      <w:r w:rsidRPr="00784063">
        <w:t>Sinistro</w:t>
      </w:r>
    </w:p>
    <w:p w:rsidR="00784063" w:rsidRDefault="00784063" w:rsidP="00784063">
      <w:pPr>
        <w:pStyle w:val="BodyText"/>
        <w:numPr>
          <w:ilvl w:val="0"/>
          <w:numId w:val="5"/>
        </w:numPr>
        <w:spacing w:before="0"/>
        <w:ind w:left="714" w:hanging="357"/>
      </w:pPr>
      <w:r w:rsidRPr="00784063">
        <w:t>Sub-Sinistro</w:t>
      </w:r>
    </w:p>
    <w:p w:rsidR="00784063" w:rsidRDefault="00784063" w:rsidP="00784063">
      <w:pPr>
        <w:pStyle w:val="BodyText"/>
        <w:numPr>
          <w:ilvl w:val="0"/>
          <w:numId w:val="5"/>
        </w:numPr>
        <w:spacing w:before="0"/>
        <w:ind w:left="714" w:hanging="357"/>
        <w:rPr>
          <w:lang w:val="pt-PT"/>
        </w:rPr>
      </w:pPr>
      <w:r>
        <w:rPr>
          <w:lang w:val="pt-PT"/>
        </w:rPr>
        <w:lastRenderedPageBreak/>
        <w:t>Despesa de Saúde</w:t>
      </w:r>
    </w:p>
    <w:p w:rsidR="00784063" w:rsidRDefault="00784063" w:rsidP="00784063">
      <w:pPr>
        <w:pStyle w:val="Heading3"/>
        <w:rPr>
          <w:lang w:val="pt-PT"/>
        </w:rPr>
      </w:pPr>
      <w:r>
        <w:rPr>
          <w:lang w:val="pt-PT"/>
        </w:rPr>
        <w:t>Receber E-Mail</w:t>
      </w:r>
    </w:p>
    <w:p w:rsidR="00784063" w:rsidRDefault="00784063" w:rsidP="00784063">
      <w:pPr>
        <w:pStyle w:val="BodyText"/>
        <w:rPr>
          <w:lang w:val="pt-PT"/>
        </w:rPr>
      </w:pPr>
      <w:r>
        <w:rPr>
          <w:lang w:val="pt-PT"/>
        </w:rPr>
        <w:t>O Big Bang interage directamente com o Exchange para permitir o arquivo de mensagens nos processos, conforme descrito em Trocas de Mensagens acima.</w:t>
      </w:r>
    </w:p>
    <w:p w:rsidR="00F93E65" w:rsidRDefault="00F93E65" w:rsidP="00F93E65">
      <w:pPr>
        <w:pStyle w:val="BodyText"/>
        <w:rPr>
          <w:lang w:val="pt-PT"/>
        </w:rPr>
      </w:pPr>
      <w:r>
        <w:rPr>
          <w:lang w:val="pt-PT"/>
        </w:rPr>
        <w:t>Esta funcionalidade permite ao utilizador arrumar vários emails em série, sem ter que navegar até ao processo respectivo.</w:t>
      </w:r>
    </w:p>
    <w:p w:rsidR="00784063" w:rsidRDefault="00784063" w:rsidP="00784063">
      <w:pPr>
        <w:pStyle w:val="BodyText"/>
        <w:rPr>
          <w:lang w:val="pt-PT"/>
        </w:rPr>
      </w:pPr>
      <w:r>
        <w:rPr>
          <w:lang w:val="pt-PT"/>
        </w:rPr>
        <w:t xml:space="preserve">Cada mensagem pode ser arquivada num tópico (troca de mensagens) que esteja </w:t>
      </w:r>
      <w:r w:rsidR="00F93E65">
        <w:rPr>
          <w:lang w:val="pt-PT"/>
        </w:rPr>
        <w:t>pendente</w:t>
      </w:r>
      <w:r>
        <w:rPr>
          <w:lang w:val="pt-PT"/>
        </w:rPr>
        <w:t>, ou pode ser criado um tópico novo para a arquivar.</w:t>
      </w:r>
      <w:r w:rsidR="00F93E65">
        <w:rPr>
          <w:lang w:val="pt-PT"/>
        </w:rPr>
        <w:t xml:space="preserve"> O novo tópico pode ser associado a:</w:t>
      </w:r>
    </w:p>
    <w:p w:rsidR="00F93E65" w:rsidRDefault="00F93E65" w:rsidP="00F93E65">
      <w:pPr>
        <w:pStyle w:val="BodyText"/>
        <w:numPr>
          <w:ilvl w:val="0"/>
          <w:numId w:val="5"/>
        </w:numPr>
        <w:spacing w:before="0"/>
        <w:ind w:left="714" w:hanging="357"/>
      </w:pPr>
      <w:r w:rsidRPr="00784063">
        <w:t>Cliente</w:t>
      </w:r>
    </w:p>
    <w:p w:rsidR="00F93E65" w:rsidRDefault="00F93E65" w:rsidP="00F93E65">
      <w:pPr>
        <w:pStyle w:val="BodyText"/>
        <w:numPr>
          <w:ilvl w:val="0"/>
          <w:numId w:val="5"/>
        </w:numPr>
        <w:spacing w:before="0"/>
        <w:ind w:left="714" w:hanging="357"/>
      </w:pPr>
      <w:r w:rsidRPr="00784063">
        <w:t>Apólice</w:t>
      </w:r>
    </w:p>
    <w:p w:rsidR="00F93E65" w:rsidRDefault="00F93E65" w:rsidP="00F93E65">
      <w:pPr>
        <w:pStyle w:val="BodyText"/>
        <w:numPr>
          <w:ilvl w:val="0"/>
          <w:numId w:val="5"/>
        </w:numPr>
        <w:spacing w:before="0"/>
        <w:ind w:left="714" w:hanging="357"/>
      </w:pPr>
      <w:r w:rsidRPr="00784063">
        <w:t>Apólice Adesão</w:t>
      </w:r>
    </w:p>
    <w:p w:rsidR="00F93E65" w:rsidRDefault="00F93E65" w:rsidP="00F93E65">
      <w:pPr>
        <w:pStyle w:val="BodyText"/>
        <w:numPr>
          <w:ilvl w:val="0"/>
          <w:numId w:val="5"/>
        </w:numPr>
        <w:spacing w:before="0"/>
        <w:ind w:left="714" w:hanging="357"/>
      </w:pPr>
      <w:r w:rsidRPr="00784063">
        <w:t>Recibo</w:t>
      </w:r>
    </w:p>
    <w:p w:rsidR="00F93E65" w:rsidRDefault="00F93E65" w:rsidP="00F93E65">
      <w:pPr>
        <w:pStyle w:val="BodyText"/>
        <w:numPr>
          <w:ilvl w:val="0"/>
          <w:numId w:val="5"/>
        </w:numPr>
        <w:spacing w:before="0"/>
        <w:ind w:left="714" w:hanging="357"/>
      </w:pPr>
      <w:r w:rsidRPr="00784063">
        <w:t>Sinistro</w:t>
      </w:r>
    </w:p>
    <w:p w:rsidR="00F93E65" w:rsidRDefault="00F93E65" w:rsidP="00F93E65">
      <w:pPr>
        <w:pStyle w:val="BodyText"/>
        <w:numPr>
          <w:ilvl w:val="0"/>
          <w:numId w:val="5"/>
        </w:numPr>
        <w:spacing w:before="0"/>
        <w:ind w:left="714" w:hanging="357"/>
      </w:pPr>
      <w:r w:rsidRPr="00784063">
        <w:t>Sub-Sinistro</w:t>
      </w:r>
    </w:p>
    <w:p w:rsidR="00F93E65" w:rsidRDefault="00F93E65" w:rsidP="00F93E65">
      <w:pPr>
        <w:pStyle w:val="BodyText"/>
        <w:numPr>
          <w:ilvl w:val="0"/>
          <w:numId w:val="5"/>
        </w:numPr>
        <w:spacing w:before="0"/>
        <w:ind w:left="714" w:hanging="357"/>
        <w:rPr>
          <w:lang w:val="pt-PT"/>
        </w:rPr>
      </w:pPr>
      <w:r>
        <w:rPr>
          <w:lang w:val="pt-PT"/>
        </w:rPr>
        <w:t>Despesa de Saúde</w:t>
      </w:r>
    </w:p>
    <w:p w:rsidR="00F93E65" w:rsidRDefault="00F93E65" w:rsidP="00F93E65">
      <w:pPr>
        <w:pStyle w:val="Heading2"/>
        <w:rPr>
          <w:lang w:val="pt-PT"/>
        </w:rPr>
      </w:pPr>
      <w:r>
        <w:rPr>
          <w:lang w:val="pt-PT"/>
        </w:rPr>
        <w:t>Sistema Geral</w:t>
      </w:r>
    </w:p>
    <w:p w:rsidR="00F93E65" w:rsidRPr="0069679C" w:rsidRDefault="00F93E65" w:rsidP="00F93E65">
      <w:pPr>
        <w:pStyle w:val="Heading3"/>
        <w:rPr>
          <w:lang w:val="pt-PT"/>
        </w:rPr>
      </w:pPr>
      <w:r>
        <w:rPr>
          <w:lang w:val="pt-PT"/>
        </w:rPr>
        <w:t>Histórico</w:t>
      </w:r>
    </w:p>
    <w:p w:rsidR="00F93E65" w:rsidRDefault="00F93E65" w:rsidP="00F93E65">
      <w:pPr>
        <w:pStyle w:val="BodyText"/>
        <w:rPr>
          <w:lang w:val="pt-PT"/>
        </w:rPr>
      </w:pPr>
      <w:r>
        <w:rPr>
          <w:lang w:val="pt-PT"/>
        </w:rPr>
        <w:t>O histórico do processo do sistema geral tem o seu próprio painel porque agrega todas as operações de gestão de dados de referência.</w:t>
      </w:r>
    </w:p>
    <w:p w:rsidR="00F93E65" w:rsidRDefault="00F93E65" w:rsidP="00F93E65">
      <w:pPr>
        <w:pStyle w:val="BodyText"/>
        <w:rPr>
          <w:lang w:val="pt-PT"/>
        </w:rPr>
      </w:pPr>
      <w:r>
        <w:rPr>
          <w:lang w:val="pt-PT"/>
        </w:rPr>
        <w:t>A operação base de criação de um novo processo cliente aparece tambem no histórico do sistema geral.</w:t>
      </w:r>
    </w:p>
    <w:p w:rsidR="00F93E65" w:rsidRPr="0069679C" w:rsidRDefault="00F93E65" w:rsidP="00F93E65">
      <w:pPr>
        <w:pStyle w:val="Heading3"/>
        <w:rPr>
          <w:lang w:val="pt-PT"/>
        </w:rPr>
      </w:pPr>
      <w:r>
        <w:rPr>
          <w:lang w:val="pt-PT"/>
        </w:rPr>
        <w:t>Centros de Custo</w:t>
      </w:r>
    </w:p>
    <w:p w:rsidR="00F93E65" w:rsidRDefault="00F93E65" w:rsidP="00F93E65">
      <w:pPr>
        <w:pStyle w:val="BodyText"/>
        <w:rPr>
          <w:lang w:val="pt-PT"/>
        </w:rPr>
      </w:pPr>
      <w:r>
        <w:rPr>
          <w:lang w:val="pt-PT"/>
        </w:rPr>
        <w:t xml:space="preserve">Um centro de custo tem um código e uma designação. </w:t>
      </w:r>
      <w:r w:rsidR="00D220AC">
        <w:rPr>
          <w:lang w:val="pt-PT"/>
        </w:rPr>
        <w:t>A título informativo, cada centro de custo lista também os utilizadores que dele fazem parte.</w:t>
      </w:r>
    </w:p>
    <w:p w:rsidR="00D220AC" w:rsidRPr="0069679C" w:rsidRDefault="00D220AC" w:rsidP="00D220AC">
      <w:pPr>
        <w:pStyle w:val="Heading3"/>
        <w:rPr>
          <w:lang w:val="pt-PT"/>
        </w:rPr>
      </w:pPr>
      <w:r>
        <w:rPr>
          <w:lang w:val="pt-PT"/>
        </w:rPr>
        <w:t>Utilizadores</w:t>
      </w:r>
    </w:p>
    <w:p w:rsidR="00D220AC" w:rsidRDefault="00D220AC" w:rsidP="00F93E65">
      <w:pPr>
        <w:pStyle w:val="BodyText"/>
        <w:rPr>
          <w:lang w:val="pt-PT"/>
        </w:rPr>
      </w:pPr>
      <w:r>
        <w:rPr>
          <w:lang w:val="pt-PT"/>
        </w:rPr>
        <w:t xml:space="preserve">Um utilizador tem um nome, um </w:t>
      </w:r>
      <w:r>
        <w:rPr>
          <w:i/>
          <w:lang w:val="pt-PT"/>
        </w:rPr>
        <w:t>username</w:t>
      </w:r>
      <w:r>
        <w:rPr>
          <w:lang w:val="pt-PT"/>
        </w:rPr>
        <w:t xml:space="preserve">, uma </w:t>
      </w:r>
      <w:r w:rsidRPr="00D220AC">
        <w:rPr>
          <w:i/>
          <w:lang w:val="pt-PT"/>
        </w:rPr>
        <w:t>password</w:t>
      </w:r>
      <w:r>
        <w:rPr>
          <w:lang w:val="pt-PT"/>
        </w:rPr>
        <w:t>, um e-mail, um telefone directo, um perfil e um título, e pertence a um centro de custo. O utilizador pode ainda ter uma impressora definida, para impressão das cartas geradas pela aplicação. Os utilizadores que não tiverem impressora definida imprimem para a impressora central da Credite-EGS.</w:t>
      </w:r>
    </w:p>
    <w:p w:rsidR="00D220AC" w:rsidRDefault="00D220AC" w:rsidP="00F93E65">
      <w:pPr>
        <w:pStyle w:val="BodyText"/>
        <w:rPr>
          <w:lang w:val="pt-PT"/>
        </w:rPr>
      </w:pPr>
      <w:r>
        <w:rPr>
          <w:lang w:val="pt-PT"/>
        </w:rPr>
        <w:t>Cada utilizador pode ou não ter um utilizador delegado. Este utilizador delegado tem acesso à agenda do utilizador. Esta funcionalidade permite a continuidade dos processos em caso de ausência, quer seja programada ou inesperada.</w:t>
      </w:r>
    </w:p>
    <w:p w:rsidR="00D220AC" w:rsidRDefault="00D220AC" w:rsidP="00F93E65">
      <w:pPr>
        <w:pStyle w:val="BodyText"/>
        <w:rPr>
          <w:lang w:val="pt-PT"/>
        </w:rPr>
      </w:pPr>
      <w:r>
        <w:rPr>
          <w:lang w:val="pt-PT"/>
        </w:rPr>
        <w:t>O perfil do utilizador determina o tipo de operações a que tem acesso. Em particular, os perfis Agente e Sem Perfil são perfis só de leitura, que não dão acesso a quaisquer tipos de operação.</w:t>
      </w:r>
    </w:p>
    <w:p w:rsidR="00D220AC" w:rsidRDefault="00D220AC" w:rsidP="00F93E65">
      <w:pPr>
        <w:pStyle w:val="BodyText"/>
        <w:rPr>
          <w:lang w:val="pt-PT"/>
        </w:rPr>
      </w:pPr>
      <w:r>
        <w:rPr>
          <w:lang w:val="pt-PT"/>
        </w:rPr>
        <w:t>Cada utilizador com perfil Agente deve estar associado a um agente específico. Estes utilizadores apenas têm acesso à carteira desse agente.</w:t>
      </w:r>
    </w:p>
    <w:p w:rsidR="00D220AC" w:rsidRPr="0069679C" w:rsidRDefault="00D220AC" w:rsidP="00D220AC">
      <w:pPr>
        <w:pStyle w:val="Heading3"/>
        <w:rPr>
          <w:lang w:val="pt-PT"/>
        </w:rPr>
      </w:pPr>
      <w:r>
        <w:rPr>
          <w:lang w:val="pt-PT"/>
        </w:rPr>
        <w:t>Seguradoras</w:t>
      </w:r>
    </w:p>
    <w:p w:rsidR="00D220AC" w:rsidRDefault="00EE6D5A" w:rsidP="00F93E65">
      <w:pPr>
        <w:pStyle w:val="BodyText"/>
        <w:rPr>
          <w:lang w:val="pt-PT"/>
        </w:rPr>
      </w:pPr>
      <w:r>
        <w:rPr>
          <w:lang w:val="pt-PT"/>
        </w:rPr>
        <w:t xml:space="preserve">Uma seguradora tem um nome, uma sigla, um </w:t>
      </w:r>
      <w:r w:rsidR="003B23DF">
        <w:rPr>
          <w:lang w:val="pt-PT"/>
        </w:rPr>
        <w:t>NIF</w:t>
      </w:r>
      <w:r>
        <w:rPr>
          <w:lang w:val="pt-PT"/>
        </w:rPr>
        <w:t>, um número do ISP, um código de contabilidade, um NIB, um código de mediador da carteira da Credite-EGS, uma morada principal, uma lista de contactos e uma lista de documentos.</w:t>
      </w:r>
    </w:p>
    <w:p w:rsidR="00EE6D5A" w:rsidRDefault="00EE6D5A" w:rsidP="00F93E65">
      <w:pPr>
        <w:pStyle w:val="BodyText"/>
        <w:rPr>
          <w:lang w:val="pt-PT"/>
        </w:rPr>
      </w:pPr>
      <w:r>
        <w:rPr>
          <w:lang w:val="pt-PT"/>
        </w:rPr>
        <w:t>Os recibos de comissões gerados pela aplicação, conforme descrito no módulo de Recibos, são armazenados como documentos da seguradora.</w:t>
      </w:r>
    </w:p>
    <w:p w:rsidR="00EE6D5A" w:rsidRPr="0069679C" w:rsidRDefault="00EE6D5A" w:rsidP="00EE6D5A">
      <w:pPr>
        <w:pStyle w:val="Heading3"/>
        <w:rPr>
          <w:lang w:val="pt-PT"/>
        </w:rPr>
      </w:pPr>
      <w:r>
        <w:rPr>
          <w:lang w:val="pt-PT"/>
        </w:rPr>
        <w:lastRenderedPageBreak/>
        <w:t>Mediadores</w:t>
      </w:r>
    </w:p>
    <w:p w:rsidR="00EE6D5A" w:rsidRDefault="00EE6D5A" w:rsidP="00F93E65">
      <w:pPr>
        <w:pStyle w:val="BodyText"/>
        <w:rPr>
          <w:lang w:val="pt-PT"/>
        </w:rPr>
      </w:pPr>
      <w:r>
        <w:rPr>
          <w:lang w:val="pt-PT"/>
        </w:rPr>
        <w:t xml:space="preserve">Um mediador tem um nome, um </w:t>
      </w:r>
      <w:r w:rsidR="003B23DF">
        <w:rPr>
          <w:lang w:val="pt-PT"/>
        </w:rPr>
        <w:t>NIF</w:t>
      </w:r>
      <w:r>
        <w:rPr>
          <w:lang w:val="pt-PT"/>
        </w:rPr>
        <w:t>, um código de contabilidade, um NIB, um número do ISP, um perfil de comissão, um indicador de retenção na fonte, uma morada principal, uma lista de contactos e uma lista de documentos.</w:t>
      </w:r>
    </w:p>
    <w:p w:rsidR="00EE6D5A" w:rsidRDefault="00EE6D5A" w:rsidP="00F93E65">
      <w:pPr>
        <w:pStyle w:val="BodyText"/>
        <w:rPr>
          <w:lang w:val="pt-PT"/>
        </w:rPr>
      </w:pPr>
      <w:r>
        <w:rPr>
          <w:lang w:val="pt-PT"/>
        </w:rPr>
        <w:t>Os mediadores com perfile de comissão Percentagem tem um campo para indicar a percentagem da comissão de cada recibo que é entregue como retrocessão. Têm também uma lista de clientes e apólices excepção, para os quais a percentagem pode ser diferente.</w:t>
      </w:r>
    </w:p>
    <w:p w:rsidR="00EE6D5A" w:rsidRDefault="00EE6D5A" w:rsidP="00EE6D5A">
      <w:pPr>
        <w:pStyle w:val="BodyText"/>
        <w:rPr>
          <w:lang w:val="pt-PT"/>
        </w:rPr>
      </w:pPr>
      <w:r>
        <w:rPr>
          <w:lang w:val="pt-PT"/>
        </w:rPr>
        <w:t xml:space="preserve">Os mediadores com perfil de comissão Negociado têm uma lista de percentagens de retrocessão por ramo e modalidade. Estas percentagens são aplicadas ao prémio comercial de cada recibo. Caso a percentagem para um dado ramo esteja em branco, aplica-se </w:t>
      </w:r>
      <w:r w:rsidR="001039D4">
        <w:rPr>
          <w:lang w:val="pt-PT"/>
        </w:rPr>
        <w:t>a comissão de angariação definida para esse ramo.</w:t>
      </w:r>
    </w:p>
    <w:p w:rsidR="001039D4" w:rsidRDefault="001039D4" w:rsidP="00EE6D5A">
      <w:pPr>
        <w:pStyle w:val="BodyText"/>
        <w:rPr>
          <w:lang w:val="pt-PT"/>
        </w:rPr>
      </w:pPr>
      <w:r>
        <w:rPr>
          <w:lang w:val="pt-PT"/>
        </w:rPr>
        <w:t>Os mediadores com perfil de comissão Especial têm cálculos de retrocessão especificos programados dentro da própria aplicação.</w:t>
      </w:r>
    </w:p>
    <w:p w:rsidR="001039D4" w:rsidRDefault="001039D4" w:rsidP="00EE6D5A">
      <w:pPr>
        <w:pStyle w:val="BodyText"/>
        <w:rPr>
          <w:lang w:val="pt-PT"/>
        </w:rPr>
      </w:pPr>
      <w:r>
        <w:rPr>
          <w:lang w:val="pt-PT"/>
        </w:rPr>
        <w:t>As cartas resumo de retrocessão gerados pela aplicação, conforme descrito no módulo de Recibos, são armazenadas como documentos do mediador.</w:t>
      </w:r>
    </w:p>
    <w:p w:rsidR="001039D4" w:rsidRPr="0069679C" w:rsidRDefault="001039D4" w:rsidP="001039D4">
      <w:pPr>
        <w:pStyle w:val="Heading3"/>
        <w:rPr>
          <w:lang w:val="pt-PT"/>
        </w:rPr>
      </w:pPr>
      <w:r>
        <w:rPr>
          <w:lang w:val="pt-PT"/>
        </w:rPr>
        <w:t>Ramos e Coberturas</w:t>
      </w:r>
    </w:p>
    <w:p w:rsidR="001039D4" w:rsidRDefault="001039D4" w:rsidP="00EE6D5A">
      <w:pPr>
        <w:pStyle w:val="BodyText"/>
        <w:rPr>
          <w:lang w:val="pt-PT"/>
        </w:rPr>
      </w:pPr>
      <w:r>
        <w:rPr>
          <w:lang w:val="pt-PT"/>
        </w:rPr>
        <w:t>Um ramo tem um nome e pertence a uma categoria. As categorias são grupos de ramos de natureza similar. Cada ramo está dividido em modalidades. Como, pela estrutura da aplicação, todos os ramos têm que ter modalidades, existe o conceito de modalidade Única.</w:t>
      </w:r>
    </w:p>
    <w:p w:rsidR="001039D4" w:rsidRDefault="001039D4" w:rsidP="00EE6D5A">
      <w:pPr>
        <w:pStyle w:val="BodyText"/>
        <w:rPr>
          <w:lang w:val="pt-PT"/>
        </w:rPr>
      </w:pPr>
      <w:r>
        <w:rPr>
          <w:lang w:val="pt-PT"/>
        </w:rPr>
        <w:t>Uma modalidade tem um nome, uma descrição, um tipo de unidade de risco, um tipo de periodicidade, uma comissão de angariação, um indicador de modalidade Vida ou Não Vida e uma lista de coberturas. Como as coberturas são a base da definição dos campos das apólices, está sempre incluida a cobertura Cabeçalho.</w:t>
      </w:r>
    </w:p>
    <w:p w:rsidR="001039D4" w:rsidRDefault="001039D4" w:rsidP="00EE6D5A">
      <w:pPr>
        <w:pStyle w:val="BodyText"/>
        <w:rPr>
          <w:lang w:val="pt-PT"/>
        </w:rPr>
      </w:pPr>
      <w:r>
        <w:rPr>
          <w:lang w:val="pt-PT"/>
        </w:rPr>
        <w:t>Cada cobertura tem um nome, um indicador de cabeçalho de apólice (que só deve estar ligado para a cobertura Cabeçalho), um indicador de cobertura obrigatória, um índice de ordenação que determina a ordem em que a cobertura aparece nas fichas de apólice, e um código de cálculo, utilizado na programação das rotinas de cálculos detalhados.</w:t>
      </w:r>
    </w:p>
    <w:p w:rsidR="001039D4" w:rsidRPr="0069679C" w:rsidRDefault="001039D4" w:rsidP="001039D4">
      <w:pPr>
        <w:pStyle w:val="Heading3"/>
        <w:rPr>
          <w:lang w:val="pt-PT"/>
        </w:rPr>
      </w:pPr>
      <w:r>
        <w:rPr>
          <w:lang w:val="pt-PT"/>
        </w:rPr>
        <w:t>Campos das Apólcies</w:t>
      </w:r>
    </w:p>
    <w:p w:rsidR="001039D4" w:rsidRDefault="001039D4" w:rsidP="00EE6D5A">
      <w:pPr>
        <w:pStyle w:val="BodyText"/>
        <w:rPr>
          <w:lang w:val="pt-PT"/>
        </w:rPr>
      </w:pPr>
      <w:r>
        <w:rPr>
          <w:lang w:val="pt-PT"/>
        </w:rPr>
        <w:t>Uma definição de campo de apólice tem uma designação, uma unidade de medida, um tipo de campo, uma ligação a uma tabela de referência, um indicador de campo visível</w:t>
      </w:r>
      <w:r w:rsidR="00086A3C">
        <w:rPr>
          <w:lang w:val="pt-PT"/>
        </w:rPr>
        <w:t>, um indicador de campo obrigatório</w:t>
      </w:r>
      <w:r>
        <w:rPr>
          <w:lang w:val="pt-PT"/>
        </w:rPr>
        <w:t>, um índice de ordenação que determina a ordem em que o campo aparece nas fichas de apólice</w:t>
      </w:r>
      <w:r w:rsidR="00086A3C">
        <w:rPr>
          <w:lang w:val="pt-PT"/>
        </w:rPr>
        <w:t>, um indicador de variação por exercício da apólice, um indicador de variação por unidade de risco, um valor por omissão, e um código de cálculo, utilizado na programação das rotinas de cálculos detalhados.</w:t>
      </w:r>
    </w:p>
    <w:p w:rsidR="00086A3C" w:rsidRPr="0069679C" w:rsidRDefault="00086A3C" w:rsidP="00086A3C">
      <w:pPr>
        <w:pStyle w:val="Heading3"/>
        <w:rPr>
          <w:lang w:val="pt-PT"/>
        </w:rPr>
      </w:pPr>
      <w:r>
        <w:rPr>
          <w:lang w:val="pt-PT"/>
        </w:rPr>
        <w:t>Grupos de Clientes</w:t>
      </w:r>
    </w:p>
    <w:p w:rsidR="00086A3C" w:rsidRDefault="00086A3C" w:rsidP="00EE6D5A">
      <w:pPr>
        <w:pStyle w:val="BodyText"/>
        <w:rPr>
          <w:lang w:val="pt-PT"/>
        </w:rPr>
      </w:pPr>
      <w:r>
        <w:rPr>
          <w:lang w:val="pt-PT"/>
        </w:rPr>
        <w:t>Um grupo de clientes tem um nome e um grupo pai.</w:t>
      </w:r>
    </w:p>
    <w:p w:rsidR="00086A3C" w:rsidRDefault="00086A3C" w:rsidP="00EE6D5A">
      <w:pPr>
        <w:pStyle w:val="BodyText"/>
        <w:rPr>
          <w:lang w:val="pt-PT"/>
        </w:rPr>
      </w:pPr>
      <w:r>
        <w:rPr>
          <w:lang w:val="pt-PT"/>
        </w:rPr>
        <w:t>Neste momento, o grupo pai serve apenas de indicador para o utilizador, e não é utilizado pela aplicação para nenhum outro propósito.</w:t>
      </w:r>
    </w:p>
    <w:p w:rsidR="00086A3C" w:rsidRPr="0069679C" w:rsidRDefault="00086A3C" w:rsidP="00086A3C">
      <w:pPr>
        <w:pStyle w:val="Heading3"/>
        <w:rPr>
          <w:lang w:val="pt-PT"/>
        </w:rPr>
      </w:pPr>
      <w:r>
        <w:rPr>
          <w:lang w:val="pt-PT"/>
        </w:rPr>
        <w:t>Outras Entidades</w:t>
      </w:r>
    </w:p>
    <w:p w:rsidR="00086A3C" w:rsidRDefault="00086A3C" w:rsidP="00EE6D5A">
      <w:pPr>
        <w:pStyle w:val="BodyText"/>
        <w:rPr>
          <w:lang w:val="pt-PT"/>
        </w:rPr>
      </w:pPr>
      <w:r>
        <w:rPr>
          <w:lang w:val="pt-PT"/>
        </w:rPr>
        <w:t>Uma outra entidade tem um nome, um tipo de entidade, uma morada principal, um campo de anotações, uma lista de contactos e uma lista de documentos.</w:t>
      </w:r>
    </w:p>
    <w:p w:rsidR="003B23DF" w:rsidRDefault="003B23DF" w:rsidP="003B23DF">
      <w:pPr>
        <w:pStyle w:val="Heading2"/>
        <w:rPr>
          <w:lang w:val="pt-PT"/>
        </w:rPr>
      </w:pPr>
      <w:r>
        <w:rPr>
          <w:lang w:val="pt-PT"/>
        </w:rPr>
        <w:lastRenderedPageBreak/>
        <w:t>Clientes</w:t>
      </w:r>
    </w:p>
    <w:p w:rsidR="003B23DF" w:rsidRPr="0069679C" w:rsidRDefault="003B23DF" w:rsidP="003B23DF">
      <w:pPr>
        <w:pStyle w:val="Heading3"/>
        <w:rPr>
          <w:lang w:val="pt-PT"/>
        </w:rPr>
      </w:pPr>
      <w:r>
        <w:rPr>
          <w:lang w:val="pt-PT"/>
        </w:rPr>
        <w:t>Pesquisa e Edição</w:t>
      </w:r>
    </w:p>
    <w:p w:rsidR="003B23DF" w:rsidRDefault="003B23DF" w:rsidP="00EE6D5A">
      <w:pPr>
        <w:pStyle w:val="BodyText"/>
        <w:rPr>
          <w:lang w:val="pt-PT"/>
        </w:rPr>
      </w:pPr>
      <w:r>
        <w:rPr>
          <w:lang w:val="pt-PT"/>
        </w:rPr>
        <w:t>Um cliente em um nome, um número interno de cliente, um gestor de processo, um mediador, um perfil operacional, um NIF, um NIB, um tipo de cliente, uma morada principal, um campo de anotações, uma lista de contactos e uma lista de documentos.</w:t>
      </w:r>
    </w:p>
    <w:p w:rsidR="00A101E2" w:rsidRDefault="00A101E2" w:rsidP="00EE6D5A">
      <w:pPr>
        <w:pStyle w:val="BodyText"/>
        <w:rPr>
          <w:lang w:val="pt-PT"/>
        </w:rPr>
      </w:pPr>
      <w:r>
        <w:rPr>
          <w:lang w:val="pt-PT"/>
        </w:rPr>
        <w:t>Os clientes do tipo Indivíduo têm uma data de nascimento, um sexo, um estado civil e uma profissão.</w:t>
      </w:r>
    </w:p>
    <w:p w:rsidR="00A101E2" w:rsidRDefault="00A101E2" w:rsidP="00EE6D5A">
      <w:pPr>
        <w:pStyle w:val="BodyText"/>
        <w:rPr>
          <w:lang w:val="pt-PT"/>
        </w:rPr>
      </w:pPr>
      <w:r>
        <w:rPr>
          <w:lang w:val="pt-PT"/>
        </w:rPr>
        <w:t>Os clientes do tipo Empresa têm um indicador do número de trabalhadores, um indicador do nível de facturação, um CAE e um campo de observações sobre a actividade.</w:t>
      </w:r>
    </w:p>
    <w:p w:rsidR="00A101E2" w:rsidRDefault="00A101E2" w:rsidP="00EE6D5A">
      <w:pPr>
        <w:pStyle w:val="BodyText"/>
        <w:rPr>
          <w:lang w:val="pt-PT"/>
        </w:rPr>
      </w:pPr>
      <w:r>
        <w:rPr>
          <w:lang w:val="pt-PT"/>
        </w:rPr>
        <w:t>Os clientes do tipo Outro têm um sub-tipo de cliente.</w:t>
      </w:r>
    </w:p>
    <w:p w:rsidR="003B23DF" w:rsidRDefault="00A101E2" w:rsidP="00EE6D5A">
      <w:pPr>
        <w:pStyle w:val="BodyText"/>
        <w:rPr>
          <w:lang w:val="pt-PT"/>
        </w:rPr>
      </w:pPr>
      <w:r>
        <w:rPr>
          <w:lang w:val="pt-PT"/>
        </w:rPr>
        <w:t>A pesquisa por texto livre incide sobre o nome, o número, o NIF e o nome do grupo. A pesquisa por critérios pode incluir o gestor de cliente, o centro de custo do gestor de cliente, o CAE, o mediador, o perfil operacional, o número de trabalhadores, o nível de facturação, o estado civil, a profissão ou a data de nascimento. A ordenação pode ser feita por relevância, por nome, por nome do grupo, ou por número.</w:t>
      </w:r>
    </w:p>
    <w:p w:rsidR="008656D7" w:rsidRDefault="008656D7" w:rsidP="008656D7">
      <w:pPr>
        <w:pStyle w:val="Heading3"/>
        <w:rPr>
          <w:lang w:val="pt-PT"/>
        </w:rPr>
      </w:pPr>
      <w:r>
        <w:rPr>
          <w:lang w:val="pt-PT"/>
        </w:rPr>
        <w:t>Criação de Clientes</w:t>
      </w:r>
    </w:p>
    <w:p w:rsidR="008656D7" w:rsidRDefault="008656D7" w:rsidP="008656D7">
      <w:pPr>
        <w:pStyle w:val="BodyText"/>
        <w:rPr>
          <w:lang w:val="pt-PT"/>
        </w:rPr>
      </w:pPr>
      <w:r>
        <w:rPr>
          <w:lang w:val="pt-PT"/>
        </w:rPr>
        <w:t>Embora a nível interno a criação de um cliente seja uma operação do processo do Sistema Geral</w:t>
      </w:r>
      <w:r w:rsidR="007A2F8D">
        <w:rPr>
          <w:lang w:val="pt-PT"/>
        </w:rPr>
        <w:t>, é conduzida a partir do ecrã de pesquisa de clientes.</w:t>
      </w:r>
    </w:p>
    <w:p w:rsidR="008656D7" w:rsidRDefault="008656D7" w:rsidP="008656D7">
      <w:pPr>
        <w:pStyle w:val="Heading3"/>
        <w:rPr>
          <w:lang w:val="pt-PT"/>
        </w:rPr>
      </w:pPr>
      <w:r>
        <w:rPr>
          <w:lang w:val="pt-PT"/>
        </w:rPr>
        <w:t>Listas Adicionais</w:t>
      </w:r>
    </w:p>
    <w:p w:rsidR="008656D7" w:rsidRDefault="007A2F8D" w:rsidP="00EE6D5A">
      <w:pPr>
        <w:pStyle w:val="BodyText"/>
        <w:rPr>
          <w:lang w:val="pt-PT"/>
        </w:rPr>
      </w:pPr>
      <w:r>
        <w:rPr>
          <w:lang w:val="pt-PT"/>
        </w:rPr>
        <w:t>Para além das navegações comuns aos vários tipos de processo, a</w:t>
      </w:r>
      <w:r w:rsidR="008656D7">
        <w:rPr>
          <w:lang w:val="pt-PT"/>
        </w:rPr>
        <w:t xml:space="preserve"> partir de um cliente, é possível navegar para as suas apólices activas, as suas consultas de mercado, os seus processos de sinistro</w:t>
      </w:r>
      <w:r>
        <w:rPr>
          <w:lang w:val="pt-PT"/>
        </w:rPr>
        <w:t xml:space="preserve"> e as suas apólices antigas.</w:t>
      </w:r>
    </w:p>
    <w:p w:rsidR="007A2F8D" w:rsidRDefault="007A2F8D" w:rsidP="007A2F8D">
      <w:pPr>
        <w:pStyle w:val="Heading3"/>
        <w:rPr>
          <w:lang w:val="pt-PT"/>
        </w:rPr>
      </w:pPr>
      <w:r>
        <w:rPr>
          <w:lang w:val="pt-PT"/>
        </w:rPr>
        <w:t>Operações</w:t>
      </w:r>
    </w:p>
    <w:p w:rsidR="007A2F8D" w:rsidRDefault="004D38DF" w:rsidP="007A2F8D">
      <w:pPr>
        <w:pStyle w:val="BodyText"/>
        <w:rPr>
          <w:lang w:val="pt-PT"/>
        </w:rPr>
      </w:pPr>
      <w:r>
        <w:rPr>
          <w:lang w:val="pt-PT"/>
        </w:rPr>
        <w:t>A partir do processo de um cliente, podem ser criados processos de Consulta de Mercado, Apólice, Sinistro e Análise de Risco. A criação de apólices só é permitida se o código postal da morada principal estiver preenchido, e se número de contribuinte estiver preenchido e fôr válido.</w:t>
      </w:r>
    </w:p>
    <w:p w:rsidR="004D38DF" w:rsidRDefault="004D38DF" w:rsidP="007A2F8D">
      <w:pPr>
        <w:pStyle w:val="BodyText"/>
        <w:rPr>
          <w:lang w:val="pt-PT"/>
        </w:rPr>
      </w:pPr>
      <w:r>
        <w:rPr>
          <w:lang w:val="pt-PT"/>
        </w:rPr>
        <w:t>Dois clientes podem ser fundidos num só. Isto pode acontecer quando se identifica que o cliente foi criado em duplicado, ou quando duas entidades cliente se fundem.</w:t>
      </w:r>
    </w:p>
    <w:p w:rsidR="004D38DF" w:rsidRDefault="004D38DF" w:rsidP="007A2F8D">
      <w:pPr>
        <w:pStyle w:val="BodyText"/>
        <w:rPr>
          <w:lang w:val="pt-PT"/>
        </w:rPr>
      </w:pPr>
      <w:r>
        <w:rPr>
          <w:lang w:val="pt-PT"/>
        </w:rPr>
        <w:t>Um cliente pode ser marcado como estrangeiro. Isto impede a validação do número de contribuinte, embora continue a ser necessário preenchê-lo para criar apólices.</w:t>
      </w:r>
    </w:p>
    <w:p w:rsidR="00E41B91" w:rsidRDefault="00E41B91" w:rsidP="007A2F8D">
      <w:pPr>
        <w:pStyle w:val="BodyText"/>
        <w:rPr>
          <w:lang w:val="pt-PT"/>
        </w:rPr>
      </w:pPr>
      <w:r>
        <w:rPr>
          <w:lang w:val="pt-PT"/>
        </w:rPr>
        <w:t>O processo do cliente pode ser transferido para outro gestor.</w:t>
      </w:r>
    </w:p>
    <w:p w:rsidR="00E41B91" w:rsidRDefault="00E41B91" w:rsidP="007A2F8D">
      <w:pPr>
        <w:pStyle w:val="BodyText"/>
        <w:rPr>
          <w:lang w:val="pt-PT"/>
        </w:rPr>
      </w:pPr>
      <w:r>
        <w:rPr>
          <w:lang w:val="pt-PT"/>
        </w:rPr>
        <w:t>Pode ser criado um sub-processo de troca de mensagens, por recepção ou por envio de uma nova mensagem.</w:t>
      </w:r>
    </w:p>
    <w:p w:rsidR="00E41B91" w:rsidRDefault="00E41B91" w:rsidP="007A2F8D">
      <w:pPr>
        <w:pStyle w:val="BodyText"/>
        <w:rPr>
          <w:lang w:val="pt-PT"/>
        </w:rPr>
      </w:pPr>
      <w:r>
        <w:rPr>
          <w:lang w:val="pt-PT"/>
        </w:rPr>
        <w:t>O cliente pode ser eliminado, se não tiver quaisquer sub-processos, ou quaisquer consultas de mercado, apólices, sinistros ou análises de risco.</w:t>
      </w:r>
    </w:p>
    <w:p w:rsidR="007A2F8D" w:rsidRDefault="007A2F8D" w:rsidP="007A2F8D">
      <w:pPr>
        <w:pStyle w:val="Heading3"/>
        <w:rPr>
          <w:lang w:val="pt-PT"/>
        </w:rPr>
      </w:pPr>
      <w:r>
        <w:rPr>
          <w:lang w:val="pt-PT"/>
        </w:rPr>
        <w:t>Operações em Massa</w:t>
      </w:r>
    </w:p>
    <w:p w:rsidR="007A2F8D" w:rsidRDefault="00E41B91" w:rsidP="00EE6D5A">
      <w:pPr>
        <w:pStyle w:val="BodyText"/>
        <w:rPr>
          <w:lang w:val="pt-PT"/>
        </w:rPr>
      </w:pPr>
      <w:r>
        <w:rPr>
          <w:lang w:val="pt-PT"/>
        </w:rPr>
        <w:t>A única operação em massa disponível para os clientes é a transferência para outro gestor.</w:t>
      </w:r>
    </w:p>
    <w:p w:rsidR="00D35BBB" w:rsidRDefault="00D35BBB" w:rsidP="00D35BBB">
      <w:pPr>
        <w:pStyle w:val="Heading2"/>
        <w:rPr>
          <w:lang w:val="pt-PT"/>
        </w:rPr>
      </w:pPr>
      <w:r>
        <w:rPr>
          <w:lang w:val="pt-PT"/>
        </w:rPr>
        <w:lastRenderedPageBreak/>
        <w:t>Consultas de Mercado</w:t>
      </w:r>
    </w:p>
    <w:p w:rsidR="00D35BBB" w:rsidRPr="0069679C" w:rsidRDefault="00D35BBB" w:rsidP="00D35BBB">
      <w:pPr>
        <w:pStyle w:val="Heading3"/>
        <w:rPr>
          <w:lang w:val="pt-PT"/>
        </w:rPr>
      </w:pPr>
      <w:r>
        <w:rPr>
          <w:lang w:val="pt-PT"/>
        </w:rPr>
        <w:t>Pesquisa e Edição</w:t>
      </w:r>
    </w:p>
    <w:p w:rsidR="001474A6" w:rsidRDefault="001474A6" w:rsidP="001474A6">
      <w:pPr>
        <w:pStyle w:val="BodyText"/>
        <w:rPr>
          <w:lang w:val="pt-PT"/>
        </w:rPr>
      </w:pPr>
    </w:p>
    <w:p w:rsidR="001474A6" w:rsidRDefault="001474A6" w:rsidP="001474A6">
      <w:pPr>
        <w:pStyle w:val="Heading3"/>
        <w:rPr>
          <w:lang w:val="pt-PT"/>
        </w:rPr>
      </w:pPr>
      <w:r>
        <w:rPr>
          <w:lang w:val="pt-PT"/>
        </w:rPr>
        <w:t>Criação de Clientes</w:t>
      </w:r>
    </w:p>
    <w:p w:rsidR="001474A6" w:rsidRDefault="001474A6" w:rsidP="001474A6">
      <w:pPr>
        <w:pStyle w:val="BodyText"/>
        <w:rPr>
          <w:lang w:val="pt-PT"/>
        </w:rPr>
      </w:pPr>
    </w:p>
    <w:p w:rsidR="001474A6" w:rsidRDefault="001474A6" w:rsidP="001474A6">
      <w:pPr>
        <w:pStyle w:val="Heading3"/>
        <w:rPr>
          <w:lang w:val="pt-PT"/>
        </w:rPr>
      </w:pPr>
      <w:r>
        <w:rPr>
          <w:lang w:val="pt-PT"/>
        </w:rPr>
        <w:t>Listas Adicionais</w:t>
      </w:r>
    </w:p>
    <w:p w:rsidR="001474A6" w:rsidRDefault="001474A6" w:rsidP="001474A6">
      <w:pPr>
        <w:pStyle w:val="BodyText"/>
        <w:rPr>
          <w:lang w:val="pt-PT"/>
        </w:rPr>
      </w:pPr>
    </w:p>
    <w:p w:rsidR="001474A6" w:rsidRDefault="001474A6" w:rsidP="001474A6">
      <w:pPr>
        <w:pStyle w:val="Heading3"/>
        <w:rPr>
          <w:lang w:val="pt-PT"/>
        </w:rPr>
      </w:pPr>
      <w:r>
        <w:rPr>
          <w:lang w:val="pt-PT"/>
        </w:rPr>
        <w:t>Operações</w:t>
      </w:r>
    </w:p>
    <w:p w:rsidR="001474A6" w:rsidRDefault="001474A6" w:rsidP="001474A6">
      <w:pPr>
        <w:pStyle w:val="BodyText"/>
        <w:rPr>
          <w:lang w:val="pt-PT"/>
        </w:rPr>
      </w:pPr>
    </w:p>
    <w:p w:rsidR="001474A6" w:rsidRDefault="001474A6" w:rsidP="001474A6">
      <w:pPr>
        <w:pStyle w:val="Heading3"/>
        <w:rPr>
          <w:lang w:val="pt-PT"/>
        </w:rPr>
      </w:pPr>
      <w:r>
        <w:rPr>
          <w:lang w:val="pt-PT"/>
        </w:rPr>
        <w:t>Operações em Massa</w:t>
      </w:r>
    </w:p>
    <w:p w:rsidR="00D35BBB" w:rsidRDefault="00D35BBB" w:rsidP="00EE6D5A">
      <w:pPr>
        <w:pStyle w:val="BodyText"/>
        <w:rPr>
          <w:lang w:val="pt-PT"/>
        </w:rPr>
      </w:pPr>
    </w:p>
    <w:p w:rsidR="00AB4D88" w:rsidRDefault="00AB4D88" w:rsidP="00AB4D88">
      <w:pPr>
        <w:pStyle w:val="Heading2"/>
        <w:rPr>
          <w:lang w:val="pt-PT"/>
        </w:rPr>
      </w:pPr>
      <w:r>
        <w:rPr>
          <w:lang w:val="pt-PT"/>
        </w:rPr>
        <w:t>Apólices</w:t>
      </w:r>
    </w:p>
    <w:p w:rsidR="00AB4D88" w:rsidRPr="0069679C" w:rsidRDefault="00AB4D88" w:rsidP="00AB4D88">
      <w:pPr>
        <w:pStyle w:val="Heading3"/>
        <w:rPr>
          <w:lang w:val="pt-PT"/>
        </w:rPr>
      </w:pPr>
      <w:r>
        <w:rPr>
          <w:lang w:val="pt-PT"/>
        </w:rPr>
        <w:t>Pesquisa e Edição</w:t>
      </w:r>
    </w:p>
    <w:p w:rsidR="00AB4D88" w:rsidRDefault="00AB4D88" w:rsidP="00AB4D88">
      <w:pPr>
        <w:pStyle w:val="BodyText"/>
        <w:rPr>
          <w:lang w:val="pt-PT"/>
        </w:rPr>
      </w:pPr>
    </w:p>
    <w:p w:rsidR="00AB4D88" w:rsidRDefault="00AB4D88" w:rsidP="00AB4D88">
      <w:pPr>
        <w:pStyle w:val="Heading3"/>
        <w:rPr>
          <w:lang w:val="pt-PT"/>
        </w:rPr>
      </w:pPr>
      <w:r>
        <w:rPr>
          <w:lang w:val="pt-PT"/>
        </w:rPr>
        <w:t>Criação de Clientes</w:t>
      </w:r>
    </w:p>
    <w:p w:rsidR="00AB4D88" w:rsidRDefault="00AB4D88" w:rsidP="00AB4D88">
      <w:pPr>
        <w:pStyle w:val="BodyText"/>
        <w:rPr>
          <w:lang w:val="pt-PT"/>
        </w:rPr>
      </w:pPr>
    </w:p>
    <w:p w:rsidR="00AB4D88" w:rsidRDefault="00AB4D88" w:rsidP="00AB4D88">
      <w:pPr>
        <w:pStyle w:val="Heading3"/>
        <w:rPr>
          <w:lang w:val="pt-PT"/>
        </w:rPr>
      </w:pPr>
      <w:r>
        <w:rPr>
          <w:lang w:val="pt-PT"/>
        </w:rPr>
        <w:t>Listas Adicionais</w:t>
      </w:r>
    </w:p>
    <w:p w:rsidR="00AB4D88" w:rsidRDefault="00AB4D88" w:rsidP="00AB4D88">
      <w:pPr>
        <w:pStyle w:val="BodyText"/>
        <w:rPr>
          <w:lang w:val="pt-PT"/>
        </w:rPr>
      </w:pPr>
    </w:p>
    <w:p w:rsidR="00AB4D88" w:rsidRDefault="00AB4D88" w:rsidP="00AB4D88">
      <w:pPr>
        <w:pStyle w:val="Heading3"/>
        <w:rPr>
          <w:lang w:val="pt-PT"/>
        </w:rPr>
      </w:pPr>
      <w:r>
        <w:rPr>
          <w:lang w:val="pt-PT"/>
        </w:rPr>
        <w:t>Operações</w:t>
      </w:r>
    </w:p>
    <w:p w:rsidR="00AB4D88" w:rsidRDefault="00AB4D88" w:rsidP="00AB4D88">
      <w:pPr>
        <w:pStyle w:val="BodyText"/>
        <w:rPr>
          <w:lang w:val="pt-PT"/>
        </w:rPr>
      </w:pPr>
    </w:p>
    <w:p w:rsidR="00AB4D88" w:rsidRDefault="00AB4D88" w:rsidP="00AB4D88">
      <w:pPr>
        <w:pStyle w:val="Heading3"/>
        <w:rPr>
          <w:lang w:val="pt-PT"/>
        </w:rPr>
      </w:pPr>
      <w:r>
        <w:rPr>
          <w:lang w:val="pt-PT"/>
        </w:rPr>
        <w:t>Operações em Massa</w:t>
      </w:r>
    </w:p>
    <w:p w:rsidR="00AB4D88" w:rsidRDefault="00AB4D88" w:rsidP="00AB4D88">
      <w:pPr>
        <w:pStyle w:val="BodyText"/>
        <w:rPr>
          <w:lang w:val="pt-PT"/>
        </w:rPr>
      </w:pPr>
    </w:p>
    <w:p w:rsidR="00AB4D88" w:rsidRDefault="00AB4D88" w:rsidP="00AB4D88">
      <w:pPr>
        <w:pStyle w:val="Heading2"/>
        <w:rPr>
          <w:lang w:val="pt-PT"/>
        </w:rPr>
      </w:pPr>
      <w:r>
        <w:rPr>
          <w:lang w:val="pt-PT"/>
        </w:rPr>
        <w:t>Recibos</w:t>
      </w:r>
    </w:p>
    <w:p w:rsidR="00AB4D88" w:rsidRPr="0069679C" w:rsidRDefault="00AB4D88" w:rsidP="00AB4D88">
      <w:pPr>
        <w:pStyle w:val="Heading3"/>
        <w:rPr>
          <w:lang w:val="pt-PT"/>
        </w:rPr>
      </w:pPr>
      <w:r>
        <w:rPr>
          <w:lang w:val="pt-PT"/>
        </w:rPr>
        <w:t>Pesquisa e Edição</w:t>
      </w:r>
    </w:p>
    <w:p w:rsidR="00AB4D88" w:rsidRDefault="00AB4D88" w:rsidP="00AB4D88">
      <w:pPr>
        <w:pStyle w:val="BodyText"/>
        <w:rPr>
          <w:lang w:val="pt-PT"/>
        </w:rPr>
      </w:pPr>
    </w:p>
    <w:p w:rsidR="00AB4D88" w:rsidRDefault="00AB4D88" w:rsidP="00AB4D88">
      <w:pPr>
        <w:pStyle w:val="Heading3"/>
        <w:rPr>
          <w:lang w:val="pt-PT"/>
        </w:rPr>
      </w:pPr>
      <w:r>
        <w:rPr>
          <w:lang w:val="pt-PT"/>
        </w:rPr>
        <w:t>Criação de Clientes</w:t>
      </w:r>
    </w:p>
    <w:p w:rsidR="00AB4D88" w:rsidRDefault="00AB4D88" w:rsidP="00AB4D88">
      <w:pPr>
        <w:pStyle w:val="BodyText"/>
        <w:rPr>
          <w:lang w:val="pt-PT"/>
        </w:rPr>
      </w:pPr>
    </w:p>
    <w:p w:rsidR="00AB4D88" w:rsidRDefault="00AB4D88" w:rsidP="00AB4D88">
      <w:pPr>
        <w:pStyle w:val="Heading3"/>
        <w:rPr>
          <w:lang w:val="pt-PT"/>
        </w:rPr>
      </w:pPr>
      <w:r>
        <w:rPr>
          <w:lang w:val="pt-PT"/>
        </w:rPr>
        <w:t>Listas Adicionais</w:t>
      </w:r>
    </w:p>
    <w:p w:rsidR="00AB4D88" w:rsidRDefault="00AB4D88" w:rsidP="00AB4D88">
      <w:pPr>
        <w:pStyle w:val="BodyText"/>
        <w:rPr>
          <w:lang w:val="pt-PT"/>
        </w:rPr>
      </w:pPr>
    </w:p>
    <w:p w:rsidR="00AB4D88" w:rsidRDefault="00AB4D88" w:rsidP="00AB4D88">
      <w:pPr>
        <w:pStyle w:val="Heading3"/>
        <w:rPr>
          <w:lang w:val="pt-PT"/>
        </w:rPr>
      </w:pPr>
      <w:r>
        <w:rPr>
          <w:lang w:val="pt-PT"/>
        </w:rPr>
        <w:t>Operações</w:t>
      </w:r>
    </w:p>
    <w:p w:rsidR="00AB4D88" w:rsidRDefault="00AB4D88" w:rsidP="00AB4D88">
      <w:pPr>
        <w:pStyle w:val="BodyText"/>
        <w:rPr>
          <w:lang w:val="pt-PT"/>
        </w:rPr>
      </w:pPr>
    </w:p>
    <w:p w:rsidR="00AB4D88" w:rsidRDefault="00AB4D88" w:rsidP="00AB4D88">
      <w:pPr>
        <w:pStyle w:val="Heading3"/>
        <w:rPr>
          <w:lang w:val="pt-PT"/>
        </w:rPr>
      </w:pPr>
      <w:r>
        <w:rPr>
          <w:lang w:val="pt-PT"/>
        </w:rPr>
        <w:lastRenderedPageBreak/>
        <w:t>Operações em Massa</w:t>
      </w:r>
    </w:p>
    <w:p w:rsidR="00AB4D88" w:rsidRDefault="00AB4D88" w:rsidP="00AB4D88">
      <w:pPr>
        <w:pStyle w:val="BodyText"/>
        <w:rPr>
          <w:lang w:val="pt-PT"/>
        </w:rPr>
      </w:pPr>
    </w:p>
    <w:p w:rsidR="00AB4D88" w:rsidRDefault="00AB4D88" w:rsidP="00AB4D88">
      <w:pPr>
        <w:pStyle w:val="Heading2"/>
        <w:rPr>
          <w:lang w:val="pt-PT"/>
        </w:rPr>
      </w:pPr>
      <w:r>
        <w:rPr>
          <w:lang w:val="pt-PT"/>
        </w:rPr>
        <w:t>Sinistros</w:t>
      </w:r>
    </w:p>
    <w:p w:rsidR="00AB4D88" w:rsidRPr="0069679C" w:rsidRDefault="00AB4D88" w:rsidP="00AB4D88">
      <w:pPr>
        <w:pStyle w:val="Heading3"/>
        <w:rPr>
          <w:lang w:val="pt-PT"/>
        </w:rPr>
      </w:pPr>
      <w:r>
        <w:rPr>
          <w:lang w:val="pt-PT"/>
        </w:rPr>
        <w:t>Pesquisa e Edição</w:t>
      </w:r>
    </w:p>
    <w:p w:rsidR="00AB4D88" w:rsidRDefault="00AB4D88" w:rsidP="00AB4D88">
      <w:pPr>
        <w:pStyle w:val="BodyText"/>
        <w:rPr>
          <w:lang w:val="pt-PT"/>
        </w:rPr>
      </w:pPr>
    </w:p>
    <w:p w:rsidR="00AB4D88" w:rsidRDefault="00AB4D88" w:rsidP="00AB4D88">
      <w:pPr>
        <w:pStyle w:val="Heading3"/>
        <w:rPr>
          <w:lang w:val="pt-PT"/>
        </w:rPr>
      </w:pPr>
      <w:r>
        <w:rPr>
          <w:lang w:val="pt-PT"/>
        </w:rPr>
        <w:t>Criação de Clientes</w:t>
      </w:r>
    </w:p>
    <w:p w:rsidR="00AB4D88" w:rsidRDefault="00AB4D88" w:rsidP="00AB4D88">
      <w:pPr>
        <w:pStyle w:val="BodyText"/>
        <w:rPr>
          <w:lang w:val="pt-PT"/>
        </w:rPr>
      </w:pPr>
    </w:p>
    <w:p w:rsidR="00AB4D88" w:rsidRDefault="00AB4D88" w:rsidP="00AB4D88">
      <w:pPr>
        <w:pStyle w:val="Heading3"/>
        <w:rPr>
          <w:lang w:val="pt-PT"/>
        </w:rPr>
      </w:pPr>
      <w:r>
        <w:rPr>
          <w:lang w:val="pt-PT"/>
        </w:rPr>
        <w:t>Listas Adicionais</w:t>
      </w:r>
    </w:p>
    <w:p w:rsidR="00AB4D88" w:rsidRDefault="00AB4D88" w:rsidP="00AB4D88">
      <w:pPr>
        <w:pStyle w:val="BodyText"/>
        <w:rPr>
          <w:lang w:val="pt-PT"/>
        </w:rPr>
      </w:pPr>
    </w:p>
    <w:p w:rsidR="00AB4D88" w:rsidRDefault="00AB4D88" w:rsidP="00AB4D88">
      <w:pPr>
        <w:pStyle w:val="Heading3"/>
        <w:rPr>
          <w:lang w:val="pt-PT"/>
        </w:rPr>
      </w:pPr>
      <w:r>
        <w:rPr>
          <w:lang w:val="pt-PT"/>
        </w:rPr>
        <w:t>Operações</w:t>
      </w:r>
    </w:p>
    <w:p w:rsidR="00AB4D88" w:rsidRDefault="00AB4D88" w:rsidP="00AB4D88">
      <w:pPr>
        <w:pStyle w:val="BodyText"/>
        <w:rPr>
          <w:lang w:val="pt-PT"/>
        </w:rPr>
      </w:pPr>
    </w:p>
    <w:p w:rsidR="00AB4D88" w:rsidRDefault="00AB4D88" w:rsidP="00AB4D88">
      <w:pPr>
        <w:pStyle w:val="Heading3"/>
        <w:rPr>
          <w:lang w:val="pt-PT"/>
        </w:rPr>
      </w:pPr>
      <w:r>
        <w:rPr>
          <w:lang w:val="pt-PT"/>
        </w:rPr>
        <w:t>Operações em Massa</w:t>
      </w:r>
    </w:p>
    <w:p w:rsidR="00AB4D88" w:rsidRDefault="00AB4D88" w:rsidP="00AB4D88">
      <w:pPr>
        <w:pStyle w:val="BodyText"/>
        <w:rPr>
          <w:lang w:val="pt-PT"/>
        </w:rPr>
      </w:pPr>
    </w:p>
    <w:p w:rsidR="00AB4D88" w:rsidRDefault="00AB4D88" w:rsidP="00AB4D88">
      <w:pPr>
        <w:pStyle w:val="Heading2"/>
        <w:rPr>
          <w:lang w:val="pt-PT"/>
        </w:rPr>
      </w:pPr>
      <w:r>
        <w:rPr>
          <w:lang w:val="pt-PT"/>
        </w:rPr>
        <w:t>Despesas de Saúde</w:t>
      </w:r>
    </w:p>
    <w:p w:rsidR="00AB4D88" w:rsidRPr="0069679C" w:rsidRDefault="00AB4D88" w:rsidP="00AB4D88">
      <w:pPr>
        <w:pStyle w:val="Heading3"/>
        <w:rPr>
          <w:lang w:val="pt-PT"/>
        </w:rPr>
      </w:pPr>
      <w:r>
        <w:rPr>
          <w:lang w:val="pt-PT"/>
        </w:rPr>
        <w:t>Pesquisa e Edição</w:t>
      </w:r>
    </w:p>
    <w:p w:rsidR="00AB4D88" w:rsidRDefault="00AB4D88" w:rsidP="00AB4D88">
      <w:pPr>
        <w:pStyle w:val="BodyText"/>
        <w:rPr>
          <w:lang w:val="pt-PT"/>
        </w:rPr>
      </w:pPr>
    </w:p>
    <w:p w:rsidR="00AB4D88" w:rsidRDefault="00AB4D88" w:rsidP="00AB4D88">
      <w:pPr>
        <w:pStyle w:val="Heading3"/>
        <w:rPr>
          <w:lang w:val="pt-PT"/>
        </w:rPr>
      </w:pPr>
      <w:r>
        <w:rPr>
          <w:lang w:val="pt-PT"/>
        </w:rPr>
        <w:t>Criação de Clientes</w:t>
      </w:r>
    </w:p>
    <w:p w:rsidR="00AB4D88" w:rsidRDefault="00AB4D88" w:rsidP="00AB4D88">
      <w:pPr>
        <w:pStyle w:val="BodyText"/>
        <w:rPr>
          <w:lang w:val="pt-PT"/>
        </w:rPr>
      </w:pPr>
    </w:p>
    <w:p w:rsidR="00AB4D88" w:rsidRDefault="00AB4D88" w:rsidP="00AB4D88">
      <w:pPr>
        <w:pStyle w:val="Heading3"/>
        <w:rPr>
          <w:lang w:val="pt-PT"/>
        </w:rPr>
      </w:pPr>
      <w:r>
        <w:rPr>
          <w:lang w:val="pt-PT"/>
        </w:rPr>
        <w:t>Listas Adicionais</w:t>
      </w:r>
    </w:p>
    <w:p w:rsidR="00AB4D88" w:rsidRDefault="00AB4D88" w:rsidP="00AB4D88">
      <w:pPr>
        <w:pStyle w:val="BodyText"/>
        <w:rPr>
          <w:lang w:val="pt-PT"/>
        </w:rPr>
      </w:pPr>
    </w:p>
    <w:p w:rsidR="00AB4D88" w:rsidRDefault="00AB4D88" w:rsidP="00AB4D88">
      <w:pPr>
        <w:pStyle w:val="Heading3"/>
        <w:rPr>
          <w:lang w:val="pt-PT"/>
        </w:rPr>
      </w:pPr>
      <w:r>
        <w:rPr>
          <w:lang w:val="pt-PT"/>
        </w:rPr>
        <w:t>Operações</w:t>
      </w:r>
    </w:p>
    <w:p w:rsidR="00AB4D88" w:rsidRDefault="00AB4D88" w:rsidP="00AB4D88">
      <w:pPr>
        <w:pStyle w:val="BodyText"/>
        <w:rPr>
          <w:lang w:val="pt-PT"/>
        </w:rPr>
      </w:pPr>
    </w:p>
    <w:p w:rsidR="00AB4D88" w:rsidRDefault="00AB4D88" w:rsidP="00AB4D88">
      <w:pPr>
        <w:pStyle w:val="Heading3"/>
        <w:rPr>
          <w:lang w:val="pt-PT"/>
        </w:rPr>
      </w:pPr>
      <w:r>
        <w:rPr>
          <w:lang w:val="pt-PT"/>
        </w:rPr>
        <w:t>Operações em Massa</w:t>
      </w:r>
    </w:p>
    <w:p w:rsidR="00AB4D88" w:rsidRDefault="00AB4D88" w:rsidP="00EE6D5A">
      <w:pPr>
        <w:pStyle w:val="BodyText"/>
        <w:rPr>
          <w:lang w:val="pt-PT"/>
        </w:rPr>
      </w:pPr>
    </w:p>
    <w:sectPr w:rsidR="00AB4D8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CF6246"/>
    <w:multiLevelType w:val="hybridMultilevel"/>
    <w:tmpl w:val="A6DE325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nsid w:val="40466DF9"/>
    <w:multiLevelType w:val="hybridMultilevel"/>
    <w:tmpl w:val="5D143B6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nsid w:val="4E8331F3"/>
    <w:multiLevelType w:val="hybridMultilevel"/>
    <w:tmpl w:val="0BDC6B72"/>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nsid w:val="52F41732"/>
    <w:multiLevelType w:val="hybridMultilevel"/>
    <w:tmpl w:val="F8B021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nsid w:val="6EB57066"/>
    <w:multiLevelType w:val="hybridMultilevel"/>
    <w:tmpl w:val="0DF84BA0"/>
    <w:lvl w:ilvl="0" w:tplc="A76A14AE">
      <w:start w:val="1"/>
      <w:numFmt w:val="bullet"/>
      <w:pStyle w:val="ListBullet"/>
      <w:lvlText w:val=""/>
      <w:lvlJc w:val="left"/>
      <w:pPr>
        <w:ind w:left="720" w:hanging="360"/>
      </w:pPr>
      <w:rPr>
        <w:rFonts w:ascii="Symbol" w:hAnsi="Symbol" w:hint="default"/>
      </w:rPr>
    </w:lvl>
    <w:lvl w:ilvl="1" w:tplc="89A898C8">
      <w:start w:val="1"/>
      <w:numFmt w:val="bullet"/>
      <w:pStyle w:val="ListBullet2"/>
      <w:lvlText w:val="o"/>
      <w:lvlJc w:val="left"/>
      <w:pPr>
        <w:ind w:left="1440" w:hanging="360"/>
      </w:pPr>
      <w:rPr>
        <w:rFonts w:ascii="Courier New" w:hAnsi="Courier New" w:cs="Courier New" w:hint="default"/>
        <w:lang w:val="pt-P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124"/>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6D79"/>
    <w:rsid w:val="00086A3C"/>
    <w:rsid w:val="00093B6A"/>
    <w:rsid w:val="001039D4"/>
    <w:rsid w:val="00111F8A"/>
    <w:rsid w:val="001474A6"/>
    <w:rsid w:val="00147FA4"/>
    <w:rsid w:val="003B23DF"/>
    <w:rsid w:val="003E2B1B"/>
    <w:rsid w:val="0047601C"/>
    <w:rsid w:val="004A41C8"/>
    <w:rsid w:val="004D38DF"/>
    <w:rsid w:val="005A1F98"/>
    <w:rsid w:val="00606338"/>
    <w:rsid w:val="006437D1"/>
    <w:rsid w:val="0069679C"/>
    <w:rsid w:val="00737956"/>
    <w:rsid w:val="00784063"/>
    <w:rsid w:val="007A2F8D"/>
    <w:rsid w:val="008656D7"/>
    <w:rsid w:val="008A0CFB"/>
    <w:rsid w:val="008B6D79"/>
    <w:rsid w:val="008E17ED"/>
    <w:rsid w:val="008F04AE"/>
    <w:rsid w:val="009C0102"/>
    <w:rsid w:val="00A101E2"/>
    <w:rsid w:val="00AB4D88"/>
    <w:rsid w:val="00B10395"/>
    <w:rsid w:val="00B14ED0"/>
    <w:rsid w:val="00B209E5"/>
    <w:rsid w:val="00B83BD6"/>
    <w:rsid w:val="00BA7E41"/>
    <w:rsid w:val="00CB504E"/>
    <w:rsid w:val="00D220AC"/>
    <w:rsid w:val="00D24E6F"/>
    <w:rsid w:val="00D35BBB"/>
    <w:rsid w:val="00E41B91"/>
    <w:rsid w:val="00EE6D5A"/>
    <w:rsid w:val="00F31DE4"/>
    <w:rsid w:val="00F815D0"/>
    <w:rsid w:val="00F93E6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BodyText"/>
    <w:next w:val="BodyText"/>
    <w:link w:val="Heading1Char"/>
    <w:uiPriority w:val="9"/>
    <w:qFormat/>
    <w:rsid w:val="00F31DE4"/>
    <w:pPr>
      <w:keepNext/>
      <w:keepLines/>
      <w:pageBreakBefore/>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BodyText"/>
    <w:next w:val="BodyText"/>
    <w:link w:val="Heading2Char"/>
    <w:uiPriority w:val="9"/>
    <w:unhideWhenUsed/>
    <w:rsid w:val="00F31DE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BodyText"/>
    <w:next w:val="BodyText"/>
    <w:link w:val="Heading3Char"/>
    <w:uiPriority w:val="9"/>
    <w:unhideWhenUsed/>
    <w:rsid w:val="00F31DE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DE4"/>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F31DE4"/>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rsid w:val="00F31DE4"/>
    <w:rPr>
      <w:rFonts w:asciiTheme="majorHAnsi" w:eastAsiaTheme="majorEastAsia" w:hAnsiTheme="majorHAnsi" w:cstheme="majorBidi"/>
      <w:b/>
      <w:bCs/>
      <w:color w:val="4F81BD" w:themeColor="accent1"/>
      <w:lang w:val="en-US"/>
    </w:rPr>
  </w:style>
  <w:style w:type="paragraph" w:styleId="BodyText">
    <w:name w:val="Body Text"/>
    <w:basedOn w:val="Normal"/>
    <w:link w:val="BodyTextChar"/>
    <w:uiPriority w:val="99"/>
    <w:qFormat/>
    <w:rsid w:val="00F31DE4"/>
    <w:pPr>
      <w:spacing w:before="120" w:after="0" w:line="240" w:lineRule="auto"/>
      <w:jc w:val="both"/>
    </w:pPr>
    <w:rPr>
      <w:rFonts w:cs="Calibri"/>
      <w:lang w:val="en-US"/>
    </w:rPr>
  </w:style>
  <w:style w:type="character" w:customStyle="1" w:styleId="BodyTextChar">
    <w:name w:val="Body Text Char"/>
    <w:basedOn w:val="DefaultParagraphFont"/>
    <w:link w:val="BodyText"/>
    <w:uiPriority w:val="99"/>
    <w:rsid w:val="00F31DE4"/>
    <w:rPr>
      <w:rFonts w:cs="Calibri"/>
      <w:lang w:val="en-US"/>
    </w:rPr>
  </w:style>
  <w:style w:type="paragraph" w:styleId="ListBullet2">
    <w:name w:val="List Bullet 2"/>
    <w:basedOn w:val="BodyText"/>
    <w:uiPriority w:val="99"/>
    <w:unhideWhenUsed/>
    <w:rsid w:val="00F31DE4"/>
    <w:pPr>
      <w:numPr>
        <w:ilvl w:val="1"/>
        <w:numId w:val="1"/>
      </w:numPr>
      <w:spacing w:before="0"/>
    </w:pPr>
  </w:style>
  <w:style w:type="paragraph" w:styleId="ListBullet">
    <w:name w:val="List Bullet"/>
    <w:basedOn w:val="BodyText"/>
    <w:uiPriority w:val="99"/>
    <w:unhideWhenUsed/>
    <w:qFormat/>
    <w:rsid w:val="00F31DE4"/>
    <w:pPr>
      <w:numPr>
        <w:numId w:val="1"/>
      </w:numPr>
      <w:spacing w:before="0"/>
      <w:ind w:left="714" w:hanging="357"/>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BodyText"/>
    <w:next w:val="BodyText"/>
    <w:link w:val="Heading1Char"/>
    <w:uiPriority w:val="9"/>
    <w:qFormat/>
    <w:rsid w:val="00F31DE4"/>
    <w:pPr>
      <w:keepNext/>
      <w:keepLines/>
      <w:pageBreakBefore/>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BodyText"/>
    <w:next w:val="BodyText"/>
    <w:link w:val="Heading2Char"/>
    <w:uiPriority w:val="9"/>
    <w:unhideWhenUsed/>
    <w:rsid w:val="00F31DE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BodyText"/>
    <w:next w:val="BodyText"/>
    <w:link w:val="Heading3Char"/>
    <w:uiPriority w:val="9"/>
    <w:unhideWhenUsed/>
    <w:rsid w:val="00F31DE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DE4"/>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F31DE4"/>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rsid w:val="00F31DE4"/>
    <w:rPr>
      <w:rFonts w:asciiTheme="majorHAnsi" w:eastAsiaTheme="majorEastAsia" w:hAnsiTheme="majorHAnsi" w:cstheme="majorBidi"/>
      <w:b/>
      <w:bCs/>
      <w:color w:val="4F81BD" w:themeColor="accent1"/>
      <w:lang w:val="en-US"/>
    </w:rPr>
  </w:style>
  <w:style w:type="paragraph" w:styleId="BodyText">
    <w:name w:val="Body Text"/>
    <w:basedOn w:val="Normal"/>
    <w:link w:val="BodyTextChar"/>
    <w:uiPriority w:val="99"/>
    <w:qFormat/>
    <w:rsid w:val="00F31DE4"/>
    <w:pPr>
      <w:spacing w:before="120" w:after="0" w:line="240" w:lineRule="auto"/>
      <w:jc w:val="both"/>
    </w:pPr>
    <w:rPr>
      <w:rFonts w:cs="Calibri"/>
      <w:lang w:val="en-US"/>
    </w:rPr>
  </w:style>
  <w:style w:type="character" w:customStyle="1" w:styleId="BodyTextChar">
    <w:name w:val="Body Text Char"/>
    <w:basedOn w:val="DefaultParagraphFont"/>
    <w:link w:val="BodyText"/>
    <w:uiPriority w:val="99"/>
    <w:rsid w:val="00F31DE4"/>
    <w:rPr>
      <w:rFonts w:cs="Calibri"/>
      <w:lang w:val="en-US"/>
    </w:rPr>
  </w:style>
  <w:style w:type="paragraph" w:styleId="ListBullet2">
    <w:name w:val="List Bullet 2"/>
    <w:basedOn w:val="BodyText"/>
    <w:uiPriority w:val="99"/>
    <w:unhideWhenUsed/>
    <w:rsid w:val="00F31DE4"/>
    <w:pPr>
      <w:numPr>
        <w:ilvl w:val="1"/>
        <w:numId w:val="1"/>
      </w:numPr>
      <w:spacing w:before="0"/>
    </w:pPr>
  </w:style>
  <w:style w:type="paragraph" w:styleId="ListBullet">
    <w:name w:val="List Bullet"/>
    <w:basedOn w:val="BodyText"/>
    <w:uiPriority w:val="99"/>
    <w:unhideWhenUsed/>
    <w:qFormat/>
    <w:rsid w:val="00F31DE4"/>
    <w:pPr>
      <w:numPr>
        <w:numId w:val="1"/>
      </w:numPr>
      <w:spacing w:before="0"/>
      <w:ind w:left="714"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365</TotalTime>
  <Pages>1</Pages>
  <Words>2361</Words>
  <Characters>12752</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Mendes</dc:creator>
  <cp:keywords/>
  <dc:description/>
  <cp:lastModifiedBy>João Mendes</cp:lastModifiedBy>
  <cp:revision>19</cp:revision>
  <dcterms:created xsi:type="dcterms:W3CDTF">2013-04-10T20:30:00Z</dcterms:created>
  <dcterms:modified xsi:type="dcterms:W3CDTF">2014-11-20T14:56:00Z</dcterms:modified>
</cp:coreProperties>
</file>