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25CF4" w:rsidRDefault="00FC7669" w:rsidP="00FC7669">
      <w:pPr>
        <w:jc w:val="both"/>
      </w:pPr>
      <w:r w:rsidRPr="00FC7669">
        <w:rPr>
          <w:rStyle w:val="70"/>
          <w:sz w:val="32"/>
          <w:szCs w:val="32"/>
        </w:rPr>
        <w:t>Модуль «Ковш для игровых элементов с механизмом переворота»</w:t>
      </w:r>
      <w:r>
        <w:br/>
      </w:r>
      <w:r>
        <w:t xml:space="preserve">Основными требованиями к разрабатываемому механизму были: максимальная вместимость – 5 кубиков или 3 шарика, с конструктивной защитой от переполнения игровыми элементами, наличие механизма закрытия входного отверстия ковша и механизма переворота ковша для </w:t>
      </w:r>
      <w:r>
        <w:t xml:space="preserve">закидывания игровых элементов в обе стороны от робота. </w:t>
      </w:r>
      <w:r>
        <w:br/>
        <w:t xml:space="preserve">Первым этапом разработки было создание общей концепции работы модуля. По его итогам был выбран следующий механизм: ковш выдвигается вбок за пределы робота и при этом поворачивается на 90° вокруг оси, </w:t>
      </w:r>
      <w:r>
        <w:t>параллельной направлению сдвига; оба этих движения обеспечивается одним сервоприводом. Это позволяет расположить входное отверстие ковша параллельно земле и увеличить точность закидывания игровых элементов. Движение сразу в двух плоскостях осуществляется з</w:t>
      </w:r>
      <w:r>
        <w:t>а счёт наклонных направляющих, которые поворачивают балки, к которым крепиться ковш, при их выдвижении вбок.</w:t>
      </w:r>
      <w:r>
        <w:br/>
      </w:r>
      <w:r>
        <w:t xml:space="preserve">Закрытие входного отверстия ковша позволяет избежать преждевременного выпадения игровых элементов из ковша. </w:t>
      </w:r>
      <w:r>
        <w:br/>
        <w:t>Следующим шагом была разработка механ</w:t>
      </w:r>
      <w:r>
        <w:t xml:space="preserve">изма закрывания ковша. Выбранным механизмом поворота ковша обуславливается необходимость расположения центра масс модуля максимально близко </w:t>
      </w:r>
      <w:proofErr w:type="gramStart"/>
      <w:r>
        <w:t>к точке его крепления к подъёмному механизму для уменьшения нагрузки на используемый для переворота</w:t>
      </w:r>
      <w:proofErr w:type="gramEnd"/>
      <w:r>
        <w:t xml:space="preserve"> сервопривод. </w:t>
      </w:r>
      <w:proofErr w:type="gramStart"/>
      <w:r>
        <w:t>Поэ</w:t>
      </w:r>
      <w:r>
        <w:t>тому была выбрана следующая система закрытия ковша: на балке, закреплённой на подъёмном механизме, установлен сервопривод с барабаном и пропущенной через него леской таким образом, что при повороте барабана в одном направлении один конец лески натягивается</w:t>
      </w:r>
      <w:r>
        <w:t>, а другой ослабевает, и наоборот; леска пропущена вдоль всех балок, к которым крепиться ковш, с помощью неподвижных блоков;</w:t>
      </w:r>
      <w:proofErr w:type="gramEnd"/>
      <w:r>
        <w:t xml:space="preserve"> над входным отверстием ковша расположена ось с барабаном, идентичным </w:t>
      </w:r>
      <w:proofErr w:type="gramStart"/>
      <w:r>
        <w:t>установленному</w:t>
      </w:r>
      <w:proofErr w:type="gramEnd"/>
      <w:r>
        <w:t xml:space="preserve"> на сервоприводе, и стенкой, которая и закрывает</w:t>
      </w:r>
      <w:r>
        <w:t xml:space="preserve"> входное отверстие ковша. Данная конструкция позволяет открывать и закрывать ковш, не добавив существенной нагрузки на переворачивающий его сервопривод. Для того</w:t>
      </w:r>
      <w:proofErr w:type="gramStart"/>
      <w:r>
        <w:t>,</w:t>
      </w:r>
      <w:proofErr w:type="gramEnd"/>
      <w:r>
        <w:t xml:space="preserve"> чтобы убедиться в возможности передачи вращения с помощью лески, была собрана простейшая моде</w:t>
      </w:r>
      <w:r>
        <w:t>ль такой передачи:</w:t>
      </w:r>
    </w:p>
    <w:p w:rsidR="00525CF4" w:rsidRDefault="00FC7669" w:rsidP="00FC7669">
      <w:pPr>
        <w:jc w:val="both"/>
      </w:pPr>
      <w:r>
        <w:rPr>
          <w:noProof/>
        </w:rPr>
        <w:lastRenderedPageBreak/>
        <w:drawing>
          <wp:inline distT="0" distB="0" distL="0" distR="0" wp14:anchorId="3B93CF98" wp14:editId="308FBFD4">
            <wp:extent cx="1790700" cy="4867275"/>
            <wp:effectExtent l="0" t="0" r="0" b="9525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86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CF4" w:rsidRDefault="00FC7669" w:rsidP="00FC7669">
      <w:pPr>
        <w:jc w:val="both"/>
      </w:pPr>
      <w:r>
        <w:t xml:space="preserve">Рис. 1 — механизм для испытаний </w:t>
      </w:r>
      <w:proofErr w:type="spellStart"/>
      <w:r>
        <w:t>лесочной</w:t>
      </w:r>
      <w:proofErr w:type="spellEnd"/>
      <w:r>
        <w:t xml:space="preserve"> передачи.</w:t>
      </w:r>
      <w:r>
        <w:br/>
        <w:t xml:space="preserve"> Испытания этой модели показали, что такая передача работоспособна, но угол между крайними положениями составляет чуть больше 135°, а не 180°, однако, этого всё равно достаточно для по</w:t>
      </w:r>
      <w:r>
        <w:t>ставленной задачи.</w:t>
      </w:r>
      <w:r>
        <w:br/>
        <w:t>После этого были сделаны расчёты параметров направляющих (угла наклона относительно вертикали и максимальной высоты) в зависимости от места установки этих направляющих:</w:t>
      </w:r>
    </w:p>
    <w:p w:rsidR="00FC7669" w:rsidRDefault="00FC7669" w:rsidP="00FC7669">
      <w:pPr>
        <w:jc w:val="both"/>
      </w:pPr>
      <w:r>
        <w:br w:type="page"/>
      </w:r>
    </w:p>
    <w:p w:rsidR="00525CF4" w:rsidRDefault="00FC7669" w:rsidP="00FC7669">
      <w:pPr>
        <w:jc w:val="both"/>
      </w:pPr>
      <w:r>
        <w:rPr>
          <w:noProof/>
        </w:rPr>
        <w:lastRenderedPageBreak/>
        <w:drawing>
          <wp:inline distT="0" distB="0" distL="0" distR="0">
            <wp:extent cx="5733415" cy="24015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ертёж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2 — вид сбоку на балки, к которым крепится ковш</w:t>
      </w:r>
      <w:r>
        <w:rPr>
          <w:lang w:val="en-US"/>
        </w:rPr>
        <w:t>.</w:t>
      </w:r>
      <w:bookmarkStart w:id="0" w:name="_GoBack"/>
      <w:bookmarkEnd w:id="0"/>
      <w:r>
        <w:t xml:space="preserve"> </w:t>
      </w:r>
      <w:r>
        <w:br/>
      </w:r>
      <w:proofErr w:type="gramStart"/>
      <w:r>
        <w:t>В</w:t>
      </w:r>
      <w:proofErr w:type="gramEnd"/>
      <w:r>
        <w:t xml:space="preserve"> точке А нах</w:t>
      </w:r>
      <w:r>
        <w:t>одится мебельная рейка, на которой закреплены балки, к которым крепится ковш, они двигаются вместе с ней. СВ может вращаться относительно точки</w:t>
      </w:r>
      <w:proofErr w:type="gramStart"/>
      <w:r>
        <w:t xml:space="preserve"> В</w:t>
      </w:r>
      <w:proofErr w:type="gramEnd"/>
      <w:r>
        <w:t>; DE — максимальная высота наклонных направляющих. Положение 1 — ковш лежит на земле, осуществляется забор игро</w:t>
      </w:r>
      <w:r>
        <w:t>вых элементов, 2 — ковш перпендикулярен поверхности, может осуществляться сброс игровых элементов в корзины. Искомые соотношения можно найти из легко выводимой формулы: &lt;С = АЕ/(DE - BA).</w:t>
      </w:r>
      <w:r>
        <w:br/>
        <w:t xml:space="preserve">Далее в Creo </w:t>
      </w:r>
      <w:proofErr w:type="spellStart"/>
      <w:r>
        <w:t>Parametric</w:t>
      </w:r>
      <w:proofErr w:type="spellEnd"/>
      <w:r>
        <w:t xml:space="preserve"> 3.0 была смоделирована сама корзина, в котор</w:t>
      </w:r>
      <w:r>
        <w:t>ую попадают игровые элементы.</w:t>
      </w:r>
      <w:r>
        <w:br/>
      </w:r>
      <w:r>
        <w:br/>
        <w:t xml:space="preserve">К моменту окончания произведения вышеописанных работ приближались отборочные соревнования, поэтому было решено временно </w:t>
      </w:r>
      <w:proofErr w:type="gramStart"/>
      <w:r>
        <w:t>использовать</w:t>
      </w:r>
      <w:proofErr w:type="gramEnd"/>
      <w:r>
        <w:t xml:space="preserve"> два серводвигателя для сдвига и для переворота ковша, т.к. тогда конструкция модуля значител</w:t>
      </w:r>
      <w:r>
        <w:t>ьно упрощается и уменьшается необходимое на его изготовление время. Были соединены между собой 2 мебельные рейки полного выдвижения так, чтобы самая верхняя их часть могла выдвигаться в обе стороны. После этого на одном из концов реек были установлены спец</w:t>
      </w:r>
      <w:r>
        <w:t>иальные ограничители, которые в зависимости от своего положения не дают одной из реек выдвигаться. Это не мешает работе робота, так как, зная перед матчем свой альянс, можно однозначно определить, в какую сторону нужно будет выдвигать корзину; это позволяе</w:t>
      </w:r>
      <w:r>
        <w:t xml:space="preserve">т настроить положения ограничителей перед матчем. </w:t>
      </w:r>
    </w:p>
    <w:p w:rsidR="00525CF4" w:rsidRDefault="00FC7669" w:rsidP="00FC7669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732587F3" wp14:editId="01DD593C">
            <wp:extent cx="5731200" cy="4292600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Рис.3 — конструкция ограничителей.</w:t>
      </w:r>
      <w:r>
        <w:br/>
        <w:t>(Примечание — на изображении оба ограничителя установлены в закрытое положение, при котором движение ни одной рейки невозможно; во время матча один из ограничителей буд</w:t>
      </w:r>
      <w:r>
        <w:t>ет открыт).</w:t>
      </w:r>
      <w:r>
        <w:br/>
        <w:t>Далее был закреплён сервопривод с катушкой для наматывания лески, обеспечивающей выдвижение мебельных реек. На концах неподвижных балок были установлены блоки, через них перекинуты лески; концы лески привязаны к краям мебельных реек, что обеспе</w:t>
      </w:r>
      <w:r>
        <w:t>чивает возможность их полного выдвижения. Направление вращения сервопривода определяет направление выдвижения мебельной рейки и ковша.</w:t>
      </w:r>
      <w:r>
        <w:br/>
      </w:r>
    </w:p>
    <w:sectPr w:rsidR="00525C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5CF4"/>
    <w:rsid w:val="00525CF4"/>
    <w:rsid w:val="00FC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FC76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70">
    <w:name w:val="Заголовок 7 Знак"/>
    <w:basedOn w:val="a0"/>
    <w:link w:val="7"/>
    <w:uiPriority w:val="9"/>
    <w:rsid w:val="00FC76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FC7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7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FC76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70">
    <w:name w:val="Заголовок 7 Знак"/>
    <w:basedOn w:val="a0"/>
    <w:link w:val="7"/>
    <w:uiPriority w:val="9"/>
    <w:rsid w:val="00FC76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FC7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7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sasha</cp:lastModifiedBy>
  <cp:revision>2</cp:revision>
  <dcterms:created xsi:type="dcterms:W3CDTF">2015-11-21T20:31:00Z</dcterms:created>
  <dcterms:modified xsi:type="dcterms:W3CDTF">2015-11-21T20:36:00Z</dcterms:modified>
</cp:coreProperties>
</file>