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b/>
          <w:sz w:val="28"/>
          <w:szCs w:val="28"/>
        </w:rPr>
        <w:t>Notes</w:t>
      </w:r>
    </w:p>
    <w:p w14:paraId="00000002" w14:textId="77777777" w:rsidR="00C55A17" w:rsidRDefault="00F11990">
      <w:pPr>
        <w:numPr>
          <w:ilvl w:val="0"/>
          <w:numId w:val="11"/>
        </w:num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The list of authors will be alphabetical except for the first and last authors.</w:t>
      </w:r>
    </w:p>
    <w:p w14:paraId="00000003" w14:textId="77777777" w:rsidR="00C55A17" w:rsidRDefault="00F11990">
      <w:pPr>
        <w:numPr>
          <w:ilvl w:val="0"/>
          <w:numId w:val="11"/>
        </w:numPr>
        <w:spacing w:before="200" w:after="200" w:line="360" w:lineRule="auto"/>
        <w:jc w:val="both"/>
        <w:rPr>
          <w:rFonts w:ascii="Open Sans" w:eastAsia="Open Sans" w:hAnsi="Open Sans" w:cs="Open Sans"/>
          <w:b/>
          <w:color w:val="FF0000"/>
          <w:sz w:val="24"/>
          <w:szCs w:val="24"/>
        </w:rPr>
      </w:pPr>
      <w:r>
        <w:rPr>
          <w:rFonts w:ascii="Open Sans" w:eastAsia="Open Sans" w:hAnsi="Open Sans" w:cs="Open Sans"/>
          <w:b/>
          <w:color w:val="FF0000"/>
          <w:sz w:val="24"/>
          <w:szCs w:val="24"/>
        </w:rPr>
        <w:t>Everyone should pay explicit attention to the text regarding their data to verify/confirm what I wrote.</w:t>
      </w:r>
    </w:p>
    <w:p w14:paraId="00000004" w14:textId="77777777" w:rsidR="00C55A17" w:rsidRDefault="00F11990">
      <w:pPr>
        <w:numPr>
          <w:ilvl w:val="0"/>
          <w:numId w:val="11"/>
        </w:num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Please let me know if you think of more interesting figures to add to the paper. Keep in mind that this is not a traditional research paper, we shall no</w:t>
      </w:r>
      <w:r>
        <w:rPr>
          <w:rFonts w:ascii="Open Sans" w:eastAsia="Open Sans" w:hAnsi="Open Sans" w:cs="Open Sans"/>
          <w:sz w:val="24"/>
          <w:szCs w:val="24"/>
        </w:rPr>
        <w:t>t interpret the data, just present it.</w:t>
      </w:r>
    </w:p>
    <w:p w14:paraId="00000005" w14:textId="77777777" w:rsidR="00C55A17" w:rsidRDefault="00F11990">
      <w:pPr>
        <w:numPr>
          <w:ilvl w:val="0"/>
          <w:numId w:val="11"/>
        </w:num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Email us if you have any questions about making the data openly available.</w:t>
      </w:r>
    </w:p>
    <w:p w14:paraId="00000006" w14:textId="77777777" w:rsidR="00C55A17" w:rsidRDefault="00F11990">
      <w:pPr>
        <w:numPr>
          <w:ilvl w:val="0"/>
          <w:numId w:val="11"/>
        </w:num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 xml:space="preserve">To be submitted in </w:t>
      </w:r>
      <w:hyperlink r:id="rId5">
        <w:r>
          <w:rPr>
            <w:rFonts w:ascii="Open Sans" w:eastAsia="Open Sans" w:hAnsi="Open Sans" w:cs="Open Sans"/>
            <w:color w:val="1155CC"/>
            <w:sz w:val="24"/>
            <w:szCs w:val="24"/>
            <w:u w:val="single"/>
          </w:rPr>
          <w:t>ESSD - Home</w:t>
        </w:r>
      </w:hyperlink>
    </w:p>
    <w:p w14:paraId="00000007" w14:textId="77777777" w:rsidR="00C55A17" w:rsidRDefault="00F11990">
      <w:pPr>
        <w:numPr>
          <w:ilvl w:val="0"/>
          <w:numId w:val="11"/>
        </w:num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 xml:space="preserve">Manuscript preparation </w:t>
      </w:r>
      <w:hyperlink r:id="rId6">
        <w:r>
          <w:rPr>
            <w:rFonts w:ascii="Open Sans" w:eastAsia="Open Sans" w:hAnsi="Open Sans" w:cs="Open Sans"/>
            <w:color w:val="1155CC"/>
            <w:sz w:val="24"/>
            <w:szCs w:val="24"/>
            <w:u w:val="single"/>
          </w:rPr>
          <w:t>Submit your manuscript</w:t>
        </w:r>
      </w:hyperlink>
      <w:r>
        <w:rPr>
          <w:rFonts w:ascii="Open Sans" w:eastAsia="Open Sans" w:hAnsi="Open Sans" w:cs="Open Sans"/>
          <w:sz w:val="24"/>
          <w:szCs w:val="24"/>
        </w:rPr>
        <w:t>.</w:t>
      </w:r>
    </w:p>
    <w:p w14:paraId="00000008"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b/>
          <w:sz w:val="28"/>
          <w:szCs w:val="28"/>
        </w:rPr>
        <w:t>Figures</w:t>
      </w:r>
    </w:p>
    <w:p w14:paraId="00000009" w14:textId="77777777" w:rsidR="00C55A17" w:rsidRDefault="00F11990">
      <w:pPr>
        <w:spacing w:before="200" w:after="200" w:line="360" w:lineRule="auto"/>
        <w:jc w:val="both"/>
        <w:rPr>
          <w:rFonts w:ascii="Open Sans" w:eastAsia="Open Sans" w:hAnsi="Open Sans" w:cs="Open Sans"/>
          <w:b/>
          <w:sz w:val="36"/>
          <w:szCs w:val="36"/>
        </w:rPr>
      </w:pPr>
      <w:hyperlink r:id="rId7">
        <w:r>
          <w:rPr>
            <w:rFonts w:ascii="Open Sans" w:eastAsia="Open Sans" w:hAnsi="Open Sans" w:cs="Open Sans"/>
            <w:color w:val="1155CC"/>
            <w:sz w:val="24"/>
            <w:szCs w:val="24"/>
            <w:u w:val="single"/>
          </w:rPr>
          <w:t>https://github.com/PM</w:t>
        </w:r>
        <w:r>
          <w:rPr>
            <w:rFonts w:ascii="Open Sans" w:eastAsia="Open Sans" w:hAnsi="Open Sans" w:cs="Open Sans"/>
            <w:color w:val="1155CC"/>
            <w:sz w:val="24"/>
            <w:szCs w:val="24"/>
            <w:u w:val="single"/>
          </w:rPr>
          <w:t>assicotte/malina_data_paper/raw/master/manuscript/essd/latex/pmassicotte_et_al_2020.pdf</w:t>
        </w:r>
      </w:hyperlink>
    </w:p>
    <w:p w14:paraId="0000000A" w14:textId="77777777" w:rsidR="00C55A17" w:rsidRDefault="00F11990">
      <w:pPr>
        <w:spacing w:before="200" w:after="200" w:line="360" w:lineRule="auto"/>
        <w:jc w:val="center"/>
        <w:rPr>
          <w:rFonts w:ascii="Open Sans" w:eastAsia="Open Sans" w:hAnsi="Open Sans" w:cs="Open Sans"/>
          <w:b/>
          <w:sz w:val="36"/>
          <w:szCs w:val="36"/>
        </w:rPr>
      </w:pPr>
      <w:r>
        <w:br w:type="page"/>
      </w:r>
    </w:p>
    <w:p w14:paraId="0000000B" w14:textId="77777777" w:rsidR="00C55A17" w:rsidRDefault="00F11990">
      <w:pPr>
        <w:spacing w:before="200" w:after="200" w:line="360" w:lineRule="auto"/>
        <w:jc w:val="center"/>
        <w:rPr>
          <w:rFonts w:ascii="Open Sans" w:eastAsia="Open Sans" w:hAnsi="Open Sans" w:cs="Open Sans"/>
          <w:b/>
          <w:sz w:val="36"/>
          <w:szCs w:val="36"/>
        </w:rPr>
      </w:pPr>
      <w:r>
        <w:rPr>
          <w:rFonts w:ascii="Open Sans" w:eastAsia="Open Sans" w:hAnsi="Open Sans" w:cs="Open Sans"/>
          <w:b/>
          <w:sz w:val="36"/>
          <w:szCs w:val="36"/>
        </w:rPr>
        <w:lastRenderedPageBreak/>
        <w:t>The Malina oceanographic expedition: understanding the impact of climate change on the fate of terrestrial carbon exported to the Arctic Ocean</w:t>
      </w:r>
    </w:p>
    <w:p w14:paraId="0000000C"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 xml:space="preserve">Philippe </w:t>
      </w:r>
      <w:proofErr w:type="spellStart"/>
      <w:r>
        <w:rPr>
          <w:rFonts w:ascii="Open Sans" w:eastAsia="Open Sans" w:hAnsi="Open Sans" w:cs="Open Sans"/>
          <w:sz w:val="24"/>
          <w:szCs w:val="24"/>
        </w:rPr>
        <w:t>Massicotte</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yy</w:t>
      </w:r>
      <w:r>
        <w:rPr>
          <w:rFonts w:ascii="Open Sans" w:eastAsia="Open Sans" w:hAnsi="Open Sans" w:cs="Open Sans"/>
          <w:sz w:val="24"/>
          <w:szCs w:val="24"/>
        </w:rPr>
        <w:t>y</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zzz</w:t>
      </w:r>
      <w:proofErr w:type="spellEnd"/>
      <w:r>
        <w:rPr>
          <w:rFonts w:ascii="Open Sans" w:eastAsia="Open Sans" w:hAnsi="Open Sans" w:cs="Open Sans"/>
          <w:sz w:val="24"/>
          <w:szCs w:val="24"/>
        </w:rPr>
        <w:t xml:space="preserve"> and Marcel </w:t>
      </w:r>
      <w:proofErr w:type="spellStart"/>
      <w:r>
        <w:rPr>
          <w:rFonts w:ascii="Open Sans" w:eastAsia="Open Sans" w:hAnsi="Open Sans" w:cs="Open Sans"/>
          <w:sz w:val="24"/>
          <w:szCs w:val="24"/>
        </w:rPr>
        <w:t>Babin</w:t>
      </w:r>
      <w:proofErr w:type="spellEnd"/>
      <w:r>
        <w:br w:type="page"/>
      </w:r>
    </w:p>
    <w:p w14:paraId="0000000D"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b/>
          <w:sz w:val="28"/>
          <w:szCs w:val="28"/>
        </w:rPr>
        <w:lastRenderedPageBreak/>
        <w:t>Abstract</w:t>
      </w:r>
    </w:p>
    <w:p w14:paraId="0000000E"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TODO</w:t>
      </w:r>
      <w:r>
        <w:br w:type="page"/>
      </w:r>
    </w:p>
    <w:p w14:paraId="0000000F" w14:textId="77777777" w:rsidR="00C55A17" w:rsidRDefault="00F11990">
      <w:pPr>
        <w:spacing w:before="200" w:after="200" w:line="360" w:lineRule="auto"/>
        <w:jc w:val="both"/>
        <w:rPr>
          <w:rFonts w:ascii="Open Sans" w:eastAsia="Open Sans" w:hAnsi="Open Sans" w:cs="Open Sans"/>
          <w:b/>
          <w:sz w:val="28"/>
          <w:szCs w:val="28"/>
        </w:rPr>
      </w:pPr>
      <w:r>
        <w:rPr>
          <w:rFonts w:ascii="Open Sans" w:eastAsia="Open Sans" w:hAnsi="Open Sans" w:cs="Open Sans"/>
          <w:b/>
          <w:sz w:val="28"/>
          <w:szCs w:val="28"/>
        </w:rPr>
        <w:lastRenderedPageBreak/>
        <w:t>1. Introduction</w:t>
      </w:r>
    </w:p>
    <w:p w14:paraId="00000010"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The Mackenzie River is the largest single source of terrestrial particles entering the Arctic Ocean (Doxaran2015 and references therein). For the past decades, temperature rise, permafrost thawing, coastal erosion and increasing river runoff have contribut</w:t>
      </w:r>
      <w:r>
        <w:rPr>
          <w:rFonts w:ascii="Open Sans" w:eastAsia="Open Sans" w:hAnsi="Open Sans" w:cs="Open Sans"/>
          <w:sz w:val="24"/>
          <w:szCs w:val="24"/>
        </w:rPr>
        <w:t xml:space="preserve">ed to intensifying the export of terrestrial carbon by the Mackenzie River to the Arctic Ocean. The environmental changes currently happening in the Arctic have profound impacts on the biogeochemical cycling of this exported carbon. On one hand, reduction </w:t>
      </w:r>
      <w:r>
        <w:rPr>
          <w:rFonts w:ascii="Open Sans" w:eastAsia="Open Sans" w:hAnsi="Open Sans" w:cs="Open Sans"/>
          <w:sz w:val="24"/>
          <w:szCs w:val="24"/>
        </w:rPr>
        <w:t>in sea-ice extent and thickness expose a larger fraction of the ocean surface to higher solar radiations and increase the mineralization of this carbon in atmospheric CO</w:t>
      </w:r>
      <w:r>
        <w:rPr>
          <w:rFonts w:ascii="Open Sans" w:eastAsia="Open Sans" w:hAnsi="Open Sans" w:cs="Open Sans"/>
          <w:sz w:val="24"/>
          <w:szCs w:val="24"/>
          <w:vertAlign w:val="subscript"/>
        </w:rPr>
        <w:t>2</w:t>
      </w:r>
      <w:r>
        <w:rPr>
          <w:rFonts w:ascii="Open Sans" w:eastAsia="Open Sans" w:hAnsi="Open Sans" w:cs="Open Sans"/>
          <w:sz w:val="24"/>
          <w:szCs w:val="24"/>
        </w:rPr>
        <w:t xml:space="preserve"> through photo-degradation (</w:t>
      </w:r>
      <w:r>
        <w:rPr>
          <w:rFonts w:ascii="Open Sans" w:eastAsia="Open Sans" w:hAnsi="Open Sans" w:cs="Open Sans"/>
          <w:sz w:val="24"/>
          <w:szCs w:val="24"/>
          <w:highlight w:val="red"/>
        </w:rPr>
        <w:t>refs</w:t>
      </w:r>
      <w:r>
        <w:rPr>
          <w:rFonts w:ascii="Open Sans" w:eastAsia="Open Sans" w:hAnsi="Open Sans" w:cs="Open Sans"/>
          <w:sz w:val="24"/>
          <w:szCs w:val="24"/>
        </w:rPr>
        <w:t>). On the other hand, the increase in nutrients brough</w:t>
      </w:r>
      <w:r>
        <w:rPr>
          <w:rFonts w:ascii="Open Sans" w:eastAsia="Open Sans" w:hAnsi="Open Sans" w:cs="Open Sans"/>
          <w:sz w:val="24"/>
          <w:szCs w:val="24"/>
        </w:rPr>
        <w:t xml:space="preserve">t by Arctic rivers contributes to higher autotrophic production and sequestration of organic carbon (Tremblay2014, </w:t>
      </w:r>
      <w:r>
        <w:rPr>
          <w:rFonts w:ascii="Open Sans" w:eastAsia="Open Sans" w:hAnsi="Open Sans" w:cs="Open Sans"/>
          <w:sz w:val="24"/>
          <w:szCs w:val="24"/>
          <w:highlight w:val="red"/>
        </w:rPr>
        <w:t>more refs</w:t>
      </w:r>
      <w:r>
        <w:rPr>
          <w:rFonts w:ascii="Open Sans" w:eastAsia="Open Sans" w:hAnsi="Open Sans" w:cs="Open Sans"/>
          <w:sz w:val="24"/>
          <w:szCs w:val="24"/>
        </w:rPr>
        <w:t>). Given that these production and removal processes are operating simultaneously, the fate of arctic river carbon transiting toward</w:t>
      </w:r>
      <w:r>
        <w:rPr>
          <w:rFonts w:ascii="Open Sans" w:eastAsia="Open Sans" w:hAnsi="Open Sans" w:cs="Open Sans"/>
          <w:sz w:val="24"/>
          <w:szCs w:val="24"/>
        </w:rPr>
        <w:t xml:space="preserve"> the Arctic Ocean is not entirely clear. Hence, detailed studies about these processes are needed to determine if the Arctic Ocean will become a source or a sink of atmospheric CO</w:t>
      </w:r>
      <w:r>
        <w:rPr>
          <w:rFonts w:ascii="Open Sans" w:eastAsia="Open Sans" w:hAnsi="Open Sans" w:cs="Open Sans"/>
          <w:sz w:val="24"/>
          <w:szCs w:val="24"/>
          <w:vertAlign w:val="subscript"/>
        </w:rPr>
        <w:t>2</w:t>
      </w:r>
      <w:r>
        <w:rPr>
          <w:rFonts w:ascii="Open Sans" w:eastAsia="Open Sans" w:hAnsi="Open Sans" w:cs="Open Sans"/>
          <w:sz w:val="24"/>
          <w:szCs w:val="24"/>
        </w:rPr>
        <w:t>. With regard to these questions, the MALINA oceanographic expedition was de</w:t>
      </w:r>
      <w:r>
        <w:rPr>
          <w:rFonts w:ascii="Open Sans" w:eastAsia="Open Sans" w:hAnsi="Open Sans" w:cs="Open Sans"/>
          <w:sz w:val="24"/>
          <w:szCs w:val="24"/>
        </w:rPr>
        <w:t>signed to document and get insights on the stocks and the processes controlling carbon fluxes in the Mackenzie River and the Beaufort Sea. Specifically, the main objective of the MALINA oceanographic expedition was to determine how primary production, bact</w:t>
      </w:r>
      <w:r>
        <w:rPr>
          <w:rFonts w:ascii="Open Sans" w:eastAsia="Open Sans" w:hAnsi="Open Sans" w:cs="Open Sans"/>
          <w:sz w:val="24"/>
          <w:szCs w:val="24"/>
        </w:rPr>
        <w:t>erial activity and organic matter photo-oxidation influence carbon fluxes and cycling in the Arctic. In this article, we present an overview of an extensive and comprehensive data set acquired from a coordinated international sampling effort conducted in t</w:t>
      </w:r>
      <w:r>
        <w:rPr>
          <w:rFonts w:ascii="Open Sans" w:eastAsia="Open Sans" w:hAnsi="Open Sans" w:cs="Open Sans"/>
          <w:sz w:val="24"/>
          <w:szCs w:val="24"/>
        </w:rPr>
        <w:t>he Mackenzie River and in the Beaufort Sea in August 2009.</w:t>
      </w:r>
    </w:p>
    <w:p w14:paraId="00000011" w14:textId="77777777" w:rsidR="00C55A17" w:rsidRDefault="00F11990">
      <w:pPr>
        <w:spacing w:before="200" w:after="200" w:line="360" w:lineRule="auto"/>
        <w:jc w:val="both"/>
        <w:rPr>
          <w:rFonts w:ascii="Open Sans" w:eastAsia="Open Sans" w:hAnsi="Open Sans" w:cs="Open Sans"/>
          <w:b/>
          <w:sz w:val="28"/>
          <w:szCs w:val="28"/>
        </w:rPr>
      </w:pPr>
      <w:r>
        <w:br w:type="page"/>
      </w:r>
    </w:p>
    <w:p w14:paraId="00000012" w14:textId="77777777" w:rsidR="00C55A17" w:rsidRDefault="00F11990">
      <w:pPr>
        <w:spacing w:before="200" w:after="200" w:line="360" w:lineRule="auto"/>
        <w:jc w:val="both"/>
        <w:rPr>
          <w:rFonts w:ascii="Open Sans" w:eastAsia="Open Sans" w:hAnsi="Open Sans" w:cs="Open Sans"/>
          <w:b/>
          <w:sz w:val="28"/>
          <w:szCs w:val="28"/>
        </w:rPr>
      </w:pPr>
      <w:r>
        <w:rPr>
          <w:rFonts w:ascii="Open Sans" w:eastAsia="Open Sans" w:hAnsi="Open Sans" w:cs="Open Sans"/>
          <w:b/>
          <w:sz w:val="28"/>
          <w:szCs w:val="28"/>
        </w:rPr>
        <w:lastRenderedPageBreak/>
        <w:t>2. Study area, environmental conditions and sampling strategy</w:t>
      </w:r>
    </w:p>
    <w:p w14:paraId="00000013" w14:textId="77777777" w:rsidR="00C55A17" w:rsidRDefault="00F11990">
      <w:pPr>
        <w:spacing w:before="200" w:after="200" w:line="360" w:lineRule="auto"/>
        <w:jc w:val="both"/>
        <w:rPr>
          <w:rFonts w:ascii="Open Sans" w:eastAsia="Open Sans" w:hAnsi="Open Sans" w:cs="Open Sans"/>
          <w:b/>
          <w:sz w:val="24"/>
          <w:szCs w:val="24"/>
        </w:rPr>
      </w:pPr>
      <w:r>
        <w:rPr>
          <w:rFonts w:ascii="Open Sans" w:eastAsia="Open Sans" w:hAnsi="Open Sans" w:cs="Open Sans"/>
          <w:b/>
          <w:sz w:val="24"/>
          <w:szCs w:val="24"/>
        </w:rPr>
        <w:t>2.1 Study area and environmental conditions</w:t>
      </w:r>
    </w:p>
    <w:p w14:paraId="00000014"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 xml:space="preserve">The MALINA oceanographic expedition was conducted between </w:t>
      </w:r>
      <w:commentRangeStart w:id="0"/>
      <w:r>
        <w:rPr>
          <w:rFonts w:ascii="Open Sans" w:eastAsia="Open Sans" w:hAnsi="Open Sans" w:cs="Open Sans"/>
          <w:sz w:val="24"/>
          <w:szCs w:val="24"/>
        </w:rPr>
        <w:t>2009-07-30 and 2009-08-25</w:t>
      </w:r>
      <w:commentRangeEnd w:id="0"/>
      <w:r>
        <w:commentReference w:id="0"/>
      </w:r>
      <w:r>
        <w:rPr>
          <w:rFonts w:ascii="Open Sans" w:eastAsia="Open Sans" w:hAnsi="Open Sans" w:cs="Open Sans"/>
          <w:sz w:val="24"/>
          <w:szCs w:val="24"/>
        </w:rPr>
        <w:t xml:space="preserve"> in</w:t>
      </w:r>
      <w:r>
        <w:rPr>
          <w:rFonts w:ascii="Open Sans" w:eastAsia="Open Sans" w:hAnsi="Open Sans" w:cs="Open Sans"/>
          <w:sz w:val="24"/>
          <w:szCs w:val="24"/>
        </w:rPr>
        <w:t xml:space="preserve"> the Mackenzie River/Beaufort Sea system (Fig. 1). The Mackenzie River Basin is the largest basin in northern Canada and covers an area of approximately 1 805 000 km</w:t>
      </w:r>
      <w:r>
        <w:rPr>
          <w:rFonts w:ascii="Open Sans" w:eastAsia="Open Sans" w:hAnsi="Open Sans" w:cs="Open Sans"/>
          <w:sz w:val="24"/>
          <w:szCs w:val="24"/>
          <w:vertAlign w:val="superscript"/>
        </w:rPr>
        <w:t>2</w:t>
      </w:r>
      <w:r>
        <w:rPr>
          <w:rFonts w:ascii="Open Sans" w:eastAsia="Open Sans" w:hAnsi="Open Sans" w:cs="Open Sans"/>
          <w:sz w:val="24"/>
          <w:szCs w:val="24"/>
        </w:rPr>
        <w:t xml:space="preserve"> which represents around 20% of the total land area of Canada (AbdulAziz2006). Between 197</w:t>
      </w:r>
      <w:r>
        <w:rPr>
          <w:rFonts w:ascii="Open Sans" w:eastAsia="Open Sans" w:hAnsi="Open Sans" w:cs="Open Sans"/>
          <w:sz w:val="24"/>
          <w:szCs w:val="24"/>
        </w:rPr>
        <w:t>2 and 2016, the average monthly discharge (recorded at the Arctic Red River station) varied between 3296 and 23241 m</w:t>
      </w:r>
      <w:r>
        <w:rPr>
          <w:rFonts w:ascii="Open Sans" w:eastAsia="Open Sans" w:hAnsi="Open Sans" w:cs="Open Sans"/>
          <w:sz w:val="24"/>
          <w:szCs w:val="24"/>
          <w:vertAlign w:val="superscript"/>
        </w:rPr>
        <w:t>3</w:t>
      </w:r>
      <w:r>
        <w:rPr>
          <w:rFonts w:ascii="Open Sans" w:eastAsia="Open Sans" w:hAnsi="Open Sans" w:cs="Open Sans"/>
          <w:sz w:val="24"/>
          <w:szCs w:val="24"/>
        </w:rPr>
        <w:t xml:space="preserve"> s</w:t>
      </w:r>
      <w:r>
        <w:rPr>
          <w:rFonts w:ascii="Open Sans" w:eastAsia="Open Sans" w:hAnsi="Open Sans" w:cs="Open Sans"/>
          <w:sz w:val="24"/>
          <w:szCs w:val="24"/>
          <w:vertAlign w:val="superscript"/>
        </w:rPr>
        <w:t>-1</w:t>
      </w:r>
      <w:r>
        <w:rPr>
          <w:rFonts w:ascii="Open Sans" w:eastAsia="Open Sans" w:hAnsi="Open Sans" w:cs="Open Sans"/>
          <w:sz w:val="24"/>
          <w:szCs w:val="24"/>
        </w:rPr>
        <w:t xml:space="preserve"> (shaded area in Fig. 2A). The period of maximum discharge usually occurs at the end of May whereas the period of low and stable discha</w:t>
      </w:r>
      <w:r>
        <w:rPr>
          <w:rFonts w:ascii="Open Sans" w:eastAsia="Open Sans" w:hAnsi="Open Sans" w:cs="Open Sans"/>
          <w:sz w:val="24"/>
          <w:szCs w:val="24"/>
        </w:rPr>
        <w:t>rge extends between December and May. During the MALINA oceanographic cruise, the daily discharge varied between 12600 and 15100 m</w:t>
      </w:r>
      <w:r>
        <w:rPr>
          <w:rFonts w:ascii="Open Sans" w:eastAsia="Open Sans" w:hAnsi="Open Sans" w:cs="Open Sans"/>
          <w:sz w:val="24"/>
          <w:szCs w:val="24"/>
          <w:vertAlign w:val="superscript"/>
        </w:rPr>
        <w:t>3</w:t>
      </w:r>
      <w:r>
        <w:rPr>
          <w:rFonts w:ascii="Open Sans" w:eastAsia="Open Sans" w:hAnsi="Open Sans" w:cs="Open Sans"/>
          <w:sz w:val="24"/>
          <w:szCs w:val="24"/>
        </w:rPr>
        <w:t xml:space="preserve"> s</w:t>
      </w:r>
      <w:r>
        <w:rPr>
          <w:rFonts w:ascii="Open Sans" w:eastAsia="Open Sans" w:hAnsi="Open Sans" w:cs="Open Sans"/>
          <w:sz w:val="24"/>
          <w:szCs w:val="24"/>
          <w:vertAlign w:val="superscript"/>
        </w:rPr>
        <w:t>-1</w:t>
      </w:r>
      <w:r>
        <w:rPr>
          <w:rFonts w:ascii="Open Sans" w:eastAsia="Open Sans" w:hAnsi="Open Sans" w:cs="Open Sans"/>
          <w:sz w:val="24"/>
          <w:szCs w:val="24"/>
        </w:rPr>
        <w:t xml:space="preserve"> (</w:t>
      </w:r>
      <w:proofErr w:type="spellStart"/>
      <w:r>
        <w:rPr>
          <w:rFonts w:ascii="Open Sans" w:eastAsia="Open Sans" w:hAnsi="Open Sans" w:cs="Open Sans"/>
          <w:sz w:val="24"/>
          <w:szCs w:val="24"/>
        </w:rPr>
        <w:t>coloured</w:t>
      </w:r>
      <w:proofErr w:type="spellEnd"/>
      <w:r>
        <w:rPr>
          <w:rFonts w:ascii="Open Sans" w:eastAsia="Open Sans" w:hAnsi="Open Sans" w:cs="Open Sans"/>
          <w:sz w:val="24"/>
          <w:szCs w:val="24"/>
        </w:rPr>
        <w:t xml:space="preserve"> segment in Fig. 2A). Draining a large watershed, the Mackenzie River delivers on average 2100 Gg C yr</w:t>
      </w:r>
      <w:r>
        <w:rPr>
          <w:rFonts w:ascii="Arial Unicode MS" w:eastAsia="Arial Unicode MS" w:hAnsi="Arial Unicode MS" w:cs="Arial Unicode MS"/>
          <w:sz w:val="24"/>
          <w:szCs w:val="24"/>
          <w:vertAlign w:val="superscript"/>
        </w:rPr>
        <w:t>−</w:t>
      </w:r>
      <w:r>
        <w:rPr>
          <w:rFonts w:ascii="Arial Unicode MS" w:eastAsia="Arial Unicode MS" w:hAnsi="Arial Unicode MS" w:cs="Arial Unicode MS"/>
          <w:sz w:val="24"/>
          <w:szCs w:val="24"/>
          <w:vertAlign w:val="superscript"/>
        </w:rPr>
        <w:t>1</w:t>
      </w:r>
      <w:r>
        <w:rPr>
          <w:rFonts w:ascii="Open Sans" w:eastAsia="Open Sans" w:hAnsi="Open Sans" w:cs="Open Sans"/>
          <w:sz w:val="24"/>
          <w:szCs w:val="24"/>
        </w:rPr>
        <w:t xml:space="preserve"> and 1400 Gg C yr</w:t>
      </w:r>
      <w:r>
        <w:rPr>
          <w:rFonts w:ascii="Arial Unicode MS" w:eastAsia="Arial Unicode MS" w:hAnsi="Arial Unicode MS" w:cs="Arial Unicode MS"/>
          <w:sz w:val="24"/>
          <w:szCs w:val="24"/>
          <w:vertAlign w:val="superscript"/>
        </w:rPr>
        <w:t>−</w:t>
      </w:r>
      <w:r>
        <w:rPr>
          <w:rFonts w:ascii="Arial Unicode MS" w:eastAsia="Arial Unicode MS" w:hAnsi="Arial Unicode MS" w:cs="Arial Unicode MS"/>
          <w:sz w:val="24"/>
          <w:szCs w:val="24"/>
          <w:vertAlign w:val="superscript"/>
        </w:rPr>
        <w:t>1</w:t>
      </w:r>
      <w:r>
        <w:rPr>
          <w:rFonts w:ascii="Open Sans" w:eastAsia="Open Sans" w:hAnsi="Open Sans" w:cs="Open Sans"/>
          <w:sz w:val="24"/>
          <w:szCs w:val="24"/>
        </w:rPr>
        <w:t xml:space="preserve"> of particulate organic carbon (POC) and dissolved organic carbon (DOC) annually into the Arctic Ocean (Stein2004, Raymond2007). During the expedition conducted onboard the CCGS Amundsen, the air temperature recorded by the foredeck mete</w:t>
      </w:r>
      <w:r>
        <w:rPr>
          <w:rFonts w:ascii="Open Sans" w:eastAsia="Open Sans" w:hAnsi="Open Sans" w:cs="Open Sans"/>
          <w:sz w:val="24"/>
          <w:szCs w:val="24"/>
        </w:rPr>
        <w:t>orological tower varied between -2 and 11 °C (Fig. 2B). The average air temperature was 3 °C and usually remained above 0 °C.</w:t>
      </w:r>
    </w:p>
    <w:p w14:paraId="00000015" w14:textId="77777777" w:rsidR="00C55A17" w:rsidRDefault="00F11990">
      <w:pPr>
        <w:spacing w:before="200" w:after="200" w:line="360" w:lineRule="auto"/>
        <w:jc w:val="both"/>
        <w:rPr>
          <w:rFonts w:ascii="Open Sans" w:eastAsia="Open Sans" w:hAnsi="Open Sans" w:cs="Open Sans"/>
          <w:b/>
          <w:sz w:val="24"/>
          <w:szCs w:val="24"/>
        </w:rPr>
      </w:pPr>
      <w:commentRangeStart w:id="1"/>
      <w:r>
        <w:rPr>
          <w:rFonts w:ascii="Open Sans" w:eastAsia="Open Sans" w:hAnsi="Open Sans" w:cs="Open Sans"/>
          <w:b/>
          <w:sz w:val="24"/>
          <w:szCs w:val="24"/>
        </w:rPr>
        <w:t>2.2 Sampling strategy</w:t>
      </w:r>
      <w:commentRangeEnd w:id="1"/>
      <w:r>
        <w:commentReference w:id="1"/>
      </w:r>
    </w:p>
    <w:p w14:paraId="00000016" w14:textId="77777777" w:rsidR="00C55A17" w:rsidRDefault="00F11990">
      <w:pPr>
        <w:spacing w:before="200" w:after="200" w:line="360" w:lineRule="auto"/>
        <w:jc w:val="both"/>
        <w:rPr>
          <w:rFonts w:ascii="Open Sans" w:eastAsia="Open Sans" w:hAnsi="Open Sans" w:cs="Open Sans"/>
          <w:b/>
          <w:color w:val="FF0000"/>
          <w:sz w:val="24"/>
          <w:szCs w:val="24"/>
        </w:rPr>
      </w:pPr>
      <w:r>
        <w:rPr>
          <w:rFonts w:ascii="Open Sans" w:eastAsia="Open Sans" w:hAnsi="Open Sans" w:cs="Open Sans"/>
          <w:b/>
          <w:color w:val="FF0000"/>
          <w:sz w:val="24"/>
          <w:szCs w:val="24"/>
        </w:rPr>
        <w:t xml:space="preserve">For the following sections, please be concise. Write few lines to explain how the sampling was done. You </w:t>
      </w:r>
      <w:r>
        <w:rPr>
          <w:rFonts w:ascii="Open Sans" w:eastAsia="Open Sans" w:hAnsi="Open Sans" w:cs="Open Sans"/>
          <w:b/>
          <w:color w:val="FF0000"/>
          <w:sz w:val="24"/>
          <w:szCs w:val="24"/>
        </w:rPr>
        <w:t>can cite your published papers for the details.</w:t>
      </w:r>
    </w:p>
    <w:p w14:paraId="00000017"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 xml:space="preserve">The sampling was conducted over a network of sampling stations illustrated in Fig. 1A. A total of </w:t>
      </w:r>
      <w:commentRangeStart w:id="2"/>
      <w:r>
        <w:rPr>
          <w:rFonts w:ascii="Open Sans" w:eastAsia="Open Sans" w:hAnsi="Open Sans" w:cs="Open Sans"/>
          <w:sz w:val="24"/>
          <w:szCs w:val="24"/>
        </w:rPr>
        <w:t>64 stations</w:t>
      </w:r>
      <w:commentRangeEnd w:id="2"/>
      <w:r>
        <w:commentReference w:id="2"/>
      </w:r>
      <w:r>
        <w:rPr>
          <w:rFonts w:ascii="Open Sans" w:eastAsia="Open Sans" w:hAnsi="Open Sans" w:cs="Open Sans"/>
          <w:sz w:val="24"/>
          <w:szCs w:val="24"/>
        </w:rPr>
        <w:t xml:space="preserve"> were sampled across seven shelf–basin transects (south-north) to capture the latitudinal gradient between the estuary and the open ocean. </w:t>
      </w:r>
      <w:r>
        <w:rPr>
          <w:rFonts w:ascii="Open Sans" w:eastAsia="Open Sans" w:hAnsi="Open Sans" w:cs="Open Sans"/>
          <w:sz w:val="24"/>
          <w:szCs w:val="24"/>
        </w:rPr>
        <w:lastRenderedPageBreak/>
        <w:t>Within each transect, station numbers were listed in descending order from south to north. At these stations, the bat</w:t>
      </w:r>
      <w:r>
        <w:rPr>
          <w:rFonts w:ascii="Open Sans" w:eastAsia="Open Sans" w:hAnsi="Open Sans" w:cs="Open Sans"/>
          <w:sz w:val="24"/>
          <w:szCs w:val="24"/>
        </w:rPr>
        <w:t xml:space="preserve">hymetry varies between 2 and 1847 m (394 ± 512 m, mean ± standard deviation). </w:t>
      </w:r>
      <w:commentRangeStart w:id="3"/>
      <w:r>
        <w:rPr>
          <w:rFonts w:ascii="Open Sans" w:eastAsia="Open Sans" w:hAnsi="Open Sans" w:cs="Open Sans"/>
          <w:sz w:val="24"/>
          <w:szCs w:val="24"/>
        </w:rPr>
        <w:t xml:space="preserve">The stations in the Beaufort Sea were sampled onboard the Canadian research </w:t>
      </w:r>
      <w:proofErr w:type="gramStart"/>
      <w:r>
        <w:rPr>
          <w:rFonts w:ascii="Open Sans" w:eastAsia="Open Sans" w:hAnsi="Open Sans" w:cs="Open Sans"/>
          <w:sz w:val="24"/>
          <w:szCs w:val="24"/>
        </w:rPr>
        <w:t>ice-breaker</w:t>
      </w:r>
      <w:proofErr w:type="gramEnd"/>
      <w:r>
        <w:rPr>
          <w:rFonts w:ascii="Open Sans" w:eastAsia="Open Sans" w:hAnsi="Open Sans" w:cs="Open Sans"/>
          <w:sz w:val="24"/>
          <w:szCs w:val="24"/>
        </w:rPr>
        <w:t xml:space="preserve"> CCGS Amundsen. Two transects (600 and 300) were extended to very shallow waters on the she</w:t>
      </w:r>
      <w:r>
        <w:rPr>
          <w:rFonts w:ascii="Open Sans" w:eastAsia="Open Sans" w:hAnsi="Open Sans" w:cs="Open Sans"/>
          <w:sz w:val="24"/>
          <w:szCs w:val="24"/>
        </w:rPr>
        <w:t>lf and sampled using either a zodiac or a barge (the bathymetry profiles are shown in Fig. 1B). In the context of this data paper, these two transects were chosen to present an overview of the principal variables measured during the MALINA campaign. A summ</w:t>
      </w:r>
      <w:r>
        <w:rPr>
          <w:rFonts w:ascii="Open Sans" w:eastAsia="Open Sans" w:hAnsi="Open Sans" w:cs="Open Sans"/>
          <w:sz w:val="24"/>
          <w:szCs w:val="24"/>
        </w:rPr>
        <w:t>ary of the various sampling strategies used to sample water is presented below.</w:t>
      </w:r>
      <w:commentRangeEnd w:id="3"/>
      <w:r>
        <w:commentReference w:id="3"/>
      </w:r>
    </w:p>
    <w:p w14:paraId="00000018"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b/>
          <w:sz w:val="24"/>
          <w:szCs w:val="24"/>
        </w:rPr>
        <w:t>2.2.1 CTD and rosette deployments</w:t>
      </w:r>
    </w:p>
    <w:p w14:paraId="00000019" w14:textId="77777777" w:rsidR="00C55A17" w:rsidRDefault="00F11990">
      <w:pPr>
        <w:numPr>
          <w:ilvl w:val="0"/>
          <w:numId w:val="3"/>
        </w:numPr>
        <w:spacing w:before="200" w:line="360" w:lineRule="auto"/>
        <w:jc w:val="both"/>
        <w:rPr>
          <w:rFonts w:ascii="Open Sans" w:eastAsia="Open Sans" w:hAnsi="Open Sans" w:cs="Open Sans"/>
          <w:sz w:val="24"/>
          <w:szCs w:val="24"/>
        </w:rPr>
      </w:pPr>
      <w:r>
        <w:rPr>
          <w:rFonts w:ascii="Open Sans" w:eastAsia="Open Sans" w:hAnsi="Open Sans" w:cs="Open Sans"/>
          <w:sz w:val="24"/>
          <w:szCs w:val="24"/>
        </w:rPr>
        <w:t xml:space="preserve">Claudie </w:t>
      </w:r>
      <w:proofErr w:type="spellStart"/>
      <w:r>
        <w:rPr>
          <w:rFonts w:ascii="Open Sans" w:eastAsia="Open Sans" w:hAnsi="Open Sans" w:cs="Open Sans"/>
          <w:sz w:val="24"/>
          <w:szCs w:val="24"/>
        </w:rPr>
        <w:t>Marec</w:t>
      </w:r>
      <w:proofErr w:type="spellEnd"/>
    </w:p>
    <w:p w14:paraId="0000001A" w14:textId="77777777" w:rsidR="00C55A17" w:rsidRDefault="00F11990">
      <w:pPr>
        <w:numPr>
          <w:ilvl w:val="0"/>
          <w:numId w:val="3"/>
        </w:numPr>
        <w:spacing w:line="360" w:lineRule="auto"/>
        <w:jc w:val="both"/>
        <w:rPr>
          <w:rFonts w:ascii="Open Sans" w:eastAsia="Open Sans" w:hAnsi="Open Sans" w:cs="Open Sans"/>
          <w:sz w:val="24"/>
          <w:szCs w:val="24"/>
        </w:rPr>
      </w:pPr>
      <w:r>
        <w:rPr>
          <w:rFonts w:ascii="Open Sans" w:eastAsia="Open Sans" w:hAnsi="Open Sans" w:cs="Open Sans"/>
          <w:sz w:val="24"/>
          <w:szCs w:val="24"/>
        </w:rPr>
        <w:t>Pascal Guillot</w:t>
      </w:r>
    </w:p>
    <w:p w14:paraId="0000001B" w14:textId="77777777" w:rsidR="00C55A17" w:rsidRDefault="00F11990">
      <w:pPr>
        <w:numPr>
          <w:ilvl w:val="0"/>
          <w:numId w:val="3"/>
        </w:numPr>
        <w:spacing w:after="200" w:line="360" w:lineRule="auto"/>
        <w:jc w:val="both"/>
        <w:rPr>
          <w:rFonts w:ascii="Open Sans" w:eastAsia="Open Sans" w:hAnsi="Open Sans" w:cs="Open Sans"/>
          <w:sz w:val="24"/>
          <w:szCs w:val="24"/>
        </w:rPr>
      </w:pPr>
      <w:r>
        <w:rPr>
          <w:rFonts w:ascii="Open Sans" w:eastAsia="Open Sans" w:hAnsi="Open Sans" w:cs="Open Sans"/>
          <w:sz w:val="24"/>
          <w:szCs w:val="24"/>
        </w:rPr>
        <w:t xml:space="preserve">Louis </w:t>
      </w:r>
      <w:proofErr w:type="spellStart"/>
      <w:r>
        <w:rPr>
          <w:rFonts w:ascii="Open Sans" w:eastAsia="Open Sans" w:hAnsi="Open Sans" w:cs="Open Sans"/>
          <w:sz w:val="24"/>
          <w:szCs w:val="24"/>
        </w:rPr>
        <w:t>Prieur</w:t>
      </w:r>
      <w:proofErr w:type="spellEnd"/>
      <w:r>
        <w:rPr>
          <w:rFonts w:ascii="Open Sans" w:eastAsia="Open Sans" w:hAnsi="Open Sans" w:cs="Open Sans"/>
          <w:sz w:val="24"/>
          <w:szCs w:val="24"/>
        </w:rPr>
        <w:t>, (L)ADCP was attached to the rosette?</w:t>
      </w:r>
    </w:p>
    <w:p w14:paraId="0000001C"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Onboard the CCGS Amundsen, a rosette equipped with a CTD (S</w:t>
      </w:r>
      <w:r>
        <w:rPr>
          <w:rFonts w:ascii="Open Sans" w:eastAsia="Open Sans" w:hAnsi="Open Sans" w:cs="Open Sans"/>
          <w:sz w:val="24"/>
          <w:szCs w:val="24"/>
        </w:rPr>
        <w:t>eabird SBE-911+) was deployed at each sampling station (Fig. 1). The CTD data were verified and calibrated following the UNESCO technical papers (</w:t>
      </w:r>
      <w:commentRangeStart w:id="4"/>
      <w:r>
        <w:rPr>
          <w:rFonts w:ascii="Open Sans" w:eastAsia="Open Sans" w:hAnsi="Open Sans" w:cs="Open Sans"/>
          <w:sz w:val="24"/>
          <w:szCs w:val="24"/>
        </w:rPr>
        <w:t>Crease, 1988</w:t>
      </w:r>
      <w:commentRangeEnd w:id="4"/>
      <w:r>
        <w:commentReference w:id="4"/>
      </w:r>
      <w:r>
        <w:rPr>
          <w:rFonts w:ascii="Open Sans" w:eastAsia="Open Sans" w:hAnsi="Open Sans" w:cs="Open Sans"/>
          <w:sz w:val="24"/>
          <w:szCs w:val="24"/>
        </w:rPr>
        <w:t xml:space="preserve">). </w:t>
      </w:r>
    </w:p>
    <w:p w14:paraId="0000001D" w14:textId="77777777" w:rsidR="00C55A17" w:rsidRDefault="00F11990">
      <w:pPr>
        <w:spacing w:before="200" w:after="200" w:line="360" w:lineRule="auto"/>
        <w:jc w:val="both"/>
        <w:rPr>
          <w:rFonts w:ascii="Open Sans" w:eastAsia="Open Sans" w:hAnsi="Open Sans" w:cs="Open Sans"/>
          <w:sz w:val="24"/>
          <w:szCs w:val="24"/>
        </w:rPr>
      </w:pPr>
      <w:commentRangeStart w:id="5"/>
      <w:r>
        <w:rPr>
          <w:rFonts w:ascii="Open Sans" w:eastAsia="Open Sans" w:hAnsi="Open Sans" w:cs="Open Sans"/>
          <w:sz w:val="24"/>
          <w:szCs w:val="24"/>
        </w:rPr>
        <w:t xml:space="preserve">Water samples for measurements of dissolved and particulate carbon (both concentration and </w:t>
      </w:r>
      <w:r>
        <w:rPr>
          <w:rFonts w:ascii="Open Sans" w:eastAsia="Open Sans" w:hAnsi="Open Sans" w:cs="Open Sans"/>
          <w:sz w:val="24"/>
          <w:szCs w:val="24"/>
        </w:rPr>
        <w:t>absorption</w:t>
      </w:r>
      <w:proofErr w:type="gramStart"/>
      <w:r>
        <w:rPr>
          <w:rFonts w:ascii="Open Sans" w:eastAsia="Open Sans" w:hAnsi="Open Sans" w:cs="Open Sans"/>
          <w:sz w:val="24"/>
          <w:szCs w:val="24"/>
        </w:rPr>
        <w:t>),  nutrients</w:t>
      </w:r>
      <w:proofErr w:type="gramEnd"/>
      <w:r>
        <w:rPr>
          <w:rFonts w:ascii="Open Sans" w:eastAsia="Open Sans" w:hAnsi="Open Sans" w:cs="Open Sans"/>
          <w:sz w:val="24"/>
          <w:szCs w:val="24"/>
        </w:rPr>
        <w:t xml:space="preserve">, chlorophyll-a, phytoplankton absorption, total suspended matter and genetic analysis such as DNA and </w:t>
      </w:r>
      <w:commentRangeStart w:id="6"/>
      <w:r>
        <w:rPr>
          <w:rFonts w:ascii="Open Sans" w:eastAsia="Open Sans" w:hAnsi="Open Sans" w:cs="Open Sans"/>
          <w:sz w:val="24"/>
          <w:szCs w:val="24"/>
        </w:rPr>
        <w:t>RNA</w:t>
      </w:r>
      <w:commentRangeEnd w:id="6"/>
      <w:r>
        <w:commentReference w:id="6"/>
      </w:r>
      <w:r>
        <w:rPr>
          <w:rFonts w:ascii="Open Sans" w:eastAsia="Open Sans" w:hAnsi="Open Sans" w:cs="Open Sans"/>
          <w:sz w:val="24"/>
          <w:szCs w:val="24"/>
        </w:rPr>
        <w:t xml:space="preserve"> were collected from 24 12L </w:t>
      </w:r>
      <w:proofErr w:type="spellStart"/>
      <w:r>
        <w:rPr>
          <w:rFonts w:ascii="Open Sans" w:eastAsia="Open Sans" w:hAnsi="Open Sans" w:cs="Open Sans"/>
          <w:sz w:val="24"/>
          <w:szCs w:val="24"/>
        </w:rPr>
        <w:t>Niskin</w:t>
      </w:r>
      <w:proofErr w:type="spellEnd"/>
      <w:r>
        <w:rPr>
          <w:rFonts w:ascii="Open Sans" w:eastAsia="Open Sans" w:hAnsi="Open Sans" w:cs="Open Sans"/>
          <w:sz w:val="24"/>
          <w:szCs w:val="24"/>
        </w:rPr>
        <w:t xml:space="preserve"> bottles attached to the rosette.</w:t>
      </w:r>
      <w:commentRangeEnd w:id="5"/>
      <w:r>
        <w:commentReference w:id="5"/>
      </w:r>
    </w:p>
    <w:p w14:paraId="0000001E" w14:textId="77777777" w:rsidR="00C55A17" w:rsidRDefault="00F11990">
      <w:pPr>
        <w:spacing w:before="200" w:after="200" w:line="360" w:lineRule="auto"/>
        <w:jc w:val="both"/>
        <w:rPr>
          <w:rFonts w:ascii="Open Sans" w:eastAsia="Open Sans" w:hAnsi="Open Sans" w:cs="Open Sans"/>
          <w:b/>
          <w:sz w:val="24"/>
          <w:szCs w:val="24"/>
        </w:rPr>
      </w:pPr>
      <w:r>
        <w:rPr>
          <w:rFonts w:ascii="Open Sans" w:eastAsia="Open Sans" w:hAnsi="Open Sans" w:cs="Open Sans"/>
          <w:b/>
          <w:sz w:val="24"/>
          <w:szCs w:val="24"/>
        </w:rPr>
        <w:t>2.2.2 Net deployments</w:t>
      </w:r>
    </w:p>
    <w:p w14:paraId="0000001F" w14:textId="77777777" w:rsidR="00C55A17" w:rsidRDefault="00F11990">
      <w:pPr>
        <w:numPr>
          <w:ilvl w:val="0"/>
          <w:numId w:val="6"/>
        </w:num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Alexandre Forest</w:t>
      </w:r>
    </w:p>
    <w:p w14:paraId="00000020"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b/>
          <w:sz w:val="24"/>
          <w:szCs w:val="24"/>
        </w:rPr>
        <w:t>2.2.3 Coring s</w:t>
      </w:r>
      <w:r>
        <w:rPr>
          <w:rFonts w:ascii="Open Sans" w:eastAsia="Open Sans" w:hAnsi="Open Sans" w:cs="Open Sans"/>
          <w:b/>
          <w:sz w:val="24"/>
          <w:szCs w:val="24"/>
        </w:rPr>
        <w:t>ampling (</w:t>
      </w:r>
      <w:proofErr w:type="spellStart"/>
      <w:r>
        <w:rPr>
          <w:rFonts w:ascii="Open Sans" w:eastAsia="Open Sans" w:hAnsi="Open Sans" w:cs="Open Sans"/>
          <w:b/>
          <w:sz w:val="24"/>
          <w:szCs w:val="24"/>
        </w:rPr>
        <w:t>casq</w:t>
      </w:r>
      <w:proofErr w:type="spellEnd"/>
      <w:r>
        <w:rPr>
          <w:rFonts w:ascii="Open Sans" w:eastAsia="Open Sans" w:hAnsi="Open Sans" w:cs="Open Sans"/>
          <w:b/>
          <w:sz w:val="24"/>
          <w:szCs w:val="24"/>
        </w:rPr>
        <w:t xml:space="preserve"> core, box core)</w:t>
      </w:r>
    </w:p>
    <w:p w14:paraId="00000021" w14:textId="77777777" w:rsidR="00C55A17" w:rsidRDefault="00F11990">
      <w:pPr>
        <w:numPr>
          <w:ilvl w:val="0"/>
          <w:numId w:val="14"/>
        </w:numPr>
        <w:spacing w:before="200" w:line="360" w:lineRule="auto"/>
        <w:jc w:val="both"/>
        <w:rPr>
          <w:rFonts w:ascii="Open Sans" w:eastAsia="Open Sans" w:hAnsi="Open Sans" w:cs="Open Sans"/>
          <w:sz w:val="24"/>
          <w:szCs w:val="24"/>
        </w:rPr>
      </w:pPr>
      <w:r>
        <w:rPr>
          <w:rFonts w:ascii="Open Sans" w:eastAsia="Open Sans" w:hAnsi="Open Sans" w:cs="Open Sans"/>
          <w:sz w:val="24"/>
          <w:szCs w:val="24"/>
        </w:rPr>
        <w:lastRenderedPageBreak/>
        <w:t xml:space="preserve">Guillaume </w:t>
      </w:r>
      <w:proofErr w:type="spellStart"/>
      <w:r>
        <w:rPr>
          <w:rFonts w:ascii="Open Sans" w:eastAsia="Open Sans" w:hAnsi="Open Sans" w:cs="Open Sans"/>
          <w:sz w:val="24"/>
          <w:szCs w:val="24"/>
        </w:rPr>
        <w:t>Massé</w:t>
      </w:r>
      <w:proofErr w:type="spellEnd"/>
    </w:p>
    <w:p w14:paraId="00000022" w14:textId="77777777" w:rsidR="00C55A17" w:rsidRDefault="00F11990">
      <w:pPr>
        <w:numPr>
          <w:ilvl w:val="0"/>
          <w:numId w:val="14"/>
        </w:numPr>
        <w:spacing w:line="360" w:lineRule="auto"/>
        <w:jc w:val="both"/>
        <w:rPr>
          <w:rFonts w:ascii="Open Sans" w:eastAsia="Open Sans" w:hAnsi="Open Sans" w:cs="Open Sans"/>
          <w:sz w:val="24"/>
          <w:szCs w:val="24"/>
        </w:rPr>
      </w:pPr>
      <w:r>
        <w:rPr>
          <w:rFonts w:ascii="Open Sans" w:eastAsia="Open Sans" w:hAnsi="Open Sans" w:cs="Open Sans"/>
          <w:sz w:val="24"/>
          <w:szCs w:val="24"/>
        </w:rPr>
        <w:t>André Rochon</w:t>
      </w:r>
    </w:p>
    <w:p w14:paraId="00000023" w14:textId="77777777" w:rsidR="00C55A17" w:rsidRDefault="00F11990">
      <w:pPr>
        <w:numPr>
          <w:ilvl w:val="0"/>
          <w:numId w:val="16"/>
        </w:numPr>
        <w:spacing w:line="360" w:lineRule="auto"/>
        <w:jc w:val="both"/>
        <w:rPr>
          <w:rFonts w:ascii="Open Sans" w:eastAsia="Open Sans" w:hAnsi="Open Sans" w:cs="Open Sans"/>
          <w:sz w:val="24"/>
          <w:szCs w:val="24"/>
        </w:rPr>
      </w:pPr>
      <w:r>
        <w:rPr>
          <w:rFonts w:ascii="Open Sans" w:eastAsia="Open Sans" w:hAnsi="Open Sans" w:cs="Open Sans"/>
          <w:sz w:val="24"/>
          <w:szCs w:val="24"/>
        </w:rPr>
        <w:t>Heike Link</w:t>
      </w:r>
    </w:p>
    <w:p w14:paraId="00000024" w14:textId="77777777" w:rsidR="00C55A17" w:rsidRDefault="00F11990">
      <w:pPr>
        <w:numPr>
          <w:ilvl w:val="0"/>
          <w:numId w:val="16"/>
        </w:numPr>
        <w:spacing w:after="200" w:line="360" w:lineRule="auto"/>
        <w:jc w:val="both"/>
        <w:rPr>
          <w:rFonts w:ascii="Open Sans" w:eastAsia="Open Sans" w:hAnsi="Open Sans" w:cs="Open Sans"/>
          <w:sz w:val="24"/>
          <w:szCs w:val="24"/>
        </w:rPr>
      </w:pPr>
      <w:r>
        <w:rPr>
          <w:rFonts w:ascii="Open Sans" w:eastAsia="Open Sans" w:hAnsi="Open Sans" w:cs="Open Sans"/>
          <w:sz w:val="24"/>
          <w:szCs w:val="24"/>
        </w:rPr>
        <w:t>Philippe Archambault</w:t>
      </w:r>
    </w:p>
    <w:p w14:paraId="10200FD2" w14:textId="128EDFB4" w:rsidR="00D37029" w:rsidRDefault="00F11990">
      <w:pPr>
        <w:spacing w:before="200" w:after="200" w:line="360" w:lineRule="auto"/>
        <w:jc w:val="both"/>
        <w:rPr>
          <w:rFonts w:ascii="Open Sans" w:eastAsia="Open Sans" w:hAnsi="Open Sans" w:cs="Open Sans"/>
          <w:b/>
          <w:sz w:val="24"/>
          <w:szCs w:val="24"/>
        </w:rPr>
      </w:pPr>
      <w:r>
        <w:rPr>
          <w:rFonts w:ascii="Open Sans" w:eastAsia="Open Sans" w:hAnsi="Open Sans" w:cs="Open Sans"/>
          <w:b/>
          <w:sz w:val="24"/>
          <w:szCs w:val="24"/>
        </w:rPr>
        <w:t>2.2.4 Optic</w:t>
      </w:r>
      <w:r w:rsidR="00D07B26">
        <w:rPr>
          <w:rFonts w:ascii="Open Sans" w:eastAsia="Open Sans" w:hAnsi="Open Sans" w:cs="Open Sans"/>
          <w:b/>
          <w:sz w:val="24"/>
          <w:szCs w:val="24"/>
        </w:rPr>
        <w:t>al measurements</w:t>
      </w:r>
      <w:r>
        <w:rPr>
          <w:rFonts w:ascii="Open Sans" w:eastAsia="Open Sans" w:hAnsi="Open Sans" w:cs="Open Sans"/>
          <w:b/>
          <w:sz w:val="24"/>
          <w:szCs w:val="24"/>
        </w:rPr>
        <w:t xml:space="preserve"> from the deck (Amundsen) and </w:t>
      </w:r>
      <w:r>
        <w:rPr>
          <w:rFonts w:ascii="Open Sans" w:eastAsia="Open Sans" w:hAnsi="Open Sans" w:cs="Open Sans"/>
          <w:b/>
          <w:sz w:val="24"/>
          <w:szCs w:val="24"/>
        </w:rPr>
        <w:t>the Barge</w:t>
      </w:r>
    </w:p>
    <w:p w14:paraId="00000026" w14:textId="3A42DF60" w:rsidR="00C55A17" w:rsidRDefault="00F11990">
      <w:pPr>
        <w:numPr>
          <w:ilvl w:val="0"/>
          <w:numId w:val="17"/>
        </w:numPr>
        <w:spacing w:before="200" w:line="360" w:lineRule="auto"/>
        <w:jc w:val="both"/>
        <w:rPr>
          <w:rFonts w:ascii="Open Sans" w:eastAsia="Open Sans" w:hAnsi="Open Sans" w:cs="Open Sans"/>
          <w:sz w:val="24"/>
          <w:szCs w:val="24"/>
        </w:rPr>
      </w:pPr>
      <w:r>
        <w:rPr>
          <w:rFonts w:ascii="Open Sans" w:eastAsia="Open Sans" w:hAnsi="Open Sans" w:cs="Open Sans"/>
          <w:sz w:val="24"/>
          <w:szCs w:val="24"/>
        </w:rPr>
        <w:t>Stan Hooker</w:t>
      </w:r>
    </w:p>
    <w:p w14:paraId="7EAE6EEA" w14:textId="616D6985" w:rsidR="00D37029" w:rsidRPr="00D37029" w:rsidRDefault="00D37029" w:rsidP="00D37029">
      <w:pPr>
        <w:spacing w:before="200" w:line="360" w:lineRule="auto"/>
        <w:jc w:val="both"/>
        <w:rPr>
          <w:rFonts w:ascii="Open Sans" w:eastAsia="Open Sans" w:hAnsi="Open Sans" w:cs="Open Sans"/>
          <w:sz w:val="24"/>
          <w:szCs w:val="24"/>
          <w:lang w:val="en-GB"/>
        </w:rPr>
      </w:pPr>
      <w:r w:rsidRPr="00D37029">
        <w:rPr>
          <w:rFonts w:ascii="Open Sans" w:eastAsia="Open Sans" w:hAnsi="Open Sans" w:cs="Open Sans"/>
          <w:sz w:val="24"/>
          <w:szCs w:val="24"/>
          <w:lang w:val="en-GB"/>
        </w:rPr>
        <w:t xml:space="preserve">Vertical profiles of radiometric quantities </w:t>
      </w:r>
      <w:r w:rsidR="00D07B26">
        <w:rPr>
          <w:rFonts w:ascii="Open Sans" w:eastAsia="Open Sans" w:hAnsi="Open Sans" w:cs="Open Sans"/>
          <w:sz w:val="24"/>
          <w:szCs w:val="24"/>
          <w:lang w:val="en-GB"/>
        </w:rPr>
        <w:t>were</w:t>
      </w:r>
      <w:r w:rsidRPr="00D37029">
        <w:rPr>
          <w:rFonts w:ascii="Open Sans" w:eastAsia="Open Sans" w:hAnsi="Open Sans" w:cs="Open Sans"/>
          <w:sz w:val="24"/>
          <w:szCs w:val="24"/>
          <w:lang w:val="en-GB"/>
        </w:rPr>
        <w:t xml:space="preserve"> collected during MALINA Leg2b using a Compact-Optical Profiling System (C-OPS)</w:t>
      </w:r>
      <w:r w:rsidR="00D07B26">
        <w:rPr>
          <w:rFonts w:ascii="Open Sans" w:eastAsia="Open Sans" w:hAnsi="Open Sans" w:cs="Open Sans"/>
          <w:sz w:val="24"/>
          <w:szCs w:val="24"/>
          <w:lang w:val="en-GB"/>
        </w:rPr>
        <w:t xml:space="preserve"> manufactured by Biospherical Instruments Inc. (San Diego, California) and built with micro-radiometers (Morrow et al. 2010)</w:t>
      </w:r>
      <w:r w:rsidRPr="00D37029">
        <w:rPr>
          <w:rFonts w:ascii="Open Sans" w:eastAsia="Open Sans" w:hAnsi="Open Sans" w:cs="Open Sans"/>
          <w:sz w:val="24"/>
          <w:szCs w:val="24"/>
          <w:lang w:val="en-GB"/>
        </w:rPr>
        <w:t>. The rationale for the development of this in-water profiling system is provided in Hooker et al.</w:t>
      </w:r>
      <w:r w:rsidR="00D07B26">
        <w:rPr>
          <w:rFonts w:ascii="Open Sans" w:eastAsia="Open Sans" w:hAnsi="Open Sans" w:cs="Open Sans"/>
          <w:sz w:val="24"/>
          <w:szCs w:val="24"/>
          <w:lang w:val="en-GB"/>
        </w:rPr>
        <w:t xml:space="preserve"> (2013</w:t>
      </w:r>
      <w:r w:rsidRPr="00D37029">
        <w:rPr>
          <w:rFonts w:ascii="Open Sans" w:eastAsia="Open Sans" w:hAnsi="Open Sans" w:cs="Open Sans"/>
          <w:sz w:val="24"/>
          <w:szCs w:val="24"/>
          <w:lang w:val="en-GB"/>
        </w:rPr>
        <w:t xml:space="preserve">) along with </w:t>
      </w:r>
      <w:r w:rsidR="00D07B26">
        <w:rPr>
          <w:rFonts w:ascii="Open Sans" w:eastAsia="Open Sans" w:hAnsi="Open Sans" w:cs="Open Sans"/>
          <w:sz w:val="24"/>
          <w:szCs w:val="24"/>
          <w:lang w:val="en-GB"/>
        </w:rPr>
        <w:t xml:space="preserve">a </w:t>
      </w:r>
      <w:r w:rsidRPr="00D37029">
        <w:rPr>
          <w:rFonts w:ascii="Open Sans" w:eastAsia="Open Sans" w:hAnsi="Open Sans" w:cs="Open Sans"/>
          <w:sz w:val="24"/>
          <w:szCs w:val="24"/>
          <w:lang w:val="en-GB"/>
        </w:rPr>
        <w:t xml:space="preserve">detailed description of its design and operation, and further demonstration of its capability in deriving high-accuracy radiometric data close to the surface. </w:t>
      </w:r>
      <w:r w:rsidR="00D07B26">
        <w:rPr>
          <w:rFonts w:ascii="Open Sans" w:eastAsia="Open Sans" w:hAnsi="Open Sans" w:cs="Open Sans"/>
          <w:sz w:val="24"/>
          <w:szCs w:val="24"/>
          <w:lang w:val="en-GB"/>
        </w:rPr>
        <w:t>T</w:t>
      </w:r>
      <w:r w:rsidRPr="00D37029">
        <w:rPr>
          <w:rFonts w:ascii="Open Sans" w:eastAsia="Open Sans" w:hAnsi="Open Sans" w:cs="Open Sans"/>
          <w:sz w:val="24"/>
          <w:szCs w:val="24"/>
          <w:lang w:val="en-GB"/>
        </w:rPr>
        <w:t xml:space="preserve">his </w:t>
      </w:r>
      <w:r w:rsidR="00D07B26">
        <w:rPr>
          <w:rFonts w:ascii="Open Sans" w:eastAsia="Open Sans" w:hAnsi="Open Sans" w:cs="Open Sans"/>
          <w:sz w:val="24"/>
          <w:szCs w:val="24"/>
          <w:lang w:val="en-GB"/>
        </w:rPr>
        <w:t>profiler</w:t>
      </w:r>
      <w:r w:rsidRPr="00D37029">
        <w:rPr>
          <w:rFonts w:ascii="Open Sans" w:eastAsia="Open Sans" w:hAnsi="Open Sans" w:cs="Open Sans"/>
          <w:sz w:val="24"/>
          <w:szCs w:val="24"/>
          <w:lang w:val="en-GB"/>
        </w:rPr>
        <w:t xml:space="preserve"> </w:t>
      </w:r>
      <w:r w:rsidR="00D07B26">
        <w:rPr>
          <w:rFonts w:ascii="Open Sans" w:eastAsia="Open Sans" w:hAnsi="Open Sans" w:cs="Open Sans"/>
          <w:sz w:val="24"/>
          <w:szCs w:val="24"/>
          <w:lang w:val="en-GB"/>
        </w:rPr>
        <w:t>provides</w:t>
      </w:r>
      <w:r w:rsidRPr="00D37029">
        <w:rPr>
          <w:rFonts w:ascii="Open Sans" w:eastAsia="Open Sans" w:hAnsi="Open Sans" w:cs="Open Sans"/>
          <w:sz w:val="24"/>
          <w:szCs w:val="24"/>
          <w:lang w:val="en-GB"/>
        </w:rPr>
        <w:t xml:space="preserve"> high resolution vertical profiles of the downward irradiance, Ed, and the upwelling radiance at nadir, Lu, in 19 spectral bands</w:t>
      </w:r>
      <w:r w:rsidR="00D07B26">
        <w:rPr>
          <w:rFonts w:ascii="Open Sans" w:eastAsia="Open Sans" w:hAnsi="Open Sans" w:cs="Open Sans"/>
          <w:sz w:val="24"/>
          <w:szCs w:val="24"/>
          <w:lang w:val="en-GB"/>
        </w:rPr>
        <w:t>, as follows</w:t>
      </w:r>
      <w:r w:rsidRPr="00D37029">
        <w:rPr>
          <w:rFonts w:ascii="Open Sans" w:eastAsia="Open Sans" w:hAnsi="Open Sans" w:cs="Open Sans"/>
          <w:sz w:val="24"/>
          <w:szCs w:val="24"/>
          <w:lang w:val="en-GB"/>
        </w:rPr>
        <w:t xml:space="preserve">: 320, 340, 380, 395, 412, 443, 465, 490, 510, 532, 555, 560, 625, 665, 670, 683, 710, 780 nm and PAR. The high dynamic range of the micro-radiometers </w:t>
      </w:r>
      <w:r w:rsidR="00D07B26">
        <w:rPr>
          <w:rFonts w:ascii="Open Sans" w:eastAsia="Open Sans" w:hAnsi="Open Sans" w:cs="Open Sans"/>
          <w:sz w:val="24"/>
          <w:szCs w:val="24"/>
          <w:lang w:val="en-GB"/>
        </w:rPr>
        <w:t>provides</w:t>
      </w:r>
      <w:r w:rsidRPr="00D37029">
        <w:rPr>
          <w:rFonts w:ascii="Open Sans" w:eastAsia="Open Sans" w:hAnsi="Open Sans" w:cs="Open Sans"/>
          <w:sz w:val="24"/>
          <w:szCs w:val="24"/>
          <w:lang w:val="en-GB"/>
        </w:rPr>
        <w:t xml:space="preserve"> </w:t>
      </w:r>
      <w:r w:rsidR="00D07B26">
        <w:rPr>
          <w:rFonts w:ascii="Open Sans" w:eastAsia="Open Sans" w:hAnsi="Open Sans" w:cs="Open Sans"/>
          <w:sz w:val="24"/>
          <w:szCs w:val="24"/>
          <w:lang w:val="en-GB"/>
        </w:rPr>
        <w:t>10 decades of dynamic range</w:t>
      </w:r>
      <w:r w:rsidRPr="00D37029">
        <w:rPr>
          <w:rFonts w:ascii="Open Sans" w:eastAsia="Open Sans" w:hAnsi="Open Sans" w:cs="Open Sans"/>
          <w:sz w:val="24"/>
          <w:szCs w:val="24"/>
          <w:lang w:val="en-GB"/>
        </w:rPr>
        <w:t>. The C-OPS was deployed from a 12-m barge in parallel to, but distan</w:t>
      </w:r>
      <w:r w:rsidR="00D07B26">
        <w:rPr>
          <w:rFonts w:ascii="Open Sans" w:eastAsia="Open Sans" w:hAnsi="Open Sans" w:cs="Open Sans"/>
          <w:sz w:val="24"/>
          <w:szCs w:val="24"/>
          <w:lang w:val="en-GB"/>
        </w:rPr>
        <w:t>t</w:t>
      </w:r>
      <w:r w:rsidRPr="00D37029">
        <w:rPr>
          <w:rFonts w:ascii="Open Sans" w:eastAsia="Open Sans" w:hAnsi="Open Sans" w:cs="Open Sans"/>
          <w:sz w:val="24"/>
          <w:szCs w:val="24"/>
          <w:lang w:val="en-GB"/>
        </w:rPr>
        <w:t xml:space="preserve"> from, the </w:t>
      </w:r>
      <w:r w:rsidRPr="00D37029">
        <w:rPr>
          <w:rFonts w:ascii="Open Sans" w:eastAsia="Open Sans" w:hAnsi="Open Sans" w:cs="Open Sans"/>
          <w:i/>
          <w:sz w:val="24"/>
          <w:szCs w:val="24"/>
          <w:lang w:val="en-GB"/>
        </w:rPr>
        <w:t>Amundsen</w:t>
      </w:r>
      <w:r w:rsidRPr="00D37029">
        <w:rPr>
          <w:rFonts w:ascii="Open Sans" w:eastAsia="Open Sans" w:hAnsi="Open Sans" w:cs="Open Sans"/>
          <w:sz w:val="24"/>
          <w:szCs w:val="24"/>
          <w:lang w:val="en-GB"/>
        </w:rPr>
        <w:t xml:space="preserve"> icebreaker main operations. This protocol avoid</w:t>
      </w:r>
      <w:r w:rsidR="00D07B26">
        <w:rPr>
          <w:rFonts w:ascii="Open Sans" w:eastAsia="Open Sans" w:hAnsi="Open Sans" w:cs="Open Sans"/>
          <w:sz w:val="24"/>
          <w:szCs w:val="24"/>
          <w:lang w:val="en-GB"/>
        </w:rPr>
        <w:t>ed</w:t>
      </w:r>
      <w:r w:rsidRPr="00D37029">
        <w:rPr>
          <w:rFonts w:ascii="Open Sans" w:eastAsia="Open Sans" w:hAnsi="Open Sans" w:cs="Open Sans"/>
          <w:sz w:val="24"/>
          <w:szCs w:val="24"/>
          <w:lang w:val="en-GB"/>
        </w:rPr>
        <w:t xml:space="preserve"> any ship perturbation, either due to shadowing from the hull and superstructures or due to mixing of the upper layers</w:t>
      </w:r>
      <w:r w:rsidR="00D07B26">
        <w:rPr>
          <w:rFonts w:ascii="Open Sans" w:eastAsia="Open Sans" w:hAnsi="Open Sans" w:cs="Open Sans"/>
          <w:sz w:val="24"/>
          <w:szCs w:val="24"/>
          <w:lang w:val="en-GB"/>
        </w:rPr>
        <w:t xml:space="preserve"> from propulsion</w:t>
      </w:r>
      <w:r w:rsidRPr="00D37029">
        <w:rPr>
          <w:rFonts w:ascii="Open Sans" w:eastAsia="Open Sans" w:hAnsi="Open Sans" w:cs="Open Sans"/>
          <w:sz w:val="24"/>
          <w:szCs w:val="24"/>
          <w:lang w:val="en-GB"/>
        </w:rPr>
        <w:t xml:space="preserve">. It also allowed an easy and unobstructed deployment of </w:t>
      </w:r>
      <w:r w:rsidR="00D07B26">
        <w:rPr>
          <w:rFonts w:ascii="Open Sans" w:eastAsia="Open Sans" w:hAnsi="Open Sans" w:cs="Open Sans"/>
          <w:sz w:val="24"/>
          <w:szCs w:val="24"/>
          <w:lang w:val="en-GB"/>
        </w:rPr>
        <w:t>a</w:t>
      </w:r>
      <w:r w:rsidRPr="00D37029">
        <w:rPr>
          <w:rFonts w:ascii="Open Sans" w:eastAsia="Open Sans" w:hAnsi="Open Sans" w:cs="Open Sans"/>
          <w:sz w:val="24"/>
          <w:szCs w:val="24"/>
          <w:lang w:val="en-GB"/>
        </w:rPr>
        <w:t xml:space="preserve"> reference</w:t>
      </w:r>
      <w:r w:rsidR="00D07B26">
        <w:rPr>
          <w:rFonts w:ascii="Open Sans" w:eastAsia="Open Sans" w:hAnsi="Open Sans" w:cs="Open Sans"/>
          <w:sz w:val="24"/>
          <w:szCs w:val="24"/>
          <w:lang w:val="en-GB"/>
        </w:rPr>
        <w:t xml:space="preserve"> radiometer</w:t>
      </w:r>
      <w:r w:rsidRPr="00D37029">
        <w:rPr>
          <w:rFonts w:ascii="Open Sans" w:eastAsia="Open Sans" w:hAnsi="Open Sans" w:cs="Open Sans"/>
          <w:sz w:val="24"/>
          <w:szCs w:val="24"/>
          <w:lang w:val="en-GB"/>
        </w:rPr>
        <w:t xml:space="preserve"> using a telescoping mast (Hooker 2010) for collection of </w:t>
      </w:r>
      <w:r w:rsidR="00D07B26">
        <w:rPr>
          <w:rFonts w:ascii="Open Sans" w:eastAsia="Open Sans" w:hAnsi="Open Sans" w:cs="Open Sans"/>
          <w:sz w:val="24"/>
          <w:szCs w:val="24"/>
          <w:lang w:val="en-GB"/>
        </w:rPr>
        <w:t xml:space="preserve">the global solar irradiance, </w:t>
      </w:r>
      <w:proofErr w:type="gramStart"/>
      <w:r w:rsidRPr="00D37029">
        <w:rPr>
          <w:rFonts w:ascii="Open Sans" w:eastAsia="Open Sans" w:hAnsi="Open Sans" w:cs="Open Sans"/>
          <w:sz w:val="24"/>
          <w:szCs w:val="24"/>
          <w:lang w:val="en-GB"/>
        </w:rPr>
        <w:t>Ed(</w:t>
      </w:r>
      <w:proofErr w:type="gramEnd"/>
      <w:r w:rsidRPr="00D37029">
        <w:rPr>
          <w:rFonts w:ascii="Open Sans" w:eastAsia="Open Sans" w:hAnsi="Open Sans" w:cs="Open Sans"/>
          <w:sz w:val="24"/>
          <w:szCs w:val="24"/>
          <w:lang w:val="en-GB"/>
        </w:rPr>
        <w:t>0+) or Es, and getting close to ice</w:t>
      </w:r>
      <w:r w:rsidR="00D07B26">
        <w:rPr>
          <w:rFonts w:ascii="Open Sans" w:eastAsia="Open Sans" w:hAnsi="Open Sans" w:cs="Open Sans"/>
          <w:sz w:val="24"/>
          <w:szCs w:val="24"/>
          <w:lang w:val="en-GB"/>
        </w:rPr>
        <w:t xml:space="preserve"> fields</w:t>
      </w:r>
      <w:r w:rsidRPr="00D37029">
        <w:rPr>
          <w:rFonts w:ascii="Open Sans" w:eastAsia="Open Sans" w:hAnsi="Open Sans" w:cs="Open Sans"/>
          <w:sz w:val="24"/>
          <w:szCs w:val="24"/>
          <w:lang w:val="en-GB"/>
        </w:rPr>
        <w:t xml:space="preserve"> for specific casts.</w:t>
      </w:r>
    </w:p>
    <w:p w14:paraId="4F230329" w14:textId="591ED8A3" w:rsidR="00D37029" w:rsidRPr="00D37029" w:rsidRDefault="00D37029" w:rsidP="00D37029">
      <w:pPr>
        <w:spacing w:before="200" w:line="360" w:lineRule="auto"/>
        <w:jc w:val="both"/>
        <w:rPr>
          <w:rFonts w:ascii="Open Sans" w:eastAsia="Open Sans" w:hAnsi="Open Sans" w:cs="Open Sans"/>
          <w:sz w:val="24"/>
          <w:szCs w:val="24"/>
          <w:lang w:val="en-GB"/>
        </w:rPr>
      </w:pPr>
      <w:r w:rsidRPr="00D37029">
        <w:rPr>
          <w:rFonts w:ascii="Open Sans" w:eastAsia="Open Sans" w:hAnsi="Open Sans" w:cs="Open Sans"/>
          <w:sz w:val="24"/>
          <w:szCs w:val="24"/>
          <w:lang w:val="en-GB"/>
        </w:rPr>
        <w:t xml:space="preserve">The processing of these data is based here on a well-established methodology (Smith and Baker 1984) that was evaluated in an international round robin (Hooker et al. </w:t>
      </w:r>
      <w:r w:rsidRPr="00D37029">
        <w:rPr>
          <w:rFonts w:ascii="Open Sans" w:eastAsia="Open Sans" w:hAnsi="Open Sans" w:cs="Open Sans"/>
          <w:sz w:val="24"/>
          <w:szCs w:val="24"/>
          <w:lang w:val="en-GB"/>
        </w:rPr>
        <w:lastRenderedPageBreak/>
        <w:t xml:space="preserve">2001) and shown to be capable of agreement at the 1% level when the processing options were as similar as possible. </w:t>
      </w:r>
      <w:r w:rsidR="00D07B26">
        <w:rPr>
          <w:rFonts w:ascii="Open Sans" w:eastAsia="Open Sans" w:hAnsi="Open Sans" w:cs="Open Sans"/>
          <w:sz w:val="24"/>
          <w:szCs w:val="24"/>
          <w:lang w:val="en-GB"/>
        </w:rPr>
        <w:t xml:space="preserve">Hooker </w:t>
      </w:r>
      <w:r w:rsidR="00D314D5">
        <w:rPr>
          <w:rFonts w:ascii="Open Sans" w:eastAsia="Open Sans" w:hAnsi="Open Sans" w:cs="Open Sans"/>
          <w:sz w:val="24"/>
          <w:szCs w:val="24"/>
          <w:lang w:val="en-GB"/>
        </w:rPr>
        <w:t>et al. (2001)</w:t>
      </w:r>
      <w:r w:rsidR="00D07B26">
        <w:rPr>
          <w:rFonts w:ascii="Open Sans" w:eastAsia="Open Sans" w:hAnsi="Open Sans" w:cs="Open Sans"/>
          <w:sz w:val="24"/>
          <w:szCs w:val="24"/>
          <w:lang w:val="en-GB"/>
        </w:rPr>
        <w:t xml:space="preserve"> provide</w:t>
      </w:r>
      <w:r w:rsidR="00D314D5">
        <w:rPr>
          <w:rFonts w:ascii="Open Sans" w:eastAsia="Open Sans" w:hAnsi="Open Sans" w:cs="Open Sans"/>
          <w:sz w:val="24"/>
          <w:szCs w:val="24"/>
          <w:lang w:val="en-GB"/>
        </w:rPr>
        <w:t xml:space="preserve"> sufficient details that</w:t>
      </w:r>
      <w:r w:rsidR="00D07B26">
        <w:rPr>
          <w:rFonts w:ascii="Open Sans" w:eastAsia="Open Sans" w:hAnsi="Open Sans" w:cs="Open Sans"/>
          <w:sz w:val="24"/>
          <w:szCs w:val="24"/>
          <w:lang w:val="en-GB"/>
        </w:rPr>
        <w:t xml:space="preserve"> </w:t>
      </w:r>
      <w:r w:rsidR="00D314D5">
        <w:rPr>
          <w:rFonts w:ascii="Open Sans" w:eastAsia="Open Sans" w:hAnsi="Open Sans" w:cs="Open Sans"/>
          <w:sz w:val="24"/>
          <w:szCs w:val="24"/>
          <w:lang w:val="en-GB"/>
        </w:rPr>
        <w:t>o</w:t>
      </w:r>
      <w:r w:rsidRPr="00D37029">
        <w:rPr>
          <w:rFonts w:ascii="Open Sans" w:eastAsia="Open Sans" w:hAnsi="Open Sans" w:cs="Open Sans"/>
          <w:sz w:val="24"/>
          <w:szCs w:val="24"/>
          <w:lang w:val="en-GB"/>
        </w:rPr>
        <w:t xml:space="preserve">nly a brief overview for obtaining data products from </w:t>
      </w:r>
      <w:r w:rsidR="00D314D5">
        <w:rPr>
          <w:rFonts w:ascii="Open Sans" w:eastAsia="Open Sans" w:hAnsi="Open Sans" w:cs="Open Sans"/>
          <w:sz w:val="24"/>
          <w:szCs w:val="24"/>
          <w:lang w:val="en-GB"/>
        </w:rPr>
        <w:t xml:space="preserve">a </w:t>
      </w:r>
      <w:r w:rsidRPr="00D37029">
        <w:rPr>
          <w:rFonts w:ascii="Open Sans" w:eastAsia="Open Sans" w:hAnsi="Open Sans" w:cs="Open Sans"/>
          <w:sz w:val="24"/>
          <w:szCs w:val="24"/>
          <w:lang w:val="en-GB"/>
        </w:rPr>
        <w:t>vertical profile of Lu</w:t>
      </w:r>
      <w:r w:rsidR="00D314D5">
        <w:rPr>
          <w:rFonts w:ascii="Open Sans" w:eastAsia="Open Sans" w:hAnsi="Open Sans" w:cs="Open Sans"/>
          <w:sz w:val="24"/>
          <w:szCs w:val="24"/>
          <w:lang w:val="en-GB"/>
        </w:rPr>
        <w:t xml:space="preserve"> and </w:t>
      </w:r>
      <w:r w:rsidRPr="00D37029">
        <w:rPr>
          <w:rFonts w:ascii="Open Sans" w:eastAsia="Open Sans" w:hAnsi="Open Sans" w:cs="Open Sans"/>
          <w:sz w:val="24"/>
          <w:szCs w:val="24"/>
          <w:lang w:val="en-GB"/>
        </w:rPr>
        <w:t xml:space="preserve">Ed, </w:t>
      </w:r>
      <w:r w:rsidR="00D314D5">
        <w:rPr>
          <w:rFonts w:ascii="Open Sans" w:eastAsia="Open Sans" w:hAnsi="Open Sans" w:cs="Open Sans"/>
          <w:sz w:val="24"/>
          <w:szCs w:val="24"/>
          <w:lang w:val="en-GB"/>
        </w:rPr>
        <w:t>is</w:t>
      </w:r>
      <w:r w:rsidRPr="00D37029">
        <w:rPr>
          <w:rFonts w:ascii="Open Sans" w:eastAsia="Open Sans" w:hAnsi="Open Sans" w:cs="Open Sans"/>
          <w:sz w:val="24"/>
          <w:szCs w:val="24"/>
          <w:lang w:val="en-GB"/>
        </w:rPr>
        <w:t xml:space="preserve"> presented here. In-water radiometric quantities in physical units</w:t>
      </w:r>
      <w:r w:rsidR="00D314D5">
        <w:rPr>
          <w:rFonts w:ascii="Open Sans" w:eastAsia="Open Sans" w:hAnsi="Open Sans" w:cs="Open Sans"/>
          <w:sz w:val="24"/>
          <w:szCs w:val="24"/>
          <w:lang w:val="en-GB"/>
        </w:rPr>
        <w:t xml:space="preserve"> </w:t>
      </w:r>
      <w:r w:rsidRPr="00D37029">
        <w:rPr>
          <w:rFonts w:ascii="Open Sans" w:eastAsia="Open Sans" w:hAnsi="Open Sans" w:cs="Open Sans"/>
          <w:sz w:val="24"/>
          <w:szCs w:val="24"/>
          <w:lang w:val="en-GB"/>
        </w:rPr>
        <w:t>are normalized with respect to simultaneous</w:t>
      </w:r>
      <w:r w:rsidR="00072A32">
        <w:rPr>
          <w:rFonts w:ascii="Open Sans" w:eastAsia="Open Sans" w:hAnsi="Open Sans" w:cs="Open Sans"/>
          <w:sz w:val="24"/>
          <w:szCs w:val="24"/>
          <w:lang w:val="en-GB"/>
        </w:rPr>
        <w:t xml:space="preserve"> and slowly varying</w:t>
      </w:r>
      <w:r w:rsidR="00D314D5">
        <w:rPr>
          <w:rFonts w:ascii="Open Sans" w:eastAsia="Open Sans" w:hAnsi="Open Sans" w:cs="Open Sans"/>
          <w:sz w:val="24"/>
          <w:szCs w:val="24"/>
          <w:lang w:val="en-GB"/>
        </w:rPr>
        <w:t xml:space="preserve"> </w:t>
      </w:r>
      <w:r w:rsidR="00D314D5" w:rsidRPr="00D37029">
        <w:rPr>
          <w:rFonts w:ascii="Open Sans" w:eastAsia="Open Sans" w:hAnsi="Open Sans" w:cs="Open Sans"/>
          <w:sz w:val="24"/>
          <w:szCs w:val="24"/>
          <w:lang w:val="en-GB"/>
        </w:rPr>
        <w:t>Ed(0+,</w:t>
      </w:r>
      <w:r w:rsidR="00D314D5">
        <w:rPr>
          <w:rFonts w:ascii="Open Sans" w:eastAsia="Open Sans" w:hAnsi="Open Sans" w:cs="Open Sans"/>
          <w:sz w:val="24"/>
          <w:szCs w:val="24"/>
          <w:lang w:val="en-GB"/>
        </w:rPr>
        <w:sym w:font="Symbol" w:char="F06C"/>
      </w:r>
      <w:r w:rsidR="00D314D5" w:rsidRPr="00D37029">
        <w:rPr>
          <w:rFonts w:ascii="Open Sans" w:eastAsia="Open Sans" w:hAnsi="Open Sans" w:cs="Open Sans"/>
          <w:sz w:val="24"/>
          <w:szCs w:val="24"/>
          <w:lang w:val="en-GB"/>
        </w:rPr>
        <w:t>,t</w:t>
      </w:r>
      <w:r w:rsidR="00D314D5" w:rsidRPr="00D314D5">
        <w:rPr>
          <w:rFonts w:ascii="Open Sans" w:eastAsia="Open Sans" w:hAnsi="Open Sans" w:cs="Open Sans"/>
          <w:sz w:val="24"/>
          <w:szCs w:val="24"/>
          <w:vertAlign w:val="subscript"/>
          <w:lang w:val="en-GB"/>
        </w:rPr>
        <w:t>0</w:t>
      </w:r>
      <w:r w:rsidR="00D314D5" w:rsidRPr="00D37029">
        <w:rPr>
          <w:rFonts w:ascii="Open Sans" w:eastAsia="Open Sans" w:hAnsi="Open Sans" w:cs="Open Sans"/>
          <w:sz w:val="24"/>
          <w:szCs w:val="24"/>
          <w:lang w:val="en-GB"/>
        </w:rPr>
        <w:t>)</w:t>
      </w:r>
      <w:r w:rsidR="00D314D5">
        <w:rPr>
          <w:rFonts w:ascii="Open Sans" w:eastAsia="Open Sans" w:hAnsi="Open Sans" w:cs="Open Sans"/>
          <w:sz w:val="24"/>
          <w:szCs w:val="24"/>
          <w:lang w:val="en-GB"/>
        </w:rPr>
        <w:t>/</w:t>
      </w:r>
      <w:r w:rsidRPr="00D37029">
        <w:rPr>
          <w:rFonts w:ascii="Open Sans" w:eastAsia="Open Sans" w:hAnsi="Open Sans" w:cs="Open Sans"/>
          <w:sz w:val="24"/>
          <w:szCs w:val="24"/>
          <w:lang w:val="en-GB"/>
        </w:rPr>
        <w:t>Ed(0+,</w:t>
      </w:r>
      <w:r w:rsidR="00D314D5">
        <w:rPr>
          <w:rFonts w:ascii="Open Sans" w:eastAsia="Open Sans" w:hAnsi="Open Sans" w:cs="Open Sans"/>
          <w:sz w:val="24"/>
          <w:szCs w:val="24"/>
          <w:lang w:val="en-GB"/>
        </w:rPr>
        <w:sym w:font="Symbol" w:char="F06C"/>
      </w:r>
      <w:r w:rsidRPr="00D37029">
        <w:rPr>
          <w:rFonts w:ascii="Open Sans" w:eastAsia="Open Sans" w:hAnsi="Open Sans" w:cs="Open Sans"/>
          <w:sz w:val="24"/>
          <w:szCs w:val="24"/>
          <w:lang w:val="en-GB"/>
        </w:rPr>
        <w:t>,t)</w:t>
      </w:r>
      <w:r w:rsidR="00072A32">
        <w:rPr>
          <w:rFonts w:ascii="Open Sans" w:eastAsia="Open Sans" w:hAnsi="Open Sans" w:cs="Open Sans"/>
          <w:sz w:val="24"/>
          <w:szCs w:val="24"/>
          <w:lang w:val="en-GB"/>
        </w:rPr>
        <w:t xml:space="preserve"> observations (e.g., due to the solar transit)</w:t>
      </w:r>
      <w:r w:rsidRPr="00D37029">
        <w:rPr>
          <w:rFonts w:ascii="Open Sans" w:eastAsia="Open Sans" w:hAnsi="Open Sans" w:cs="Open Sans"/>
          <w:sz w:val="24"/>
          <w:szCs w:val="24"/>
          <w:lang w:val="en-GB"/>
        </w:rPr>
        <w:t xml:space="preserve">, with t explicitly expressing the time dependence and </w:t>
      </w:r>
      <w:r w:rsidR="00D314D5" w:rsidRPr="00D37029">
        <w:rPr>
          <w:rFonts w:ascii="Open Sans" w:eastAsia="Open Sans" w:hAnsi="Open Sans" w:cs="Open Sans"/>
          <w:sz w:val="24"/>
          <w:szCs w:val="24"/>
          <w:lang w:val="en-GB"/>
        </w:rPr>
        <w:t>t</w:t>
      </w:r>
      <w:r w:rsidR="00D314D5" w:rsidRPr="00D314D5">
        <w:rPr>
          <w:rFonts w:ascii="Open Sans" w:eastAsia="Open Sans" w:hAnsi="Open Sans" w:cs="Open Sans"/>
          <w:sz w:val="24"/>
          <w:szCs w:val="24"/>
          <w:vertAlign w:val="subscript"/>
          <w:lang w:val="en-GB"/>
        </w:rPr>
        <w:t>0</w:t>
      </w:r>
      <w:r w:rsidRPr="00D37029">
        <w:rPr>
          <w:rFonts w:ascii="Open Sans" w:eastAsia="Open Sans" w:hAnsi="Open Sans" w:cs="Open Sans"/>
          <w:sz w:val="24"/>
          <w:szCs w:val="24"/>
          <w:lang w:val="en-GB"/>
        </w:rPr>
        <w:t xml:space="preserve"> is generally chosen to coincide with the start of data acquisition. For simplicity, the variable t is omitted in the following text. In addition, any data collected when the vertical tilt of the profiler exceeds 5° are excluded from the ensuing analysis.</w:t>
      </w:r>
    </w:p>
    <w:p w14:paraId="0D3D270C" w14:textId="448B0359" w:rsidR="00D37029" w:rsidRPr="00D37029" w:rsidRDefault="00D37029" w:rsidP="00D37029">
      <w:pPr>
        <w:spacing w:before="200" w:line="360" w:lineRule="auto"/>
        <w:jc w:val="both"/>
        <w:rPr>
          <w:rFonts w:ascii="Open Sans" w:eastAsia="Open Sans" w:hAnsi="Open Sans" w:cs="Open Sans"/>
          <w:sz w:val="24"/>
          <w:szCs w:val="24"/>
          <w:lang w:val="en-GB"/>
        </w:rPr>
      </w:pPr>
      <w:r w:rsidRPr="00D37029">
        <w:rPr>
          <w:rFonts w:ascii="Open Sans" w:eastAsia="Open Sans" w:hAnsi="Open Sans" w:cs="Open Sans"/>
          <w:sz w:val="24"/>
          <w:szCs w:val="24"/>
          <w:lang w:val="en-GB"/>
        </w:rPr>
        <w:t>After normalization and tilt filtering, a near-surface portion of Ed(z,</w:t>
      </w:r>
      <w:r w:rsidR="00D314D5">
        <w:rPr>
          <w:rFonts w:ascii="Open Sans" w:eastAsia="Open Sans" w:hAnsi="Open Sans" w:cs="Open Sans"/>
          <w:sz w:val="24"/>
          <w:szCs w:val="24"/>
          <w:lang w:val="en-GB"/>
        </w:rPr>
        <w:sym w:font="Symbol" w:char="F06C"/>
      </w:r>
      <w:r w:rsidRPr="00D37029">
        <w:rPr>
          <w:rFonts w:ascii="Open Sans" w:eastAsia="Open Sans" w:hAnsi="Open Sans" w:cs="Open Sans"/>
          <w:sz w:val="24"/>
          <w:szCs w:val="24"/>
          <w:lang w:val="en-GB"/>
        </w:rPr>
        <w:t>) centred at z</w:t>
      </w:r>
      <w:r w:rsidRPr="00D37029">
        <w:rPr>
          <w:rFonts w:ascii="Open Sans" w:eastAsia="Open Sans" w:hAnsi="Open Sans" w:cs="Open Sans"/>
          <w:sz w:val="24"/>
          <w:szCs w:val="24"/>
          <w:vertAlign w:val="subscript"/>
          <w:lang w:val="en-GB"/>
        </w:rPr>
        <w:t>0</w:t>
      </w:r>
      <w:r w:rsidRPr="00D37029">
        <w:rPr>
          <w:rFonts w:ascii="Open Sans" w:eastAsia="Open Sans" w:hAnsi="Open Sans" w:cs="Open Sans"/>
          <w:sz w:val="24"/>
          <w:szCs w:val="24"/>
          <w:lang w:val="en-GB"/>
        </w:rPr>
        <w:t xml:space="preserve"> and having homogeneous optical properties (verified with temperature and attenuation parameters) extending from z</w:t>
      </w:r>
      <w:r w:rsidRPr="00D37029">
        <w:rPr>
          <w:rFonts w:ascii="Open Sans" w:eastAsia="Open Sans" w:hAnsi="Open Sans" w:cs="Open Sans"/>
          <w:sz w:val="24"/>
          <w:szCs w:val="24"/>
          <w:vertAlign w:val="subscript"/>
          <w:lang w:val="en-GB"/>
        </w:rPr>
        <w:t>1</w:t>
      </w:r>
      <w:r w:rsidRPr="00D37029">
        <w:rPr>
          <w:rFonts w:ascii="Open Sans" w:eastAsia="Open Sans" w:hAnsi="Open Sans" w:cs="Open Sans"/>
          <w:sz w:val="24"/>
          <w:szCs w:val="24"/>
          <w:lang w:val="en-GB"/>
        </w:rPr>
        <w:t>=</w:t>
      </w:r>
      <w:r w:rsidR="00D314D5" w:rsidRPr="00D37029">
        <w:rPr>
          <w:rFonts w:ascii="Open Sans" w:eastAsia="Open Sans" w:hAnsi="Open Sans" w:cs="Open Sans"/>
          <w:sz w:val="24"/>
          <w:szCs w:val="24"/>
          <w:lang w:val="en-GB"/>
        </w:rPr>
        <w:t>z</w:t>
      </w:r>
      <w:r w:rsidR="00D314D5" w:rsidRPr="00D37029">
        <w:rPr>
          <w:rFonts w:ascii="Open Sans" w:eastAsia="Open Sans" w:hAnsi="Open Sans" w:cs="Open Sans"/>
          <w:sz w:val="24"/>
          <w:szCs w:val="24"/>
          <w:vertAlign w:val="subscript"/>
          <w:lang w:val="en-GB"/>
        </w:rPr>
        <w:t>0</w:t>
      </w:r>
      <w:r w:rsidRPr="00D37029">
        <w:rPr>
          <w:rFonts w:ascii="Open Sans" w:eastAsia="Open Sans" w:hAnsi="Open Sans" w:cs="Open Sans"/>
          <w:sz w:val="24"/>
          <w:szCs w:val="24"/>
          <w:lang w:val="en-GB"/>
        </w:rPr>
        <w:t>+</w:t>
      </w:r>
      <w:r w:rsidR="00D314D5">
        <w:rPr>
          <w:rFonts w:ascii="Open Sans" w:eastAsia="Open Sans" w:hAnsi="Open Sans" w:cs="Open Sans"/>
          <w:sz w:val="24"/>
          <w:szCs w:val="24"/>
          <w:lang w:val="en-GB"/>
        </w:rPr>
        <w:sym w:font="Symbol" w:char="F044"/>
      </w:r>
      <w:r w:rsidRPr="00D37029">
        <w:rPr>
          <w:rFonts w:ascii="Open Sans" w:eastAsia="Open Sans" w:hAnsi="Open Sans" w:cs="Open Sans"/>
          <w:sz w:val="24"/>
          <w:szCs w:val="24"/>
          <w:lang w:val="en-GB"/>
        </w:rPr>
        <w:t>z and z</w:t>
      </w:r>
      <w:r w:rsidRPr="00D37029">
        <w:rPr>
          <w:rFonts w:ascii="Open Sans" w:eastAsia="Open Sans" w:hAnsi="Open Sans" w:cs="Open Sans"/>
          <w:sz w:val="24"/>
          <w:szCs w:val="24"/>
          <w:vertAlign w:val="subscript"/>
          <w:lang w:val="en-GB"/>
        </w:rPr>
        <w:t>2</w:t>
      </w:r>
      <w:r w:rsidRPr="00D37029">
        <w:rPr>
          <w:rFonts w:ascii="Open Sans" w:eastAsia="Open Sans" w:hAnsi="Open Sans" w:cs="Open Sans"/>
          <w:sz w:val="24"/>
          <w:szCs w:val="24"/>
          <w:lang w:val="en-GB"/>
        </w:rPr>
        <w:t>=</w:t>
      </w:r>
      <w:r w:rsidR="00D314D5" w:rsidRPr="00D37029">
        <w:rPr>
          <w:rFonts w:ascii="Open Sans" w:eastAsia="Open Sans" w:hAnsi="Open Sans" w:cs="Open Sans"/>
          <w:sz w:val="24"/>
          <w:szCs w:val="24"/>
          <w:lang w:val="en-GB"/>
        </w:rPr>
        <w:t>z</w:t>
      </w:r>
      <w:r w:rsidR="00D314D5" w:rsidRPr="00D37029">
        <w:rPr>
          <w:rFonts w:ascii="Open Sans" w:eastAsia="Open Sans" w:hAnsi="Open Sans" w:cs="Open Sans"/>
          <w:sz w:val="24"/>
          <w:szCs w:val="24"/>
          <w:vertAlign w:val="subscript"/>
          <w:lang w:val="en-GB"/>
        </w:rPr>
        <w:t>0</w:t>
      </w:r>
      <w:r w:rsidR="00D314D5">
        <w:rPr>
          <w:rFonts w:ascii="Open Sans" w:eastAsia="Open Sans" w:hAnsi="Open Sans" w:cs="Open Sans"/>
          <w:sz w:val="24"/>
          <w:szCs w:val="24"/>
          <w:lang w:val="en-GB"/>
        </w:rPr>
        <w:t>-</w:t>
      </w:r>
      <w:r w:rsidR="00D314D5">
        <w:rPr>
          <w:rFonts w:ascii="Open Sans" w:eastAsia="Open Sans" w:hAnsi="Open Sans" w:cs="Open Sans"/>
          <w:sz w:val="24"/>
          <w:szCs w:val="24"/>
          <w:lang w:val="en-GB"/>
        </w:rPr>
        <w:sym w:font="Symbol" w:char="F044"/>
      </w:r>
      <w:r w:rsidR="00D314D5" w:rsidRPr="00D37029">
        <w:rPr>
          <w:rFonts w:ascii="Open Sans" w:eastAsia="Open Sans" w:hAnsi="Open Sans" w:cs="Open Sans"/>
          <w:sz w:val="24"/>
          <w:szCs w:val="24"/>
          <w:lang w:val="en-GB"/>
        </w:rPr>
        <w:t xml:space="preserve">z </w:t>
      </w:r>
      <w:r w:rsidRPr="00D37029">
        <w:rPr>
          <w:rFonts w:ascii="Open Sans" w:eastAsia="Open Sans" w:hAnsi="Open Sans" w:cs="Open Sans"/>
          <w:sz w:val="24"/>
          <w:szCs w:val="24"/>
          <w:lang w:val="en-GB"/>
        </w:rPr>
        <w:t xml:space="preserve">is established separately for the blue-green and red wavelengths; the ultraviolet (UV) is included in the interval most similar to the UV attenuation scales. Both intervals begin at the same shallowest depth, but the blue-green interval is allowed to extend deeper if the linearity in </w:t>
      </w:r>
      <w:proofErr w:type="gramStart"/>
      <w:r w:rsidR="00072A32">
        <w:rPr>
          <w:rFonts w:ascii="Open Sans" w:eastAsia="Open Sans" w:hAnsi="Open Sans" w:cs="Open Sans"/>
          <w:sz w:val="24"/>
          <w:szCs w:val="24"/>
          <w:lang w:val="en-GB"/>
        </w:rPr>
        <w:t>ln[</w:t>
      </w:r>
      <w:proofErr w:type="gramEnd"/>
      <w:r w:rsidRPr="00D37029">
        <w:rPr>
          <w:rFonts w:ascii="Open Sans" w:eastAsia="Open Sans" w:hAnsi="Open Sans" w:cs="Open Sans"/>
          <w:sz w:val="24"/>
          <w:szCs w:val="24"/>
          <w:lang w:val="en-GB"/>
        </w:rPr>
        <w:t>Lu(z,</w:t>
      </w:r>
      <w:r w:rsidR="00D314D5">
        <w:rPr>
          <w:rFonts w:ascii="Open Sans" w:eastAsia="Open Sans" w:hAnsi="Open Sans" w:cs="Open Sans"/>
          <w:sz w:val="24"/>
          <w:szCs w:val="24"/>
          <w:lang w:val="en-GB"/>
        </w:rPr>
        <w:sym w:font="Symbol" w:char="F06C"/>
      </w:r>
      <w:r w:rsidRPr="00D37029">
        <w:rPr>
          <w:rFonts w:ascii="Open Sans" w:eastAsia="Open Sans" w:hAnsi="Open Sans" w:cs="Open Sans"/>
          <w:sz w:val="24"/>
          <w:szCs w:val="24"/>
          <w:lang w:val="en-GB"/>
        </w:rPr>
        <w:t>)</w:t>
      </w:r>
      <w:r w:rsidR="00072A32">
        <w:rPr>
          <w:rFonts w:ascii="Open Sans" w:eastAsia="Open Sans" w:hAnsi="Open Sans" w:cs="Open Sans"/>
          <w:sz w:val="24"/>
          <w:szCs w:val="24"/>
          <w:lang w:val="en-GB"/>
        </w:rPr>
        <w:t>] within the interval</w:t>
      </w:r>
      <w:r w:rsidRPr="00D37029">
        <w:rPr>
          <w:rFonts w:ascii="Open Sans" w:eastAsia="Open Sans" w:hAnsi="Open Sans" w:cs="Open Sans"/>
          <w:sz w:val="24"/>
          <w:szCs w:val="24"/>
          <w:lang w:val="en-GB"/>
        </w:rPr>
        <w:t xml:space="preserve">, as determined statistically, is thereby improved. The negative value of the slope of the regression yields the diffuse attenuation coefficient, </w:t>
      </w:r>
      <w:proofErr w:type="spellStart"/>
      <w:r w:rsidRPr="00D37029">
        <w:rPr>
          <w:rFonts w:ascii="Open Sans" w:eastAsia="Open Sans" w:hAnsi="Open Sans" w:cs="Open Sans"/>
          <w:sz w:val="24"/>
          <w:szCs w:val="24"/>
          <w:lang w:val="en-GB"/>
        </w:rPr>
        <w:t>Kd</w:t>
      </w:r>
      <w:proofErr w:type="spellEnd"/>
      <w:r w:rsidRPr="00D37029">
        <w:rPr>
          <w:rFonts w:ascii="Open Sans" w:eastAsia="Open Sans" w:hAnsi="Open Sans" w:cs="Open Sans"/>
          <w:sz w:val="24"/>
          <w:szCs w:val="24"/>
          <w:lang w:val="en-GB"/>
        </w:rPr>
        <w:t xml:space="preserve">, which is used to extrapolate the fitted portion of the Ed profile through the near-surface layer to null depth, z=0-. </w:t>
      </w:r>
    </w:p>
    <w:p w14:paraId="7E0FA117" w14:textId="422E582C" w:rsidR="00D37029" w:rsidRPr="00D37029" w:rsidRDefault="00D37029" w:rsidP="00D37029">
      <w:pPr>
        <w:spacing w:before="200" w:line="360" w:lineRule="auto"/>
        <w:jc w:val="both"/>
        <w:rPr>
          <w:rFonts w:ascii="Open Sans" w:eastAsia="Open Sans" w:hAnsi="Open Sans" w:cs="Open Sans"/>
          <w:sz w:val="24"/>
          <w:szCs w:val="24"/>
          <w:lang w:val="en-GB"/>
        </w:rPr>
      </w:pPr>
      <w:r w:rsidRPr="00D37029">
        <w:rPr>
          <w:rFonts w:ascii="Open Sans" w:eastAsia="Open Sans" w:hAnsi="Open Sans" w:cs="Open Sans"/>
          <w:sz w:val="24"/>
          <w:szCs w:val="24"/>
          <w:lang w:val="en-GB"/>
        </w:rPr>
        <w:t xml:space="preserve">Fluctuations caused by surface waves and so-called </w:t>
      </w:r>
      <w:r w:rsidRPr="00D37029">
        <w:rPr>
          <w:rFonts w:ascii="Open Sans" w:eastAsia="Open Sans" w:hAnsi="Open Sans" w:cs="Open Sans"/>
          <w:i/>
          <w:sz w:val="24"/>
          <w:szCs w:val="24"/>
          <w:lang w:val="en-GB"/>
        </w:rPr>
        <w:t>lens effects</w:t>
      </w:r>
      <w:r w:rsidRPr="00D37029">
        <w:rPr>
          <w:rFonts w:ascii="Open Sans" w:eastAsia="Open Sans" w:hAnsi="Open Sans" w:cs="Open Sans"/>
          <w:sz w:val="24"/>
          <w:szCs w:val="24"/>
          <w:lang w:val="en-GB"/>
        </w:rPr>
        <w:t xml:space="preserve"> prevent accurate measurements of </w:t>
      </w:r>
      <w:proofErr w:type="gramStart"/>
      <w:r w:rsidRPr="00D37029">
        <w:rPr>
          <w:rFonts w:ascii="Open Sans" w:eastAsia="Open Sans" w:hAnsi="Open Sans" w:cs="Open Sans"/>
          <w:sz w:val="24"/>
          <w:szCs w:val="24"/>
          <w:lang w:val="en-GB"/>
        </w:rPr>
        <w:t>Ed(</w:t>
      </w:r>
      <w:proofErr w:type="gramEnd"/>
      <w:r w:rsidR="00D314D5">
        <w:rPr>
          <w:rFonts w:ascii="Open Sans" w:eastAsia="Open Sans" w:hAnsi="Open Sans" w:cs="Open Sans"/>
          <w:sz w:val="24"/>
          <w:szCs w:val="24"/>
          <w:lang w:val="en-GB"/>
        </w:rPr>
        <w:sym w:font="Symbol" w:char="F06C"/>
      </w:r>
      <w:r w:rsidRPr="00D37029">
        <w:rPr>
          <w:rFonts w:ascii="Open Sans" w:eastAsia="Open Sans" w:hAnsi="Open Sans" w:cs="Open Sans"/>
          <w:sz w:val="24"/>
          <w:szCs w:val="24"/>
          <w:lang w:val="en-GB"/>
        </w:rPr>
        <w:t>) close to the surface (</w:t>
      </w:r>
      <w:proofErr w:type="spellStart"/>
      <w:r w:rsidRPr="00D37029">
        <w:rPr>
          <w:rFonts w:ascii="Open Sans" w:eastAsia="Open Sans" w:hAnsi="Open Sans" w:cs="Open Sans"/>
          <w:sz w:val="24"/>
          <w:szCs w:val="24"/>
          <w:lang w:val="en-GB"/>
        </w:rPr>
        <w:t>Zaneveld</w:t>
      </w:r>
      <w:proofErr w:type="spellEnd"/>
      <w:r w:rsidRPr="00D37029">
        <w:rPr>
          <w:rFonts w:ascii="Open Sans" w:eastAsia="Open Sans" w:hAnsi="Open Sans" w:cs="Open Sans"/>
          <w:sz w:val="24"/>
          <w:szCs w:val="24"/>
          <w:lang w:val="en-GB"/>
        </w:rPr>
        <w:t xml:space="preserve"> et al., 2001). A value just below the surface (at null depth z=0-) can be compared to that measured contemporaneously above the surface (at z=0+) with a separate solar reference using</w:t>
      </w:r>
    </w:p>
    <w:p w14:paraId="38A3F63A" w14:textId="08D2070D" w:rsidR="00D37029" w:rsidRPr="00D37029" w:rsidRDefault="00D37029" w:rsidP="00D37029">
      <w:pPr>
        <w:spacing w:before="200" w:line="360" w:lineRule="auto"/>
        <w:jc w:val="both"/>
        <w:rPr>
          <w:rFonts w:ascii="Open Sans" w:eastAsia="Open Sans" w:hAnsi="Open Sans" w:cs="Open Sans"/>
          <w:sz w:val="24"/>
          <w:szCs w:val="24"/>
          <w:lang w:val="en-GB"/>
        </w:rPr>
      </w:pPr>
      <w:r w:rsidRPr="00D37029">
        <w:rPr>
          <w:rFonts w:ascii="Open Sans" w:eastAsia="Open Sans" w:hAnsi="Open Sans" w:cs="Open Sans"/>
          <w:sz w:val="24"/>
          <w:szCs w:val="24"/>
          <w:lang w:val="en-GB"/>
        </w:rPr>
        <w:tab/>
      </w:r>
      <w:proofErr w:type="gramStart"/>
      <w:r w:rsidRPr="00D37029">
        <w:rPr>
          <w:rFonts w:ascii="Open Sans" w:eastAsia="Open Sans" w:hAnsi="Open Sans" w:cs="Open Sans"/>
          <w:sz w:val="24"/>
          <w:szCs w:val="24"/>
          <w:lang w:val="en-GB"/>
        </w:rPr>
        <w:t>Ed(</w:t>
      </w:r>
      <w:proofErr w:type="gramEnd"/>
      <w:r w:rsidRPr="00D37029">
        <w:rPr>
          <w:rFonts w:ascii="Open Sans" w:eastAsia="Open Sans" w:hAnsi="Open Sans" w:cs="Open Sans"/>
          <w:sz w:val="24"/>
          <w:szCs w:val="24"/>
          <w:lang w:val="en-GB"/>
        </w:rPr>
        <w:t>0-,</w:t>
      </w:r>
      <w:r w:rsidR="00D314D5">
        <w:rPr>
          <w:rFonts w:ascii="Open Sans" w:eastAsia="Open Sans" w:hAnsi="Open Sans" w:cs="Open Sans"/>
          <w:sz w:val="24"/>
          <w:szCs w:val="24"/>
          <w:lang w:val="en-GB"/>
        </w:rPr>
        <w:sym w:font="Symbol" w:char="F06C"/>
      </w:r>
      <w:r w:rsidRPr="00D37029">
        <w:rPr>
          <w:rFonts w:ascii="Open Sans" w:eastAsia="Open Sans" w:hAnsi="Open Sans" w:cs="Open Sans"/>
          <w:sz w:val="24"/>
          <w:szCs w:val="24"/>
          <w:lang w:val="en-GB"/>
        </w:rPr>
        <w:t>) = 0.97 Ed(0+,</w:t>
      </w:r>
      <w:r w:rsidR="00D314D5">
        <w:rPr>
          <w:rFonts w:ascii="Open Sans" w:eastAsia="Open Sans" w:hAnsi="Open Sans" w:cs="Open Sans"/>
          <w:sz w:val="24"/>
          <w:szCs w:val="24"/>
          <w:lang w:val="en-GB"/>
        </w:rPr>
        <w:sym w:font="Symbol" w:char="F06C"/>
      </w:r>
      <w:r w:rsidRPr="00D37029">
        <w:rPr>
          <w:rFonts w:ascii="Open Sans" w:eastAsia="Open Sans" w:hAnsi="Open Sans" w:cs="Open Sans"/>
          <w:sz w:val="24"/>
          <w:szCs w:val="24"/>
          <w:lang w:val="en-GB"/>
        </w:rPr>
        <w:t>),</w:t>
      </w:r>
      <w:r w:rsidRPr="00D37029">
        <w:rPr>
          <w:rFonts w:ascii="Open Sans" w:eastAsia="Open Sans" w:hAnsi="Open Sans" w:cs="Open Sans"/>
          <w:sz w:val="24"/>
          <w:szCs w:val="24"/>
          <w:lang w:val="en-GB"/>
        </w:rPr>
        <w:tab/>
        <w:t>(</w:t>
      </w:r>
      <w:r w:rsidR="00072A32">
        <w:rPr>
          <w:rFonts w:ascii="Open Sans" w:eastAsia="Open Sans" w:hAnsi="Open Sans" w:cs="Open Sans"/>
          <w:sz w:val="24"/>
          <w:szCs w:val="24"/>
          <w:lang w:val="en-GB"/>
        </w:rPr>
        <w:t>1</w:t>
      </w:r>
      <w:r w:rsidRPr="00D37029">
        <w:rPr>
          <w:rFonts w:ascii="Open Sans" w:eastAsia="Open Sans" w:hAnsi="Open Sans" w:cs="Open Sans"/>
          <w:sz w:val="24"/>
          <w:szCs w:val="24"/>
          <w:lang w:val="en-GB"/>
        </w:rPr>
        <w:t>)</w:t>
      </w:r>
    </w:p>
    <w:p w14:paraId="0529E71D" w14:textId="2CBFFD0E" w:rsidR="00D37029" w:rsidRPr="00D37029" w:rsidRDefault="00D37029" w:rsidP="00D37029">
      <w:pPr>
        <w:spacing w:before="200" w:line="360" w:lineRule="auto"/>
        <w:jc w:val="both"/>
        <w:rPr>
          <w:rFonts w:ascii="Open Sans" w:eastAsia="Open Sans" w:hAnsi="Open Sans" w:cs="Open Sans"/>
          <w:sz w:val="24"/>
          <w:szCs w:val="24"/>
          <w:lang w:val="en-GB"/>
        </w:rPr>
      </w:pPr>
      <w:r w:rsidRPr="00D37029">
        <w:rPr>
          <w:rFonts w:ascii="Open Sans" w:eastAsia="Open Sans" w:hAnsi="Open Sans" w:cs="Open Sans"/>
          <w:sz w:val="24"/>
          <w:szCs w:val="24"/>
          <w:lang w:val="en-GB"/>
        </w:rPr>
        <w:lastRenderedPageBreak/>
        <w:t>where the constant 0.97 represents the applicable air-sea transmittanc</w:t>
      </w:r>
      <w:r w:rsidR="00072A32">
        <w:rPr>
          <w:rFonts w:ascii="Open Sans" w:eastAsia="Open Sans" w:hAnsi="Open Sans" w:cs="Open Sans"/>
          <w:sz w:val="24"/>
          <w:szCs w:val="24"/>
          <w:lang w:val="en-GB"/>
        </w:rPr>
        <w:t>e and reflectance terms</w:t>
      </w:r>
      <w:r w:rsidRPr="00D37029">
        <w:rPr>
          <w:rFonts w:ascii="Open Sans" w:eastAsia="Open Sans" w:hAnsi="Open Sans" w:cs="Open Sans"/>
          <w:sz w:val="24"/>
          <w:szCs w:val="24"/>
          <w:lang w:val="en-GB"/>
        </w:rPr>
        <w:t>. The distribution of Ed measurements at any depth z influenced by wave focusing effects do not follow a Gaussian distribution, so linear fitting of Ed in a near-surface layer is poorly constrained, especially if the number of samples is small. The application of (</w:t>
      </w:r>
      <w:r w:rsidR="00072A32">
        <w:rPr>
          <w:rFonts w:ascii="Open Sans" w:eastAsia="Open Sans" w:hAnsi="Open Sans" w:cs="Open Sans"/>
          <w:sz w:val="24"/>
          <w:szCs w:val="24"/>
          <w:lang w:val="en-GB"/>
        </w:rPr>
        <w:t>1</w:t>
      </w:r>
      <w:r w:rsidRPr="00D37029">
        <w:rPr>
          <w:rFonts w:ascii="Open Sans" w:eastAsia="Open Sans" w:hAnsi="Open Sans" w:cs="Open Sans"/>
          <w:sz w:val="24"/>
          <w:szCs w:val="24"/>
          <w:lang w:val="en-GB"/>
        </w:rPr>
        <w:t xml:space="preserve">) to the fitting process establishes a </w:t>
      </w:r>
      <w:r w:rsidRPr="00D37029">
        <w:rPr>
          <w:rFonts w:ascii="Open Sans" w:eastAsia="Open Sans" w:hAnsi="Open Sans" w:cs="Open Sans"/>
          <w:i/>
          <w:sz w:val="24"/>
          <w:szCs w:val="24"/>
          <w:lang w:val="en-GB"/>
        </w:rPr>
        <w:t>boundary condition</w:t>
      </w:r>
      <w:r w:rsidRPr="00D37029">
        <w:rPr>
          <w:rFonts w:ascii="Open Sans" w:eastAsia="Open Sans" w:hAnsi="Open Sans" w:cs="Open Sans"/>
          <w:sz w:val="24"/>
          <w:szCs w:val="24"/>
          <w:lang w:val="en-GB"/>
        </w:rPr>
        <w:t xml:space="preserve"> or </w:t>
      </w:r>
      <w:r w:rsidRPr="00D37029">
        <w:rPr>
          <w:rFonts w:ascii="Open Sans" w:eastAsia="Open Sans" w:hAnsi="Open Sans" w:cs="Open Sans"/>
          <w:i/>
          <w:sz w:val="24"/>
          <w:szCs w:val="24"/>
          <w:lang w:val="en-GB"/>
        </w:rPr>
        <w:t>constraint</w:t>
      </w:r>
      <w:r w:rsidRPr="00D37029">
        <w:rPr>
          <w:rFonts w:ascii="Open Sans" w:eastAsia="Open Sans" w:hAnsi="Open Sans" w:cs="Open Sans"/>
          <w:sz w:val="24"/>
          <w:szCs w:val="24"/>
          <w:lang w:val="en-GB"/>
        </w:rPr>
        <w:t xml:space="preserve"> for the fit (Hooker </w:t>
      </w:r>
      <w:r w:rsidR="00072A32">
        <w:rPr>
          <w:rFonts w:ascii="Open Sans" w:eastAsia="Open Sans" w:hAnsi="Open Sans" w:cs="Open Sans"/>
          <w:sz w:val="24"/>
          <w:szCs w:val="24"/>
          <w:lang w:val="en-GB"/>
        </w:rPr>
        <w:t>et al. 2013)</w:t>
      </w:r>
      <w:r w:rsidRPr="00D37029">
        <w:rPr>
          <w:rFonts w:ascii="Open Sans" w:eastAsia="Open Sans" w:hAnsi="Open Sans" w:cs="Open Sans"/>
          <w:sz w:val="24"/>
          <w:szCs w:val="24"/>
          <w:lang w:val="en-GB"/>
        </w:rPr>
        <w:t>.</w:t>
      </w:r>
    </w:p>
    <w:p w14:paraId="3394076C" w14:textId="142F39CB" w:rsidR="00D37029" w:rsidRPr="00D37029" w:rsidRDefault="00D37029" w:rsidP="00D37029">
      <w:pPr>
        <w:spacing w:before="200" w:line="360" w:lineRule="auto"/>
        <w:jc w:val="both"/>
        <w:rPr>
          <w:rFonts w:ascii="Open Sans" w:eastAsia="Open Sans" w:hAnsi="Open Sans" w:cs="Open Sans"/>
          <w:sz w:val="24"/>
          <w:szCs w:val="24"/>
          <w:lang w:val="en-GB"/>
        </w:rPr>
      </w:pPr>
      <w:r w:rsidRPr="00D37029">
        <w:rPr>
          <w:rFonts w:ascii="Open Sans" w:eastAsia="Open Sans" w:hAnsi="Open Sans" w:cs="Open Sans"/>
          <w:sz w:val="24"/>
          <w:szCs w:val="24"/>
          <w:lang w:val="en-GB"/>
        </w:rPr>
        <w:t xml:space="preserve">The appropriateness of the extrapolation interval, initially established by </w:t>
      </w:r>
      <w:r w:rsidR="00072A32" w:rsidRPr="00D37029">
        <w:rPr>
          <w:rFonts w:ascii="Open Sans" w:eastAsia="Open Sans" w:hAnsi="Open Sans" w:cs="Open Sans"/>
          <w:sz w:val="24"/>
          <w:szCs w:val="24"/>
          <w:lang w:val="en-GB"/>
        </w:rPr>
        <w:t>z</w:t>
      </w:r>
      <w:r w:rsidR="00072A32" w:rsidRPr="00D37029">
        <w:rPr>
          <w:rFonts w:ascii="Open Sans" w:eastAsia="Open Sans" w:hAnsi="Open Sans" w:cs="Open Sans"/>
          <w:sz w:val="24"/>
          <w:szCs w:val="24"/>
          <w:vertAlign w:val="subscript"/>
          <w:lang w:val="en-GB"/>
        </w:rPr>
        <w:t>1</w:t>
      </w:r>
      <w:r w:rsidRPr="00D37029">
        <w:rPr>
          <w:rFonts w:ascii="Open Sans" w:eastAsia="Open Sans" w:hAnsi="Open Sans" w:cs="Open Sans"/>
          <w:sz w:val="24"/>
          <w:szCs w:val="24"/>
          <w:lang w:val="en-GB"/>
        </w:rPr>
        <w:t xml:space="preserve"> and z</w:t>
      </w:r>
      <w:r w:rsidR="00072A32" w:rsidRPr="00072A32">
        <w:rPr>
          <w:rFonts w:ascii="Open Sans" w:eastAsia="Open Sans" w:hAnsi="Open Sans" w:cs="Open Sans"/>
          <w:sz w:val="24"/>
          <w:szCs w:val="24"/>
          <w:lang w:val="en-GB"/>
        </w:rPr>
        <w:t xml:space="preserve"> </w:t>
      </w:r>
      <w:r w:rsidR="00072A32" w:rsidRPr="00D37029">
        <w:rPr>
          <w:rFonts w:ascii="Open Sans" w:eastAsia="Open Sans" w:hAnsi="Open Sans" w:cs="Open Sans"/>
          <w:sz w:val="24"/>
          <w:szCs w:val="24"/>
          <w:lang w:val="en-GB"/>
        </w:rPr>
        <w:t>z</w:t>
      </w:r>
      <w:r w:rsidR="00072A32">
        <w:rPr>
          <w:rFonts w:ascii="Open Sans" w:eastAsia="Open Sans" w:hAnsi="Open Sans" w:cs="Open Sans"/>
          <w:sz w:val="24"/>
          <w:szCs w:val="24"/>
          <w:vertAlign w:val="subscript"/>
          <w:lang w:val="en-GB"/>
        </w:rPr>
        <w:t>2</w:t>
      </w:r>
      <w:r w:rsidRPr="00D37029">
        <w:rPr>
          <w:rFonts w:ascii="Open Sans" w:eastAsia="Open Sans" w:hAnsi="Open Sans" w:cs="Open Sans"/>
          <w:sz w:val="24"/>
          <w:szCs w:val="24"/>
          <w:lang w:val="en-GB"/>
        </w:rPr>
        <w:t>, is evaluated by determining if (</w:t>
      </w:r>
      <w:r w:rsidR="00072A32">
        <w:rPr>
          <w:rFonts w:ascii="Open Sans" w:eastAsia="Open Sans" w:hAnsi="Open Sans" w:cs="Open Sans"/>
          <w:sz w:val="24"/>
          <w:szCs w:val="24"/>
          <w:lang w:val="en-GB"/>
        </w:rPr>
        <w:t>1</w:t>
      </w:r>
      <w:r w:rsidRPr="00D37029">
        <w:rPr>
          <w:rFonts w:ascii="Open Sans" w:eastAsia="Open Sans" w:hAnsi="Open Sans" w:cs="Open Sans"/>
          <w:sz w:val="24"/>
          <w:szCs w:val="24"/>
          <w:lang w:val="en-GB"/>
        </w:rPr>
        <w:t xml:space="preserve">) is satisfied to within approximately the uncertainty of the calibrations (a few percent); if not, </w:t>
      </w:r>
      <w:r w:rsidR="00072A32" w:rsidRPr="00D37029">
        <w:rPr>
          <w:rFonts w:ascii="Open Sans" w:eastAsia="Open Sans" w:hAnsi="Open Sans" w:cs="Open Sans"/>
          <w:sz w:val="24"/>
          <w:szCs w:val="24"/>
          <w:lang w:val="en-GB"/>
        </w:rPr>
        <w:t>z</w:t>
      </w:r>
      <w:r w:rsidR="00072A32" w:rsidRPr="00D37029">
        <w:rPr>
          <w:rFonts w:ascii="Open Sans" w:eastAsia="Open Sans" w:hAnsi="Open Sans" w:cs="Open Sans"/>
          <w:sz w:val="24"/>
          <w:szCs w:val="24"/>
          <w:vertAlign w:val="subscript"/>
          <w:lang w:val="en-GB"/>
        </w:rPr>
        <w:t>1</w:t>
      </w:r>
      <w:r w:rsidRPr="00D37029">
        <w:rPr>
          <w:rFonts w:ascii="Open Sans" w:eastAsia="Open Sans" w:hAnsi="Open Sans" w:cs="Open Sans"/>
          <w:sz w:val="24"/>
          <w:szCs w:val="24"/>
          <w:lang w:val="en-GB"/>
        </w:rPr>
        <w:t xml:space="preserve"> and </w:t>
      </w:r>
      <w:r w:rsidR="00072A32" w:rsidRPr="00D37029">
        <w:rPr>
          <w:rFonts w:ascii="Open Sans" w:eastAsia="Open Sans" w:hAnsi="Open Sans" w:cs="Open Sans"/>
          <w:sz w:val="24"/>
          <w:szCs w:val="24"/>
          <w:lang w:val="en-GB"/>
        </w:rPr>
        <w:t>z</w:t>
      </w:r>
      <w:r w:rsidR="00072A32">
        <w:rPr>
          <w:rFonts w:ascii="Open Sans" w:eastAsia="Open Sans" w:hAnsi="Open Sans" w:cs="Open Sans"/>
          <w:sz w:val="24"/>
          <w:szCs w:val="24"/>
          <w:vertAlign w:val="subscript"/>
          <w:lang w:val="en-GB"/>
        </w:rPr>
        <w:t>2</w:t>
      </w:r>
      <w:r w:rsidRPr="00D37029">
        <w:rPr>
          <w:rFonts w:ascii="Open Sans" w:eastAsia="Open Sans" w:hAnsi="Open Sans" w:cs="Open Sans"/>
          <w:sz w:val="24"/>
          <w:szCs w:val="24"/>
          <w:lang w:val="en-GB"/>
        </w:rPr>
        <w:t xml:space="preserve"> are redetermined</w:t>
      </w:r>
      <w:r w:rsidR="00072A32">
        <w:rPr>
          <w:rFonts w:ascii="Open Sans" w:eastAsia="Open Sans" w:hAnsi="Open Sans" w:cs="Open Sans"/>
          <w:sz w:val="24"/>
          <w:szCs w:val="24"/>
          <w:lang w:val="en-GB"/>
        </w:rPr>
        <w:t>—</w:t>
      </w:r>
      <w:r w:rsidRPr="00D37029">
        <w:rPr>
          <w:rFonts w:ascii="Open Sans" w:eastAsia="Open Sans" w:hAnsi="Open Sans" w:cs="Open Sans"/>
          <w:sz w:val="24"/>
          <w:szCs w:val="24"/>
          <w:lang w:val="en-GB"/>
        </w:rPr>
        <w:t>while keeping the selected depths within the shallowest homogeneous layer possible</w:t>
      </w:r>
      <w:r w:rsidR="00072A32">
        <w:rPr>
          <w:rFonts w:ascii="Open Sans" w:eastAsia="Open Sans" w:hAnsi="Open Sans" w:cs="Open Sans"/>
          <w:sz w:val="24"/>
          <w:szCs w:val="24"/>
          <w:lang w:val="en-GB"/>
        </w:rPr>
        <w:t>—</w:t>
      </w:r>
      <w:r w:rsidRPr="00D37029">
        <w:rPr>
          <w:rFonts w:ascii="Open Sans" w:eastAsia="Open Sans" w:hAnsi="Open Sans" w:cs="Open Sans"/>
          <w:sz w:val="24"/>
          <w:szCs w:val="24"/>
          <w:lang w:val="en-GB"/>
        </w:rPr>
        <w:t xml:space="preserve">until the disagreement is minimized (usually to within 5%). The linear decay </w:t>
      </w:r>
      <w:r w:rsidR="00072A32">
        <w:rPr>
          <w:rFonts w:ascii="Open Sans" w:eastAsia="Open Sans" w:hAnsi="Open Sans" w:cs="Open Sans"/>
          <w:sz w:val="24"/>
          <w:szCs w:val="24"/>
          <w:lang w:val="en-GB"/>
        </w:rPr>
        <w:t xml:space="preserve">of </w:t>
      </w:r>
      <w:r w:rsidRPr="00D37029">
        <w:rPr>
          <w:rFonts w:ascii="Open Sans" w:eastAsia="Open Sans" w:hAnsi="Open Sans" w:cs="Open Sans"/>
          <w:sz w:val="24"/>
          <w:szCs w:val="24"/>
          <w:lang w:val="en-GB"/>
        </w:rPr>
        <w:t xml:space="preserve">all </w:t>
      </w:r>
      <w:r w:rsidR="00072A32">
        <w:rPr>
          <w:rFonts w:ascii="Open Sans" w:eastAsia="Open Sans" w:hAnsi="Open Sans" w:cs="Open Sans"/>
          <w:sz w:val="24"/>
          <w:szCs w:val="24"/>
          <w:lang w:val="en-GB"/>
        </w:rPr>
        <w:t xml:space="preserve">log-transformed </w:t>
      </w:r>
      <w:r w:rsidRPr="00D37029">
        <w:rPr>
          <w:rFonts w:ascii="Open Sans" w:eastAsia="Open Sans" w:hAnsi="Open Sans" w:cs="Open Sans"/>
          <w:sz w:val="24"/>
          <w:szCs w:val="24"/>
          <w:lang w:val="en-GB"/>
        </w:rPr>
        <w:t xml:space="preserve">light parameters in the chosen near-surface layer are then evaluated, and if linearity is acceptable, the entire process is repeated on a cast-by-cast basis. Subsurface primary quantities at null depth are obtained from the slope and intercept given by the least-squares linear regression of the extrapolation interval specified by </w:t>
      </w:r>
      <w:r w:rsidR="00072A32" w:rsidRPr="00D37029">
        <w:rPr>
          <w:rFonts w:ascii="Open Sans" w:eastAsia="Open Sans" w:hAnsi="Open Sans" w:cs="Open Sans"/>
          <w:sz w:val="24"/>
          <w:szCs w:val="24"/>
          <w:lang w:val="en-GB"/>
        </w:rPr>
        <w:t>z</w:t>
      </w:r>
      <w:r w:rsidR="00072A32" w:rsidRPr="00D37029">
        <w:rPr>
          <w:rFonts w:ascii="Open Sans" w:eastAsia="Open Sans" w:hAnsi="Open Sans" w:cs="Open Sans"/>
          <w:sz w:val="24"/>
          <w:szCs w:val="24"/>
          <w:vertAlign w:val="subscript"/>
          <w:lang w:val="en-GB"/>
        </w:rPr>
        <w:t>1</w:t>
      </w:r>
      <w:r w:rsidR="00072A32" w:rsidRPr="00D37029">
        <w:rPr>
          <w:rFonts w:ascii="Open Sans" w:eastAsia="Open Sans" w:hAnsi="Open Sans" w:cs="Open Sans"/>
          <w:sz w:val="24"/>
          <w:szCs w:val="24"/>
          <w:lang w:val="en-GB"/>
        </w:rPr>
        <w:t xml:space="preserve"> and z</w:t>
      </w:r>
      <w:r w:rsidR="00072A32">
        <w:rPr>
          <w:rFonts w:ascii="Open Sans" w:eastAsia="Open Sans" w:hAnsi="Open Sans" w:cs="Open Sans"/>
          <w:sz w:val="24"/>
          <w:szCs w:val="24"/>
          <w:vertAlign w:val="subscript"/>
          <w:lang w:val="en-GB"/>
        </w:rPr>
        <w:t>2</w:t>
      </w:r>
      <w:r w:rsidRPr="00D37029">
        <w:rPr>
          <w:rFonts w:ascii="Open Sans" w:eastAsia="Open Sans" w:hAnsi="Open Sans" w:cs="Open Sans"/>
          <w:sz w:val="24"/>
          <w:szCs w:val="24"/>
          <w:lang w:val="en-GB"/>
        </w:rPr>
        <w:t>.</w:t>
      </w:r>
    </w:p>
    <w:p w14:paraId="50ED8370" w14:textId="77777777" w:rsidR="00D37029" w:rsidRPr="00D37029" w:rsidRDefault="00D37029" w:rsidP="00D37029">
      <w:pPr>
        <w:spacing w:before="200" w:line="360" w:lineRule="auto"/>
        <w:jc w:val="both"/>
        <w:rPr>
          <w:rFonts w:ascii="Open Sans" w:eastAsia="Open Sans" w:hAnsi="Open Sans" w:cs="Open Sans"/>
          <w:sz w:val="24"/>
          <w:szCs w:val="24"/>
          <w:lang w:val="en-GB"/>
        </w:rPr>
      </w:pPr>
      <w:r w:rsidRPr="00D37029">
        <w:rPr>
          <w:rFonts w:ascii="Open Sans" w:eastAsia="Open Sans" w:hAnsi="Open Sans" w:cs="Open Sans"/>
          <w:sz w:val="24"/>
          <w:szCs w:val="24"/>
          <w:lang w:val="en-GB"/>
        </w:rPr>
        <w:t>The water-leaving radiance is obtained directly from</w:t>
      </w:r>
    </w:p>
    <w:p w14:paraId="42D84B49" w14:textId="601FB349" w:rsidR="00D37029" w:rsidRPr="00D37029" w:rsidRDefault="00D37029" w:rsidP="00D37029">
      <w:pPr>
        <w:spacing w:before="200" w:line="360" w:lineRule="auto"/>
        <w:jc w:val="both"/>
        <w:rPr>
          <w:rFonts w:ascii="Open Sans" w:eastAsia="Open Sans" w:hAnsi="Open Sans" w:cs="Open Sans"/>
          <w:sz w:val="24"/>
          <w:szCs w:val="24"/>
          <w:lang w:val="en-GB"/>
        </w:rPr>
      </w:pPr>
      <w:r w:rsidRPr="00D37029">
        <w:rPr>
          <w:rFonts w:ascii="Open Sans" w:eastAsia="Open Sans" w:hAnsi="Open Sans" w:cs="Open Sans"/>
          <w:sz w:val="24"/>
          <w:szCs w:val="24"/>
          <w:lang w:val="en-GB"/>
        </w:rPr>
        <w:tab/>
      </w:r>
      <w:proofErr w:type="spellStart"/>
      <w:proofErr w:type="gramStart"/>
      <w:r w:rsidRPr="00D37029">
        <w:rPr>
          <w:rFonts w:ascii="Open Sans" w:eastAsia="Open Sans" w:hAnsi="Open Sans" w:cs="Open Sans"/>
          <w:sz w:val="24"/>
          <w:szCs w:val="24"/>
          <w:lang w:val="en-GB"/>
        </w:rPr>
        <w:t>Lw</w:t>
      </w:r>
      <w:proofErr w:type="spellEnd"/>
      <w:r w:rsidRPr="00D37029">
        <w:rPr>
          <w:rFonts w:ascii="Open Sans" w:eastAsia="Open Sans" w:hAnsi="Open Sans" w:cs="Open Sans"/>
          <w:sz w:val="24"/>
          <w:szCs w:val="24"/>
          <w:lang w:val="en-GB"/>
        </w:rPr>
        <w:t>(</w:t>
      </w:r>
      <w:proofErr w:type="gramEnd"/>
      <w:r w:rsidR="00072A32">
        <w:rPr>
          <w:rFonts w:ascii="Open Sans" w:eastAsia="Open Sans" w:hAnsi="Open Sans" w:cs="Open Sans"/>
          <w:sz w:val="24"/>
          <w:szCs w:val="24"/>
          <w:lang w:val="en-GB"/>
        </w:rPr>
        <w:sym w:font="Symbol" w:char="F06C"/>
      </w:r>
      <w:r w:rsidRPr="00D37029">
        <w:rPr>
          <w:rFonts w:ascii="Open Sans" w:eastAsia="Open Sans" w:hAnsi="Open Sans" w:cs="Open Sans"/>
          <w:sz w:val="24"/>
          <w:szCs w:val="24"/>
          <w:lang w:val="en-GB"/>
        </w:rPr>
        <w:t>) = 0.54 Lu(0-,</w:t>
      </w:r>
      <w:r w:rsidR="00072A32">
        <w:rPr>
          <w:rFonts w:ascii="Open Sans" w:eastAsia="Open Sans" w:hAnsi="Open Sans" w:cs="Open Sans"/>
          <w:sz w:val="24"/>
          <w:szCs w:val="24"/>
          <w:lang w:val="en-GB"/>
        </w:rPr>
        <w:sym w:font="Symbol" w:char="F06C"/>
      </w:r>
      <w:r w:rsidRPr="00D37029">
        <w:rPr>
          <w:rFonts w:ascii="Open Sans" w:eastAsia="Open Sans" w:hAnsi="Open Sans" w:cs="Open Sans"/>
          <w:sz w:val="24"/>
          <w:szCs w:val="24"/>
          <w:lang w:val="en-GB"/>
        </w:rPr>
        <w:t>),</w:t>
      </w:r>
      <w:r w:rsidRPr="00D37029">
        <w:rPr>
          <w:rFonts w:ascii="Open Sans" w:eastAsia="Open Sans" w:hAnsi="Open Sans" w:cs="Open Sans"/>
          <w:sz w:val="24"/>
          <w:szCs w:val="24"/>
          <w:lang w:val="en-GB"/>
        </w:rPr>
        <w:tab/>
        <w:t>(</w:t>
      </w:r>
      <w:r w:rsidR="00072A32">
        <w:rPr>
          <w:rFonts w:ascii="Open Sans" w:eastAsia="Open Sans" w:hAnsi="Open Sans" w:cs="Open Sans"/>
          <w:sz w:val="24"/>
          <w:szCs w:val="24"/>
          <w:lang w:val="en-GB"/>
        </w:rPr>
        <w:t>2</w:t>
      </w:r>
      <w:r w:rsidRPr="00D37029">
        <w:rPr>
          <w:rFonts w:ascii="Open Sans" w:eastAsia="Open Sans" w:hAnsi="Open Sans" w:cs="Open Sans"/>
          <w:sz w:val="24"/>
          <w:szCs w:val="24"/>
          <w:lang w:val="en-GB"/>
        </w:rPr>
        <w:t>)</w:t>
      </w:r>
    </w:p>
    <w:p w14:paraId="7ECD0310" w14:textId="49CFE8B5" w:rsidR="00D37029" w:rsidRPr="00D37029" w:rsidRDefault="00D37029" w:rsidP="00D37029">
      <w:pPr>
        <w:spacing w:before="200" w:line="360" w:lineRule="auto"/>
        <w:jc w:val="both"/>
        <w:rPr>
          <w:rFonts w:ascii="Open Sans" w:eastAsia="Open Sans" w:hAnsi="Open Sans" w:cs="Open Sans"/>
          <w:sz w:val="24"/>
          <w:szCs w:val="24"/>
          <w:lang w:val="en-GB"/>
        </w:rPr>
      </w:pPr>
      <w:r w:rsidRPr="00D37029">
        <w:rPr>
          <w:rFonts w:ascii="Open Sans" w:eastAsia="Open Sans" w:hAnsi="Open Sans" w:cs="Open Sans"/>
          <w:sz w:val="24"/>
          <w:szCs w:val="24"/>
          <w:lang w:val="en-GB"/>
        </w:rPr>
        <w:t xml:space="preserve">where the constant 0.54 accurately accounts for the partial reflection and transmission of the upwelled radiance through the sea surface, as confirmed by Mobley (1999). To account for the dependence of </w:t>
      </w:r>
      <w:proofErr w:type="spellStart"/>
      <w:r w:rsidRPr="00D37029">
        <w:rPr>
          <w:rFonts w:ascii="Open Sans" w:eastAsia="Open Sans" w:hAnsi="Open Sans" w:cs="Open Sans"/>
          <w:sz w:val="24"/>
          <w:szCs w:val="24"/>
          <w:lang w:val="en-GB"/>
        </w:rPr>
        <w:t>Lw</w:t>
      </w:r>
      <w:proofErr w:type="spellEnd"/>
      <w:r w:rsidRPr="00D37029">
        <w:rPr>
          <w:rFonts w:ascii="Open Sans" w:eastAsia="Open Sans" w:hAnsi="Open Sans" w:cs="Open Sans"/>
          <w:sz w:val="24"/>
          <w:szCs w:val="24"/>
          <w:lang w:val="en-GB"/>
        </w:rPr>
        <w:t xml:space="preserve"> on the solar flux, which is a function of atmospheric conditions and time of day, </w:t>
      </w:r>
      <w:proofErr w:type="spellStart"/>
      <w:r w:rsidRPr="00D37029">
        <w:rPr>
          <w:rFonts w:ascii="Open Sans" w:eastAsia="Open Sans" w:hAnsi="Open Sans" w:cs="Open Sans"/>
          <w:sz w:val="24"/>
          <w:szCs w:val="24"/>
          <w:lang w:val="en-GB"/>
        </w:rPr>
        <w:t>Lw</w:t>
      </w:r>
      <w:proofErr w:type="spellEnd"/>
      <w:r w:rsidRPr="00D37029">
        <w:rPr>
          <w:rFonts w:ascii="Open Sans" w:eastAsia="Open Sans" w:hAnsi="Open Sans" w:cs="Open Sans"/>
          <w:sz w:val="24"/>
          <w:szCs w:val="24"/>
          <w:lang w:val="en-GB"/>
        </w:rPr>
        <w:t xml:space="preserve"> is normalized by the (average) global solar irradiance measured during the time interval corresponding to </w:t>
      </w:r>
      <w:r w:rsidR="00072A32" w:rsidRPr="00D37029">
        <w:rPr>
          <w:rFonts w:ascii="Open Sans" w:eastAsia="Open Sans" w:hAnsi="Open Sans" w:cs="Open Sans"/>
          <w:sz w:val="24"/>
          <w:szCs w:val="24"/>
          <w:lang w:val="en-GB"/>
        </w:rPr>
        <w:t>z</w:t>
      </w:r>
      <w:r w:rsidR="00072A32" w:rsidRPr="00D37029">
        <w:rPr>
          <w:rFonts w:ascii="Open Sans" w:eastAsia="Open Sans" w:hAnsi="Open Sans" w:cs="Open Sans"/>
          <w:sz w:val="24"/>
          <w:szCs w:val="24"/>
          <w:vertAlign w:val="subscript"/>
          <w:lang w:val="en-GB"/>
        </w:rPr>
        <w:t>1</w:t>
      </w:r>
      <w:r w:rsidR="00072A32" w:rsidRPr="00D37029">
        <w:rPr>
          <w:rFonts w:ascii="Open Sans" w:eastAsia="Open Sans" w:hAnsi="Open Sans" w:cs="Open Sans"/>
          <w:sz w:val="24"/>
          <w:szCs w:val="24"/>
          <w:lang w:val="en-GB"/>
        </w:rPr>
        <w:t xml:space="preserve"> and z</w:t>
      </w:r>
      <w:r w:rsidR="00072A32">
        <w:rPr>
          <w:rFonts w:ascii="Open Sans" w:eastAsia="Open Sans" w:hAnsi="Open Sans" w:cs="Open Sans"/>
          <w:sz w:val="24"/>
          <w:szCs w:val="24"/>
          <w:vertAlign w:val="subscript"/>
          <w:lang w:val="en-GB"/>
        </w:rPr>
        <w:t>2</w:t>
      </w:r>
      <w:r w:rsidRPr="00D37029">
        <w:rPr>
          <w:rFonts w:ascii="Open Sans" w:eastAsia="Open Sans" w:hAnsi="Open Sans" w:cs="Open Sans"/>
          <w:sz w:val="24"/>
          <w:szCs w:val="24"/>
          <w:lang w:val="en-GB"/>
        </w:rPr>
        <w:t>:</w:t>
      </w:r>
    </w:p>
    <w:p w14:paraId="19FB6AF6" w14:textId="74BC3803" w:rsidR="00D37029" w:rsidRPr="00D37029" w:rsidRDefault="00D37029" w:rsidP="00D37029">
      <w:pPr>
        <w:spacing w:before="200" w:line="360" w:lineRule="auto"/>
        <w:jc w:val="both"/>
        <w:rPr>
          <w:rFonts w:ascii="Open Sans" w:eastAsia="Open Sans" w:hAnsi="Open Sans" w:cs="Open Sans"/>
          <w:sz w:val="24"/>
          <w:szCs w:val="24"/>
          <w:lang w:val="en-GB"/>
        </w:rPr>
      </w:pPr>
      <w:r w:rsidRPr="00D37029">
        <w:rPr>
          <w:rFonts w:ascii="Open Sans" w:eastAsia="Open Sans" w:hAnsi="Open Sans" w:cs="Open Sans"/>
          <w:sz w:val="24"/>
          <w:szCs w:val="24"/>
          <w:lang w:val="en-GB"/>
        </w:rPr>
        <w:lastRenderedPageBreak/>
        <w:tab/>
      </w:r>
      <w:r w:rsidRPr="00D37029">
        <w:rPr>
          <w:rFonts w:ascii="Open Sans" w:eastAsia="Open Sans" w:hAnsi="Open Sans" w:cs="Open Sans"/>
          <w:sz w:val="24"/>
          <w:szCs w:val="24"/>
          <w:lang w:val="fr-FR"/>
        </w:rPr>
        <w:drawing>
          <wp:inline distT="0" distB="0" distL="0" distR="0" wp14:anchorId="6B9459C5" wp14:editId="3544C7D0">
            <wp:extent cx="1198880" cy="4368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8880" cy="436880"/>
                    </a:xfrm>
                    <a:prstGeom prst="rect">
                      <a:avLst/>
                    </a:prstGeom>
                    <a:noFill/>
                    <a:ln>
                      <a:noFill/>
                    </a:ln>
                  </pic:spPr>
                </pic:pic>
              </a:graphicData>
            </a:graphic>
          </wp:inline>
        </w:drawing>
      </w:r>
      <w:r w:rsidRPr="00D37029">
        <w:rPr>
          <w:rFonts w:ascii="Open Sans" w:eastAsia="Open Sans" w:hAnsi="Open Sans" w:cs="Open Sans"/>
          <w:sz w:val="24"/>
          <w:szCs w:val="24"/>
          <w:lang w:val="en-GB"/>
        </w:rPr>
        <w:tab/>
        <w:t>(</w:t>
      </w:r>
      <w:r w:rsidR="00072A32">
        <w:rPr>
          <w:rFonts w:ascii="Open Sans" w:eastAsia="Open Sans" w:hAnsi="Open Sans" w:cs="Open Sans"/>
          <w:sz w:val="24"/>
          <w:szCs w:val="24"/>
          <w:lang w:val="en-GB"/>
        </w:rPr>
        <w:t>3</w:t>
      </w:r>
      <w:r w:rsidRPr="00D37029">
        <w:rPr>
          <w:rFonts w:ascii="Open Sans" w:eastAsia="Open Sans" w:hAnsi="Open Sans" w:cs="Open Sans"/>
          <w:sz w:val="24"/>
          <w:szCs w:val="24"/>
          <w:lang w:val="en-GB"/>
        </w:rPr>
        <w:t>)</w:t>
      </w:r>
    </w:p>
    <w:p w14:paraId="5D431371" w14:textId="0A9AD1CC" w:rsidR="00D37029" w:rsidRPr="00D37029" w:rsidRDefault="00D37029" w:rsidP="00D37029">
      <w:pPr>
        <w:spacing w:before="200" w:line="360" w:lineRule="auto"/>
        <w:jc w:val="both"/>
        <w:rPr>
          <w:rFonts w:ascii="Open Sans" w:eastAsia="Open Sans" w:hAnsi="Open Sans" w:cs="Open Sans"/>
          <w:sz w:val="24"/>
          <w:szCs w:val="24"/>
          <w:lang w:val="en-GB"/>
        </w:rPr>
      </w:pPr>
      <w:r w:rsidRPr="00D37029">
        <w:rPr>
          <w:rFonts w:ascii="Open Sans" w:eastAsia="Open Sans" w:hAnsi="Open Sans" w:cs="Open Sans"/>
          <w:sz w:val="24"/>
          <w:szCs w:val="24"/>
          <w:lang w:val="en-GB"/>
        </w:rPr>
        <w:t xml:space="preserve">where </w:t>
      </w:r>
      <w:proofErr w:type="spellStart"/>
      <w:r w:rsidRPr="00D37029">
        <w:rPr>
          <w:rFonts w:ascii="Open Sans" w:eastAsia="Open Sans" w:hAnsi="Open Sans" w:cs="Open Sans"/>
          <w:sz w:val="24"/>
          <w:szCs w:val="24"/>
          <w:lang w:val="en-GB"/>
        </w:rPr>
        <w:t>Rrs</w:t>
      </w:r>
      <w:proofErr w:type="spellEnd"/>
      <w:r w:rsidRPr="00D37029">
        <w:rPr>
          <w:rFonts w:ascii="Open Sans" w:eastAsia="Open Sans" w:hAnsi="Open Sans" w:cs="Open Sans"/>
          <w:sz w:val="24"/>
          <w:szCs w:val="24"/>
          <w:lang w:val="en-GB"/>
        </w:rPr>
        <w:t xml:space="preserve"> is the remote sensing reflectance.</w:t>
      </w:r>
    </w:p>
    <w:p w14:paraId="714DB91A" w14:textId="391134EF" w:rsidR="00D37029" w:rsidRPr="00D37029" w:rsidRDefault="00D37029" w:rsidP="00D37029">
      <w:pPr>
        <w:spacing w:before="200" w:line="360" w:lineRule="auto"/>
        <w:jc w:val="both"/>
        <w:rPr>
          <w:rFonts w:ascii="Open Sans" w:eastAsia="Open Sans" w:hAnsi="Open Sans" w:cs="Open Sans"/>
          <w:sz w:val="24"/>
          <w:szCs w:val="24"/>
          <w:lang w:val="en-GB"/>
        </w:rPr>
      </w:pPr>
      <w:r w:rsidRPr="00D37029">
        <w:rPr>
          <w:rFonts w:ascii="Open Sans" w:eastAsia="Open Sans" w:hAnsi="Open Sans" w:cs="Open Sans"/>
          <w:sz w:val="24"/>
          <w:szCs w:val="24"/>
          <w:lang w:val="en-GB"/>
        </w:rPr>
        <w:t xml:space="preserve">An additional refinement includes the bidirectional nature of the upwelled radiance field, which is to a first approximation dependent on the solar zenith angle. An early attempt to account for the bidirectionality of </w:t>
      </w:r>
      <w:proofErr w:type="spellStart"/>
      <w:r w:rsidRPr="00D37029">
        <w:rPr>
          <w:rFonts w:ascii="Open Sans" w:eastAsia="Open Sans" w:hAnsi="Open Sans" w:cs="Open Sans"/>
          <w:sz w:val="24"/>
          <w:szCs w:val="24"/>
          <w:lang w:val="en-GB"/>
        </w:rPr>
        <w:t>Lw</w:t>
      </w:r>
      <w:proofErr w:type="spellEnd"/>
      <w:r w:rsidRPr="00D37029">
        <w:rPr>
          <w:rFonts w:ascii="Open Sans" w:eastAsia="Open Sans" w:hAnsi="Open Sans" w:cs="Open Sans"/>
          <w:sz w:val="24"/>
          <w:szCs w:val="24"/>
          <w:lang w:val="en-GB"/>
        </w:rPr>
        <w:t xml:space="preserve"> by Gordon and Clark (1981), following Austin (1974), defined a normalized water-leaving radiance, </w:t>
      </w:r>
      <w:r w:rsidR="00F11990" w:rsidRPr="00D37029">
        <w:rPr>
          <w:rFonts w:ascii="Open Sans" w:eastAsia="Open Sans" w:hAnsi="Open Sans" w:cs="Open Sans"/>
          <w:sz w:val="28"/>
          <w:szCs w:val="28"/>
          <w:lang w:val="en-GB"/>
        </w:rPr>
        <w:t>[</w:t>
      </w:r>
      <w:proofErr w:type="spellStart"/>
      <w:r w:rsidR="00F11990" w:rsidRPr="00D37029">
        <w:rPr>
          <w:rFonts w:ascii="Open Sans" w:eastAsia="Open Sans" w:hAnsi="Open Sans" w:cs="Open Sans"/>
          <w:sz w:val="24"/>
          <w:szCs w:val="24"/>
          <w:lang w:val="en-GB"/>
        </w:rPr>
        <w:t>Lw</w:t>
      </w:r>
      <w:proofErr w:type="spellEnd"/>
      <w:r w:rsidR="00F11990" w:rsidRPr="00D37029">
        <w:rPr>
          <w:rFonts w:ascii="Open Sans" w:eastAsia="Open Sans" w:hAnsi="Open Sans" w:cs="Open Sans"/>
          <w:sz w:val="24"/>
          <w:szCs w:val="24"/>
          <w:lang w:val="en-GB"/>
        </w:rPr>
        <w:t xml:space="preserve"> (</w:t>
      </w:r>
      <w:r w:rsidR="00F11990">
        <w:rPr>
          <w:rFonts w:ascii="Open Sans" w:eastAsia="Open Sans" w:hAnsi="Open Sans" w:cs="Open Sans"/>
          <w:sz w:val="24"/>
          <w:szCs w:val="24"/>
          <w:lang w:val="en-GB"/>
        </w:rPr>
        <w:sym w:font="Symbol" w:char="F06C"/>
      </w:r>
      <w:r w:rsidR="00F11990" w:rsidRPr="00D37029">
        <w:rPr>
          <w:rFonts w:ascii="Open Sans" w:eastAsia="Open Sans" w:hAnsi="Open Sans" w:cs="Open Sans"/>
          <w:sz w:val="24"/>
          <w:szCs w:val="24"/>
          <w:lang w:val="en-GB"/>
        </w:rPr>
        <w:t>)</w:t>
      </w:r>
      <w:r w:rsidR="00F11990" w:rsidRPr="00D37029">
        <w:rPr>
          <w:rFonts w:ascii="Open Sans" w:eastAsia="Open Sans" w:hAnsi="Open Sans" w:cs="Open Sans"/>
          <w:sz w:val="28"/>
          <w:szCs w:val="28"/>
          <w:lang w:val="en-GB"/>
        </w:rPr>
        <w:t>]</w:t>
      </w:r>
      <w:r w:rsidR="00F11990" w:rsidRPr="00D37029">
        <w:rPr>
          <w:rFonts w:ascii="Open Sans" w:eastAsia="Open Sans" w:hAnsi="Open Sans" w:cs="Open Sans"/>
          <w:sz w:val="24"/>
          <w:szCs w:val="24"/>
          <w:vertAlign w:val="subscript"/>
          <w:lang w:val="en-GB"/>
        </w:rPr>
        <w:t>N</w:t>
      </w:r>
      <w:r w:rsidRPr="00D37029">
        <w:rPr>
          <w:rFonts w:ascii="Open Sans" w:eastAsia="Open Sans" w:hAnsi="Open Sans" w:cs="Open Sans"/>
          <w:sz w:val="24"/>
          <w:szCs w:val="24"/>
          <w:lang w:val="en-GB"/>
        </w:rPr>
        <w:t xml:space="preserve">, as the hypothetical water-leaving radiance that would be measured in the absence of any atmospheric loss with a zenith Sun at the mean Earth--Sun distance. The latter is accomplished by adjusting </w:t>
      </w:r>
      <w:proofErr w:type="spellStart"/>
      <w:r w:rsidRPr="00D37029">
        <w:rPr>
          <w:rFonts w:ascii="Open Sans" w:eastAsia="Open Sans" w:hAnsi="Open Sans" w:cs="Open Sans"/>
          <w:sz w:val="24"/>
          <w:szCs w:val="24"/>
          <w:lang w:val="en-GB"/>
        </w:rPr>
        <w:t>Rrs</w:t>
      </w:r>
      <w:proofErr w:type="spellEnd"/>
      <w:r w:rsidRPr="00D37029">
        <w:rPr>
          <w:rFonts w:ascii="Open Sans" w:eastAsia="Open Sans" w:hAnsi="Open Sans" w:cs="Open Sans"/>
          <w:sz w:val="24"/>
          <w:szCs w:val="24"/>
          <w:lang w:val="en-GB"/>
        </w:rPr>
        <w:t>(</w:t>
      </w:r>
      <w:r w:rsidR="00F11990">
        <w:rPr>
          <w:rFonts w:ascii="Open Sans" w:eastAsia="Open Sans" w:hAnsi="Open Sans" w:cs="Open Sans"/>
          <w:sz w:val="24"/>
          <w:szCs w:val="24"/>
          <w:lang w:val="en-GB"/>
        </w:rPr>
        <w:sym w:font="Symbol" w:char="F06C"/>
      </w:r>
      <w:r w:rsidRPr="00D37029">
        <w:rPr>
          <w:rFonts w:ascii="Open Sans" w:eastAsia="Open Sans" w:hAnsi="Open Sans" w:cs="Open Sans"/>
          <w:sz w:val="24"/>
          <w:szCs w:val="24"/>
          <w:lang w:val="en-GB"/>
        </w:rPr>
        <w:t xml:space="preserve">) with the time-dependent mean extraterrestrial solar irradiance, </w:t>
      </w:r>
      <w:r w:rsidR="00F11990" w:rsidRPr="00D37029">
        <w:rPr>
          <w:rFonts w:ascii="Open Sans" w:eastAsia="Open Sans" w:hAnsi="Open Sans" w:cs="Open Sans"/>
          <w:sz w:val="24"/>
          <w:szCs w:val="24"/>
          <w:lang w:val="en-GB"/>
        </w:rPr>
        <w:t>F</w:t>
      </w:r>
      <w:r w:rsidR="00F11990" w:rsidRPr="00D37029">
        <w:rPr>
          <w:rFonts w:ascii="Open Sans" w:eastAsia="Open Sans" w:hAnsi="Open Sans" w:cs="Open Sans"/>
          <w:sz w:val="24"/>
          <w:szCs w:val="24"/>
          <w:vertAlign w:val="subscript"/>
          <w:lang w:val="en-GB"/>
        </w:rPr>
        <w:t>0</w:t>
      </w:r>
      <w:r w:rsidRPr="00D37029">
        <w:rPr>
          <w:rFonts w:ascii="Open Sans" w:eastAsia="Open Sans" w:hAnsi="Open Sans" w:cs="Open Sans"/>
          <w:sz w:val="24"/>
          <w:szCs w:val="24"/>
          <w:lang w:val="en-GB"/>
        </w:rPr>
        <w:t xml:space="preserve"> (ignoring all dependencies except wavelength for brevity):</w:t>
      </w:r>
    </w:p>
    <w:p w14:paraId="4DC31F98" w14:textId="271E4E86" w:rsidR="00D37029" w:rsidRPr="00D37029" w:rsidRDefault="00D37029" w:rsidP="00D37029">
      <w:pPr>
        <w:spacing w:before="200" w:line="360" w:lineRule="auto"/>
        <w:jc w:val="both"/>
        <w:rPr>
          <w:rFonts w:ascii="Open Sans" w:eastAsia="Open Sans" w:hAnsi="Open Sans" w:cs="Open Sans"/>
          <w:sz w:val="24"/>
          <w:szCs w:val="24"/>
          <w:lang w:val="en-GB"/>
        </w:rPr>
      </w:pPr>
      <w:r w:rsidRPr="00D37029">
        <w:rPr>
          <w:rFonts w:ascii="Open Sans" w:eastAsia="Open Sans" w:hAnsi="Open Sans" w:cs="Open Sans"/>
          <w:sz w:val="24"/>
          <w:szCs w:val="24"/>
          <w:lang w:val="en-GB"/>
        </w:rPr>
        <w:tab/>
      </w:r>
      <w:r w:rsidRPr="00D37029">
        <w:rPr>
          <w:rFonts w:ascii="Open Sans" w:eastAsia="Open Sans" w:hAnsi="Open Sans" w:cs="Open Sans"/>
          <w:sz w:val="28"/>
          <w:szCs w:val="28"/>
          <w:lang w:val="en-GB"/>
        </w:rPr>
        <w:t>[</w:t>
      </w:r>
      <w:proofErr w:type="spellStart"/>
      <w:r w:rsidRPr="00D37029">
        <w:rPr>
          <w:rFonts w:ascii="Open Sans" w:eastAsia="Open Sans" w:hAnsi="Open Sans" w:cs="Open Sans"/>
          <w:sz w:val="24"/>
          <w:szCs w:val="24"/>
          <w:lang w:val="en-GB"/>
        </w:rPr>
        <w:t>Lw</w:t>
      </w:r>
      <w:proofErr w:type="spellEnd"/>
      <w:r w:rsidRPr="00D37029">
        <w:rPr>
          <w:rFonts w:ascii="Open Sans" w:eastAsia="Open Sans" w:hAnsi="Open Sans" w:cs="Open Sans"/>
          <w:sz w:val="24"/>
          <w:szCs w:val="24"/>
          <w:lang w:val="en-GB"/>
        </w:rPr>
        <w:t xml:space="preserve"> (</w:t>
      </w:r>
      <w:r w:rsidR="00072A32">
        <w:rPr>
          <w:rFonts w:ascii="Open Sans" w:eastAsia="Open Sans" w:hAnsi="Open Sans" w:cs="Open Sans"/>
          <w:sz w:val="24"/>
          <w:szCs w:val="24"/>
          <w:lang w:val="en-GB"/>
        </w:rPr>
        <w:sym w:font="Symbol" w:char="F06C"/>
      </w:r>
      <w:proofErr w:type="gramStart"/>
      <w:r w:rsidRPr="00D37029">
        <w:rPr>
          <w:rFonts w:ascii="Open Sans" w:eastAsia="Open Sans" w:hAnsi="Open Sans" w:cs="Open Sans"/>
          <w:sz w:val="24"/>
          <w:szCs w:val="24"/>
          <w:lang w:val="en-GB"/>
        </w:rPr>
        <w:t>)</w:t>
      </w:r>
      <w:r w:rsidRPr="00D37029">
        <w:rPr>
          <w:rFonts w:ascii="Open Sans" w:eastAsia="Open Sans" w:hAnsi="Open Sans" w:cs="Open Sans"/>
          <w:sz w:val="28"/>
          <w:szCs w:val="28"/>
          <w:lang w:val="en-GB"/>
        </w:rPr>
        <w:t>]</w:t>
      </w:r>
      <w:r w:rsidRPr="00D37029">
        <w:rPr>
          <w:rFonts w:ascii="Open Sans" w:eastAsia="Open Sans" w:hAnsi="Open Sans" w:cs="Open Sans"/>
          <w:sz w:val="24"/>
          <w:szCs w:val="24"/>
          <w:vertAlign w:val="subscript"/>
          <w:lang w:val="en-GB"/>
        </w:rPr>
        <w:t>N</w:t>
      </w:r>
      <w:proofErr w:type="gramEnd"/>
      <w:r w:rsidRPr="00D37029">
        <w:rPr>
          <w:rFonts w:ascii="Open Sans" w:eastAsia="Open Sans" w:hAnsi="Open Sans" w:cs="Open Sans"/>
          <w:sz w:val="24"/>
          <w:szCs w:val="24"/>
          <w:lang w:val="en-GB"/>
        </w:rPr>
        <w:t xml:space="preserve"> = F</w:t>
      </w:r>
      <w:r w:rsidRPr="00D37029">
        <w:rPr>
          <w:rFonts w:ascii="Open Sans" w:eastAsia="Open Sans" w:hAnsi="Open Sans" w:cs="Open Sans"/>
          <w:sz w:val="24"/>
          <w:szCs w:val="24"/>
          <w:vertAlign w:val="subscript"/>
          <w:lang w:val="en-GB"/>
        </w:rPr>
        <w:t>0</w:t>
      </w:r>
      <w:r w:rsidRPr="00D37029">
        <w:rPr>
          <w:rFonts w:ascii="Open Sans" w:eastAsia="Open Sans" w:hAnsi="Open Sans" w:cs="Open Sans"/>
          <w:sz w:val="24"/>
          <w:szCs w:val="24"/>
          <w:lang w:val="en-GB"/>
        </w:rPr>
        <w:t>(</w:t>
      </w:r>
      <w:r w:rsidR="00072A32">
        <w:rPr>
          <w:rFonts w:ascii="Open Sans" w:eastAsia="Open Sans" w:hAnsi="Open Sans" w:cs="Open Sans"/>
          <w:sz w:val="24"/>
          <w:szCs w:val="24"/>
          <w:lang w:val="en-GB"/>
        </w:rPr>
        <w:sym w:font="Symbol" w:char="F06C"/>
      </w:r>
      <w:r w:rsidRPr="00D37029">
        <w:rPr>
          <w:rFonts w:ascii="Open Sans" w:eastAsia="Open Sans" w:hAnsi="Open Sans" w:cs="Open Sans"/>
          <w:sz w:val="24"/>
          <w:szCs w:val="24"/>
          <w:lang w:val="en-GB"/>
        </w:rPr>
        <w:t xml:space="preserve">) </w:t>
      </w:r>
      <w:proofErr w:type="spellStart"/>
      <w:r w:rsidRPr="00D37029">
        <w:rPr>
          <w:rFonts w:ascii="Open Sans" w:eastAsia="Open Sans" w:hAnsi="Open Sans" w:cs="Open Sans"/>
          <w:sz w:val="24"/>
          <w:szCs w:val="24"/>
          <w:lang w:val="en-GB"/>
        </w:rPr>
        <w:t>Rrs</w:t>
      </w:r>
      <w:proofErr w:type="spellEnd"/>
      <w:r w:rsidRPr="00D37029">
        <w:rPr>
          <w:rFonts w:ascii="Open Sans" w:eastAsia="Open Sans" w:hAnsi="Open Sans" w:cs="Open Sans"/>
          <w:sz w:val="24"/>
          <w:szCs w:val="24"/>
          <w:lang w:val="en-GB"/>
        </w:rPr>
        <w:t xml:space="preserve"> (</w:t>
      </w:r>
      <w:r w:rsidR="00072A32">
        <w:rPr>
          <w:rFonts w:ascii="Open Sans" w:eastAsia="Open Sans" w:hAnsi="Open Sans" w:cs="Open Sans"/>
          <w:sz w:val="24"/>
          <w:szCs w:val="24"/>
          <w:lang w:val="en-GB"/>
        </w:rPr>
        <w:sym w:font="Symbol" w:char="F06C"/>
      </w:r>
      <w:r w:rsidRPr="00D37029">
        <w:rPr>
          <w:rFonts w:ascii="Open Sans" w:eastAsia="Open Sans" w:hAnsi="Open Sans" w:cs="Open Sans"/>
          <w:sz w:val="24"/>
          <w:szCs w:val="24"/>
          <w:lang w:val="en-GB"/>
        </w:rPr>
        <w:t>),</w:t>
      </w:r>
      <w:r w:rsidRPr="00D37029">
        <w:rPr>
          <w:rFonts w:ascii="Open Sans" w:eastAsia="Open Sans" w:hAnsi="Open Sans" w:cs="Open Sans"/>
          <w:sz w:val="24"/>
          <w:szCs w:val="24"/>
          <w:lang w:val="en-GB"/>
        </w:rPr>
        <w:tab/>
        <w:t>(</w:t>
      </w:r>
      <w:r w:rsidR="00072A32">
        <w:rPr>
          <w:rFonts w:ascii="Open Sans" w:eastAsia="Open Sans" w:hAnsi="Open Sans" w:cs="Open Sans"/>
          <w:sz w:val="24"/>
          <w:szCs w:val="24"/>
          <w:lang w:val="en-GB"/>
        </w:rPr>
        <w:t>4</w:t>
      </w:r>
      <w:r w:rsidRPr="00D37029">
        <w:rPr>
          <w:rFonts w:ascii="Open Sans" w:eastAsia="Open Sans" w:hAnsi="Open Sans" w:cs="Open Sans"/>
          <w:sz w:val="24"/>
          <w:szCs w:val="24"/>
          <w:lang w:val="en-GB"/>
        </w:rPr>
        <w:t>)</w:t>
      </w:r>
    </w:p>
    <w:p w14:paraId="519FDB84" w14:textId="1DB34332" w:rsidR="00D37029" w:rsidRPr="00D37029" w:rsidRDefault="00D37029" w:rsidP="00D37029">
      <w:pPr>
        <w:spacing w:before="200" w:line="360" w:lineRule="auto"/>
        <w:jc w:val="both"/>
        <w:rPr>
          <w:rFonts w:ascii="Open Sans" w:eastAsia="Open Sans" w:hAnsi="Open Sans" w:cs="Open Sans"/>
          <w:sz w:val="24"/>
          <w:szCs w:val="24"/>
          <w:lang w:val="en-GB"/>
        </w:rPr>
      </w:pPr>
      <w:r w:rsidRPr="00D37029">
        <w:rPr>
          <w:rFonts w:ascii="Open Sans" w:eastAsia="Open Sans" w:hAnsi="Open Sans" w:cs="Open Sans"/>
          <w:sz w:val="24"/>
          <w:szCs w:val="24"/>
          <w:lang w:val="en-GB"/>
        </w:rPr>
        <w:t xml:space="preserve">where </w:t>
      </w:r>
      <w:r w:rsidR="00072A32" w:rsidRPr="00D37029">
        <w:rPr>
          <w:rFonts w:ascii="Open Sans" w:eastAsia="Open Sans" w:hAnsi="Open Sans" w:cs="Open Sans"/>
          <w:sz w:val="24"/>
          <w:szCs w:val="24"/>
          <w:lang w:val="en-GB"/>
        </w:rPr>
        <w:t>F</w:t>
      </w:r>
      <w:r w:rsidR="00072A32" w:rsidRPr="00D37029">
        <w:rPr>
          <w:rFonts w:ascii="Open Sans" w:eastAsia="Open Sans" w:hAnsi="Open Sans" w:cs="Open Sans"/>
          <w:sz w:val="24"/>
          <w:szCs w:val="24"/>
          <w:vertAlign w:val="subscript"/>
          <w:lang w:val="en-GB"/>
        </w:rPr>
        <w:t>0</w:t>
      </w:r>
      <w:r w:rsidR="00072A32" w:rsidRPr="00D37029">
        <w:rPr>
          <w:rFonts w:ascii="Open Sans" w:eastAsia="Open Sans" w:hAnsi="Open Sans" w:cs="Open Sans"/>
          <w:sz w:val="24"/>
          <w:szCs w:val="24"/>
          <w:lang w:val="en-GB"/>
        </w:rPr>
        <w:t>(</w:t>
      </w:r>
      <w:r w:rsidR="00072A32">
        <w:rPr>
          <w:rFonts w:ascii="Open Sans" w:eastAsia="Open Sans" w:hAnsi="Open Sans" w:cs="Open Sans"/>
          <w:sz w:val="24"/>
          <w:szCs w:val="24"/>
          <w:lang w:val="en-GB"/>
        </w:rPr>
        <w:sym w:font="Symbol" w:char="F06C"/>
      </w:r>
      <w:r w:rsidR="00072A32" w:rsidRPr="00D37029">
        <w:rPr>
          <w:rFonts w:ascii="Open Sans" w:eastAsia="Open Sans" w:hAnsi="Open Sans" w:cs="Open Sans"/>
          <w:sz w:val="24"/>
          <w:szCs w:val="24"/>
          <w:lang w:val="en-GB"/>
        </w:rPr>
        <w:t xml:space="preserve">) </w:t>
      </w:r>
      <w:r w:rsidRPr="00D37029">
        <w:rPr>
          <w:rFonts w:ascii="Open Sans" w:eastAsia="Open Sans" w:hAnsi="Open Sans" w:cs="Open Sans"/>
          <w:sz w:val="24"/>
          <w:szCs w:val="24"/>
          <w:lang w:val="en-GB"/>
        </w:rPr>
        <w:t>is usually formulated to depend on the day of the year and is derived from look-up tables (</w:t>
      </w:r>
      <w:proofErr w:type="spellStart"/>
      <w:r w:rsidRPr="00D37029">
        <w:rPr>
          <w:rFonts w:ascii="Open Sans" w:eastAsia="Open Sans" w:hAnsi="Open Sans" w:cs="Open Sans"/>
          <w:sz w:val="24"/>
          <w:szCs w:val="24"/>
          <w:lang w:val="en-GB"/>
        </w:rPr>
        <w:t>Thuillier</w:t>
      </w:r>
      <w:proofErr w:type="spellEnd"/>
      <w:r w:rsidRPr="00D37029">
        <w:rPr>
          <w:rFonts w:ascii="Open Sans" w:eastAsia="Open Sans" w:hAnsi="Open Sans" w:cs="Open Sans"/>
          <w:sz w:val="24"/>
          <w:szCs w:val="24"/>
          <w:lang w:val="en-GB"/>
        </w:rPr>
        <w:t xml:space="preserve"> et al. 2003).</w:t>
      </w:r>
    </w:p>
    <w:p w14:paraId="050C5CBA" w14:textId="7C87328A" w:rsidR="00F76813" w:rsidRDefault="00D37029" w:rsidP="00D37029">
      <w:pPr>
        <w:spacing w:before="200" w:line="360" w:lineRule="auto"/>
        <w:jc w:val="both"/>
        <w:rPr>
          <w:rFonts w:ascii="Open Sans" w:eastAsia="Open Sans" w:hAnsi="Open Sans" w:cs="Open Sans"/>
          <w:sz w:val="24"/>
          <w:szCs w:val="24"/>
          <w:lang w:val="en-GB"/>
        </w:rPr>
      </w:pPr>
      <w:r w:rsidRPr="00D37029">
        <w:rPr>
          <w:rFonts w:ascii="Open Sans" w:eastAsia="Open Sans" w:hAnsi="Open Sans" w:cs="Open Sans"/>
          <w:sz w:val="24"/>
          <w:szCs w:val="24"/>
          <w:lang w:val="en-GB"/>
        </w:rPr>
        <w:t xml:space="preserve">The solar zenith angle for the MALINA data set ranged from 53-79° and had an average value of 62°, which is within or close to the 75° threshold for some of the data processing corrections, e.g., computing the bidirectional correction for the exact form of the normalized water-leaving radiance. The vast majority of the MALINA data were collected under overcast (i.e., diffuse) conditions, wherein the Fresnel reflectance does not vary appreciably (i.e., literature values are to within 2% of the value used in the data processing scheme). In addition, the majority of the data were collected in quiescent waters from a small vessel, so wave-focusing effects were minimized. Under these conditions the convergence between the extrapolated in-water Ed(0-) values taken through the air-sea interface for comparison with Ed(0+) </w:t>
      </w:r>
      <w:r w:rsidRPr="00D37029">
        <w:rPr>
          <w:rFonts w:ascii="Open Sans" w:eastAsia="Open Sans" w:hAnsi="Open Sans" w:cs="Open Sans"/>
          <w:sz w:val="24"/>
          <w:szCs w:val="24"/>
          <w:lang w:val="en-GB"/>
        </w:rPr>
        <w:lastRenderedPageBreak/>
        <w:t>(per the bounding condition used in the processor) is easily satisfied with minimum manipulation of the extrapolation interval (assuming the interval is defined in a homogenous layer, which is required).</w:t>
      </w:r>
    </w:p>
    <w:p w14:paraId="69AAE5F8" w14:textId="77777777" w:rsidR="00765694" w:rsidRDefault="00765694" w:rsidP="00D37029">
      <w:pPr>
        <w:spacing w:before="200" w:line="360" w:lineRule="auto"/>
        <w:jc w:val="both"/>
        <w:rPr>
          <w:rFonts w:ascii="Open Sans" w:eastAsia="Open Sans" w:hAnsi="Open Sans" w:cs="Open Sans"/>
          <w:sz w:val="24"/>
          <w:szCs w:val="24"/>
          <w:lang w:val="en-GB"/>
        </w:rPr>
      </w:pPr>
    </w:p>
    <w:p w14:paraId="2386D53B" w14:textId="0730ACEA" w:rsidR="00F76813" w:rsidRDefault="00F76813" w:rsidP="00F76813">
      <w:pPr>
        <w:widowControl w:val="0"/>
        <w:autoSpaceDE w:val="0"/>
        <w:autoSpaceDN w:val="0"/>
        <w:adjustRightInd w:val="0"/>
        <w:spacing w:line="360" w:lineRule="auto"/>
        <w:ind w:left="284" w:hanging="284"/>
        <w:rPr>
          <w:rFonts w:ascii="Times New Roman" w:hAnsi="Times New Roman" w:cs="Times New Roman"/>
          <w:color w:val="000000" w:themeColor="text1"/>
          <w:lang w:val="en-GB"/>
        </w:rPr>
      </w:pPr>
      <w:r w:rsidRPr="00A74885">
        <w:rPr>
          <w:rFonts w:ascii="Times New Roman" w:hAnsi="Times New Roman" w:cs="Times New Roman"/>
          <w:color w:val="000000" w:themeColor="text1"/>
          <w:lang w:val="en-GB"/>
        </w:rPr>
        <w:t xml:space="preserve">Hooker, S. B., </w:t>
      </w:r>
      <w:proofErr w:type="spellStart"/>
      <w:r w:rsidRPr="00A74885">
        <w:rPr>
          <w:rFonts w:ascii="Times New Roman" w:hAnsi="Times New Roman" w:cs="Times New Roman"/>
          <w:color w:val="000000" w:themeColor="text1"/>
          <w:lang w:val="en-GB"/>
        </w:rPr>
        <w:t>Zibordi</w:t>
      </w:r>
      <w:proofErr w:type="spellEnd"/>
      <w:r w:rsidRPr="00A74885">
        <w:rPr>
          <w:rFonts w:ascii="Times New Roman" w:hAnsi="Times New Roman" w:cs="Times New Roman"/>
          <w:color w:val="000000" w:themeColor="text1"/>
          <w:lang w:val="en-GB"/>
        </w:rPr>
        <w:t xml:space="preserve">, G., Berthon, J.-F., </w:t>
      </w:r>
      <w:proofErr w:type="spellStart"/>
      <w:r w:rsidRPr="00A74885">
        <w:rPr>
          <w:rFonts w:ascii="Times New Roman" w:hAnsi="Times New Roman" w:cs="Times New Roman"/>
          <w:color w:val="000000" w:themeColor="text1"/>
          <w:lang w:val="en-GB"/>
        </w:rPr>
        <w:t>D’Alimonte</w:t>
      </w:r>
      <w:proofErr w:type="spellEnd"/>
      <w:r w:rsidRPr="00A74885">
        <w:rPr>
          <w:rFonts w:ascii="Times New Roman" w:hAnsi="Times New Roman" w:cs="Times New Roman"/>
          <w:color w:val="000000" w:themeColor="text1"/>
          <w:lang w:val="en-GB"/>
        </w:rPr>
        <w:t xml:space="preserve">, D., </w:t>
      </w:r>
      <w:proofErr w:type="spellStart"/>
      <w:r w:rsidRPr="00A74885">
        <w:rPr>
          <w:rFonts w:ascii="Times New Roman" w:hAnsi="Times New Roman" w:cs="Times New Roman"/>
          <w:color w:val="000000" w:themeColor="text1"/>
          <w:lang w:val="en-GB"/>
        </w:rPr>
        <w:t>Maritorena</w:t>
      </w:r>
      <w:proofErr w:type="spellEnd"/>
      <w:r w:rsidRPr="00A74885">
        <w:rPr>
          <w:rFonts w:ascii="Times New Roman" w:hAnsi="Times New Roman" w:cs="Times New Roman"/>
          <w:color w:val="000000" w:themeColor="text1"/>
          <w:lang w:val="en-GB"/>
        </w:rPr>
        <w:t xml:space="preserve">, S., McLean, S., and </w:t>
      </w:r>
      <w:proofErr w:type="spellStart"/>
      <w:r w:rsidRPr="00A74885">
        <w:rPr>
          <w:rFonts w:ascii="Times New Roman" w:hAnsi="Times New Roman" w:cs="Times New Roman"/>
          <w:color w:val="000000" w:themeColor="text1"/>
          <w:lang w:val="en-GB"/>
        </w:rPr>
        <w:t>Sildam</w:t>
      </w:r>
      <w:proofErr w:type="spellEnd"/>
      <w:r w:rsidRPr="00A74885">
        <w:rPr>
          <w:rFonts w:ascii="Times New Roman" w:hAnsi="Times New Roman" w:cs="Times New Roman"/>
          <w:color w:val="000000" w:themeColor="text1"/>
          <w:lang w:val="en-GB"/>
        </w:rPr>
        <w:t xml:space="preserve">, J.: Results of the Second SeaWiFS Data Analysis Round Robin, March 2000 (DARR-00), </w:t>
      </w:r>
      <w:r w:rsidRPr="00765694">
        <w:rPr>
          <w:rFonts w:ascii="Times New Roman" w:hAnsi="Times New Roman" w:cs="Times New Roman"/>
          <w:i/>
          <w:iCs/>
          <w:color w:val="000000" w:themeColor="text1"/>
          <w:lang w:val="en-GB"/>
        </w:rPr>
        <w:t>NASA Tech. Memo. 2001–206892</w:t>
      </w:r>
      <w:r w:rsidRPr="00A74885">
        <w:rPr>
          <w:rFonts w:ascii="Times New Roman" w:hAnsi="Times New Roman" w:cs="Times New Roman"/>
          <w:color w:val="000000" w:themeColor="text1"/>
          <w:lang w:val="en-GB"/>
        </w:rPr>
        <w:t>, Vol. 15, edited by: Hooker, S. B. and Firestone, E. R., NASA Goddard Space Flight Center, Greenbelt, Maryland, 71 pp., 2001.</w:t>
      </w:r>
    </w:p>
    <w:p w14:paraId="61FF0C9C" w14:textId="39B25886" w:rsidR="00F76813" w:rsidRDefault="00F76813" w:rsidP="00F76813">
      <w:pPr>
        <w:widowControl w:val="0"/>
        <w:autoSpaceDE w:val="0"/>
        <w:autoSpaceDN w:val="0"/>
        <w:adjustRightInd w:val="0"/>
        <w:spacing w:line="360" w:lineRule="auto"/>
        <w:ind w:left="284" w:hanging="284"/>
        <w:rPr>
          <w:rFonts w:ascii="Times New Roman" w:hAnsi="Times New Roman" w:cs="Times New Roman"/>
          <w:color w:val="000000" w:themeColor="text1"/>
          <w:lang w:val="en-US"/>
        </w:rPr>
      </w:pPr>
      <w:r w:rsidRPr="00F76813">
        <w:rPr>
          <w:rFonts w:ascii="Times New Roman" w:hAnsi="Times New Roman" w:cs="Times New Roman"/>
          <w:color w:val="000000" w:themeColor="text1"/>
          <w:lang w:val="en-US"/>
        </w:rPr>
        <w:t xml:space="preserve">Hooker, S.B., Morrow, J.H., and Matsuoka, A.: Apparent optical properties of the Canadian Beaufort Sea, part II: The 1% and 1cm perspective in deriving and validating AOP data products. </w:t>
      </w:r>
      <w:r w:rsidRPr="00F76813">
        <w:rPr>
          <w:rFonts w:ascii="Times New Roman" w:hAnsi="Times New Roman" w:cs="Times New Roman"/>
          <w:i/>
          <w:iCs/>
          <w:color w:val="000000" w:themeColor="text1"/>
          <w:lang w:val="en-US"/>
        </w:rPr>
        <w:t>Biogeosci</w:t>
      </w:r>
      <w:r w:rsidRPr="00F76813">
        <w:rPr>
          <w:rFonts w:ascii="Times New Roman" w:hAnsi="Times New Roman" w:cs="Times New Roman"/>
          <w:color w:val="000000" w:themeColor="text1"/>
          <w:lang w:val="en-US"/>
        </w:rPr>
        <w:t xml:space="preserve">., </w:t>
      </w:r>
      <w:r w:rsidRPr="00F76813">
        <w:rPr>
          <w:rFonts w:ascii="Times New Roman" w:hAnsi="Times New Roman" w:cs="Times New Roman"/>
          <w:b/>
          <w:bCs/>
          <w:color w:val="000000" w:themeColor="text1"/>
          <w:lang w:val="en-US"/>
        </w:rPr>
        <w:t>10,</w:t>
      </w:r>
      <w:r w:rsidRPr="00F76813">
        <w:rPr>
          <w:rFonts w:ascii="Times New Roman" w:hAnsi="Times New Roman" w:cs="Times New Roman"/>
          <w:color w:val="000000" w:themeColor="text1"/>
          <w:lang w:val="en-US"/>
        </w:rPr>
        <w:t xml:space="preserve"> 4,511</w:t>
      </w:r>
      <w:r>
        <w:rPr>
          <w:rFonts w:ascii="Times New Roman" w:hAnsi="Times New Roman" w:cs="Times New Roman"/>
          <w:color w:val="000000" w:themeColor="text1"/>
          <w:lang w:val="en-US"/>
        </w:rPr>
        <w:t>–</w:t>
      </w:r>
      <w:r w:rsidRPr="00F76813">
        <w:rPr>
          <w:rFonts w:ascii="Times New Roman" w:hAnsi="Times New Roman" w:cs="Times New Roman"/>
          <w:color w:val="000000" w:themeColor="text1"/>
          <w:lang w:val="en-US"/>
        </w:rPr>
        <w:t>4,527, 2013.</w:t>
      </w:r>
    </w:p>
    <w:p w14:paraId="09FADD88" w14:textId="47272D2D" w:rsidR="006775FA" w:rsidRDefault="006775FA" w:rsidP="00F76813">
      <w:pPr>
        <w:widowControl w:val="0"/>
        <w:autoSpaceDE w:val="0"/>
        <w:autoSpaceDN w:val="0"/>
        <w:adjustRightInd w:val="0"/>
        <w:spacing w:line="360" w:lineRule="auto"/>
        <w:ind w:left="284" w:hanging="284"/>
        <w:rPr>
          <w:rFonts w:ascii="Times New Roman" w:hAnsi="Times New Roman" w:cs="Times New Roman"/>
          <w:color w:val="000000" w:themeColor="text1"/>
          <w:lang w:val="en-US"/>
        </w:rPr>
      </w:pPr>
      <w:r w:rsidRPr="006775FA">
        <w:rPr>
          <w:rFonts w:ascii="Times New Roman" w:hAnsi="Times New Roman" w:cs="Times New Roman"/>
          <w:color w:val="000000" w:themeColor="text1"/>
          <w:lang w:val="en-US"/>
        </w:rPr>
        <w:t xml:space="preserve">Mobley, C.D.: Estimation of the remote-sensing reflectance from above-surface measurements. </w:t>
      </w:r>
      <w:r w:rsidRPr="006775FA">
        <w:rPr>
          <w:rFonts w:ascii="Times New Roman" w:hAnsi="Times New Roman" w:cs="Times New Roman"/>
          <w:i/>
          <w:iCs/>
          <w:color w:val="000000" w:themeColor="text1"/>
          <w:lang w:val="en-US"/>
        </w:rPr>
        <w:t>Appl. Opt</w:t>
      </w:r>
      <w:r w:rsidRPr="006775FA">
        <w:rPr>
          <w:rFonts w:ascii="Times New Roman" w:hAnsi="Times New Roman" w:cs="Times New Roman"/>
          <w:color w:val="000000" w:themeColor="text1"/>
          <w:lang w:val="en-US"/>
        </w:rPr>
        <w:t xml:space="preserve">., </w:t>
      </w:r>
      <w:r w:rsidRPr="006775FA">
        <w:rPr>
          <w:rFonts w:ascii="Times New Roman" w:hAnsi="Times New Roman" w:cs="Times New Roman"/>
          <w:b/>
          <w:bCs/>
          <w:color w:val="000000" w:themeColor="text1"/>
          <w:lang w:val="en-US"/>
        </w:rPr>
        <w:t>38,</w:t>
      </w:r>
      <w:r w:rsidRPr="006775FA">
        <w:rPr>
          <w:rFonts w:ascii="Times New Roman" w:hAnsi="Times New Roman" w:cs="Times New Roman"/>
          <w:color w:val="000000" w:themeColor="text1"/>
          <w:lang w:val="en-US"/>
        </w:rPr>
        <w:t xml:space="preserve"> 7,442</w:t>
      </w:r>
      <w:r>
        <w:rPr>
          <w:rFonts w:ascii="Times New Roman" w:hAnsi="Times New Roman" w:cs="Times New Roman"/>
          <w:color w:val="000000" w:themeColor="text1"/>
          <w:lang w:val="en-US"/>
        </w:rPr>
        <w:t>–</w:t>
      </w:r>
      <w:r w:rsidRPr="006775FA">
        <w:rPr>
          <w:rFonts w:ascii="Times New Roman" w:hAnsi="Times New Roman" w:cs="Times New Roman"/>
          <w:color w:val="000000" w:themeColor="text1"/>
          <w:lang w:val="en-US"/>
        </w:rPr>
        <w:t>7,455, 1999.</w:t>
      </w:r>
    </w:p>
    <w:p w14:paraId="44FD0544" w14:textId="49FF67E1" w:rsidR="00141D47" w:rsidRPr="00141D47" w:rsidRDefault="00141D47" w:rsidP="00141D47">
      <w:pPr>
        <w:widowControl w:val="0"/>
        <w:autoSpaceDE w:val="0"/>
        <w:autoSpaceDN w:val="0"/>
        <w:adjustRightInd w:val="0"/>
        <w:spacing w:line="360" w:lineRule="auto"/>
        <w:ind w:left="284" w:hanging="284"/>
        <w:rPr>
          <w:rFonts w:ascii="Times New Roman" w:hAnsi="Times New Roman" w:cs="Times New Roman"/>
          <w:color w:val="000000" w:themeColor="text1"/>
          <w:lang w:val="en-GB"/>
        </w:rPr>
      </w:pPr>
      <w:proofErr w:type="spellStart"/>
      <w:r w:rsidRPr="00141D47">
        <w:rPr>
          <w:rFonts w:ascii="Times New Roman" w:hAnsi="Times New Roman" w:cs="Times New Roman"/>
          <w:color w:val="000000" w:themeColor="text1"/>
          <w:lang w:val="en-GB"/>
        </w:rPr>
        <w:t>Thuillier</w:t>
      </w:r>
      <w:proofErr w:type="spellEnd"/>
      <w:r w:rsidRPr="00141D47">
        <w:rPr>
          <w:rFonts w:ascii="Times New Roman" w:hAnsi="Times New Roman" w:cs="Times New Roman"/>
          <w:color w:val="000000" w:themeColor="text1"/>
          <w:lang w:val="en-GB"/>
        </w:rPr>
        <w:t xml:space="preserve">, G., </w:t>
      </w:r>
      <w:proofErr w:type="spellStart"/>
      <w:r w:rsidRPr="00141D47">
        <w:rPr>
          <w:rFonts w:ascii="Times New Roman" w:hAnsi="Times New Roman" w:cs="Times New Roman"/>
          <w:color w:val="000000" w:themeColor="text1"/>
          <w:lang w:val="en-GB"/>
        </w:rPr>
        <w:t>Hersé</w:t>
      </w:r>
      <w:proofErr w:type="spellEnd"/>
      <w:r w:rsidRPr="00141D47">
        <w:rPr>
          <w:rFonts w:ascii="Times New Roman" w:hAnsi="Times New Roman" w:cs="Times New Roman"/>
          <w:color w:val="000000" w:themeColor="text1"/>
          <w:lang w:val="en-GB"/>
        </w:rPr>
        <w:t xml:space="preserve">, M., Simon, P. C., Labs, D., Mandel, H., </w:t>
      </w:r>
      <w:proofErr w:type="spellStart"/>
      <w:r w:rsidRPr="00141D47">
        <w:rPr>
          <w:rFonts w:ascii="Times New Roman" w:hAnsi="Times New Roman" w:cs="Times New Roman"/>
          <w:color w:val="000000" w:themeColor="text1"/>
          <w:lang w:val="en-GB"/>
        </w:rPr>
        <w:t>Gillotay</w:t>
      </w:r>
      <w:proofErr w:type="spellEnd"/>
      <w:r w:rsidRPr="00141D47">
        <w:rPr>
          <w:rFonts w:ascii="Times New Roman" w:hAnsi="Times New Roman" w:cs="Times New Roman"/>
          <w:color w:val="000000" w:themeColor="text1"/>
          <w:lang w:val="en-GB"/>
        </w:rPr>
        <w:t xml:space="preserve">, D., and </w:t>
      </w:r>
      <w:proofErr w:type="spellStart"/>
      <w:r w:rsidRPr="00141D47">
        <w:rPr>
          <w:rFonts w:ascii="Times New Roman" w:hAnsi="Times New Roman" w:cs="Times New Roman"/>
          <w:color w:val="000000" w:themeColor="text1"/>
          <w:lang w:val="en-GB"/>
        </w:rPr>
        <w:t>Foujols</w:t>
      </w:r>
      <w:proofErr w:type="spellEnd"/>
      <w:r w:rsidRPr="00141D47">
        <w:rPr>
          <w:rFonts w:ascii="Times New Roman" w:hAnsi="Times New Roman" w:cs="Times New Roman"/>
          <w:color w:val="000000" w:themeColor="text1"/>
          <w:lang w:val="en-GB"/>
        </w:rPr>
        <w:t xml:space="preserve">, T.: The solar spectral irradiance from 200 to 2400nm as measured by the SOLSPEC spectrometer from the Atlas 1-2-3 and EURECA missions, </w:t>
      </w:r>
      <w:r w:rsidRPr="00141D47">
        <w:rPr>
          <w:rFonts w:ascii="Times New Roman" w:hAnsi="Times New Roman" w:cs="Times New Roman"/>
          <w:i/>
          <w:iCs/>
          <w:color w:val="000000" w:themeColor="text1"/>
          <w:lang w:val="en-GB"/>
        </w:rPr>
        <w:t>Solar Phys.,</w:t>
      </w:r>
      <w:r w:rsidRPr="00141D47">
        <w:rPr>
          <w:rFonts w:ascii="Times New Roman" w:hAnsi="Times New Roman" w:cs="Times New Roman"/>
          <w:color w:val="000000" w:themeColor="text1"/>
          <w:lang w:val="en-GB"/>
        </w:rPr>
        <w:t xml:space="preserve"> </w:t>
      </w:r>
      <w:r w:rsidRPr="00141D47">
        <w:rPr>
          <w:rFonts w:ascii="Times New Roman" w:hAnsi="Times New Roman" w:cs="Times New Roman"/>
          <w:b/>
          <w:bCs/>
          <w:color w:val="000000" w:themeColor="text1"/>
          <w:lang w:val="en-GB"/>
        </w:rPr>
        <w:t>214,</w:t>
      </w:r>
      <w:r w:rsidRPr="00141D47">
        <w:rPr>
          <w:rFonts w:ascii="Times New Roman" w:hAnsi="Times New Roman" w:cs="Times New Roman"/>
          <w:color w:val="000000" w:themeColor="text1"/>
          <w:lang w:val="en-GB"/>
        </w:rPr>
        <w:t xml:space="preserve"> 1–22, 2003.</w:t>
      </w:r>
    </w:p>
    <w:p w14:paraId="6E751143" w14:textId="1C24330D" w:rsidR="006775FA" w:rsidRPr="00A74885" w:rsidRDefault="006775FA" w:rsidP="00F76813">
      <w:pPr>
        <w:widowControl w:val="0"/>
        <w:autoSpaceDE w:val="0"/>
        <w:autoSpaceDN w:val="0"/>
        <w:adjustRightInd w:val="0"/>
        <w:spacing w:line="360" w:lineRule="auto"/>
        <w:ind w:left="284" w:hanging="284"/>
        <w:rPr>
          <w:rFonts w:ascii="Times New Roman" w:hAnsi="Times New Roman" w:cs="Times New Roman"/>
          <w:color w:val="000000" w:themeColor="text1"/>
          <w:lang w:val="en-GB"/>
        </w:rPr>
      </w:pPr>
      <w:proofErr w:type="spellStart"/>
      <w:r w:rsidRPr="00A74885">
        <w:rPr>
          <w:rFonts w:ascii="Times New Roman" w:hAnsi="Times New Roman" w:cs="Times New Roman"/>
          <w:color w:val="000000" w:themeColor="text1"/>
          <w:lang w:val="en-GB"/>
        </w:rPr>
        <w:t>Zaneveld</w:t>
      </w:r>
      <w:proofErr w:type="spellEnd"/>
      <w:r w:rsidRPr="00A74885">
        <w:rPr>
          <w:rFonts w:ascii="Times New Roman" w:hAnsi="Times New Roman" w:cs="Times New Roman"/>
          <w:color w:val="000000" w:themeColor="text1"/>
          <w:lang w:val="en-GB"/>
        </w:rPr>
        <w:t xml:space="preserve">, J. R. V., Boss, E., and Barnard, A.: Influence of surface waves on measured and </w:t>
      </w:r>
      <w:proofErr w:type="spellStart"/>
      <w:r w:rsidRPr="00A74885">
        <w:rPr>
          <w:rFonts w:ascii="Times New Roman" w:hAnsi="Times New Roman" w:cs="Times New Roman"/>
          <w:color w:val="000000" w:themeColor="text1"/>
          <w:lang w:val="en-GB"/>
        </w:rPr>
        <w:t>modeled</w:t>
      </w:r>
      <w:proofErr w:type="spellEnd"/>
      <w:r w:rsidRPr="00A74885">
        <w:rPr>
          <w:rFonts w:ascii="Times New Roman" w:hAnsi="Times New Roman" w:cs="Times New Roman"/>
          <w:color w:val="000000" w:themeColor="text1"/>
          <w:lang w:val="en-GB"/>
        </w:rPr>
        <w:t xml:space="preserve"> irradiance profiles, Appl. Opt., 40, 1442-1449, 2001.</w:t>
      </w:r>
    </w:p>
    <w:p w14:paraId="191A2031" w14:textId="77777777" w:rsidR="00072A32" w:rsidRPr="008E2E39" w:rsidRDefault="00072A32" w:rsidP="00D37029">
      <w:pPr>
        <w:spacing w:before="200" w:line="360" w:lineRule="auto"/>
        <w:jc w:val="both"/>
        <w:rPr>
          <w:rFonts w:ascii="Open Sans" w:eastAsia="Open Sans" w:hAnsi="Open Sans" w:cs="Open Sans"/>
          <w:sz w:val="24"/>
          <w:szCs w:val="24"/>
          <w:lang w:val="en-GB"/>
        </w:rPr>
      </w:pPr>
    </w:p>
    <w:p w14:paraId="00000027" w14:textId="77777777" w:rsidR="00C55A17" w:rsidRDefault="00F11990">
      <w:pPr>
        <w:numPr>
          <w:ilvl w:val="0"/>
          <w:numId w:val="17"/>
        </w:numPr>
        <w:spacing w:line="360" w:lineRule="auto"/>
        <w:jc w:val="both"/>
        <w:rPr>
          <w:rFonts w:ascii="Open Sans" w:eastAsia="Open Sans" w:hAnsi="Open Sans" w:cs="Open Sans"/>
          <w:sz w:val="24"/>
          <w:szCs w:val="24"/>
        </w:rPr>
      </w:pPr>
      <w:r>
        <w:rPr>
          <w:rFonts w:ascii="Open Sans" w:eastAsia="Open Sans" w:hAnsi="Open Sans" w:cs="Open Sans"/>
          <w:sz w:val="24"/>
          <w:szCs w:val="24"/>
        </w:rPr>
        <w:t xml:space="preserve">Simon </w:t>
      </w:r>
      <w:proofErr w:type="spellStart"/>
      <w:r>
        <w:rPr>
          <w:rFonts w:ascii="Open Sans" w:eastAsia="Open Sans" w:hAnsi="Open Sans" w:cs="Open Sans"/>
          <w:sz w:val="24"/>
          <w:szCs w:val="24"/>
        </w:rPr>
        <w:t>Bélanger</w:t>
      </w:r>
      <w:proofErr w:type="spellEnd"/>
    </w:p>
    <w:p w14:paraId="00000028" w14:textId="77777777" w:rsidR="00C55A17" w:rsidRDefault="00F11990">
      <w:pPr>
        <w:numPr>
          <w:ilvl w:val="0"/>
          <w:numId w:val="17"/>
        </w:numPr>
        <w:spacing w:line="360" w:lineRule="auto"/>
        <w:jc w:val="both"/>
        <w:rPr>
          <w:rFonts w:ascii="Open Sans" w:eastAsia="Open Sans" w:hAnsi="Open Sans" w:cs="Open Sans"/>
          <w:sz w:val="24"/>
          <w:szCs w:val="24"/>
        </w:rPr>
      </w:pPr>
      <w:r>
        <w:rPr>
          <w:rFonts w:ascii="Open Sans" w:eastAsia="Open Sans" w:hAnsi="Open Sans" w:cs="Open Sans"/>
          <w:sz w:val="24"/>
          <w:szCs w:val="24"/>
        </w:rPr>
        <w:t xml:space="preserve">David </w:t>
      </w:r>
      <w:proofErr w:type="spellStart"/>
      <w:r>
        <w:rPr>
          <w:rFonts w:ascii="Open Sans" w:eastAsia="Open Sans" w:hAnsi="Open Sans" w:cs="Open Sans"/>
          <w:sz w:val="24"/>
          <w:szCs w:val="24"/>
        </w:rPr>
        <w:t>Doxaran</w:t>
      </w:r>
      <w:proofErr w:type="spellEnd"/>
    </w:p>
    <w:p w14:paraId="00000029" w14:textId="77777777" w:rsidR="00C55A17" w:rsidRDefault="00F11990">
      <w:pPr>
        <w:numPr>
          <w:ilvl w:val="0"/>
          <w:numId w:val="17"/>
        </w:numPr>
        <w:spacing w:line="360" w:lineRule="auto"/>
        <w:jc w:val="both"/>
        <w:rPr>
          <w:rFonts w:ascii="Open Sans" w:eastAsia="Open Sans" w:hAnsi="Open Sans" w:cs="Open Sans"/>
          <w:sz w:val="24"/>
          <w:szCs w:val="24"/>
        </w:rPr>
      </w:pPr>
      <w:r>
        <w:rPr>
          <w:rFonts w:ascii="Open Sans" w:eastAsia="Open Sans" w:hAnsi="Open Sans" w:cs="Open Sans"/>
          <w:sz w:val="24"/>
          <w:szCs w:val="24"/>
        </w:rPr>
        <w:t>David Antoine</w:t>
      </w:r>
    </w:p>
    <w:p w14:paraId="0000002A" w14:textId="77777777" w:rsidR="00C55A17" w:rsidRDefault="00F11990">
      <w:pPr>
        <w:numPr>
          <w:ilvl w:val="0"/>
          <w:numId w:val="17"/>
        </w:numPr>
        <w:spacing w:after="200" w:line="360" w:lineRule="auto"/>
        <w:jc w:val="both"/>
        <w:rPr>
          <w:rFonts w:ascii="Open Sans" w:eastAsia="Open Sans" w:hAnsi="Open Sans" w:cs="Open Sans"/>
          <w:sz w:val="24"/>
          <w:szCs w:val="24"/>
        </w:rPr>
      </w:pPr>
      <w:r>
        <w:rPr>
          <w:rFonts w:ascii="Open Sans" w:eastAsia="Open Sans" w:hAnsi="Open Sans" w:cs="Open Sans"/>
          <w:sz w:val="24"/>
          <w:szCs w:val="24"/>
        </w:rPr>
        <w:t xml:space="preserve">Edouard </w:t>
      </w:r>
      <w:proofErr w:type="spellStart"/>
      <w:r>
        <w:rPr>
          <w:rFonts w:ascii="Open Sans" w:eastAsia="Open Sans" w:hAnsi="Open Sans" w:cs="Open Sans"/>
          <w:sz w:val="24"/>
          <w:szCs w:val="24"/>
        </w:rPr>
        <w:t>Leymarie</w:t>
      </w:r>
      <w:proofErr w:type="spellEnd"/>
    </w:p>
    <w:p w14:paraId="0000002B"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 xml:space="preserve">An array of various optical radiometers </w:t>
      </w:r>
      <w:proofErr w:type="gramStart"/>
      <w:r>
        <w:rPr>
          <w:rFonts w:ascii="Open Sans" w:eastAsia="Open Sans" w:hAnsi="Open Sans" w:cs="Open Sans"/>
          <w:sz w:val="24"/>
          <w:szCs w:val="24"/>
        </w:rPr>
        <w:t>were</w:t>
      </w:r>
      <w:proofErr w:type="gramEnd"/>
      <w:r>
        <w:rPr>
          <w:rFonts w:ascii="Open Sans" w:eastAsia="Open Sans" w:hAnsi="Open Sans" w:cs="Open Sans"/>
          <w:sz w:val="24"/>
          <w:szCs w:val="24"/>
        </w:rPr>
        <w:t xml:space="preserve"> attached to the cage rosette. These include a transmissometer (</w:t>
      </w:r>
      <w:proofErr w:type="spellStart"/>
      <w:r>
        <w:rPr>
          <w:rFonts w:ascii="Open Sans" w:eastAsia="Open Sans" w:hAnsi="Open Sans" w:cs="Open Sans"/>
          <w:sz w:val="24"/>
          <w:szCs w:val="24"/>
        </w:rPr>
        <w:t>Wetlabs</w:t>
      </w:r>
      <w:proofErr w:type="spellEnd"/>
      <w:r>
        <w:rPr>
          <w:rFonts w:ascii="Open Sans" w:eastAsia="Open Sans" w:hAnsi="Open Sans" w:cs="Open Sans"/>
          <w:sz w:val="24"/>
          <w:szCs w:val="24"/>
        </w:rPr>
        <w:t xml:space="preserve"> C-Star, path 25 cm) for beam attenuation measurement, a nitrate sensor (ISUS V2, </w:t>
      </w:r>
      <w:proofErr w:type="spellStart"/>
      <w:r>
        <w:rPr>
          <w:rFonts w:ascii="Open Sans" w:eastAsia="Open Sans" w:hAnsi="Open Sans" w:cs="Open Sans"/>
          <w:sz w:val="24"/>
          <w:szCs w:val="24"/>
        </w:rPr>
        <w:t>Satlantic</w:t>
      </w:r>
      <w:proofErr w:type="spellEnd"/>
      <w:r>
        <w:rPr>
          <w:rFonts w:ascii="Open Sans" w:eastAsia="Open Sans" w:hAnsi="Open Sans" w:cs="Open Sans"/>
          <w:sz w:val="24"/>
          <w:szCs w:val="24"/>
        </w:rPr>
        <w:t>) and a chlorophyll fluorometer (</w:t>
      </w:r>
      <w:proofErr w:type="spellStart"/>
      <w:r>
        <w:rPr>
          <w:rFonts w:ascii="Open Sans" w:eastAsia="Open Sans" w:hAnsi="Open Sans" w:cs="Open Sans"/>
          <w:sz w:val="24"/>
          <w:szCs w:val="24"/>
        </w:rPr>
        <w:t>SeaPoint</w:t>
      </w:r>
      <w:proofErr w:type="spellEnd"/>
      <w:r>
        <w:rPr>
          <w:rFonts w:ascii="Open Sans" w:eastAsia="Open Sans" w:hAnsi="Open Sans" w:cs="Open Sans"/>
          <w:sz w:val="24"/>
          <w:szCs w:val="24"/>
        </w:rPr>
        <w:t>).</w:t>
      </w:r>
    </w:p>
    <w:p w14:paraId="0000002C" w14:textId="77777777" w:rsidR="00C55A17" w:rsidRDefault="00F11990">
      <w:pPr>
        <w:spacing w:before="200" w:after="200" w:line="360" w:lineRule="auto"/>
        <w:jc w:val="both"/>
        <w:rPr>
          <w:rFonts w:ascii="Open Sans" w:eastAsia="Open Sans" w:hAnsi="Open Sans" w:cs="Open Sans"/>
          <w:b/>
          <w:sz w:val="24"/>
          <w:szCs w:val="24"/>
        </w:rPr>
      </w:pPr>
      <w:r>
        <w:rPr>
          <w:rFonts w:ascii="Open Sans" w:eastAsia="Open Sans" w:hAnsi="Open Sans" w:cs="Open Sans"/>
          <w:b/>
          <w:sz w:val="24"/>
          <w:szCs w:val="24"/>
        </w:rPr>
        <w:t xml:space="preserve">2.2.5 </w:t>
      </w:r>
      <w:r>
        <w:rPr>
          <w:rFonts w:ascii="Open Sans" w:eastAsia="Open Sans" w:hAnsi="Open Sans" w:cs="Open Sans"/>
          <w:b/>
          <w:sz w:val="24"/>
          <w:szCs w:val="24"/>
        </w:rPr>
        <w:t>In situ pumps (vertical fluxes)</w:t>
      </w:r>
    </w:p>
    <w:p w14:paraId="0000002D" w14:textId="77777777" w:rsidR="00C55A17" w:rsidRDefault="00F11990">
      <w:pPr>
        <w:numPr>
          <w:ilvl w:val="0"/>
          <w:numId w:val="10"/>
        </w:numPr>
        <w:spacing w:before="200" w:line="360" w:lineRule="auto"/>
        <w:jc w:val="both"/>
        <w:rPr>
          <w:rFonts w:ascii="Open Sans" w:eastAsia="Open Sans" w:hAnsi="Open Sans" w:cs="Open Sans"/>
          <w:sz w:val="24"/>
          <w:szCs w:val="24"/>
        </w:rPr>
      </w:pPr>
      <w:r>
        <w:rPr>
          <w:rFonts w:ascii="Open Sans" w:eastAsia="Open Sans" w:hAnsi="Open Sans" w:cs="Open Sans"/>
          <w:sz w:val="24"/>
          <w:szCs w:val="24"/>
        </w:rPr>
        <w:lastRenderedPageBreak/>
        <w:t>Juan-Carlos Miquel</w:t>
      </w:r>
    </w:p>
    <w:p w14:paraId="0000002E" w14:textId="77777777" w:rsidR="00C55A17" w:rsidRDefault="00F11990">
      <w:pPr>
        <w:numPr>
          <w:ilvl w:val="0"/>
          <w:numId w:val="10"/>
        </w:numPr>
        <w:spacing w:after="200" w:line="360" w:lineRule="auto"/>
        <w:jc w:val="both"/>
        <w:rPr>
          <w:rFonts w:ascii="Open Sans" w:eastAsia="Open Sans" w:hAnsi="Open Sans" w:cs="Open Sans"/>
          <w:sz w:val="24"/>
          <w:szCs w:val="24"/>
        </w:rPr>
      </w:pPr>
      <w:r>
        <w:rPr>
          <w:rFonts w:ascii="Open Sans" w:eastAsia="Open Sans" w:hAnsi="Open Sans" w:cs="Open Sans"/>
          <w:sz w:val="24"/>
          <w:szCs w:val="24"/>
        </w:rPr>
        <w:t>Beat Gasser</w:t>
      </w:r>
    </w:p>
    <w:p w14:paraId="0000002F"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b/>
          <w:sz w:val="24"/>
          <w:szCs w:val="24"/>
        </w:rPr>
        <w:t>2.2.6 Sediment traps</w:t>
      </w:r>
    </w:p>
    <w:p w14:paraId="00000030" w14:textId="77777777" w:rsidR="00C55A17" w:rsidRDefault="00F11990">
      <w:pPr>
        <w:numPr>
          <w:ilvl w:val="0"/>
          <w:numId w:val="12"/>
        </w:num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Alexandre Forest</w:t>
      </w:r>
    </w:p>
    <w:p w14:paraId="00000031" w14:textId="77777777" w:rsidR="00C55A17" w:rsidRDefault="00F11990">
      <w:pPr>
        <w:spacing w:before="200" w:after="200" w:line="360" w:lineRule="auto"/>
        <w:jc w:val="both"/>
        <w:rPr>
          <w:rFonts w:ascii="Open Sans" w:eastAsia="Open Sans" w:hAnsi="Open Sans" w:cs="Open Sans"/>
          <w:b/>
          <w:sz w:val="24"/>
          <w:szCs w:val="24"/>
        </w:rPr>
      </w:pPr>
      <w:r>
        <w:rPr>
          <w:rFonts w:ascii="Open Sans" w:eastAsia="Open Sans" w:hAnsi="Open Sans" w:cs="Open Sans"/>
          <w:b/>
          <w:sz w:val="24"/>
          <w:szCs w:val="24"/>
        </w:rPr>
        <w:t>2.2.7 Chemistry of DOM</w:t>
      </w:r>
    </w:p>
    <w:p w14:paraId="00000032" w14:textId="77777777" w:rsidR="00C55A17" w:rsidRDefault="00F11990">
      <w:pPr>
        <w:numPr>
          <w:ilvl w:val="0"/>
          <w:numId w:val="8"/>
        </w:numPr>
        <w:spacing w:before="200" w:line="360" w:lineRule="auto"/>
        <w:jc w:val="both"/>
        <w:rPr>
          <w:rFonts w:ascii="Open Sans" w:eastAsia="Open Sans" w:hAnsi="Open Sans" w:cs="Open Sans"/>
          <w:sz w:val="24"/>
          <w:szCs w:val="24"/>
        </w:rPr>
      </w:pPr>
      <w:r>
        <w:rPr>
          <w:rFonts w:ascii="Open Sans" w:eastAsia="Open Sans" w:hAnsi="Open Sans" w:cs="Open Sans"/>
          <w:sz w:val="24"/>
          <w:szCs w:val="24"/>
        </w:rPr>
        <w:t>Ron Benner</w:t>
      </w:r>
    </w:p>
    <w:p w14:paraId="00000033" w14:textId="77777777" w:rsidR="00C55A17" w:rsidRDefault="00F11990">
      <w:pPr>
        <w:numPr>
          <w:ilvl w:val="0"/>
          <w:numId w:val="8"/>
        </w:numPr>
        <w:spacing w:line="360" w:lineRule="auto"/>
        <w:jc w:val="both"/>
        <w:rPr>
          <w:rFonts w:ascii="Open Sans" w:eastAsia="Open Sans" w:hAnsi="Open Sans" w:cs="Open Sans"/>
          <w:sz w:val="24"/>
          <w:szCs w:val="24"/>
        </w:rPr>
      </w:pPr>
      <w:r>
        <w:rPr>
          <w:rFonts w:ascii="Open Sans" w:eastAsia="Open Sans" w:hAnsi="Open Sans" w:cs="Open Sans"/>
          <w:sz w:val="24"/>
          <w:szCs w:val="24"/>
        </w:rPr>
        <w:t xml:space="preserve">Jean-François </w:t>
      </w:r>
      <w:proofErr w:type="spellStart"/>
      <w:r>
        <w:rPr>
          <w:rFonts w:ascii="Open Sans" w:eastAsia="Open Sans" w:hAnsi="Open Sans" w:cs="Open Sans"/>
          <w:sz w:val="24"/>
          <w:szCs w:val="24"/>
        </w:rPr>
        <w:t>Rontani</w:t>
      </w:r>
      <w:proofErr w:type="spellEnd"/>
    </w:p>
    <w:p w14:paraId="00000034" w14:textId="77777777" w:rsidR="00C55A17" w:rsidRDefault="00F11990">
      <w:pPr>
        <w:numPr>
          <w:ilvl w:val="0"/>
          <w:numId w:val="8"/>
        </w:numPr>
        <w:spacing w:line="360" w:lineRule="auto"/>
        <w:jc w:val="both"/>
        <w:rPr>
          <w:rFonts w:ascii="Open Sans" w:eastAsia="Open Sans" w:hAnsi="Open Sans" w:cs="Open Sans"/>
          <w:sz w:val="24"/>
          <w:szCs w:val="24"/>
        </w:rPr>
      </w:pPr>
      <w:r>
        <w:rPr>
          <w:rFonts w:ascii="Open Sans" w:eastAsia="Open Sans" w:hAnsi="Open Sans" w:cs="Open Sans"/>
          <w:sz w:val="24"/>
          <w:szCs w:val="24"/>
        </w:rPr>
        <w:t xml:space="preserve">Cedric </w:t>
      </w:r>
      <w:proofErr w:type="spellStart"/>
      <w:r>
        <w:rPr>
          <w:rFonts w:ascii="Open Sans" w:eastAsia="Open Sans" w:hAnsi="Open Sans" w:cs="Open Sans"/>
          <w:sz w:val="24"/>
          <w:szCs w:val="24"/>
        </w:rPr>
        <w:t>Fichot</w:t>
      </w:r>
      <w:proofErr w:type="spellEnd"/>
    </w:p>
    <w:p w14:paraId="00000035" w14:textId="77777777" w:rsidR="00C55A17" w:rsidRDefault="00F11990">
      <w:pPr>
        <w:numPr>
          <w:ilvl w:val="0"/>
          <w:numId w:val="8"/>
        </w:numPr>
        <w:spacing w:after="200" w:line="360" w:lineRule="auto"/>
        <w:jc w:val="both"/>
        <w:rPr>
          <w:rFonts w:ascii="Open Sans" w:eastAsia="Open Sans" w:hAnsi="Open Sans" w:cs="Open Sans"/>
          <w:sz w:val="24"/>
          <w:szCs w:val="24"/>
        </w:rPr>
      </w:pPr>
      <w:r>
        <w:rPr>
          <w:rFonts w:ascii="Open Sans" w:eastAsia="Open Sans" w:hAnsi="Open Sans" w:cs="Open Sans"/>
          <w:sz w:val="24"/>
          <w:szCs w:val="24"/>
        </w:rPr>
        <w:t xml:space="preserve">Richard </w:t>
      </w:r>
      <w:proofErr w:type="spellStart"/>
      <w:r>
        <w:rPr>
          <w:rFonts w:ascii="Open Sans" w:eastAsia="Open Sans" w:hAnsi="Open Sans" w:cs="Open Sans"/>
          <w:sz w:val="24"/>
          <w:szCs w:val="24"/>
        </w:rPr>
        <w:t>Sempere</w:t>
      </w:r>
      <w:proofErr w:type="spellEnd"/>
    </w:p>
    <w:p w14:paraId="00000036" w14:textId="77777777" w:rsidR="00C55A17" w:rsidRDefault="00F11990">
      <w:pPr>
        <w:spacing w:before="200" w:after="200" w:line="360" w:lineRule="auto"/>
        <w:jc w:val="both"/>
        <w:rPr>
          <w:rFonts w:ascii="Open Sans" w:eastAsia="Open Sans" w:hAnsi="Open Sans" w:cs="Open Sans"/>
          <w:b/>
          <w:sz w:val="24"/>
          <w:szCs w:val="24"/>
        </w:rPr>
      </w:pPr>
      <w:r>
        <w:rPr>
          <w:rFonts w:ascii="Open Sans" w:eastAsia="Open Sans" w:hAnsi="Open Sans" w:cs="Open Sans"/>
          <w:b/>
          <w:sz w:val="24"/>
          <w:szCs w:val="24"/>
        </w:rPr>
        <w:t>2.2.8 UVP</w:t>
      </w:r>
    </w:p>
    <w:p w14:paraId="00000037" w14:textId="77777777" w:rsidR="00C55A17" w:rsidRDefault="00F11990">
      <w:pPr>
        <w:spacing w:before="200" w:after="200" w:line="360" w:lineRule="auto"/>
        <w:jc w:val="both"/>
        <w:rPr>
          <w:rFonts w:ascii="Open Sans" w:eastAsia="Open Sans" w:hAnsi="Open Sans" w:cs="Open Sans"/>
          <w:b/>
          <w:sz w:val="28"/>
          <w:szCs w:val="28"/>
        </w:rPr>
      </w:pPr>
      <w:r>
        <w:rPr>
          <w:rFonts w:ascii="Open Sans" w:eastAsia="Open Sans" w:hAnsi="Open Sans" w:cs="Open Sans"/>
          <w:b/>
          <w:sz w:val="28"/>
          <w:szCs w:val="28"/>
        </w:rPr>
        <w:t>3. Data quality control and data processing</w:t>
      </w:r>
    </w:p>
    <w:p w14:paraId="00000038"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 xml:space="preserve">Section to be written by </w:t>
      </w:r>
      <w:proofErr w:type="spellStart"/>
      <w:r>
        <w:rPr>
          <w:rFonts w:ascii="Open Sans" w:eastAsia="Open Sans" w:hAnsi="Open Sans" w:cs="Open Sans"/>
          <w:sz w:val="24"/>
          <w:szCs w:val="24"/>
        </w:rPr>
        <w:t>Flavienne</w:t>
      </w:r>
      <w:proofErr w:type="spellEnd"/>
      <w:r>
        <w:rPr>
          <w:rFonts w:ascii="Open Sans" w:eastAsia="Open Sans" w:hAnsi="Open Sans" w:cs="Open Sans"/>
          <w:sz w:val="24"/>
          <w:szCs w:val="24"/>
        </w:rPr>
        <w:t>?</w:t>
      </w:r>
    </w:p>
    <w:p w14:paraId="00000039" w14:textId="77777777" w:rsidR="00C55A17" w:rsidRDefault="00F11990">
      <w:pPr>
        <w:spacing w:before="200" w:after="200" w:line="360" w:lineRule="auto"/>
        <w:jc w:val="both"/>
        <w:rPr>
          <w:rFonts w:ascii="Open Sans" w:eastAsia="Open Sans" w:hAnsi="Open Sans" w:cs="Open Sans"/>
          <w:b/>
          <w:sz w:val="28"/>
          <w:szCs w:val="28"/>
        </w:rPr>
      </w:pPr>
      <w:r>
        <w:rPr>
          <w:rFonts w:ascii="Open Sans" w:eastAsia="Open Sans" w:hAnsi="Open Sans" w:cs="Open Sans"/>
          <w:b/>
          <w:sz w:val="28"/>
          <w:szCs w:val="28"/>
        </w:rPr>
        <w:t>4. Data description: an overview</w:t>
      </w:r>
    </w:p>
    <w:p w14:paraId="0000003A" w14:textId="77777777" w:rsidR="00C55A17" w:rsidRDefault="00F11990">
      <w:pPr>
        <w:spacing w:before="200" w:after="200" w:line="360" w:lineRule="auto"/>
        <w:jc w:val="both"/>
        <w:rPr>
          <w:rFonts w:ascii="Open Sans" w:eastAsia="Open Sans" w:hAnsi="Open Sans" w:cs="Open Sans"/>
          <w:b/>
          <w:i/>
          <w:sz w:val="24"/>
          <w:szCs w:val="24"/>
        </w:rPr>
      </w:pPr>
      <w:r>
        <w:rPr>
          <w:rFonts w:ascii="Open Sans" w:eastAsia="Open Sans" w:hAnsi="Open Sans" w:cs="Open Sans"/>
          <w:b/>
          <w:i/>
          <w:sz w:val="24"/>
          <w:szCs w:val="24"/>
        </w:rPr>
        <w:t>4. 1 Water masses distribution (Fig. 3)</w:t>
      </w:r>
    </w:p>
    <w:p w14:paraId="0000003B" w14:textId="77777777" w:rsidR="00C55A17" w:rsidRDefault="00F11990">
      <w:pPr>
        <w:numPr>
          <w:ilvl w:val="0"/>
          <w:numId w:val="15"/>
        </w:num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Bruno</w:t>
      </w:r>
    </w:p>
    <w:p w14:paraId="0000003C"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b/>
          <w:i/>
          <w:sz w:val="24"/>
          <w:szCs w:val="24"/>
        </w:rPr>
        <w:t>4.2 Physical variables (temperature and salinity) (Fig. 4)</w:t>
      </w:r>
    </w:p>
    <w:p w14:paraId="0000003D" w14:textId="77777777" w:rsidR="00C55A17" w:rsidRDefault="00F11990">
      <w:pPr>
        <w:numPr>
          <w:ilvl w:val="0"/>
          <w:numId w:val="7"/>
        </w:numPr>
        <w:spacing w:before="200" w:line="360" w:lineRule="auto"/>
        <w:jc w:val="both"/>
        <w:rPr>
          <w:rFonts w:ascii="Open Sans" w:eastAsia="Open Sans" w:hAnsi="Open Sans" w:cs="Open Sans"/>
          <w:sz w:val="24"/>
          <w:szCs w:val="24"/>
        </w:rPr>
      </w:pPr>
      <w:r>
        <w:rPr>
          <w:rFonts w:ascii="Open Sans" w:eastAsia="Open Sans" w:hAnsi="Open Sans" w:cs="Open Sans"/>
          <w:sz w:val="24"/>
          <w:szCs w:val="24"/>
        </w:rPr>
        <w:t>Yves Gratton</w:t>
      </w:r>
    </w:p>
    <w:p w14:paraId="0000003E" w14:textId="77777777" w:rsidR="00C55A17" w:rsidRDefault="00F11990">
      <w:pPr>
        <w:numPr>
          <w:ilvl w:val="0"/>
          <w:numId w:val="7"/>
        </w:numPr>
        <w:spacing w:after="200" w:line="360" w:lineRule="auto"/>
        <w:jc w:val="both"/>
        <w:rPr>
          <w:rFonts w:ascii="Open Sans" w:eastAsia="Open Sans" w:hAnsi="Open Sans" w:cs="Open Sans"/>
          <w:sz w:val="24"/>
          <w:szCs w:val="24"/>
        </w:rPr>
      </w:pPr>
      <w:r>
        <w:rPr>
          <w:rFonts w:ascii="Open Sans" w:eastAsia="Open Sans" w:hAnsi="Open Sans" w:cs="Open Sans"/>
          <w:sz w:val="24"/>
          <w:szCs w:val="24"/>
        </w:rPr>
        <w:t xml:space="preserve">Louis </w:t>
      </w:r>
      <w:proofErr w:type="spellStart"/>
      <w:r>
        <w:rPr>
          <w:rFonts w:ascii="Open Sans" w:eastAsia="Open Sans" w:hAnsi="Open Sans" w:cs="Open Sans"/>
          <w:sz w:val="24"/>
          <w:szCs w:val="24"/>
        </w:rPr>
        <w:t>Prieur</w:t>
      </w:r>
      <w:proofErr w:type="spellEnd"/>
    </w:p>
    <w:p w14:paraId="0000003F"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The latitudinal cross-sections of water temperature and salinity measured by the CTD between 0-100 meters in transects 600 and 300 are presented in Fig. 4.</w:t>
      </w:r>
    </w:p>
    <w:p w14:paraId="00000040" w14:textId="77777777" w:rsidR="00C55A17" w:rsidRDefault="00F11990">
      <w:pPr>
        <w:numPr>
          <w:ilvl w:val="0"/>
          <w:numId w:val="9"/>
        </w:numPr>
        <w:spacing w:before="200" w:line="360" w:lineRule="auto"/>
        <w:jc w:val="both"/>
        <w:rPr>
          <w:rFonts w:ascii="Open Sans" w:eastAsia="Open Sans" w:hAnsi="Open Sans" w:cs="Open Sans"/>
          <w:sz w:val="24"/>
          <w:szCs w:val="24"/>
        </w:rPr>
      </w:pPr>
      <w:r>
        <w:rPr>
          <w:rFonts w:ascii="Open Sans" w:eastAsia="Open Sans" w:hAnsi="Open Sans" w:cs="Open Sans"/>
          <w:sz w:val="24"/>
          <w:szCs w:val="24"/>
        </w:rPr>
        <w:lastRenderedPageBreak/>
        <w:t>Water temperatu</w:t>
      </w:r>
      <w:r>
        <w:rPr>
          <w:rFonts w:ascii="Open Sans" w:eastAsia="Open Sans" w:hAnsi="Open Sans" w:cs="Open Sans"/>
          <w:sz w:val="24"/>
          <w:szCs w:val="24"/>
        </w:rPr>
        <w:t>re warmer at the surface (Fig. 4A).</w:t>
      </w:r>
    </w:p>
    <w:p w14:paraId="00000041" w14:textId="77777777" w:rsidR="00C55A17" w:rsidRDefault="00F11990">
      <w:pPr>
        <w:numPr>
          <w:ilvl w:val="0"/>
          <w:numId w:val="9"/>
        </w:numPr>
        <w:spacing w:after="200" w:line="360" w:lineRule="auto"/>
        <w:jc w:val="both"/>
        <w:rPr>
          <w:rFonts w:ascii="Open Sans" w:eastAsia="Open Sans" w:hAnsi="Open Sans" w:cs="Open Sans"/>
          <w:sz w:val="24"/>
          <w:szCs w:val="24"/>
        </w:rPr>
      </w:pPr>
      <w:r>
        <w:rPr>
          <w:rFonts w:ascii="Open Sans" w:eastAsia="Open Sans" w:hAnsi="Open Sans" w:cs="Open Sans"/>
          <w:sz w:val="24"/>
          <w:szCs w:val="24"/>
        </w:rPr>
        <w:t>Clearly see the influence of the freshwater input from the Mackenzie River at the surface at transect 600 compared to transect 300 because of the lower salinity (Fig. 4B).</w:t>
      </w:r>
    </w:p>
    <w:p w14:paraId="00000042" w14:textId="77777777" w:rsidR="00C55A17" w:rsidRDefault="00F11990">
      <w:pPr>
        <w:spacing w:before="200" w:after="200" w:line="360" w:lineRule="auto"/>
        <w:jc w:val="both"/>
        <w:rPr>
          <w:rFonts w:ascii="Open Sans" w:eastAsia="Open Sans" w:hAnsi="Open Sans" w:cs="Open Sans"/>
          <w:b/>
          <w:i/>
          <w:sz w:val="24"/>
          <w:szCs w:val="24"/>
        </w:rPr>
      </w:pPr>
      <w:commentRangeStart w:id="7"/>
      <w:r>
        <w:rPr>
          <w:rFonts w:ascii="Open Sans" w:eastAsia="Open Sans" w:hAnsi="Open Sans" w:cs="Open Sans"/>
          <w:b/>
          <w:i/>
          <w:sz w:val="24"/>
          <w:szCs w:val="24"/>
        </w:rPr>
        <w:t>4.3 Nutrients (Fig. 5)</w:t>
      </w:r>
      <w:commentRangeEnd w:id="7"/>
      <w:r>
        <w:commentReference w:id="7"/>
      </w:r>
    </w:p>
    <w:p w14:paraId="00000043" w14:textId="77777777" w:rsidR="00C55A17" w:rsidRDefault="00F11990">
      <w:pPr>
        <w:numPr>
          <w:ilvl w:val="0"/>
          <w:numId w:val="13"/>
        </w:numPr>
        <w:spacing w:before="200" w:line="360" w:lineRule="auto"/>
        <w:jc w:val="both"/>
        <w:rPr>
          <w:rFonts w:ascii="Open Sans" w:eastAsia="Open Sans" w:hAnsi="Open Sans" w:cs="Open Sans"/>
          <w:sz w:val="24"/>
          <w:szCs w:val="24"/>
        </w:rPr>
      </w:pPr>
      <w:r>
        <w:rPr>
          <w:rFonts w:ascii="Open Sans" w:eastAsia="Open Sans" w:hAnsi="Open Sans" w:cs="Open Sans"/>
          <w:sz w:val="24"/>
          <w:szCs w:val="24"/>
        </w:rPr>
        <w:t xml:space="preserve">Patrick </w:t>
      </w:r>
      <w:proofErr w:type="spellStart"/>
      <w:r>
        <w:rPr>
          <w:rFonts w:ascii="Open Sans" w:eastAsia="Open Sans" w:hAnsi="Open Sans" w:cs="Open Sans"/>
          <w:sz w:val="24"/>
          <w:szCs w:val="24"/>
        </w:rPr>
        <w:t>Rimbault</w:t>
      </w:r>
      <w:proofErr w:type="spellEnd"/>
    </w:p>
    <w:p w14:paraId="00000044" w14:textId="77777777" w:rsidR="00C55A17" w:rsidRDefault="00F11990">
      <w:pPr>
        <w:numPr>
          <w:ilvl w:val="0"/>
          <w:numId w:val="13"/>
        </w:numPr>
        <w:spacing w:after="200" w:line="360" w:lineRule="auto"/>
        <w:jc w:val="both"/>
        <w:rPr>
          <w:rFonts w:ascii="Open Sans" w:eastAsia="Open Sans" w:hAnsi="Open Sans" w:cs="Open Sans"/>
          <w:sz w:val="24"/>
          <w:szCs w:val="24"/>
        </w:rPr>
      </w:pPr>
      <w:r>
        <w:rPr>
          <w:rFonts w:ascii="Open Sans" w:eastAsia="Open Sans" w:hAnsi="Open Sans" w:cs="Open Sans"/>
          <w:sz w:val="24"/>
          <w:szCs w:val="24"/>
        </w:rPr>
        <w:t>Jean-Éric Tremblay</w:t>
      </w:r>
    </w:p>
    <w:p w14:paraId="00000045"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 xml:space="preserve">Nitrate, nitrite, phosphate and silicate concentrations were measured from water filtered through… </w:t>
      </w:r>
    </w:p>
    <w:p w14:paraId="00000046"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b/>
          <w:i/>
          <w:sz w:val="24"/>
          <w:szCs w:val="24"/>
        </w:rPr>
        <w:t>4.4 Optical measurements (Fig. 6)</w:t>
      </w:r>
    </w:p>
    <w:p w14:paraId="00000047" w14:textId="77777777" w:rsidR="00C55A17" w:rsidRDefault="00F11990">
      <w:pPr>
        <w:numPr>
          <w:ilvl w:val="0"/>
          <w:numId w:val="5"/>
        </w:numPr>
        <w:spacing w:before="200" w:line="360" w:lineRule="auto"/>
        <w:jc w:val="both"/>
        <w:rPr>
          <w:rFonts w:ascii="Open Sans" w:eastAsia="Open Sans" w:hAnsi="Open Sans" w:cs="Open Sans"/>
          <w:sz w:val="24"/>
          <w:szCs w:val="24"/>
        </w:rPr>
      </w:pPr>
      <w:r>
        <w:rPr>
          <w:rFonts w:ascii="Open Sans" w:eastAsia="Open Sans" w:hAnsi="Open Sans" w:cs="Open Sans"/>
          <w:sz w:val="24"/>
          <w:szCs w:val="24"/>
        </w:rPr>
        <w:t xml:space="preserve">Annick </w:t>
      </w:r>
      <w:proofErr w:type="spellStart"/>
      <w:r>
        <w:rPr>
          <w:rFonts w:ascii="Open Sans" w:eastAsia="Open Sans" w:hAnsi="Open Sans" w:cs="Open Sans"/>
          <w:sz w:val="24"/>
          <w:szCs w:val="24"/>
        </w:rPr>
        <w:t>Bricaud</w:t>
      </w:r>
      <w:proofErr w:type="spellEnd"/>
    </w:p>
    <w:p w14:paraId="00000048" w14:textId="77777777" w:rsidR="00C55A17" w:rsidRDefault="00F11990">
      <w:pPr>
        <w:numPr>
          <w:ilvl w:val="0"/>
          <w:numId w:val="5"/>
        </w:numPr>
        <w:spacing w:line="360" w:lineRule="auto"/>
        <w:jc w:val="both"/>
        <w:rPr>
          <w:rFonts w:ascii="Open Sans" w:eastAsia="Open Sans" w:hAnsi="Open Sans" w:cs="Open Sans"/>
          <w:sz w:val="24"/>
          <w:szCs w:val="24"/>
        </w:rPr>
      </w:pPr>
      <w:r>
        <w:rPr>
          <w:rFonts w:ascii="Open Sans" w:eastAsia="Open Sans" w:hAnsi="Open Sans" w:cs="Open Sans"/>
          <w:sz w:val="24"/>
          <w:szCs w:val="24"/>
        </w:rPr>
        <w:t xml:space="preserve">Simon </w:t>
      </w:r>
      <w:proofErr w:type="spellStart"/>
      <w:r>
        <w:rPr>
          <w:rFonts w:ascii="Open Sans" w:eastAsia="Open Sans" w:hAnsi="Open Sans" w:cs="Open Sans"/>
          <w:sz w:val="24"/>
          <w:szCs w:val="24"/>
        </w:rPr>
        <w:t>Bélanger</w:t>
      </w:r>
      <w:proofErr w:type="spellEnd"/>
    </w:p>
    <w:p w14:paraId="00000049" w14:textId="77777777" w:rsidR="00C55A17" w:rsidRDefault="00F11990">
      <w:pPr>
        <w:numPr>
          <w:ilvl w:val="0"/>
          <w:numId w:val="5"/>
        </w:numPr>
        <w:spacing w:line="360" w:lineRule="auto"/>
        <w:jc w:val="both"/>
        <w:rPr>
          <w:rFonts w:ascii="Open Sans" w:eastAsia="Open Sans" w:hAnsi="Open Sans" w:cs="Open Sans"/>
          <w:sz w:val="24"/>
          <w:szCs w:val="24"/>
        </w:rPr>
      </w:pPr>
      <w:r>
        <w:rPr>
          <w:rFonts w:ascii="Open Sans" w:eastAsia="Open Sans" w:hAnsi="Open Sans" w:cs="Open Sans"/>
          <w:sz w:val="24"/>
          <w:szCs w:val="24"/>
        </w:rPr>
        <w:t>Atsushi Matsuoka</w:t>
      </w:r>
    </w:p>
    <w:p w14:paraId="0000004A" w14:textId="77777777" w:rsidR="00C55A17" w:rsidRDefault="00F11990">
      <w:pPr>
        <w:numPr>
          <w:ilvl w:val="0"/>
          <w:numId w:val="5"/>
        </w:numPr>
        <w:spacing w:after="200" w:line="360" w:lineRule="auto"/>
        <w:jc w:val="both"/>
        <w:rPr>
          <w:rFonts w:ascii="Open Sans" w:eastAsia="Open Sans" w:hAnsi="Open Sans" w:cs="Open Sans"/>
          <w:sz w:val="24"/>
          <w:szCs w:val="24"/>
        </w:rPr>
      </w:pPr>
      <w:r>
        <w:rPr>
          <w:rFonts w:ascii="Open Sans" w:eastAsia="Open Sans" w:hAnsi="Open Sans" w:cs="Open Sans"/>
          <w:sz w:val="24"/>
          <w:szCs w:val="24"/>
        </w:rPr>
        <w:t xml:space="preserve">Jens </w:t>
      </w:r>
      <w:proofErr w:type="spellStart"/>
      <w:r>
        <w:rPr>
          <w:rFonts w:ascii="Open Sans" w:eastAsia="Open Sans" w:hAnsi="Open Sans" w:cs="Open Sans"/>
          <w:sz w:val="24"/>
          <w:szCs w:val="24"/>
        </w:rPr>
        <w:t>Ehn</w:t>
      </w:r>
      <w:proofErr w:type="spellEnd"/>
    </w:p>
    <w:p w14:paraId="0000004B"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The vertical distribution of a</w:t>
      </w:r>
      <w:r>
        <w:rPr>
          <w:rFonts w:ascii="Open Sans" w:eastAsia="Open Sans" w:hAnsi="Open Sans" w:cs="Open Sans"/>
          <w:sz w:val="24"/>
          <w:szCs w:val="24"/>
        </w:rPr>
        <w:t xml:space="preserve"> wide range of inherent and apparent optical properties measurements was characterized during the campaign. These include the absorption of dissolved (</w:t>
      </w:r>
      <w:proofErr w:type="spellStart"/>
      <w:r>
        <w:rPr>
          <w:rFonts w:ascii="Open Sans" w:eastAsia="Open Sans" w:hAnsi="Open Sans" w:cs="Open Sans"/>
          <w:i/>
          <w:sz w:val="24"/>
          <w:szCs w:val="24"/>
        </w:rPr>
        <w:t>a</w:t>
      </w:r>
      <w:r>
        <w:rPr>
          <w:rFonts w:ascii="Open Sans" w:eastAsia="Open Sans" w:hAnsi="Open Sans" w:cs="Open Sans"/>
          <w:sz w:val="24"/>
          <w:szCs w:val="24"/>
          <w:vertAlign w:val="subscript"/>
        </w:rPr>
        <w:t>CDOM</w:t>
      </w:r>
      <w:proofErr w:type="spellEnd"/>
      <w:r>
        <w:rPr>
          <w:rFonts w:ascii="Open Sans" w:eastAsia="Open Sans" w:hAnsi="Open Sans" w:cs="Open Sans"/>
          <w:sz w:val="24"/>
          <w:szCs w:val="24"/>
        </w:rPr>
        <w:t>) and particulate (</w:t>
      </w:r>
      <w:proofErr w:type="spellStart"/>
      <w:r>
        <w:rPr>
          <w:rFonts w:ascii="Open Sans" w:eastAsia="Open Sans" w:hAnsi="Open Sans" w:cs="Open Sans"/>
          <w:i/>
          <w:sz w:val="24"/>
          <w:szCs w:val="24"/>
        </w:rPr>
        <w:t>a</w:t>
      </w:r>
      <w:r>
        <w:rPr>
          <w:rFonts w:ascii="Open Sans" w:eastAsia="Open Sans" w:hAnsi="Open Sans" w:cs="Open Sans"/>
          <w:sz w:val="24"/>
          <w:szCs w:val="24"/>
          <w:vertAlign w:val="subscript"/>
        </w:rPr>
        <w:t>P</w:t>
      </w:r>
      <w:proofErr w:type="spellEnd"/>
      <w:r>
        <w:rPr>
          <w:rFonts w:ascii="Open Sans" w:eastAsia="Open Sans" w:hAnsi="Open Sans" w:cs="Open Sans"/>
          <w:sz w:val="24"/>
          <w:szCs w:val="24"/>
        </w:rPr>
        <w:t>) organic matter, the absorption coefficient of non-algal particles (</w:t>
      </w:r>
      <w:proofErr w:type="spellStart"/>
      <w:r>
        <w:rPr>
          <w:rFonts w:ascii="Open Sans" w:eastAsia="Open Sans" w:hAnsi="Open Sans" w:cs="Open Sans"/>
          <w:i/>
          <w:sz w:val="24"/>
          <w:szCs w:val="24"/>
        </w:rPr>
        <w:t>a</w:t>
      </w:r>
      <w:r>
        <w:rPr>
          <w:rFonts w:ascii="Open Sans" w:eastAsia="Open Sans" w:hAnsi="Open Sans" w:cs="Open Sans"/>
          <w:sz w:val="24"/>
          <w:szCs w:val="24"/>
          <w:vertAlign w:val="subscript"/>
        </w:rPr>
        <w:t>NAP</w:t>
      </w:r>
      <w:proofErr w:type="spellEnd"/>
      <w:r>
        <w:rPr>
          <w:rFonts w:ascii="Open Sans" w:eastAsia="Open Sans" w:hAnsi="Open Sans" w:cs="Open Sans"/>
          <w:sz w:val="24"/>
          <w:szCs w:val="24"/>
        </w:rPr>
        <w:t xml:space="preserve">) and </w:t>
      </w:r>
      <w:r>
        <w:rPr>
          <w:rFonts w:ascii="Open Sans" w:eastAsia="Open Sans" w:hAnsi="Open Sans" w:cs="Open Sans"/>
          <w:sz w:val="24"/>
          <w:szCs w:val="24"/>
        </w:rPr>
        <w:t>phytoplankton (</w:t>
      </w:r>
      <w:proofErr w:type="spellStart"/>
      <w:r>
        <w:rPr>
          <w:rFonts w:ascii="Open Sans" w:eastAsia="Open Sans" w:hAnsi="Open Sans" w:cs="Open Sans"/>
          <w:i/>
          <w:sz w:val="24"/>
          <w:szCs w:val="24"/>
        </w:rPr>
        <w:t>a</w:t>
      </w:r>
      <w:r>
        <w:rPr>
          <w:rFonts w:ascii="Open Sans" w:eastAsia="Open Sans" w:hAnsi="Open Sans" w:cs="Open Sans"/>
          <w:sz w:val="24"/>
          <w:szCs w:val="24"/>
          <w:vertAlign w:val="subscript"/>
        </w:rPr>
        <w:t>phy</w:t>
      </w:r>
      <w:proofErr w:type="spellEnd"/>
      <w:r>
        <w:rPr>
          <w:rFonts w:ascii="Open Sans" w:eastAsia="Open Sans" w:hAnsi="Open Sans" w:cs="Open Sans"/>
          <w:sz w:val="24"/>
          <w:szCs w:val="24"/>
        </w:rPr>
        <w:t>), backscattering coefficients of particulate material (</w:t>
      </w:r>
      <w:r>
        <w:rPr>
          <w:rFonts w:ascii="Open Sans" w:eastAsia="Open Sans" w:hAnsi="Open Sans" w:cs="Open Sans"/>
          <w:i/>
          <w:sz w:val="24"/>
          <w:szCs w:val="24"/>
        </w:rPr>
        <w:t>b</w:t>
      </w:r>
      <w:r>
        <w:rPr>
          <w:rFonts w:ascii="Open Sans" w:eastAsia="Open Sans" w:hAnsi="Open Sans" w:cs="Open Sans"/>
          <w:sz w:val="24"/>
          <w:szCs w:val="24"/>
          <w:vertAlign w:val="subscript"/>
        </w:rPr>
        <w:t>p</w:t>
      </w:r>
      <w:r>
        <w:rPr>
          <w:rFonts w:ascii="Open Sans" w:eastAsia="Open Sans" w:hAnsi="Open Sans" w:cs="Open Sans"/>
          <w:sz w:val="24"/>
          <w:szCs w:val="24"/>
        </w:rPr>
        <w:t>), light transmittance (</w:t>
      </w:r>
      <w:r>
        <w:rPr>
          <w:rFonts w:ascii="Open Sans" w:eastAsia="Open Sans" w:hAnsi="Open Sans" w:cs="Open Sans"/>
          <w:i/>
          <w:sz w:val="24"/>
          <w:szCs w:val="24"/>
        </w:rPr>
        <w:t>T</w:t>
      </w:r>
      <w:r>
        <w:rPr>
          <w:rFonts w:ascii="Open Sans" w:eastAsia="Open Sans" w:hAnsi="Open Sans" w:cs="Open Sans"/>
          <w:sz w:val="24"/>
          <w:szCs w:val="24"/>
        </w:rPr>
        <w:t>), photosynthetically available radiation (PAR), downward irradiance (</w:t>
      </w:r>
      <w:r>
        <w:rPr>
          <w:rFonts w:ascii="Open Sans" w:eastAsia="Open Sans" w:hAnsi="Open Sans" w:cs="Open Sans"/>
          <w:i/>
          <w:sz w:val="24"/>
          <w:szCs w:val="24"/>
        </w:rPr>
        <w:t>E</w:t>
      </w:r>
      <w:r>
        <w:rPr>
          <w:rFonts w:ascii="Open Sans" w:eastAsia="Open Sans" w:hAnsi="Open Sans" w:cs="Open Sans"/>
          <w:sz w:val="24"/>
          <w:szCs w:val="24"/>
          <w:vertAlign w:val="subscript"/>
        </w:rPr>
        <w:t>d</w:t>
      </w:r>
      <w:r>
        <w:rPr>
          <w:rFonts w:ascii="Open Sans" w:eastAsia="Open Sans" w:hAnsi="Open Sans" w:cs="Open Sans"/>
          <w:sz w:val="24"/>
          <w:szCs w:val="24"/>
        </w:rPr>
        <w:t>) and the vertical diffuse attenuation coefficient for downward plane irradiance (</w:t>
      </w:r>
      <w:proofErr w:type="spellStart"/>
      <w:r>
        <w:rPr>
          <w:rFonts w:ascii="Open Sans" w:eastAsia="Open Sans" w:hAnsi="Open Sans" w:cs="Open Sans"/>
          <w:i/>
          <w:sz w:val="24"/>
          <w:szCs w:val="24"/>
        </w:rPr>
        <w:t>K</w:t>
      </w:r>
      <w:r>
        <w:rPr>
          <w:rFonts w:ascii="Open Sans" w:eastAsia="Open Sans" w:hAnsi="Open Sans" w:cs="Open Sans"/>
          <w:sz w:val="24"/>
          <w:szCs w:val="24"/>
          <w:vertAlign w:val="subscript"/>
        </w:rPr>
        <w:t>d</w:t>
      </w:r>
      <w:proofErr w:type="spellEnd"/>
      <w:r>
        <w:rPr>
          <w:rFonts w:ascii="Open Sans" w:eastAsia="Open Sans" w:hAnsi="Open Sans" w:cs="Open Sans"/>
          <w:sz w:val="24"/>
          <w:szCs w:val="24"/>
        </w:rPr>
        <w:t xml:space="preserve">). The spectral absorption, attenuation and the backscattering coefficients of particulate and dissolved material were characterized using in situ optical profilers (AC9 and BB9, </w:t>
      </w:r>
      <w:proofErr w:type="spellStart"/>
      <w:r>
        <w:rPr>
          <w:rFonts w:ascii="Open Sans" w:eastAsia="Open Sans" w:hAnsi="Open Sans" w:cs="Open Sans"/>
          <w:sz w:val="24"/>
          <w:szCs w:val="24"/>
        </w:rPr>
        <w:t>Wetlabs</w:t>
      </w:r>
      <w:proofErr w:type="spellEnd"/>
      <w:r>
        <w:rPr>
          <w:rFonts w:ascii="Open Sans" w:eastAsia="Open Sans" w:hAnsi="Open Sans" w:cs="Open Sans"/>
          <w:sz w:val="24"/>
          <w:szCs w:val="24"/>
        </w:rPr>
        <w:t>) attached to the CTD-Rosette profiler frame onboard the CCGS Amundsen</w:t>
      </w:r>
      <w:r>
        <w:rPr>
          <w:rFonts w:ascii="Open Sans" w:eastAsia="Open Sans" w:hAnsi="Open Sans" w:cs="Open Sans"/>
          <w:sz w:val="24"/>
          <w:szCs w:val="24"/>
        </w:rPr>
        <w:t xml:space="preserve"> (</w:t>
      </w:r>
      <w:commentRangeStart w:id="8"/>
      <w:r>
        <w:rPr>
          <w:rFonts w:ascii="Open Sans" w:eastAsia="Open Sans" w:hAnsi="Open Sans" w:cs="Open Sans"/>
          <w:sz w:val="24"/>
          <w:szCs w:val="24"/>
        </w:rPr>
        <w:t xml:space="preserve">details can be found </w:t>
      </w:r>
      <w:r>
        <w:rPr>
          <w:rFonts w:ascii="Open Sans" w:eastAsia="Open Sans" w:hAnsi="Open Sans" w:cs="Open Sans"/>
          <w:sz w:val="24"/>
          <w:szCs w:val="24"/>
        </w:rPr>
        <w:lastRenderedPageBreak/>
        <w:t>in XXX</w:t>
      </w:r>
      <w:commentRangeEnd w:id="8"/>
      <w:r>
        <w:commentReference w:id="8"/>
      </w:r>
      <w:r>
        <w:rPr>
          <w:rFonts w:ascii="Open Sans" w:eastAsia="Open Sans" w:hAnsi="Open Sans" w:cs="Open Sans"/>
          <w:sz w:val="24"/>
          <w:szCs w:val="24"/>
        </w:rPr>
        <w:t xml:space="preserve">). </w:t>
      </w:r>
      <w:proofErr w:type="spellStart"/>
      <w:r>
        <w:rPr>
          <w:rFonts w:ascii="Open Sans" w:eastAsia="Open Sans" w:hAnsi="Open Sans" w:cs="Open Sans"/>
          <w:sz w:val="24"/>
          <w:szCs w:val="24"/>
        </w:rPr>
        <w:t>Chromophoric</w:t>
      </w:r>
      <w:proofErr w:type="spellEnd"/>
      <w:r>
        <w:rPr>
          <w:rFonts w:ascii="Open Sans" w:eastAsia="Open Sans" w:hAnsi="Open Sans" w:cs="Open Sans"/>
          <w:sz w:val="24"/>
          <w:szCs w:val="24"/>
        </w:rPr>
        <w:t xml:space="preserve"> dissolved organic matter absorption (</w:t>
      </w:r>
      <w:proofErr w:type="spellStart"/>
      <w:r>
        <w:rPr>
          <w:rFonts w:ascii="Open Sans" w:eastAsia="Open Sans" w:hAnsi="Open Sans" w:cs="Open Sans"/>
          <w:i/>
          <w:sz w:val="24"/>
          <w:szCs w:val="24"/>
        </w:rPr>
        <w:t>a</w:t>
      </w:r>
      <w:r>
        <w:rPr>
          <w:rFonts w:ascii="Open Sans" w:eastAsia="Open Sans" w:hAnsi="Open Sans" w:cs="Open Sans"/>
          <w:sz w:val="24"/>
          <w:szCs w:val="24"/>
          <w:vertAlign w:val="subscript"/>
        </w:rPr>
        <w:t>CDOM</w:t>
      </w:r>
      <w:proofErr w:type="spellEnd"/>
      <w:r>
        <w:rPr>
          <w:rFonts w:ascii="Open Sans" w:eastAsia="Open Sans" w:hAnsi="Open Sans" w:cs="Open Sans"/>
          <w:sz w:val="24"/>
          <w:szCs w:val="24"/>
        </w:rPr>
        <w:t>) was measured from water samples filtered using 0.2 µm GHP filters (</w:t>
      </w:r>
      <w:proofErr w:type="spellStart"/>
      <w:r>
        <w:rPr>
          <w:rFonts w:ascii="Open Sans" w:eastAsia="Open Sans" w:hAnsi="Open Sans" w:cs="Open Sans"/>
          <w:sz w:val="24"/>
          <w:szCs w:val="24"/>
        </w:rPr>
        <w:t>Acrodisc</w:t>
      </w:r>
      <w:proofErr w:type="spellEnd"/>
      <w:r>
        <w:rPr>
          <w:rFonts w:ascii="Open Sans" w:eastAsia="Open Sans" w:hAnsi="Open Sans" w:cs="Open Sans"/>
          <w:sz w:val="24"/>
          <w:szCs w:val="24"/>
        </w:rPr>
        <w:t xml:space="preserve"> Inc.) using an </w:t>
      </w:r>
      <w:proofErr w:type="spellStart"/>
      <w:r>
        <w:rPr>
          <w:rFonts w:ascii="Open Sans" w:eastAsia="Open Sans" w:hAnsi="Open Sans" w:cs="Open Sans"/>
          <w:sz w:val="24"/>
          <w:szCs w:val="24"/>
        </w:rPr>
        <w:t>UltraPath</w:t>
      </w:r>
      <w:proofErr w:type="spellEnd"/>
      <w:r>
        <w:rPr>
          <w:rFonts w:ascii="Open Sans" w:eastAsia="Open Sans" w:hAnsi="Open Sans" w:cs="Open Sans"/>
          <w:sz w:val="24"/>
          <w:szCs w:val="24"/>
        </w:rPr>
        <w:t xml:space="preserve"> (World Precision Instruments Inc.) between 200 and 735 nm. In m</w:t>
      </w:r>
      <w:r>
        <w:rPr>
          <w:rFonts w:ascii="Open Sans" w:eastAsia="Open Sans" w:hAnsi="Open Sans" w:cs="Open Sans"/>
          <w:sz w:val="24"/>
          <w:szCs w:val="24"/>
        </w:rPr>
        <w:t xml:space="preserve">ost cases, a 2 meters optical path length was used for the measurement, except for coastal waters near the Mackenzie River mouth (Fig. 1) where a 0.1 meters optical path length was used. Details about particulate and </w:t>
      </w:r>
      <w:commentRangeStart w:id="9"/>
      <w:r>
        <w:rPr>
          <w:rFonts w:ascii="Open Sans" w:eastAsia="Open Sans" w:hAnsi="Open Sans" w:cs="Open Sans"/>
          <w:sz w:val="24"/>
          <w:szCs w:val="24"/>
        </w:rPr>
        <w:t xml:space="preserve">dissolved absorption </w:t>
      </w:r>
      <w:commentRangeEnd w:id="9"/>
      <w:r>
        <w:commentReference w:id="9"/>
      </w:r>
      <w:r>
        <w:rPr>
          <w:rFonts w:ascii="Open Sans" w:eastAsia="Open Sans" w:hAnsi="Open Sans" w:cs="Open Sans"/>
          <w:sz w:val="24"/>
          <w:szCs w:val="24"/>
        </w:rPr>
        <w:t>measurements ca</w:t>
      </w:r>
      <w:r>
        <w:rPr>
          <w:rFonts w:ascii="Open Sans" w:eastAsia="Open Sans" w:hAnsi="Open Sans" w:cs="Open Sans"/>
          <w:sz w:val="24"/>
          <w:szCs w:val="24"/>
        </w:rPr>
        <w:t>n be found in Belanger2013b.</w:t>
      </w:r>
    </w:p>
    <w:p w14:paraId="0000004C"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 xml:space="preserve">Examples of </w:t>
      </w:r>
      <w:proofErr w:type="spellStart"/>
      <w:r>
        <w:rPr>
          <w:rFonts w:ascii="Open Sans" w:eastAsia="Open Sans" w:hAnsi="Open Sans" w:cs="Open Sans"/>
          <w:i/>
          <w:sz w:val="24"/>
          <w:szCs w:val="24"/>
        </w:rPr>
        <w:t>a</w:t>
      </w:r>
      <w:r>
        <w:rPr>
          <w:rFonts w:ascii="Open Sans" w:eastAsia="Open Sans" w:hAnsi="Open Sans" w:cs="Open Sans"/>
          <w:sz w:val="24"/>
          <w:szCs w:val="24"/>
          <w:vertAlign w:val="subscript"/>
        </w:rPr>
        <w:t>CDOM</w:t>
      </w:r>
      <w:proofErr w:type="spellEnd"/>
      <w:r>
        <w:rPr>
          <w:rFonts w:ascii="Open Sans" w:eastAsia="Open Sans" w:hAnsi="Open Sans" w:cs="Open Sans"/>
          <w:sz w:val="24"/>
          <w:szCs w:val="24"/>
        </w:rPr>
        <w:t xml:space="preserve"> spectra measured at the surface for the northern and southern stations in transects 600 and 300 and are presented in Fig. 6A. The marked influence of the organic matter of terrestrial origin can be observed fo</w:t>
      </w:r>
      <w:r>
        <w:rPr>
          <w:rFonts w:ascii="Open Sans" w:eastAsia="Open Sans" w:hAnsi="Open Sans" w:cs="Open Sans"/>
          <w:sz w:val="24"/>
          <w:szCs w:val="24"/>
        </w:rPr>
        <w:t xml:space="preserve">r the stations located at the mouth of the Mackenzie River (697 and 398). Because the organic matter delivered by the river is highly </w:t>
      </w:r>
      <w:proofErr w:type="spellStart"/>
      <w:r>
        <w:rPr>
          <w:rFonts w:ascii="Open Sans" w:eastAsia="Open Sans" w:hAnsi="Open Sans" w:cs="Open Sans"/>
          <w:sz w:val="24"/>
          <w:szCs w:val="24"/>
        </w:rPr>
        <w:t>humic</w:t>
      </w:r>
      <w:proofErr w:type="spellEnd"/>
      <w:r>
        <w:rPr>
          <w:rFonts w:ascii="Open Sans" w:eastAsia="Open Sans" w:hAnsi="Open Sans" w:cs="Open Sans"/>
          <w:sz w:val="24"/>
          <w:szCs w:val="24"/>
        </w:rPr>
        <w:t xml:space="preserve"> and </w:t>
      </w:r>
      <w:proofErr w:type="spellStart"/>
      <w:r>
        <w:rPr>
          <w:rFonts w:ascii="Open Sans" w:eastAsia="Open Sans" w:hAnsi="Open Sans" w:cs="Open Sans"/>
          <w:sz w:val="24"/>
          <w:szCs w:val="24"/>
        </w:rPr>
        <w:t>coloured</w:t>
      </w:r>
      <w:proofErr w:type="spellEnd"/>
      <w:r>
        <w:rPr>
          <w:rFonts w:ascii="Open Sans" w:eastAsia="Open Sans" w:hAnsi="Open Sans" w:cs="Open Sans"/>
          <w:sz w:val="24"/>
          <w:szCs w:val="24"/>
        </w:rPr>
        <w:t xml:space="preserve">, the absorption at 254 nm of the southern shelf stations for both transects was approximately 15 times </w:t>
      </w:r>
      <w:r>
        <w:rPr>
          <w:rFonts w:ascii="Open Sans" w:eastAsia="Open Sans" w:hAnsi="Open Sans" w:cs="Open Sans"/>
          <w:sz w:val="24"/>
          <w:szCs w:val="24"/>
        </w:rPr>
        <w:t>higher compared to the northern stations (620 and 320). Likewise, the specific UV absorbance of dissolved organic carbon at 254 nm (SUVA</w:t>
      </w:r>
      <w:r>
        <w:rPr>
          <w:rFonts w:ascii="Open Sans" w:eastAsia="Open Sans" w:hAnsi="Open Sans" w:cs="Open Sans"/>
          <w:sz w:val="24"/>
          <w:szCs w:val="24"/>
          <w:vertAlign w:val="subscript"/>
        </w:rPr>
        <w:t>254</w:t>
      </w:r>
      <w:r>
        <w:rPr>
          <w:rFonts w:ascii="Open Sans" w:eastAsia="Open Sans" w:hAnsi="Open Sans" w:cs="Open Sans"/>
          <w:sz w:val="24"/>
          <w:szCs w:val="24"/>
        </w:rPr>
        <w:t>), a metric commonly used as a proxy for assessing both chemical (weishaar2003; westerhoff2004) and biological reacti</w:t>
      </w:r>
      <w:r>
        <w:rPr>
          <w:rFonts w:ascii="Open Sans" w:eastAsia="Open Sans" w:hAnsi="Open Sans" w:cs="Open Sans"/>
          <w:sz w:val="24"/>
          <w:szCs w:val="24"/>
        </w:rPr>
        <w:t>vity (berggren2009, asmala2013) of the DOM pool in natural aquatic ecosystems, decreased rapidly along the south-north gradient in both transects 600 and 300 (Fig. 6B). This observation is in accordance with a previous study that showed that SUVA</w:t>
      </w:r>
      <w:r>
        <w:rPr>
          <w:rFonts w:ascii="Open Sans" w:eastAsia="Open Sans" w:hAnsi="Open Sans" w:cs="Open Sans"/>
          <w:sz w:val="24"/>
          <w:szCs w:val="24"/>
          <w:vertAlign w:val="subscript"/>
        </w:rPr>
        <w:t>254</w:t>
      </w:r>
      <w:r>
        <w:rPr>
          <w:rFonts w:ascii="Open Sans" w:eastAsia="Open Sans" w:hAnsi="Open Sans" w:cs="Open Sans"/>
          <w:sz w:val="24"/>
          <w:szCs w:val="24"/>
        </w:rPr>
        <w:t xml:space="preserve"> was hi</w:t>
      </w:r>
      <w:r>
        <w:rPr>
          <w:rFonts w:ascii="Open Sans" w:eastAsia="Open Sans" w:hAnsi="Open Sans" w:cs="Open Sans"/>
          <w:sz w:val="24"/>
          <w:szCs w:val="24"/>
        </w:rPr>
        <w:t>gher in inland ecosystems due to elevated lateral connectivity with surrounding terrestrial landscape and organic matter inputs from the tributaries (Massicotte2017). The decrease in SUVA</w:t>
      </w:r>
      <w:r>
        <w:rPr>
          <w:rFonts w:ascii="Open Sans" w:eastAsia="Open Sans" w:hAnsi="Open Sans" w:cs="Open Sans"/>
          <w:sz w:val="24"/>
          <w:szCs w:val="24"/>
          <w:vertAlign w:val="subscript"/>
        </w:rPr>
        <w:t>254</w:t>
      </w:r>
      <w:r>
        <w:rPr>
          <w:rFonts w:ascii="Open Sans" w:eastAsia="Open Sans" w:hAnsi="Open Sans" w:cs="Open Sans"/>
          <w:sz w:val="24"/>
          <w:szCs w:val="24"/>
        </w:rPr>
        <w:t xml:space="preserve"> toward north stations (Fig. 6B) suggests that </w:t>
      </w:r>
      <w:proofErr w:type="gramStart"/>
      <w:r>
        <w:rPr>
          <w:rFonts w:ascii="Open Sans" w:eastAsia="Open Sans" w:hAnsi="Open Sans" w:cs="Open Sans"/>
          <w:sz w:val="24"/>
          <w:szCs w:val="24"/>
        </w:rPr>
        <w:t>terrestrially-deriv</w:t>
      </w:r>
      <w:r>
        <w:rPr>
          <w:rFonts w:ascii="Open Sans" w:eastAsia="Open Sans" w:hAnsi="Open Sans" w:cs="Open Sans"/>
          <w:sz w:val="24"/>
          <w:szCs w:val="24"/>
        </w:rPr>
        <w:t>ed</w:t>
      </w:r>
      <w:proofErr w:type="gramEnd"/>
      <w:r>
        <w:rPr>
          <w:rFonts w:ascii="Open Sans" w:eastAsia="Open Sans" w:hAnsi="Open Sans" w:cs="Open Sans"/>
          <w:sz w:val="24"/>
          <w:szCs w:val="24"/>
        </w:rPr>
        <w:t xml:space="preserve"> DOM transiting toward the ocean is gradually degraded into smaller and more refractory molecules.</w:t>
      </w:r>
    </w:p>
    <w:p w14:paraId="0000004D"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b/>
          <w:i/>
          <w:sz w:val="24"/>
          <w:szCs w:val="24"/>
        </w:rPr>
        <w:t>4.5 Pigments (Fig. 7)</w:t>
      </w:r>
    </w:p>
    <w:p w14:paraId="0000004E"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lastRenderedPageBreak/>
        <w:t>Who should write this part?</w:t>
      </w:r>
    </w:p>
    <w:p w14:paraId="0000004F" w14:textId="77777777" w:rsidR="00C55A17" w:rsidRDefault="00F11990">
      <w:pPr>
        <w:numPr>
          <w:ilvl w:val="0"/>
          <w:numId w:val="2"/>
        </w:num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Josephine Ras</w:t>
      </w:r>
    </w:p>
    <w:p w14:paraId="00000050"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b/>
          <w:i/>
          <w:sz w:val="24"/>
          <w:szCs w:val="24"/>
        </w:rPr>
        <w:t>4.6 Bacteria (Fig. 8)</w:t>
      </w:r>
    </w:p>
    <w:p w14:paraId="00000051"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Who should write this part?</w:t>
      </w:r>
    </w:p>
    <w:p w14:paraId="00000052" w14:textId="77777777" w:rsidR="00C55A17" w:rsidRDefault="00F11990">
      <w:pPr>
        <w:numPr>
          <w:ilvl w:val="0"/>
          <w:numId w:val="1"/>
        </w:num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 xml:space="preserve">Fabien </w:t>
      </w:r>
      <w:proofErr w:type="spellStart"/>
      <w:r>
        <w:rPr>
          <w:rFonts w:ascii="Open Sans" w:eastAsia="Open Sans" w:hAnsi="Open Sans" w:cs="Open Sans"/>
          <w:sz w:val="24"/>
          <w:szCs w:val="24"/>
        </w:rPr>
        <w:t>Joux</w:t>
      </w:r>
      <w:proofErr w:type="spellEnd"/>
    </w:p>
    <w:p w14:paraId="00000053"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b/>
          <w:i/>
          <w:sz w:val="24"/>
          <w:szCs w:val="24"/>
        </w:rPr>
        <w:t xml:space="preserve">4.7 </w:t>
      </w:r>
      <w:commentRangeStart w:id="10"/>
      <w:r>
        <w:rPr>
          <w:rFonts w:ascii="Open Sans" w:eastAsia="Open Sans" w:hAnsi="Open Sans" w:cs="Open Sans"/>
          <w:b/>
          <w:i/>
          <w:sz w:val="24"/>
          <w:szCs w:val="24"/>
        </w:rPr>
        <w:t>Carbon fluxes</w:t>
      </w:r>
      <w:commentRangeEnd w:id="10"/>
      <w:r>
        <w:commentReference w:id="10"/>
      </w:r>
      <w:r>
        <w:rPr>
          <w:rFonts w:ascii="Open Sans" w:eastAsia="Open Sans" w:hAnsi="Open Sans" w:cs="Open Sans"/>
          <w:b/>
          <w:i/>
          <w:sz w:val="24"/>
          <w:szCs w:val="24"/>
        </w:rPr>
        <w:t xml:space="preserve"> (Figs. 9-11)</w:t>
      </w:r>
    </w:p>
    <w:p w14:paraId="00000054"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In the context of climate change, the main objective of the MALINA oceanographic expedition was to determine how (1) primary production, (2) bacterial activity and (3) photo-degradation influence carbon fluxes and cycling of o</w:t>
      </w:r>
      <w:r>
        <w:rPr>
          <w:rFonts w:ascii="Open Sans" w:eastAsia="Open Sans" w:hAnsi="Open Sans" w:cs="Open Sans"/>
          <w:sz w:val="24"/>
          <w:szCs w:val="24"/>
        </w:rPr>
        <w:t>rganic matter in the Arctic. In the following sections, we present an overview of these ...</w:t>
      </w:r>
    </w:p>
    <w:p w14:paraId="00000055"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b/>
          <w:i/>
          <w:sz w:val="24"/>
          <w:szCs w:val="24"/>
        </w:rPr>
        <w:t>4.7.1 Phytoplankton primary production (Fig. 9)</w:t>
      </w:r>
    </w:p>
    <w:p w14:paraId="00000056" w14:textId="77777777" w:rsidR="00C55A17" w:rsidRDefault="00F11990">
      <w:pPr>
        <w:numPr>
          <w:ilvl w:val="0"/>
          <w:numId w:val="19"/>
        </w:num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 xml:space="preserve">Patrick </w:t>
      </w:r>
      <w:proofErr w:type="spellStart"/>
      <w:r>
        <w:rPr>
          <w:rFonts w:ascii="Open Sans" w:eastAsia="Open Sans" w:hAnsi="Open Sans" w:cs="Open Sans"/>
          <w:sz w:val="24"/>
          <w:szCs w:val="24"/>
        </w:rPr>
        <w:t>Rimbault</w:t>
      </w:r>
      <w:proofErr w:type="spellEnd"/>
    </w:p>
    <w:p w14:paraId="00000057"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b/>
          <w:i/>
          <w:sz w:val="24"/>
          <w:szCs w:val="24"/>
        </w:rPr>
        <w:t>4.7.2 Photo-degradation (Fig. 10)</w:t>
      </w:r>
    </w:p>
    <w:p w14:paraId="00000058" w14:textId="77777777" w:rsidR="00C55A17" w:rsidRDefault="00F11990">
      <w:pPr>
        <w:numPr>
          <w:ilvl w:val="0"/>
          <w:numId w:val="18"/>
        </w:numPr>
        <w:spacing w:before="200" w:after="200" w:line="360" w:lineRule="auto"/>
        <w:jc w:val="both"/>
        <w:rPr>
          <w:rFonts w:ascii="Open Sans" w:eastAsia="Open Sans" w:hAnsi="Open Sans" w:cs="Open Sans"/>
          <w:sz w:val="24"/>
          <w:szCs w:val="24"/>
        </w:rPr>
      </w:pPr>
      <w:proofErr w:type="spellStart"/>
      <w:r>
        <w:rPr>
          <w:rFonts w:ascii="Open Sans" w:eastAsia="Open Sans" w:hAnsi="Open Sans" w:cs="Open Sans"/>
          <w:sz w:val="24"/>
          <w:szCs w:val="24"/>
        </w:rPr>
        <w:t>Huixiang</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Xie</w:t>
      </w:r>
      <w:proofErr w:type="spellEnd"/>
    </w:p>
    <w:p w14:paraId="00000059"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b/>
          <w:i/>
          <w:sz w:val="24"/>
          <w:szCs w:val="24"/>
        </w:rPr>
        <w:t>4.7.3 Bacterial production (Fig. 11)</w:t>
      </w:r>
    </w:p>
    <w:p w14:paraId="0000005A" w14:textId="77777777" w:rsidR="00C55A17" w:rsidRDefault="00F11990">
      <w:pPr>
        <w:spacing w:before="200" w:after="200" w:line="360" w:lineRule="auto"/>
        <w:jc w:val="both"/>
        <w:rPr>
          <w:rFonts w:ascii="Open Sans" w:eastAsia="Open Sans" w:hAnsi="Open Sans" w:cs="Open Sans"/>
          <w:sz w:val="24"/>
          <w:szCs w:val="24"/>
        </w:rPr>
      </w:pPr>
      <w:r>
        <w:rPr>
          <w:rFonts w:ascii="Open Sans" w:eastAsia="Open Sans" w:hAnsi="Open Sans" w:cs="Open Sans"/>
          <w:sz w:val="24"/>
          <w:szCs w:val="24"/>
        </w:rPr>
        <w:t>Who should writ</w:t>
      </w:r>
      <w:r>
        <w:rPr>
          <w:rFonts w:ascii="Open Sans" w:eastAsia="Open Sans" w:hAnsi="Open Sans" w:cs="Open Sans"/>
          <w:sz w:val="24"/>
          <w:szCs w:val="24"/>
        </w:rPr>
        <w:t>e this part?</w:t>
      </w:r>
    </w:p>
    <w:p w14:paraId="0000005B" w14:textId="77777777" w:rsidR="00C55A17" w:rsidRDefault="00F11990">
      <w:pPr>
        <w:numPr>
          <w:ilvl w:val="0"/>
          <w:numId w:val="4"/>
        </w:numPr>
        <w:spacing w:before="200" w:line="360" w:lineRule="auto"/>
        <w:jc w:val="both"/>
        <w:rPr>
          <w:rFonts w:ascii="Open Sans" w:eastAsia="Open Sans" w:hAnsi="Open Sans" w:cs="Open Sans"/>
          <w:sz w:val="24"/>
          <w:szCs w:val="24"/>
        </w:rPr>
      </w:pPr>
      <w:r>
        <w:rPr>
          <w:rFonts w:ascii="Open Sans" w:eastAsia="Open Sans" w:hAnsi="Open Sans" w:cs="Open Sans"/>
          <w:sz w:val="24"/>
          <w:szCs w:val="24"/>
        </w:rPr>
        <w:t>Eva Ortega</w:t>
      </w:r>
    </w:p>
    <w:p w14:paraId="0000005C" w14:textId="77777777" w:rsidR="00C55A17" w:rsidRDefault="00F11990">
      <w:pPr>
        <w:numPr>
          <w:ilvl w:val="0"/>
          <w:numId w:val="4"/>
        </w:numPr>
        <w:spacing w:after="200" w:line="360" w:lineRule="auto"/>
        <w:jc w:val="both"/>
        <w:rPr>
          <w:rFonts w:ascii="Open Sans" w:eastAsia="Open Sans" w:hAnsi="Open Sans" w:cs="Open Sans"/>
          <w:sz w:val="24"/>
          <w:szCs w:val="24"/>
        </w:rPr>
      </w:pPr>
      <w:r>
        <w:rPr>
          <w:rFonts w:ascii="Open Sans" w:eastAsia="Open Sans" w:hAnsi="Open Sans" w:cs="Open Sans"/>
          <w:sz w:val="24"/>
          <w:szCs w:val="24"/>
        </w:rPr>
        <w:t xml:space="preserve">Fabien </w:t>
      </w:r>
      <w:proofErr w:type="spellStart"/>
      <w:r>
        <w:rPr>
          <w:rFonts w:ascii="Open Sans" w:eastAsia="Open Sans" w:hAnsi="Open Sans" w:cs="Open Sans"/>
          <w:sz w:val="24"/>
          <w:szCs w:val="24"/>
        </w:rPr>
        <w:t>Joux</w:t>
      </w:r>
      <w:proofErr w:type="spellEnd"/>
    </w:p>
    <w:p w14:paraId="0000005D" w14:textId="77777777" w:rsidR="00C55A17" w:rsidRDefault="00F11990">
      <w:pPr>
        <w:pStyle w:val="Heading1"/>
        <w:spacing w:before="200" w:after="0" w:line="360" w:lineRule="auto"/>
        <w:jc w:val="both"/>
        <w:rPr>
          <w:rFonts w:ascii="Open Sans" w:eastAsia="Open Sans" w:hAnsi="Open Sans" w:cs="Open Sans"/>
          <w:b/>
          <w:sz w:val="28"/>
          <w:szCs w:val="28"/>
        </w:rPr>
      </w:pPr>
      <w:bookmarkStart w:id="11" w:name="_k8ywbho5t42j" w:colFirst="0" w:colLast="0"/>
      <w:bookmarkEnd w:id="11"/>
      <w:r>
        <w:rPr>
          <w:rFonts w:ascii="Open Sans" w:eastAsia="Open Sans" w:hAnsi="Open Sans" w:cs="Open Sans"/>
          <w:b/>
          <w:sz w:val="28"/>
          <w:szCs w:val="28"/>
        </w:rPr>
        <w:lastRenderedPageBreak/>
        <w:t>5. Conclusions</w:t>
      </w:r>
    </w:p>
    <w:p w14:paraId="0000005E" w14:textId="77777777" w:rsidR="00C55A17" w:rsidRDefault="00F11990">
      <w:pPr>
        <w:pStyle w:val="Heading1"/>
        <w:spacing w:before="200" w:after="0" w:line="360" w:lineRule="auto"/>
        <w:jc w:val="both"/>
        <w:rPr>
          <w:rFonts w:ascii="Open Sans" w:eastAsia="Open Sans" w:hAnsi="Open Sans" w:cs="Open Sans"/>
          <w:b/>
          <w:sz w:val="28"/>
          <w:szCs w:val="28"/>
        </w:rPr>
      </w:pPr>
      <w:bookmarkStart w:id="12" w:name="_mowbgl6ed1x3" w:colFirst="0" w:colLast="0"/>
      <w:bookmarkEnd w:id="12"/>
      <w:r>
        <w:rPr>
          <w:rFonts w:ascii="Open Sans" w:eastAsia="Open Sans" w:hAnsi="Open Sans" w:cs="Open Sans"/>
          <w:b/>
          <w:sz w:val="28"/>
          <w:szCs w:val="28"/>
        </w:rPr>
        <w:t>6. Code and data availability</w:t>
      </w:r>
    </w:p>
    <w:p w14:paraId="0000005F" w14:textId="77777777" w:rsidR="00C55A17" w:rsidRDefault="00F11990">
      <w:pPr>
        <w:spacing w:before="200" w:line="360" w:lineRule="auto"/>
        <w:jc w:val="both"/>
      </w:pPr>
      <w:commentRangeStart w:id="13"/>
      <w:r>
        <w:rPr>
          <w:rFonts w:ascii="Open Sans" w:eastAsia="Open Sans" w:hAnsi="Open Sans" w:cs="Open Sans"/>
          <w:sz w:val="24"/>
          <w:szCs w:val="24"/>
        </w:rPr>
        <w:t>The raw data provided by all the researchers, as well as metadata, are available on the LEFE-CYBER repository (</w:t>
      </w:r>
      <w:hyperlink r:id="rId12">
        <w:r>
          <w:rPr>
            <w:rFonts w:ascii="Open Sans" w:eastAsia="Open Sans" w:hAnsi="Open Sans" w:cs="Open Sans"/>
            <w:color w:val="1155CC"/>
            <w:sz w:val="24"/>
            <w:szCs w:val="24"/>
            <w:u w:val="single"/>
          </w:rPr>
          <w:t>PROOF / LEFE CYBER CRUISE</w:t>
        </w:r>
      </w:hyperlink>
      <w:r>
        <w:rPr>
          <w:rFonts w:ascii="Open Sans" w:eastAsia="Open Sans" w:hAnsi="Open Sans" w:cs="Open Sans"/>
          <w:sz w:val="24"/>
          <w:szCs w:val="24"/>
        </w:rPr>
        <w:t>). The data presen</w:t>
      </w:r>
      <w:r>
        <w:rPr>
          <w:rFonts w:ascii="Open Sans" w:eastAsia="Open Sans" w:hAnsi="Open Sans" w:cs="Open Sans"/>
          <w:sz w:val="24"/>
          <w:szCs w:val="24"/>
        </w:rPr>
        <w:t xml:space="preserve">ted in this paper and in Table 2 are hosted at SEANOE (SEA </w:t>
      </w:r>
      <w:proofErr w:type="spellStart"/>
      <w:r>
        <w:rPr>
          <w:rFonts w:ascii="Open Sans" w:eastAsia="Open Sans" w:hAnsi="Open Sans" w:cs="Open Sans"/>
          <w:sz w:val="24"/>
          <w:szCs w:val="24"/>
        </w:rPr>
        <w:t>scieNtific</w:t>
      </w:r>
      <w:proofErr w:type="spellEnd"/>
      <w:r>
        <w:rPr>
          <w:rFonts w:ascii="Open Sans" w:eastAsia="Open Sans" w:hAnsi="Open Sans" w:cs="Open Sans"/>
          <w:sz w:val="24"/>
          <w:szCs w:val="24"/>
        </w:rPr>
        <w:t xml:space="preserve"> Open data Edition) under the CC-BY license (link to the SEANOE database once it is uploaded). Detailed metadata are associated with each file including the principal investigator’s conta</w:t>
      </w:r>
      <w:r>
        <w:rPr>
          <w:rFonts w:ascii="Open Sans" w:eastAsia="Open Sans" w:hAnsi="Open Sans" w:cs="Open Sans"/>
          <w:sz w:val="24"/>
          <w:szCs w:val="24"/>
        </w:rPr>
        <w:t>ct information. For specific questions, please contact the principal investigator associated with the data (see Table xxx).</w:t>
      </w:r>
      <w:commentRangeEnd w:id="13"/>
      <w:r>
        <w:commentReference w:id="13"/>
      </w:r>
    </w:p>
    <w:sectPr w:rsidR="00C55A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hilippe Massicotte" w:date="2020-05-04T18:53:00Z" w:initials="">
    <w:p w14:paraId="00000069" w14:textId="77777777" w:rsidR="00C55A17" w:rsidRDefault="00F11990">
      <w:pPr>
        <w:widowControl w:val="0"/>
        <w:pBdr>
          <w:top w:val="nil"/>
          <w:left w:val="nil"/>
          <w:bottom w:val="nil"/>
          <w:right w:val="nil"/>
          <w:between w:val="nil"/>
        </w:pBdr>
        <w:spacing w:line="240" w:lineRule="auto"/>
        <w:rPr>
          <w:color w:val="000000"/>
        </w:rPr>
      </w:pPr>
      <w:r>
        <w:rPr>
          <w:color w:val="000000"/>
        </w:rPr>
        <w:t>To validate.</w:t>
      </w:r>
    </w:p>
  </w:comment>
  <w:comment w:id="1" w:author="Philippe Massicotte" w:date="2020-05-14T13:55:00Z" w:initials="">
    <w:p w14:paraId="0000006A" w14:textId="77777777" w:rsidR="00C55A17" w:rsidRDefault="00F11990">
      <w:pPr>
        <w:widowControl w:val="0"/>
        <w:pBdr>
          <w:top w:val="nil"/>
          <w:left w:val="nil"/>
          <w:bottom w:val="nil"/>
          <w:right w:val="nil"/>
          <w:between w:val="nil"/>
        </w:pBdr>
        <w:spacing w:line="240" w:lineRule="auto"/>
        <w:rPr>
          <w:color w:val="000000"/>
        </w:rPr>
      </w:pPr>
      <w:r>
        <w:rPr>
          <w:color w:val="000000"/>
        </w:rPr>
        <w:t>Check logbook to list all the operations.</w:t>
      </w:r>
    </w:p>
  </w:comment>
  <w:comment w:id="2" w:author="Philippe Massicotte" w:date="2020-05-05T19:44:00Z" w:initials="">
    <w:p w14:paraId="00000062" w14:textId="77777777" w:rsidR="00C55A17" w:rsidRDefault="00F11990">
      <w:pPr>
        <w:widowControl w:val="0"/>
        <w:pBdr>
          <w:top w:val="nil"/>
          <w:left w:val="nil"/>
          <w:bottom w:val="nil"/>
          <w:right w:val="nil"/>
          <w:between w:val="nil"/>
        </w:pBdr>
        <w:spacing w:line="240" w:lineRule="auto"/>
        <w:rPr>
          <w:color w:val="000000"/>
        </w:rPr>
      </w:pPr>
      <w:r>
        <w:rPr>
          <w:color w:val="000000"/>
        </w:rPr>
        <w:t>Validate.</w:t>
      </w:r>
    </w:p>
  </w:comment>
  <w:comment w:id="3" w:author="Philippe Massicotte" w:date="2020-05-14T13:42:00Z" w:initials="">
    <w:p w14:paraId="00000066" w14:textId="77777777" w:rsidR="00C55A17" w:rsidRDefault="00F11990">
      <w:pPr>
        <w:widowControl w:val="0"/>
        <w:pBdr>
          <w:top w:val="nil"/>
          <w:left w:val="nil"/>
          <w:bottom w:val="nil"/>
          <w:right w:val="nil"/>
          <w:between w:val="nil"/>
        </w:pBdr>
        <w:spacing w:line="240" w:lineRule="auto"/>
        <w:rPr>
          <w:color w:val="000000"/>
        </w:rPr>
      </w:pPr>
      <w:r>
        <w:rPr>
          <w:color w:val="000000"/>
        </w:rPr>
        <w:t xml:space="preserve">Please </w:t>
      </w:r>
      <w:proofErr w:type="spellStart"/>
      <w:r>
        <w:rPr>
          <w:color w:val="000000"/>
        </w:rPr>
        <w:t>confirme</w:t>
      </w:r>
      <w:proofErr w:type="spellEnd"/>
      <w:r>
        <w:rPr>
          <w:color w:val="000000"/>
        </w:rPr>
        <w:t xml:space="preserve"> or add </w:t>
      </w:r>
      <w:proofErr w:type="spellStart"/>
      <w:r>
        <w:rPr>
          <w:color w:val="000000"/>
        </w:rPr>
        <w:t>mnnissing</w:t>
      </w:r>
      <w:proofErr w:type="spellEnd"/>
      <w:r>
        <w:rPr>
          <w:color w:val="000000"/>
        </w:rPr>
        <w:t xml:space="preserve"> information.</w:t>
      </w:r>
    </w:p>
  </w:comment>
  <w:comment w:id="4" w:author="Philippe Massicotte" w:date="2020-05-12T17:58:00Z" w:initials="">
    <w:p w14:paraId="00000064" w14:textId="77777777" w:rsidR="00C55A17" w:rsidRDefault="00F11990">
      <w:pPr>
        <w:widowControl w:val="0"/>
        <w:pBdr>
          <w:top w:val="nil"/>
          <w:left w:val="nil"/>
          <w:bottom w:val="nil"/>
          <w:right w:val="nil"/>
          <w:between w:val="nil"/>
        </w:pBdr>
        <w:spacing w:line="240" w:lineRule="auto"/>
        <w:rPr>
          <w:color w:val="000000"/>
        </w:rPr>
      </w:pPr>
      <w:r>
        <w:rPr>
          <w:color w:val="000000"/>
        </w:rPr>
        <w:t xml:space="preserve">Find the </w:t>
      </w:r>
      <w:proofErr w:type="spellStart"/>
      <w:r>
        <w:rPr>
          <w:color w:val="000000"/>
        </w:rPr>
        <w:t>bibtex</w:t>
      </w:r>
      <w:proofErr w:type="spellEnd"/>
      <w:r>
        <w:rPr>
          <w:color w:val="000000"/>
        </w:rPr>
        <w:t xml:space="preserve"> reference.</w:t>
      </w:r>
    </w:p>
  </w:comment>
  <w:comment w:id="6" w:author="Philippe Massicotte" w:date="2020-05-08T14:35:00Z" w:initials="">
    <w:p w14:paraId="00000067" w14:textId="77777777" w:rsidR="00C55A17" w:rsidRDefault="00F11990">
      <w:pPr>
        <w:widowControl w:val="0"/>
        <w:pBdr>
          <w:top w:val="nil"/>
          <w:left w:val="nil"/>
          <w:bottom w:val="nil"/>
          <w:right w:val="nil"/>
          <w:between w:val="nil"/>
        </w:pBdr>
        <w:spacing w:line="240" w:lineRule="auto"/>
        <w:rPr>
          <w:color w:val="000000"/>
        </w:rPr>
      </w:pPr>
      <w:r>
        <w:rPr>
          <w:color w:val="000000"/>
        </w:rPr>
        <w:t>On which communities? Please complete.</w:t>
      </w:r>
    </w:p>
  </w:comment>
  <w:comment w:id="5" w:author="Philippe Massicotte" w:date="2020-05-14T12:46:00Z" w:initials="">
    <w:p w14:paraId="00000061" w14:textId="77777777" w:rsidR="00C55A17" w:rsidRDefault="00F11990">
      <w:pPr>
        <w:widowControl w:val="0"/>
        <w:pBdr>
          <w:top w:val="nil"/>
          <w:left w:val="nil"/>
          <w:bottom w:val="nil"/>
          <w:right w:val="nil"/>
          <w:between w:val="nil"/>
        </w:pBdr>
        <w:spacing w:line="240" w:lineRule="auto"/>
        <w:rPr>
          <w:color w:val="000000"/>
        </w:rPr>
      </w:pPr>
      <w:r>
        <w:rPr>
          <w:color w:val="000000"/>
        </w:rPr>
        <w:t xml:space="preserve">Provide a more detailed list of variables measured from the water sampled from the </w:t>
      </w:r>
      <w:proofErr w:type="spellStart"/>
      <w:r>
        <w:rPr>
          <w:color w:val="000000"/>
        </w:rPr>
        <w:t>Niskin</w:t>
      </w:r>
      <w:proofErr w:type="spellEnd"/>
      <w:r>
        <w:rPr>
          <w:color w:val="000000"/>
        </w:rPr>
        <w:t xml:space="preserve"> bottles.</w:t>
      </w:r>
    </w:p>
  </w:comment>
  <w:comment w:id="7" w:author="Philippe Massicotte" w:date="2020-05-12T18:14:00Z" w:initials="">
    <w:p w14:paraId="0000006B" w14:textId="77777777" w:rsidR="00C55A17" w:rsidRDefault="00F11990">
      <w:pPr>
        <w:widowControl w:val="0"/>
        <w:pBdr>
          <w:top w:val="nil"/>
          <w:left w:val="nil"/>
          <w:bottom w:val="nil"/>
          <w:right w:val="nil"/>
          <w:between w:val="nil"/>
        </w:pBdr>
        <w:spacing w:line="240" w:lineRule="auto"/>
        <w:rPr>
          <w:color w:val="000000"/>
        </w:rPr>
      </w:pPr>
      <w:r>
        <w:rPr>
          <w:color w:val="000000"/>
        </w:rPr>
        <w:t>See JET's paper.</w:t>
      </w:r>
    </w:p>
  </w:comment>
  <w:comment w:id="8" w:author="Philippe Massicotte" w:date="2020-05-09T13:16:00Z" w:initials="">
    <w:p w14:paraId="00000060" w14:textId="77777777" w:rsidR="00C55A17" w:rsidRDefault="00F11990">
      <w:pPr>
        <w:widowControl w:val="0"/>
        <w:pBdr>
          <w:top w:val="nil"/>
          <w:left w:val="nil"/>
          <w:bottom w:val="nil"/>
          <w:right w:val="nil"/>
          <w:between w:val="nil"/>
        </w:pBdr>
        <w:spacing w:line="240" w:lineRule="auto"/>
        <w:rPr>
          <w:color w:val="000000"/>
        </w:rPr>
      </w:pPr>
      <w:r>
        <w:rPr>
          <w:color w:val="000000"/>
        </w:rPr>
        <w:t>Jens paper?</w:t>
      </w:r>
    </w:p>
  </w:comment>
  <w:comment w:id="9" w:author="Simon bélanger" w:date="2020-05-14T22:31:00Z" w:initials="">
    <w:p w14:paraId="00000068" w14:textId="77777777" w:rsidR="00C55A17" w:rsidRDefault="00F11990">
      <w:pPr>
        <w:widowControl w:val="0"/>
        <w:pBdr>
          <w:top w:val="nil"/>
          <w:left w:val="nil"/>
          <w:bottom w:val="nil"/>
          <w:right w:val="nil"/>
          <w:between w:val="nil"/>
        </w:pBdr>
        <w:spacing w:line="240" w:lineRule="auto"/>
        <w:rPr>
          <w:color w:val="000000"/>
        </w:rPr>
      </w:pPr>
      <w:r>
        <w:rPr>
          <w:color w:val="000000"/>
        </w:rPr>
        <w:t xml:space="preserve">Papier </w:t>
      </w:r>
      <w:proofErr w:type="spellStart"/>
      <w:r>
        <w:rPr>
          <w:color w:val="000000"/>
        </w:rPr>
        <w:t>d'Atsushi</w:t>
      </w:r>
      <w:proofErr w:type="spellEnd"/>
      <w:r>
        <w:rPr>
          <w:color w:val="000000"/>
        </w:rPr>
        <w:t xml:space="preserve"> 2012</w:t>
      </w:r>
    </w:p>
  </w:comment>
  <w:comment w:id="10" w:author="Philippe Massicotte" w:date="2020-05-14T12:57:00Z" w:initials="">
    <w:p w14:paraId="00000065" w14:textId="77777777" w:rsidR="00C55A17" w:rsidRDefault="00F11990">
      <w:pPr>
        <w:widowControl w:val="0"/>
        <w:pBdr>
          <w:top w:val="nil"/>
          <w:left w:val="nil"/>
          <w:bottom w:val="nil"/>
          <w:right w:val="nil"/>
          <w:between w:val="nil"/>
        </w:pBdr>
        <w:spacing w:line="240" w:lineRule="auto"/>
        <w:rPr>
          <w:color w:val="000000"/>
        </w:rPr>
      </w:pPr>
      <w:r>
        <w:rPr>
          <w:color w:val="000000"/>
        </w:rPr>
        <w:t>Write a small paragraph about the general idea of carbon fluxes (biological pump?) and come back to the main object</w:t>
      </w:r>
      <w:r>
        <w:rPr>
          <w:color w:val="000000"/>
        </w:rPr>
        <w:t>ives of the MALINA project.</w:t>
      </w:r>
    </w:p>
  </w:comment>
  <w:comment w:id="13" w:author="Philippe Massicotte" w:date="2020-04-29T17:26:00Z" w:initials="">
    <w:p w14:paraId="00000063" w14:textId="77777777" w:rsidR="00C55A17" w:rsidRDefault="00F11990">
      <w:pPr>
        <w:widowControl w:val="0"/>
        <w:pBdr>
          <w:top w:val="nil"/>
          <w:left w:val="nil"/>
          <w:bottom w:val="nil"/>
          <w:right w:val="nil"/>
          <w:between w:val="nil"/>
        </w:pBdr>
        <w:spacing w:line="240" w:lineRule="auto"/>
        <w:rPr>
          <w:color w:val="000000"/>
        </w:rPr>
      </w:pPr>
      <w:r>
        <w:rPr>
          <w:color w:val="000000"/>
        </w:rP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69" w15:done="0"/>
  <w15:commentEx w15:paraId="0000006A" w15:done="0"/>
  <w15:commentEx w15:paraId="00000062" w15:done="0"/>
  <w15:commentEx w15:paraId="00000066" w15:done="0"/>
  <w15:commentEx w15:paraId="00000064" w15:done="0"/>
  <w15:commentEx w15:paraId="00000067" w15:done="0"/>
  <w15:commentEx w15:paraId="00000061" w15:done="0"/>
  <w15:commentEx w15:paraId="0000006B" w15:done="0"/>
  <w15:commentEx w15:paraId="00000060" w15:done="0"/>
  <w15:commentEx w15:paraId="00000068" w15:done="0"/>
  <w15:commentEx w15:paraId="00000065" w15:done="0"/>
  <w15:commentEx w15:paraId="000000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69" w16cid:durableId="227A426B"/>
  <w16cid:commentId w16cid:paraId="0000006A" w16cid:durableId="227A426C"/>
  <w16cid:commentId w16cid:paraId="00000062" w16cid:durableId="227A426D"/>
  <w16cid:commentId w16cid:paraId="00000066" w16cid:durableId="227A426E"/>
  <w16cid:commentId w16cid:paraId="00000064" w16cid:durableId="227A426F"/>
  <w16cid:commentId w16cid:paraId="00000067" w16cid:durableId="227A4270"/>
  <w16cid:commentId w16cid:paraId="00000061" w16cid:durableId="227A4271"/>
  <w16cid:commentId w16cid:paraId="0000006B" w16cid:durableId="227A4272"/>
  <w16cid:commentId w16cid:paraId="00000060" w16cid:durableId="227A4273"/>
  <w16cid:commentId w16cid:paraId="00000068" w16cid:durableId="227A4274"/>
  <w16cid:commentId w16cid:paraId="00000065" w16cid:durableId="227A4275"/>
  <w16cid:commentId w16cid:paraId="00000063" w16cid:durableId="227A42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15BBE"/>
    <w:multiLevelType w:val="multilevel"/>
    <w:tmpl w:val="8D2C7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6D400E"/>
    <w:multiLevelType w:val="multilevel"/>
    <w:tmpl w:val="15581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DB2630"/>
    <w:multiLevelType w:val="multilevel"/>
    <w:tmpl w:val="7D86E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3149CB"/>
    <w:multiLevelType w:val="multilevel"/>
    <w:tmpl w:val="55785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B44B6F"/>
    <w:multiLevelType w:val="multilevel"/>
    <w:tmpl w:val="3F04C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19778D"/>
    <w:multiLevelType w:val="multilevel"/>
    <w:tmpl w:val="747AE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233ABF"/>
    <w:multiLevelType w:val="multilevel"/>
    <w:tmpl w:val="C7826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BA5E21"/>
    <w:multiLevelType w:val="multilevel"/>
    <w:tmpl w:val="C860A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7B060D"/>
    <w:multiLevelType w:val="multilevel"/>
    <w:tmpl w:val="A2DC7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2C1CB6"/>
    <w:multiLevelType w:val="multilevel"/>
    <w:tmpl w:val="42589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8579D3"/>
    <w:multiLevelType w:val="multilevel"/>
    <w:tmpl w:val="D3C0F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D51503"/>
    <w:multiLevelType w:val="multilevel"/>
    <w:tmpl w:val="8F066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276752"/>
    <w:multiLevelType w:val="multilevel"/>
    <w:tmpl w:val="0BFAC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241583"/>
    <w:multiLevelType w:val="multilevel"/>
    <w:tmpl w:val="0CD6C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C21C09"/>
    <w:multiLevelType w:val="multilevel"/>
    <w:tmpl w:val="8C5E7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EA1F54"/>
    <w:multiLevelType w:val="multilevel"/>
    <w:tmpl w:val="4380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D758EF"/>
    <w:multiLevelType w:val="multilevel"/>
    <w:tmpl w:val="20D25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7345EE1"/>
    <w:multiLevelType w:val="multilevel"/>
    <w:tmpl w:val="53A8B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F59546C"/>
    <w:multiLevelType w:val="multilevel"/>
    <w:tmpl w:val="E06AE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8"/>
  </w:num>
  <w:num w:numId="3">
    <w:abstractNumId w:val="6"/>
  </w:num>
  <w:num w:numId="4">
    <w:abstractNumId w:val="11"/>
  </w:num>
  <w:num w:numId="5">
    <w:abstractNumId w:val="14"/>
  </w:num>
  <w:num w:numId="6">
    <w:abstractNumId w:val="5"/>
  </w:num>
  <w:num w:numId="7">
    <w:abstractNumId w:val="4"/>
  </w:num>
  <w:num w:numId="8">
    <w:abstractNumId w:val="2"/>
  </w:num>
  <w:num w:numId="9">
    <w:abstractNumId w:val="15"/>
  </w:num>
  <w:num w:numId="10">
    <w:abstractNumId w:val="12"/>
  </w:num>
  <w:num w:numId="11">
    <w:abstractNumId w:val="3"/>
  </w:num>
  <w:num w:numId="12">
    <w:abstractNumId w:val="17"/>
  </w:num>
  <w:num w:numId="13">
    <w:abstractNumId w:val="16"/>
  </w:num>
  <w:num w:numId="14">
    <w:abstractNumId w:val="7"/>
  </w:num>
  <w:num w:numId="15">
    <w:abstractNumId w:val="18"/>
  </w:num>
  <w:num w:numId="16">
    <w:abstractNumId w:val="9"/>
  </w:num>
  <w:num w:numId="17">
    <w:abstractNumId w:val="0"/>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A17"/>
    <w:rsid w:val="00072A32"/>
    <w:rsid w:val="00141D47"/>
    <w:rsid w:val="006775FA"/>
    <w:rsid w:val="00765694"/>
    <w:rsid w:val="008E2E39"/>
    <w:rsid w:val="00C55A17"/>
    <w:rsid w:val="00D07B26"/>
    <w:rsid w:val="00D314D5"/>
    <w:rsid w:val="00D37029"/>
    <w:rsid w:val="00F11990"/>
    <w:rsid w:val="00F7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0A16"/>
  <w15:docId w15:val="{A35DBCF4-0AC5-1446-82E0-F194CEB2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3702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7029"/>
    <w:rPr>
      <w:rFonts w:ascii="Times New Roman" w:hAnsi="Times New Roman" w:cs="Times New Roman"/>
      <w:sz w:val="18"/>
      <w:szCs w:val="18"/>
    </w:rPr>
  </w:style>
  <w:style w:type="character" w:styleId="PlaceholderText">
    <w:name w:val="Placeholder Text"/>
    <w:basedOn w:val="DefaultParagraphFont"/>
    <w:uiPriority w:val="99"/>
    <w:semiHidden/>
    <w:rsid w:val="00D31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Massicotte/malina_data_paper/raw/master/manuscript/essd/latex/pmassicotte_et_al_2020.pdf" TargetMode="External"/><Relationship Id="rId12" Type="http://schemas.openxmlformats.org/officeDocument/2006/relationships/hyperlink" Target="http://www.obs-vlfr.fr/proof/php/malina/x_datalist_1.php?xxop=malina&amp;xxcamp=mali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rth-system-science-data.net/for_authors/submit_your_manuscript.html" TargetMode="External"/><Relationship Id="rId11" Type="http://schemas.openxmlformats.org/officeDocument/2006/relationships/image" Target="media/image1.emf"/><Relationship Id="rId5" Type="http://schemas.openxmlformats.org/officeDocument/2006/relationships/hyperlink" Target="https://www.earth-system-science-data.net/"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16</Pages>
  <Words>2980</Words>
  <Characters>16988</Characters>
  <Application>Microsoft Office Word</Application>
  <DocSecurity>0</DocSecurity>
  <Lines>141</Lines>
  <Paragraphs>39</Paragraphs>
  <ScaleCrop>false</ScaleCrop>
  <Company/>
  <LinksUpToDate>false</LinksUpToDate>
  <CharactersWithSpaces>19929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Hooker, Stanford B. (GSFC-6160)</cp:lastModifiedBy>
  <cp:revision>11</cp:revision>
  <dcterms:created xsi:type="dcterms:W3CDTF">2020-05-28T18:00:00Z</dcterms:created>
  <dcterms:modified xsi:type="dcterms:W3CDTF">2020-05-28T20:11:00Z</dcterms:modified>
</cp:coreProperties>
</file>