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2B8DA94A" w:rsidR="009303D9" w:rsidRPr="0037667E" w:rsidRDefault="0037667E" w:rsidP="0037667E">
      <w:pPr>
        <w:pStyle w:val="papertitle"/>
        <w:spacing w:before="5pt" w:beforeAutospacing="1" w:after="5pt" w:afterAutospacing="1"/>
        <w:rPr>
          <w:kern w:val="48"/>
        </w:rPr>
      </w:pPr>
      <w:r>
        <w:rPr>
          <w:kern w:val="48"/>
        </w:rPr>
        <w:t>GENG-4500 – 60 Project Proposal: 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262ED">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C262ED">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C262ED">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C262ED">
          <w:type w:val="continuous"/>
          <w:pgSz w:w="595.30pt" w:h="841.90pt" w:code="9"/>
          <w:pgMar w:top="54pt" w:right="45.35pt" w:bottom="72pt" w:left="45.35pt" w:header="36pt" w:footer="36pt" w:gutter="0pt"/>
          <w:cols w:num="2" w:space="18pt"/>
          <w:docGrid w:linePitch="360"/>
        </w:sectPr>
      </w:pPr>
    </w:p>
    <w:p w14:paraId="6AB39DF8" w14:textId="443E08E8" w:rsidR="004D72B5" w:rsidRDefault="009303D9" w:rsidP="00972203">
      <w:pPr>
        <w:pStyle w:val="Abstract"/>
        <w:rPr>
          <w:i/>
          <w:iCs/>
        </w:rPr>
      </w:pPr>
      <w:r>
        <w:rPr>
          <w:i/>
          <w:iCs/>
        </w:rPr>
        <w:t>Abstract</w:t>
      </w:r>
      <w:r>
        <w:t>—</w:t>
      </w:r>
      <w:r w:rsidR="00FD7FA2">
        <w:t xml:space="preserve">The housing market is one filled with variables, uncertainty, and unpredictability. There are many factors at play, but there is a general pattern to be deciphered. Random forest regression has been the top choice of AI model to attempt to predict housing prices. For this project, we will attempt to adapt a random forest regression model using collected data from reputable resources </w:t>
      </w:r>
      <w:r w:rsidR="009B5B8A">
        <w:t>to</w:t>
      </w:r>
      <w:r w:rsidR="00FD7FA2">
        <w:t xml:space="preserve"> predict housing prices here in Canada.</w:t>
      </w:r>
    </w:p>
    <w:p w14:paraId="07C0316D" w14:textId="36D1721E" w:rsidR="009303D9" w:rsidRPr="004D72B5" w:rsidRDefault="004D72B5" w:rsidP="00972203">
      <w:pPr>
        <w:pStyle w:val="Keywords"/>
      </w:pPr>
      <w:r w:rsidRPr="004D72B5">
        <w:t>Keywords—</w:t>
      </w:r>
      <w:r w:rsidR="00FD7FA2">
        <w:t xml:space="preserve">machine learning, </w:t>
      </w:r>
      <w:r w:rsidR="00A46A4D">
        <w:t xml:space="preserve">the </w:t>
      </w:r>
      <w:r w:rsidR="00FD7FA2">
        <w:t>housing market, random forest regression</w:t>
      </w:r>
    </w:p>
    <w:p w14:paraId="7334DF83" w14:textId="167495E9" w:rsidR="009303D9" w:rsidRPr="00D632BE" w:rsidRDefault="009303D9" w:rsidP="006B6B66">
      <w:pPr>
        <w:pStyle w:val="Heading1"/>
      </w:pPr>
      <w:r w:rsidRPr="00D632BE">
        <w:t>Introduction</w:t>
      </w:r>
    </w:p>
    <w:p w14:paraId="52ACBB85" w14:textId="07E08143" w:rsidR="009303D9" w:rsidRDefault="00CE39FC" w:rsidP="00CE7159">
      <w:pPr>
        <w:pStyle w:val="Heading1"/>
      </w:pPr>
      <w:r>
        <w:t>Literature Review</w:t>
      </w:r>
    </w:p>
    <w:p w14:paraId="218CB647" w14:textId="42157431" w:rsidR="009303D9" w:rsidRDefault="00CE39FC" w:rsidP="006B6B66">
      <w:pPr>
        <w:pStyle w:val="Heading1"/>
      </w:pPr>
      <w:r>
        <w:t>Methodology</w:t>
      </w:r>
    </w:p>
    <w:p w14:paraId="04CC25A5" w14:textId="4B5D4C9F" w:rsidR="00B965DE" w:rsidRDefault="00B965DE" w:rsidP="00B965DE">
      <w:r>
        <w:t>The methodology for this project</w:t>
      </w:r>
      <w:r w:rsidR="001F6488">
        <w:t xml:space="preserve"> roughly</w:t>
      </w:r>
      <w:r>
        <w:t xml:space="preserve"> follows the standard seven principles for machine learning.</w:t>
      </w:r>
    </w:p>
    <w:p w14:paraId="7460ADC0" w14:textId="77777777" w:rsidR="00B965DE" w:rsidRDefault="00B965DE" w:rsidP="00B965DE">
      <w:pPr>
        <w:jc w:val="both"/>
      </w:pPr>
    </w:p>
    <w:p w14:paraId="26CCEE27" w14:textId="5C881EC5" w:rsidR="00B965DE" w:rsidRDefault="00EE49B4" w:rsidP="00B965DE">
      <w:pPr>
        <w:pStyle w:val="ListParagraph"/>
        <w:numPr>
          <w:ilvl w:val="0"/>
          <w:numId w:val="25"/>
        </w:numPr>
        <w:jc w:val="both"/>
      </w:pPr>
      <w:r>
        <w:t xml:space="preserve">New </w:t>
      </w:r>
      <w:r w:rsidR="00971F5C">
        <w:t>Input</w:t>
      </w:r>
      <w:r w:rsidR="00B965DE">
        <w:t xml:space="preserve"> data</w:t>
      </w:r>
    </w:p>
    <w:p w14:paraId="274BDACF" w14:textId="2FD0CFD8" w:rsidR="00B965DE" w:rsidRDefault="00D966F7" w:rsidP="00D966F7">
      <w:pPr>
        <w:ind w:start="36pt" w:firstLine="18pt"/>
        <w:jc w:val="both"/>
      </w:pPr>
      <w:r>
        <w:t xml:space="preserve">After extensive iterations with a consolidated data set from various sources and only coming out with a thirty percent prediction, it was clear our input data needed to change. A new data set that outlined many more property types was available from the MLS database. </w:t>
      </w:r>
    </w:p>
    <w:p w14:paraId="34037AFE" w14:textId="77777777" w:rsidR="001F6488" w:rsidRDefault="001F6488" w:rsidP="00D966F7">
      <w:pPr>
        <w:ind w:start="36pt" w:firstLine="18pt"/>
        <w:jc w:val="both"/>
      </w:pPr>
    </w:p>
    <w:p w14:paraId="0B7C0AEE" w14:textId="6EEC7457" w:rsidR="00B965DE" w:rsidRDefault="00B965DE" w:rsidP="00B965DE">
      <w:pPr>
        <w:pStyle w:val="ListParagraph"/>
        <w:numPr>
          <w:ilvl w:val="0"/>
          <w:numId w:val="25"/>
        </w:numPr>
        <w:jc w:val="both"/>
      </w:pPr>
      <w:r>
        <w:t>Preparing the data</w:t>
      </w:r>
    </w:p>
    <w:p w14:paraId="2F390B19" w14:textId="77777777" w:rsidR="00562A57" w:rsidRDefault="00D966F7" w:rsidP="00D966F7">
      <w:pPr>
        <w:ind w:start="36pt" w:firstLine="36pt"/>
        <w:jc w:val="both"/>
      </w:pPr>
      <w:r>
        <w:t xml:space="preserve">The first step in preparing the data for processing is to convert the date strings into datetime objects that Python can recognize and work with. </w:t>
      </w:r>
      <w:r w:rsidR="00562A57">
        <w:t xml:space="preserve">Another issue was the data set needed to be limited to the minimum length of all columns of data available. </w:t>
      </w:r>
    </w:p>
    <w:p w14:paraId="4C906BD4" w14:textId="77777777" w:rsidR="00562A57" w:rsidRDefault="00562A57" w:rsidP="00D966F7">
      <w:pPr>
        <w:ind w:start="36pt" w:firstLine="36pt"/>
        <w:jc w:val="both"/>
      </w:pPr>
    </w:p>
    <w:p w14:paraId="7C568CC9" w14:textId="1BE159A7" w:rsidR="00B965DE" w:rsidRDefault="00D966F7" w:rsidP="00D966F7">
      <w:pPr>
        <w:ind w:start="36pt" w:firstLine="36pt"/>
        <w:jc w:val="both"/>
      </w:pPr>
      <w:r>
        <w:t xml:space="preserve">After that, the rest of the data was separated based on whether it was an HPI or a raw dollar value. Beyond that, the features of each were broken down by the property type for further distinction. </w:t>
      </w:r>
    </w:p>
    <w:p w14:paraId="7983516B" w14:textId="77777777" w:rsidR="001F6488" w:rsidRDefault="001F6488" w:rsidP="00D966F7">
      <w:pPr>
        <w:ind w:start="36pt" w:firstLine="36pt"/>
        <w:jc w:val="both"/>
      </w:pPr>
    </w:p>
    <w:p w14:paraId="35E39C8B" w14:textId="4737461D" w:rsidR="00B965DE" w:rsidRDefault="00971F5C" w:rsidP="00B965DE">
      <w:pPr>
        <w:pStyle w:val="ListParagraph"/>
        <w:numPr>
          <w:ilvl w:val="0"/>
          <w:numId w:val="25"/>
        </w:numPr>
        <w:jc w:val="both"/>
      </w:pPr>
      <w:r>
        <w:t>Training</w:t>
      </w:r>
      <w:r w:rsidR="00B965DE">
        <w:t xml:space="preserve"> the model</w:t>
      </w:r>
    </w:p>
    <w:p w14:paraId="52F0A2CB" w14:textId="061BF715" w:rsidR="003C2522" w:rsidRDefault="00D966F7" w:rsidP="00D966F7">
      <w:pPr>
        <w:ind w:start="36pt" w:firstLine="36pt"/>
        <w:jc w:val="both"/>
      </w:pPr>
      <w:r>
        <w:t>During the training phase of the project, we took a different approach from previous iterations. We left the non-tuned model outputting what would have been produced alongside the hyperparameter-tuned model for further in-depth analysis of how the problem is viewed</w:t>
      </w:r>
      <w:r w:rsidR="003C2522">
        <w:t xml:space="preserve"> (Fig. 1)</w:t>
      </w:r>
      <w:r>
        <w:t>.</w:t>
      </w:r>
      <w:r w:rsidR="003C2522">
        <w:t xml:space="preserve"> </w:t>
      </w:r>
    </w:p>
    <w:p w14:paraId="623EA521" w14:textId="77777777" w:rsidR="003C2522" w:rsidRDefault="003C2522" w:rsidP="003C2522">
      <w:pPr>
        <w:keepNext/>
        <w:ind w:start="36pt" w:firstLine="36pt"/>
      </w:pPr>
      <w:r>
        <w:rPr>
          <w:noProof/>
        </w:rPr>
        <w:drawing>
          <wp:inline distT="0" distB="0" distL="0" distR="0" wp14:anchorId="21956AB5" wp14:editId="6F79C016">
            <wp:extent cx="2297538" cy="1704975"/>
            <wp:effectExtent l="0" t="0" r="7620" b="0"/>
            <wp:docPr id="854039623"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4039623" name="Graphic 85403962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6573" cy="1711680"/>
                    </a:xfrm>
                    <a:prstGeom prst="rect">
                      <a:avLst/>
                    </a:prstGeom>
                  </pic:spPr>
                </pic:pic>
              </a:graphicData>
            </a:graphic>
          </wp:inline>
        </w:drawing>
      </w:r>
    </w:p>
    <w:p w14:paraId="5AA237A1" w14:textId="0ED66CE6" w:rsidR="00B965DE" w:rsidRDefault="003C2522" w:rsidP="003C2522">
      <w:pPr>
        <w:pStyle w:val="Caption"/>
      </w:pPr>
      <w:r>
        <w:t>Fig. 1</w:t>
      </w:r>
    </w:p>
    <w:p w14:paraId="0DEDA7D2" w14:textId="77777777" w:rsidR="001F6488" w:rsidRDefault="001F6488" w:rsidP="00D966F7">
      <w:pPr>
        <w:ind w:start="36pt" w:firstLine="36pt"/>
        <w:jc w:val="both"/>
      </w:pPr>
    </w:p>
    <w:p w14:paraId="74F74F21" w14:textId="0AB8FB77" w:rsidR="00B965DE" w:rsidRDefault="00B965DE" w:rsidP="00B965DE">
      <w:pPr>
        <w:pStyle w:val="ListParagraph"/>
        <w:numPr>
          <w:ilvl w:val="0"/>
          <w:numId w:val="25"/>
        </w:numPr>
        <w:jc w:val="both"/>
      </w:pPr>
      <w:r>
        <w:t>Evaluation</w:t>
      </w:r>
    </w:p>
    <w:p w14:paraId="6DC6D935" w14:textId="5F496F9F" w:rsidR="00B965DE" w:rsidRDefault="009B5B8A" w:rsidP="009B5B8A">
      <w:pPr>
        <w:ind w:start="36pt" w:firstLine="36pt"/>
        <w:jc w:val="both"/>
      </w:pPr>
      <w:r>
        <w:t>Once the model was trained there was a noticeable difference in how the data looked from previous attempts. Most notably the model knew we were trying to find dollar values now and not just HPI points. The scale of the values of the data still seems to be off the mark, but it has improved substantially from the initial attempts.</w:t>
      </w:r>
    </w:p>
    <w:p w14:paraId="13684CDC" w14:textId="77777777" w:rsidR="001F6488" w:rsidRDefault="001F6488" w:rsidP="009B5B8A">
      <w:pPr>
        <w:ind w:start="36pt" w:firstLine="36pt"/>
        <w:jc w:val="both"/>
      </w:pPr>
    </w:p>
    <w:p w14:paraId="75BD694A" w14:textId="782CAC75" w:rsidR="00B965DE" w:rsidRDefault="00B965DE" w:rsidP="00B965DE">
      <w:pPr>
        <w:pStyle w:val="ListParagraph"/>
        <w:numPr>
          <w:ilvl w:val="0"/>
          <w:numId w:val="25"/>
        </w:numPr>
        <w:jc w:val="both"/>
      </w:pPr>
      <w:r>
        <w:t>Hyperparameter tuning</w:t>
      </w:r>
    </w:p>
    <w:p w14:paraId="4CF29025" w14:textId="77777777" w:rsidR="00562A57" w:rsidRDefault="00F36186" w:rsidP="00F36186">
      <w:pPr>
        <w:ind w:start="36pt"/>
        <w:jc w:val="both"/>
      </w:pPr>
      <w:r>
        <w:t xml:space="preserve">The biggest change in the model training was the use of hyperparameter tuning. The decision to use random search was made early on to try to increase the randomness of the inputs for the model to work with, thus giving us a more diverse approach to training. </w:t>
      </w:r>
    </w:p>
    <w:p w14:paraId="1B2B3576" w14:textId="77777777" w:rsidR="00562A57" w:rsidRDefault="00562A57" w:rsidP="00F36186">
      <w:pPr>
        <w:ind w:start="36pt"/>
        <w:jc w:val="both"/>
      </w:pPr>
    </w:p>
    <w:p w14:paraId="6EDBE177" w14:textId="16298E55" w:rsidR="00B965DE" w:rsidRDefault="00F36186" w:rsidP="00562A57">
      <w:pPr>
        <w:ind w:start="36pt" w:firstLine="36pt"/>
        <w:jc w:val="both"/>
      </w:pPr>
      <w:r>
        <w:t xml:space="preserve">Once we had our model fit </w:t>
      </w:r>
      <w:r w:rsidR="00562A57">
        <w:t>originally,</w:t>
      </w:r>
      <w:r>
        <w:t xml:space="preserve"> we instantiated a random search object to fit as well. From then </w:t>
      </w:r>
      <w:r w:rsidR="00562A57">
        <w:t>on,</w:t>
      </w:r>
      <w:r>
        <w:t xml:space="preserve"> we could see the two models making their predictions in parallel to one another for a clear picture of what was being achieved.</w:t>
      </w:r>
    </w:p>
    <w:p w14:paraId="75B2B49F" w14:textId="77777777" w:rsidR="001F6488" w:rsidRDefault="001F6488" w:rsidP="00562A57">
      <w:pPr>
        <w:ind w:start="36pt" w:firstLine="36pt"/>
        <w:jc w:val="both"/>
      </w:pPr>
    </w:p>
    <w:p w14:paraId="221B7056" w14:textId="6396E205" w:rsidR="00B965DE" w:rsidRDefault="00B965DE" w:rsidP="00B965DE">
      <w:pPr>
        <w:pStyle w:val="ListParagraph"/>
        <w:numPr>
          <w:ilvl w:val="0"/>
          <w:numId w:val="25"/>
        </w:numPr>
        <w:jc w:val="both"/>
      </w:pPr>
      <w:r>
        <w:t>Prediction</w:t>
      </w:r>
    </w:p>
    <w:p w14:paraId="76C85E8A" w14:textId="2B9D91A1" w:rsidR="00EE49B4" w:rsidRDefault="00F36186" w:rsidP="00562A57">
      <w:pPr>
        <w:pStyle w:val="ListParagraph"/>
        <w:ind w:firstLine="36pt"/>
        <w:jc w:val="both"/>
      </w:pPr>
      <w:r>
        <w:t>The final predictions of the models would then be used in a newly instantiated random forest model to further analyze the outputs and hopefully give us a more accurate view of the problem.</w:t>
      </w:r>
      <w:r w:rsidR="00562A57">
        <w:t xml:space="preserve"> This new instance of the model would use the number of estimators selected by the previous random search model and the data set from the first random forest model.</w:t>
      </w:r>
    </w:p>
    <w:p w14:paraId="2C3420FB" w14:textId="77777777" w:rsidR="00562A57" w:rsidRDefault="00562A57" w:rsidP="00F36186">
      <w:pPr>
        <w:pStyle w:val="ListParagraph"/>
        <w:jc w:val="both"/>
      </w:pPr>
    </w:p>
    <w:p w14:paraId="25949AC5" w14:textId="403531EF" w:rsidR="00F36186" w:rsidRDefault="00F36186" w:rsidP="00F36186">
      <w:pPr>
        <w:pStyle w:val="ListParagraph"/>
        <w:jc w:val="both"/>
      </w:pPr>
      <w:r>
        <w:tab/>
        <w:t xml:space="preserve">Further, we would need to make a set of datetime objects for each month of the next ten years </w:t>
      </w:r>
      <w:r>
        <w:lastRenderedPageBreak/>
        <w:t>and then apply our data set to it for the model to finally give us a prediction of what it thinks the housing market will look like in the future.</w:t>
      </w:r>
    </w:p>
    <w:p w14:paraId="03D0BA3C" w14:textId="77777777" w:rsidR="006F2293" w:rsidRDefault="006F2293" w:rsidP="00F36186">
      <w:pPr>
        <w:pStyle w:val="ListParagraph"/>
        <w:jc w:val="both"/>
      </w:pPr>
    </w:p>
    <w:p w14:paraId="5F0E8A22" w14:textId="4EF05B21" w:rsidR="009303D9" w:rsidRDefault="00EE49B4" w:rsidP="00EE49B4">
      <w:pPr>
        <w:pStyle w:val="ListParagraph"/>
        <w:numPr>
          <w:ilvl w:val="0"/>
          <w:numId w:val="25"/>
        </w:numPr>
        <w:jc w:val="both"/>
      </w:pPr>
      <w:r>
        <w:t>Output of model</w:t>
      </w:r>
    </w:p>
    <w:p w14:paraId="0DCE3101" w14:textId="31C4537D" w:rsidR="00E668A8" w:rsidRDefault="00E668A8" w:rsidP="006F2293">
      <w:pPr>
        <w:pStyle w:val="ListParagraph"/>
        <w:ind w:firstLine="36pt"/>
        <w:jc w:val="both"/>
      </w:pPr>
      <w:r>
        <w:t>The final output of the culmination of the models was a graph showing monthly data points over the next ten years (</w:t>
      </w:r>
      <w:r w:rsidR="003C2522">
        <w:t>Fig. 2 [</w:t>
      </w:r>
      <w:r>
        <w:t>2024-2034</w:t>
      </w:r>
      <w:r w:rsidR="003C2522">
        <w:t>]</w:t>
      </w:r>
      <w:r>
        <w:t>)</w:t>
      </w:r>
      <w:r w:rsidR="006F2293">
        <w:t xml:space="preserve">. The only issue noted is that the price point value is likely scaled to the initial values from the data set and not the jump-off </w:t>
      </w:r>
      <w:r w:rsidR="00A51A42">
        <w:t>points</w:t>
      </w:r>
      <w:r w:rsidR="006F2293">
        <w:t xml:space="preserve"> of the final data point values, thus giving us an accurate prediction of change in values while not showing the proper dollar amounts for the time frame presented.</w:t>
      </w:r>
    </w:p>
    <w:p w14:paraId="4F1629FB" w14:textId="77777777" w:rsidR="003C2522" w:rsidRDefault="003C2522" w:rsidP="00E668A8">
      <w:pPr>
        <w:pStyle w:val="ListParagraph"/>
        <w:jc w:val="both"/>
      </w:pPr>
    </w:p>
    <w:p w14:paraId="689EE900" w14:textId="77777777" w:rsidR="003C2522" w:rsidRDefault="003C2522" w:rsidP="003C2522">
      <w:pPr>
        <w:pStyle w:val="ListParagraph"/>
        <w:keepNext/>
      </w:pPr>
      <w:r>
        <w:rPr>
          <w:noProof/>
        </w:rPr>
        <w:drawing>
          <wp:inline distT="0" distB="0" distL="0" distR="0" wp14:anchorId="4B343A91" wp14:editId="61FB1A26">
            <wp:extent cx="2374550" cy="1762125"/>
            <wp:effectExtent l="0" t="0" r="6985" b="0"/>
            <wp:docPr id="402808267"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2808267" name="Graphic 40280826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8744" cy="1765237"/>
                    </a:xfrm>
                    <a:prstGeom prst="rect">
                      <a:avLst/>
                    </a:prstGeom>
                  </pic:spPr>
                </pic:pic>
              </a:graphicData>
            </a:graphic>
          </wp:inline>
        </w:drawing>
      </w:r>
    </w:p>
    <w:p w14:paraId="0422D617" w14:textId="61CD5668" w:rsidR="003C2522" w:rsidRDefault="003C2522" w:rsidP="003C2522">
      <w:pPr>
        <w:pStyle w:val="Caption"/>
      </w:pPr>
      <w:r>
        <w:t>Fig. 2</w:t>
      </w:r>
    </w:p>
    <w:p w14:paraId="2E3B0EBD" w14:textId="77777777" w:rsidR="00EE49B4" w:rsidRDefault="00EE49B4" w:rsidP="00EE49B4">
      <w:pPr>
        <w:pStyle w:val="ListParagraph"/>
      </w:pPr>
    </w:p>
    <w:p w14:paraId="69CB103E" w14:textId="77777777" w:rsidR="00EE49B4" w:rsidRDefault="00EE49B4" w:rsidP="00EE49B4">
      <w:pPr>
        <w:pStyle w:val="ListParagraph"/>
        <w:jc w:val="both"/>
      </w:pPr>
    </w:p>
    <w:p w14:paraId="0A14E269" w14:textId="72F641C4" w:rsidR="0080791D" w:rsidRDefault="00CE39FC" w:rsidP="00CE39FC">
      <w:pPr>
        <w:pStyle w:val="Heading1"/>
      </w:pPr>
      <w:r>
        <w:t>Conclusion</w:t>
      </w:r>
    </w:p>
    <w:p w14:paraId="081267B1" w14:textId="5FAB4FA1" w:rsidR="00BB59A1" w:rsidRDefault="00BB59A1" w:rsidP="00BB59A1">
      <w:pPr>
        <w:ind w:start="36pt"/>
        <w:jc w:val="both"/>
      </w:pPr>
      <w:r>
        <w:t xml:space="preserve">The conclusions drawn from this endeavor are that we needed to pay close attention to the data set used as the input to get proper predictions, the end-user would still need to interpret the data presented for errors, and we would need to take a much more in-depth course on machine learning to get better results from a project taking on a problem of this scale. </w:t>
      </w:r>
    </w:p>
    <w:p w14:paraId="042DC110" w14:textId="77777777" w:rsidR="00BB59A1" w:rsidRDefault="00BB59A1" w:rsidP="00BB59A1">
      <w:pPr>
        <w:ind w:start="36pt"/>
        <w:jc w:val="both"/>
      </w:pPr>
    </w:p>
    <w:p w14:paraId="3D79B21F" w14:textId="25AC5314" w:rsidR="00BB59A1" w:rsidRPr="00BB59A1" w:rsidRDefault="00BB59A1" w:rsidP="00BB59A1">
      <w:pPr>
        <w:ind w:start="36pt"/>
        <w:jc w:val="both"/>
      </w:pPr>
      <w:r>
        <w:tab/>
        <w:t xml:space="preserve">Other </w:t>
      </w:r>
      <w:r w:rsidR="00211EF7">
        <w:t xml:space="preserve">things to note would be, if this data presented is correct a homeowner could sell their property for maximum profit in the spring of 2027 and buy again for most value added in the early months of 2028. And we see this trend again on a smaller scale in the spring of 2031 and the early winter of 2032. </w:t>
      </w:r>
      <w:r w:rsidR="00A51A42">
        <w:t>Thus,</w:t>
      </w:r>
      <w:r w:rsidR="00211EF7">
        <w:t xml:space="preserve"> the prediction could be made that selling in the spring and buying in the early winter months are the best times.</w:t>
      </w:r>
    </w:p>
    <w:p w14:paraId="22DE8BA8" w14:textId="0B4DBA8A" w:rsidR="009303D9" w:rsidRDefault="009303D9" w:rsidP="00E15F30">
      <w:pPr>
        <w:pStyle w:val="Heading1"/>
      </w:pPr>
      <w:r w:rsidRPr="005B520E">
        <w:t>References</w:t>
      </w:r>
    </w:p>
    <w:p w14:paraId="50A82D67" w14:textId="77777777" w:rsidR="009303D9" w:rsidRPr="005B520E" w:rsidRDefault="009303D9"/>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1C0A986A" w14:textId="77777777" w:rsidR="009303D9" w:rsidRDefault="009303D9" w:rsidP="00836367">
      <w:pPr>
        <w:pStyle w:val="references"/>
        <w:numPr>
          <w:ilvl w:val="0"/>
          <w:numId w:val="0"/>
        </w:numPr>
        <w:ind w:start="18pt" w:hanging="18pt"/>
      </w:pPr>
    </w:p>
    <w:p w14:paraId="61F87671" w14:textId="75C0CBFC" w:rsidR="00D16774" w:rsidRDefault="00424F10" w:rsidP="00D16774">
      <w:pPr>
        <w:pStyle w:val="Heading5"/>
      </w:pPr>
      <w:r>
        <w:t>Appendices</w:t>
      </w:r>
    </w:p>
    <w:p w14:paraId="77ED84E7" w14:textId="3AA48BA1" w:rsidR="0024031E" w:rsidRDefault="0024031E" w:rsidP="0024031E">
      <w:pPr>
        <w:jc w:val="start"/>
      </w:pPr>
      <w:r>
        <w:t xml:space="preserve">Appendix A: </w:t>
      </w:r>
      <w:r w:rsidR="009B5B8A">
        <w:t xml:space="preserve"> Initial Data Set Example</w:t>
      </w:r>
    </w:p>
    <w:p w14:paraId="32175D57" w14:textId="4672251A" w:rsidR="009B5B8A" w:rsidRDefault="009B5B8A" w:rsidP="0024031E">
      <w:pPr>
        <w:jc w:val="start"/>
      </w:pPr>
      <w:r>
        <w:t>Appendix B: New Data Set Example</w:t>
      </w:r>
    </w:p>
    <w:p w14:paraId="2BEDC5CC" w14:textId="7D5CB02D" w:rsidR="009B5B8A" w:rsidRDefault="009B5B8A" w:rsidP="0024031E">
      <w:pPr>
        <w:jc w:val="start"/>
      </w:pPr>
      <w:r>
        <w:t>Appendix C: Comparison of Outputs</w:t>
      </w:r>
    </w:p>
    <w:p w14:paraId="4C6F3B84" w14:textId="77777777" w:rsidR="00A51A42" w:rsidRDefault="00A51A42" w:rsidP="0024031E">
      <w:pPr>
        <w:jc w:val="start"/>
      </w:pPr>
    </w:p>
    <w:p w14:paraId="76CFB665" w14:textId="77777777" w:rsidR="00A51A42" w:rsidRDefault="00A51A42" w:rsidP="0024031E">
      <w:pPr>
        <w:jc w:val="start"/>
      </w:pPr>
    </w:p>
    <w:p w14:paraId="0D23EBBC" w14:textId="77777777" w:rsidR="00A51A42" w:rsidRDefault="00A51A42" w:rsidP="0024031E">
      <w:pPr>
        <w:jc w:val="start"/>
      </w:pPr>
    </w:p>
    <w:p w14:paraId="378A842D" w14:textId="77777777" w:rsidR="00A51A42" w:rsidRDefault="00A51A42" w:rsidP="0024031E">
      <w:pPr>
        <w:jc w:val="start"/>
      </w:pPr>
    </w:p>
    <w:p w14:paraId="344E46BE" w14:textId="77777777" w:rsidR="00A51A42" w:rsidRDefault="00A51A42" w:rsidP="0024031E">
      <w:pPr>
        <w:jc w:val="start"/>
      </w:pPr>
    </w:p>
    <w:p w14:paraId="2C9FFC93" w14:textId="77777777" w:rsidR="00A51A42" w:rsidRDefault="00A51A42" w:rsidP="0024031E">
      <w:pPr>
        <w:jc w:val="start"/>
      </w:pPr>
    </w:p>
    <w:p w14:paraId="4F1891F6" w14:textId="77777777" w:rsidR="00A51A42" w:rsidRDefault="00A51A42" w:rsidP="0024031E">
      <w:pPr>
        <w:jc w:val="start"/>
      </w:pPr>
    </w:p>
    <w:p w14:paraId="4B62A2E1" w14:textId="77777777" w:rsidR="00A51A42" w:rsidRDefault="00A51A42" w:rsidP="0024031E">
      <w:pPr>
        <w:jc w:val="start"/>
      </w:pPr>
    </w:p>
    <w:p w14:paraId="469307EF" w14:textId="77777777" w:rsidR="00A51A42" w:rsidRDefault="00A51A42" w:rsidP="0024031E">
      <w:pPr>
        <w:jc w:val="start"/>
      </w:pPr>
    </w:p>
    <w:p w14:paraId="656078C5" w14:textId="77777777" w:rsidR="00A51A42" w:rsidRDefault="00A51A42" w:rsidP="0024031E">
      <w:pPr>
        <w:jc w:val="start"/>
      </w:pPr>
    </w:p>
    <w:p w14:paraId="20BCB6BE" w14:textId="77777777" w:rsidR="00A51A42" w:rsidRDefault="00A51A42" w:rsidP="0024031E">
      <w:pPr>
        <w:jc w:val="start"/>
      </w:pPr>
    </w:p>
    <w:p w14:paraId="6A0E352A" w14:textId="77777777" w:rsidR="00A51A42" w:rsidRDefault="00A51A42" w:rsidP="0024031E">
      <w:pPr>
        <w:jc w:val="start"/>
      </w:pPr>
    </w:p>
    <w:p w14:paraId="1946CDAB" w14:textId="77777777" w:rsidR="00A51A42" w:rsidRDefault="00A51A42" w:rsidP="0024031E">
      <w:pPr>
        <w:jc w:val="start"/>
      </w:pPr>
    </w:p>
    <w:p w14:paraId="3BE9DD61" w14:textId="77777777" w:rsidR="00A51A42" w:rsidRDefault="00A51A42" w:rsidP="0024031E">
      <w:pPr>
        <w:jc w:val="start"/>
      </w:pPr>
    </w:p>
    <w:p w14:paraId="1B7C216E" w14:textId="77777777" w:rsidR="00A51A42" w:rsidRDefault="00A51A42" w:rsidP="0024031E">
      <w:pPr>
        <w:jc w:val="start"/>
      </w:pPr>
    </w:p>
    <w:p w14:paraId="23FA1A0A" w14:textId="77777777" w:rsidR="00A51A42" w:rsidRDefault="00A51A42" w:rsidP="0024031E">
      <w:pPr>
        <w:jc w:val="start"/>
      </w:pPr>
    </w:p>
    <w:p w14:paraId="58053631" w14:textId="77777777" w:rsidR="00A51A42" w:rsidRDefault="00A51A42" w:rsidP="0024031E">
      <w:pPr>
        <w:jc w:val="start"/>
      </w:pPr>
    </w:p>
    <w:p w14:paraId="32C19534" w14:textId="77777777" w:rsidR="00A51A42" w:rsidRDefault="00A51A42" w:rsidP="0024031E">
      <w:pPr>
        <w:jc w:val="start"/>
      </w:pPr>
    </w:p>
    <w:p w14:paraId="714A50C0" w14:textId="77777777" w:rsidR="00A51A42" w:rsidRDefault="00A51A42" w:rsidP="0024031E">
      <w:pPr>
        <w:jc w:val="start"/>
      </w:pPr>
    </w:p>
    <w:p w14:paraId="2B9D73A1" w14:textId="77777777" w:rsidR="00A51A42" w:rsidRDefault="00A51A42" w:rsidP="0024031E">
      <w:pPr>
        <w:jc w:val="start"/>
      </w:pPr>
    </w:p>
    <w:p w14:paraId="3CE5B3CD" w14:textId="77777777" w:rsidR="00A51A42" w:rsidRDefault="00A51A42" w:rsidP="0024031E">
      <w:pPr>
        <w:jc w:val="start"/>
      </w:pPr>
    </w:p>
    <w:p w14:paraId="64D43B54" w14:textId="77777777" w:rsidR="00A51A42" w:rsidRDefault="00A51A42" w:rsidP="0024031E">
      <w:pPr>
        <w:jc w:val="start"/>
      </w:pPr>
    </w:p>
    <w:p w14:paraId="19321758" w14:textId="77777777" w:rsidR="00A51A42" w:rsidRDefault="00A51A42" w:rsidP="0024031E">
      <w:pPr>
        <w:jc w:val="start"/>
      </w:pPr>
    </w:p>
    <w:p w14:paraId="3B5AA0FD" w14:textId="77777777" w:rsidR="00A51A42" w:rsidRDefault="00A51A42" w:rsidP="0024031E">
      <w:pPr>
        <w:jc w:val="start"/>
      </w:pPr>
    </w:p>
    <w:p w14:paraId="642258F8" w14:textId="77777777" w:rsidR="00A51A42" w:rsidRDefault="00A51A42" w:rsidP="0024031E">
      <w:pPr>
        <w:jc w:val="start"/>
      </w:pPr>
    </w:p>
    <w:p w14:paraId="0CA29BA5" w14:textId="77777777" w:rsidR="00A51A42" w:rsidRDefault="00A51A42" w:rsidP="0024031E">
      <w:pPr>
        <w:jc w:val="start"/>
      </w:pPr>
    </w:p>
    <w:p w14:paraId="2209D18A" w14:textId="77777777" w:rsidR="00A51A42" w:rsidRDefault="00A51A42" w:rsidP="0024031E">
      <w:pPr>
        <w:jc w:val="start"/>
      </w:pPr>
    </w:p>
    <w:p w14:paraId="535BE074" w14:textId="77777777" w:rsidR="00A51A42" w:rsidRDefault="00A51A42" w:rsidP="0024031E">
      <w:pPr>
        <w:jc w:val="start"/>
      </w:pPr>
    </w:p>
    <w:p w14:paraId="5BF6A0E3" w14:textId="77777777" w:rsidR="00A51A42" w:rsidRDefault="00A51A42" w:rsidP="0024031E">
      <w:pPr>
        <w:jc w:val="start"/>
      </w:pPr>
    </w:p>
    <w:p w14:paraId="18698CED" w14:textId="77777777" w:rsidR="00A51A42" w:rsidRDefault="00A51A42" w:rsidP="0024031E">
      <w:pPr>
        <w:jc w:val="start"/>
      </w:pPr>
    </w:p>
    <w:p w14:paraId="2F733B6B" w14:textId="77777777" w:rsidR="00A51A42" w:rsidRDefault="00A51A42" w:rsidP="0024031E">
      <w:pPr>
        <w:jc w:val="start"/>
      </w:pPr>
    </w:p>
    <w:p w14:paraId="17ECBCC6" w14:textId="77777777" w:rsidR="00A51A42" w:rsidRDefault="00A51A42" w:rsidP="0024031E">
      <w:pPr>
        <w:jc w:val="start"/>
      </w:pPr>
    </w:p>
    <w:p w14:paraId="192970BB" w14:textId="77777777" w:rsidR="00A51A42" w:rsidRDefault="00A51A42" w:rsidP="0024031E">
      <w:pPr>
        <w:jc w:val="start"/>
      </w:pPr>
    </w:p>
    <w:p w14:paraId="6D46366F" w14:textId="77777777" w:rsidR="00A51A42" w:rsidRDefault="00A51A42" w:rsidP="0024031E">
      <w:pPr>
        <w:jc w:val="start"/>
      </w:pPr>
    </w:p>
    <w:p w14:paraId="46E98D0C" w14:textId="77777777" w:rsidR="00A51A42" w:rsidRDefault="00A51A42" w:rsidP="0024031E">
      <w:pPr>
        <w:jc w:val="start"/>
      </w:pPr>
    </w:p>
    <w:p w14:paraId="6BB9BFB8" w14:textId="77777777" w:rsidR="00A51A42" w:rsidRDefault="00A51A42" w:rsidP="0024031E">
      <w:pPr>
        <w:jc w:val="start"/>
      </w:pPr>
    </w:p>
    <w:p w14:paraId="357827B1" w14:textId="77777777" w:rsidR="00A51A42" w:rsidRDefault="00A51A42" w:rsidP="0024031E">
      <w:pPr>
        <w:jc w:val="start"/>
      </w:pPr>
    </w:p>
    <w:p w14:paraId="19405B93" w14:textId="77777777" w:rsidR="00A51A42" w:rsidRDefault="00A51A42" w:rsidP="0024031E">
      <w:pPr>
        <w:jc w:val="start"/>
      </w:pPr>
    </w:p>
    <w:p w14:paraId="5918FA2D" w14:textId="77777777" w:rsidR="00A51A42" w:rsidRDefault="00A51A42" w:rsidP="0024031E">
      <w:pPr>
        <w:jc w:val="start"/>
      </w:pPr>
    </w:p>
    <w:p w14:paraId="4954728B" w14:textId="77777777" w:rsidR="00A51A42" w:rsidRDefault="00A51A42" w:rsidP="0024031E">
      <w:pPr>
        <w:jc w:val="start"/>
      </w:pPr>
    </w:p>
    <w:p w14:paraId="6F8D4DD1" w14:textId="77777777" w:rsidR="00A51A42" w:rsidRDefault="00A51A42" w:rsidP="0024031E">
      <w:pPr>
        <w:jc w:val="start"/>
      </w:pPr>
    </w:p>
    <w:p w14:paraId="67A3B402" w14:textId="77777777" w:rsidR="00A51A42" w:rsidRDefault="00A51A42" w:rsidP="0024031E">
      <w:pPr>
        <w:jc w:val="start"/>
      </w:pPr>
    </w:p>
    <w:p w14:paraId="6DA5A40E" w14:textId="77777777" w:rsidR="00A51A42" w:rsidRDefault="00A51A42" w:rsidP="0024031E">
      <w:pPr>
        <w:jc w:val="start"/>
      </w:pPr>
    </w:p>
    <w:p w14:paraId="65DB6F85" w14:textId="77777777" w:rsidR="00A51A42" w:rsidRDefault="00A51A42" w:rsidP="00A51A42">
      <w:pPr>
        <w:jc w:val="both"/>
      </w:pPr>
    </w:p>
    <w:p w14:paraId="023C64ED" w14:textId="77777777" w:rsidR="00D16774" w:rsidRDefault="00D16774" w:rsidP="00836367">
      <w:pPr>
        <w:pStyle w:val="references"/>
        <w:numPr>
          <w:ilvl w:val="0"/>
          <w:numId w:val="0"/>
        </w:numPr>
        <w:ind w:start="18pt" w:hanging="18pt"/>
      </w:pPr>
    </w:p>
    <w:p w14:paraId="5D85CAC3" w14:textId="446E692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C262ED">
          <w:type w:val="continuous"/>
          <w:pgSz w:w="595.30pt" w:h="841.90pt" w:code="9"/>
          <w:pgMar w:top="54pt" w:right="45.35pt" w:bottom="72pt" w:left="45.35pt" w:header="36pt" w:footer="36pt" w:gutter="0pt"/>
          <w:cols w:num="2" w:space="18pt"/>
          <w:docGrid w:linePitch="360"/>
        </w:sectPr>
      </w:pPr>
    </w:p>
    <w:p w14:paraId="4E582C4F" w14:textId="77777777" w:rsidR="00A51A42" w:rsidRDefault="00A51A42" w:rsidP="00A51A42">
      <w:pPr>
        <w:pStyle w:val="Title"/>
        <w:rPr>
          <w:sz w:val="40"/>
          <w:szCs w:val="40"/>
        </w:rPr>
      </w:pPr>
      <w:r w:rsidRPr="00A51A42">
        <w:rPr>
          <w:sz w:val="40"/>
          <w:szCs w:val="40"/>
        </w:rPr>
        <w:lastRenderedPageBreak/>
        <w:t>Appendix A</w:t>
      </w:r>
    </w:p>
    <w:p w14:paraId="1E76E2CC" w14:textId="77777777" w:rsidR="00A51A42" w:rsidRDefault="00A51A42" w:rsidP="00A51A42"/>
    <w:p w14:paraId="376CCB15" w14:textId="004437F3" w:rsidR="00A51A42" w:rsidRDefault="00A51A42" w:rsidP="00A51A42">
      <w:pPr>
        <w:rPr>
          <w:sz w:val="28"/>
          <w:szCs w:val="28"/>
        </w:rPr>
      </w:pPr>
      <w:r w:rsidRPr="00A51A42">
        <w:rPr>
          <w:sz w:val="28"/>
          <w:szCs w:val="28"/>
        </w:rPr>
        <w:t>Initial Data Set Example</w:t>
      </w:r>
    </w:p>
    <w:p w14:paraId="69FD9B71" w14:textId="77777777" w:rsidR="00A51A42" w:rsidRDefault="00A51A42" w:rsidP="00A51A42">
      <w:pPr>
        <w:rPr>
          <w:sz w:val="28"/>
          <w:szCs w:val="28"/>
        </w:rPr>
      </w:pPr>
    </w:p>
    <w:p w14:paraId="7B0762EF" w14:textId="327EC8CD" w:rsidR="00A51A42" w:rsidRDefault="00A51A42" w:rsidP="00A51A42">
      <w:pPr>
        <w:jc w:val="start"/>
        <w:rPr>
          <w:sz w:val="28"/>
          <w:szCs w:val="28"/>
        </w:rPr>
      </w:pPr>
      <w:r>
        <w:rPr>
          <w:sz w:val="28"/>
          <w:szCs w:val="28"/>
        </w:rPr>
        <w:tab/>
        <w:t>The table object below (Table 1) displays the initial data set and how it was a concatenation of different tables into one table. The unfortunate outcome was that there were not enough features and data in this set to produce a useful outcome. Thus, it needed to be replaced.</w:t>
      </w:r>
    </w:p>
    <w:p w14:paraId="1F9FEAB2" w14:textId="77777777" w:rsidR="00A51A42" w:rsidRDefault="00A51A42" w:rsidP="00A51A42">
      <w:pPr>
        <w:jc w:val="start"/>
        <w:rPr>
          <w:sz w:val="28"/>
          <w:szCs w:val="28"/>
        </w:rPr>
      </w:pPr>
    </w:p>
    <w:p w14:paraId="4B6C6B30" w14:textId="77777777" w:rsidR="00A51A42" w:rsidRDefault="00A51A42" w:rsidP="00A51A42">
      <w:pPr>
        <w:jc w:val="start"/>
        <w:rPr>
          <w:sz w:val="28"/>
          <w:szCs w:val="28"/>
        </w:rPr>
      </w:pPr>
    </w:p>
    <w:p w14:paraId="005734EB" w14:textId="77777777" w:rsidR="00A51A42" w:rsidRDefault="00A51A42" w:rsidP="00A51A42">
      <w:pPr>
        <w:rPr>
          <w:sz w:val="28"/>
          <w:szCs w:val="28"/>
        </w:rPr>
      </w:pPr>
    </w:p>
    <w:p w14:paraId="09A332B7" w14:textId="7CAB118E" w:rsidR="00A51A42" w:rsidRPr="00A51A42" w:rsidRDefault="00A51A42" w:rsidP="00A51A42">
      <w:pPr>
        <w:rPr>
          <w:sz w:val="28"/>
          <w:szCs w:val="28"/>
        </w:rPr>
      </w:pPr>
      <w:r>
        <w:rPr>
          <w:sz w:val="28"/>
          <w:szCs w:val="28"/>
        </w:rPr>
        <mc:AlternateContent>
          <mc:Choice Requires="v">
            <w:object w:dxaOrig="413.20pt" w:dyaOrig="62pt" w14:anchorId="3550C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11.5pt;height:62.25pt" o:ole="">
                <v:imagedata r:id="rId13" o:title=""/>
              </v:shape>
              <o:OLEObject Type="Embed" ProgID="Excel.Sheet.12" ShapeID="_x0000_i1041" DrawAspect="Content" ObjectID="_1771913533" r:id="rId14"/>
            </w:object>
          </mc:Choice>
          <mc:Fallback>
            <w:object>
              <w:drawing>
                <wp:inline distT="0" distB="0" distL="0" distR="0" wp14:anchorId="4F888F76" wp14:editId="34D31301">
                  <wp:extent cx="6496050" cy="790575"/>
                  <wp:effectExtent l="0" t="0" r="0" b="9525"/>
                  <wp:docPr id="17" name="Object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
                          <pic:cNvPicPr>
                            <a:picLocks noChangeAspect="1" noChangeArrowheads="1"/>
                            <a:extLst>
                              <a:ext uri="{837473B0-CC2E-450a-ABE3-18F120FF3D37}">
                                <a15:objectPr xmlns:a15="http://schemas.microsoft.com/office/drawing/2012/main" objectId="_1771913533"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790575"/>
                          </a:xfrm>
                          <a:prstGeom prst="rect">
                            <a:avLst/>
                          </a:prstGeom>
                          <a:noFill/>
                          <a:ln>
                            <a:noFill/>
                          </a:ln>
                        </pic:spPr>
                      </pic:pic>
                    </a:graphicData>
                  </a:graphic>
                </wp:inline>
              </w:drawing>
              <w:objectEmbed w:drawAspect="content" r:id="rId14" w:progId="Excel.Sheet.12" w:shapeId="17" w:fieldCodes=""/>
            </w:object>
          </mc:Fallback>
        </mc:AlternateContent>
      </w:r>
    </w:p>
    <w:p w14:paraId="3A21505A" w14:textId="7B56E042" w:rsidR="00A263E1" w:rsidRDefault="00A51A42" w:rsidP="00A51A42">
      <w:r>
        <w:t>Table 1</w:t>
      </w:r>
    </w:p>
    <w:p w14:paraId="644E1476" w14:textId="77777777" w:rsidR="00A51A42" w:rsidRDefault="00A51A42" w:rsidP="00A51A42"/>
    <w:p w14:paraId="55018E0E" w14:textId="77777777" w:rsidR="00A51A42" w:rsidRDefault="00A51A42" w:rsidP="00A51A42"/>
    <w:p w14:paraId="7F9E267D" w14:textId="77777777" w:rsidR="00A51A42" w:rsidRDefault="00A51A42" w:rsidP="00A51A42"/>
    <w:p w14:paraId="78A774CC" w14:textId="77777777" w:rsidR="00A51A42" w:rsidRDefault="00A51A42" w:rsidP="00A51A42"/>
    <w:p w14:paraId="5B661969" w14:textId="77777777" w:rsidR="00A51A42" w:rsidRDefault="00A51A42" w:rsidP="00A51A42"/>
    <w:p w14:paraId="7DA4B377" w14:textId="77777777" w:rsidR="00A51A42" w:rsidRDefault="00A51A42" w:rsidP="00A51A42"/>
    <w:p w14:paraId="53AE6859" w14:textId="77777777" w:rsidR="00A51A42" w:rsidRDefault="00A51A42" w:rsidP="00A51A42"/>
    <w:p w14:paraId="65B09EAE" w14:textId="77777777" w:rsidR="00A51A42" w:rsidRDefault="00A51A42" w:rsidP="00A51A42"/>
    <w:p w14:paraId="60ACA91F" w14:textId="77777777" w:rsidR="00A51A42" w:rsidRDefault="00A51A42" w:rsidP="00A51A42"/>
    <w:p w14:paraId="039B0897" w14:textId="77777777" w:rsidR="00A51A42" w:rsidRDefault="00A51A42" w:rsidP="00A51A42"/>
    <w:p w14:paraId="78CBA63E" w14:textId="77777777" w:rsidR="00A51A42" w:rsidRDefault="00A51A42" w:rsidP="00A51A42"/>
    <w:p w14:paraId="4D68E10A" w14:textId="77777777" w:rsidR="00A51A42" w:rsidRDefault="00A51A42" w:rsidP="00A51A42"/>
    <w:p w14:paraId="26B2FE1A" w14:textId="77777777" w:rsidR="00A51A42" w:rsidRDefault="00A51A42" w:rsidP="00A51A42"/>
    <w:p w14:paraId="75408294" w14:textId="77777777" w:rsidR="00A51A42" w:rsidRDefault="00A51A42" w:rsidP="00A51A42"/>
    <w:p w14:paraId="5BF7160C" w14:textId="77777777" w:rsidR="00A51A42" w:rsidRDefault="00A51A42" w:rsidP="00A51A42"/>
    <w:p w14:paraId="25D32F81" w14:textId="77777777" w:rsidR="00A51A42" w:rsidRDefault="00A51A42" w:rsidP="00A51A42"/>
    <w:p w14:paraId="66B17048" w14:textId="77777777" w:rsidR="00A51A42" w:rsidRDefault="00A51A42" w:rsidP="00A51A42"/>
    <w:p w14:paraId="2843B50F" w14:textId="77777777" w:rsidR="00A51A42" w:rsidRDefault="00A51A42" w:rsidP="00A51A42"/>
    <w:p w14:paraId="4D5FB0BE" w14:textId="77777777" w:rsidR="00A51A42" w:rsidRDefault="00A51A42" w:rsidP="00A51A42"/>
    <w:p w14:paraId="506B0A16" w14:textId="77777777" w:rsidR="00A51A42" w:rsidRDefault="00A51A42" w:rsidP="00A51A42"/>
    <w:p w14:paraId="7684C195" w14:textId="77777777" w:rsidR="00A51A42" w:rsidRDefault="00A51A42" w:rsidP="00A51A42"/>
    <w:p w14:paraId="42EC34F9" w14:textId="77777777" w:rsidR="00A51A42" w:rsidRDefault="00A51A42" w:rsidP="00A51A42"/>
    <w:p w14:paraId="29B0DC69" w14:textId="77777777" w:rsidR="00A51A42" w:rsidRDefault="00A51A42" w:rsidP="00A51A42"/>
    <w:p w14:paraId="22E4CA47" w14:textId="77777777" w:rsidR="00A51A42" w:rsidRDefault="00A51A42" w:rsidP="00A51A42"/>
    <w:p w14:paraId="6E126B4E" w14:textId="77777777" w:rsidR="00A51A42" w:rsidRDefault="00A51A42" w:rsidP="00A51A42"/>
    <w:p w14:paraId="782FCCFB" w14:textId="77777777" w:rsidR="00A51A42" w:rsidRDefault="00A51A42" w:rsidP="00A51A42"/>
    <w:p w14:paraId="5BD2F292" w14:textId="77777777" w:rsidR="00A51A42" w:rsidRDefault="00A51A42" w:rsidP="00A51A42"/>
    <w:p w14:paraId="00EBC656" w14:textId="77777777" w:rsidR="00A51A42" w:rsidRDefault="00A51A42" w:rsidP="00A51A42"/>
    <w:p w14:paraId="46519E01" w14:textId="77777777" w:rsidR="00A51A42" w:rsidRDefault="00A51A42" w:rsidP="00A51A42"/>
    <w:p w14:paraId="381558B7" w14:textId="77777777" w:rsidR="00A51A42" w:rsidRDefault="00A51A42" w:rsidP="00A51A42"/>
    <w:p w14:paraId="66CA1698" w14:textId="77777777" w:rsidR="00A51A42" w:rsidRDefault="00A51A42" w:rsidP="00A51A42"/>
    <w:p w14:paraId="175BD43D" w14:textId="77777777" w:rsidR="00A51A42" w:rsidRDefault="00A51A42" w:rsidP="00A51A42"/>
    <w:p w14:paraId="7E28D30E" w14:textId="77777777" w:rsidR="00A51A42" w:rsidRDefault="00A51A42" w:rsidP="00A51A42"/>
    <w:p w14:paraId="4DC255BF" w14:textId="77777777" w:rsidR="00A51A42" w:rsidRDefault="00A51A42" w:rsidP="00A51A42"/>
    <w:p w14:paraId="1540D46A" w14:textId="77777777" w:rsidR="00A51A42" w:rsidRDefault="00A51A42" w:rsidP="00A51A42"/>
    <w:p w14:paraId="6BE0A16C" w14:textId="77777777" w:rsidR="00A51A42" w:rsidRDefault="00A51A42" w:rsidP="00A51A42"/>
    <w:p w14:paraId="71212B20" w14:textId="77777777" w:rsidR="00A51A42" w:rsidRDefault="00A51A42" w:rsidP="00A51A42"/>
    <w:p w14:paraId="75DD6362" w14:textId="77777777" w:rsidR="00A51A42" w:rsidRDefault="00A51A42" w:rsidP="00A51A42"/>
    <w:p w14:paraId="685AB2F6" w14:textId="77777777" w:rsidR="00A51A42" w:rsidRDefault="00A51A42" w:rsidP="00A51A42"/>
    <w:p w14:paraId="112D1193" w14:textId="77777777" w:rsidR="00A51A42" w:rsidRDefault="00A51A42" w:rsidP="00A51A42"/>
    <w:p w14:paraId="6179BF1F" w14:textId="04444DC8" w:rsidR="00A51A42" w:rsidRDefault="00A51A42" w:rsidP="00A51A42">
      <w:pPr>
        <w:pStyle w:val="Title"/>
        <w:rPr>
          <w:sz w:val="40"/>
          <w:szCs w:val="40"/>
        </w:rPr>
      </w:pPr>
      <w:r w:rsidRPr="00A51A42">
        <w:rPr>
          <w:sz w:val="40"/>
          <w:szCs w:val="40"/>
        </w:rPr>
        <w:lastRenderedPageBreak/>
        <w:t xml:space="preserve">Appendix </w:t>
      </w:r>
      <w:r>
        <w:rPr>
          <w:sz w:val="40"/>
          <w:szCs w:val="40"/>
        </w:rPr>
        <w:t>B</w:t>
      </w:r>
    </w:p>
    <w:p w14:paraId="16A60279" w14:textId="77777777" w:rsidR="00A51A42" w:rsidRDefault="00A51A42" w:rsidP="00A51A42"/>
    <w:p w14:paraId="79B9993F" w14:textId="5F49121D" w:rsidR="00A51A42" w:rsidRDefault="00A51A42" w:rsidP="00A51A42">
      <w:pPr>
        <w:rPr>
          <w:sz w:val="28"/>
          <w:szCs w:val="28"/>
        </w:rPr>
      </w:pPr>
      <w:r>
        <w:rPr>
          <w:sz w:val="28"/>
          <w:szCs w:val="28"/>
        </w:rPr>
        <w:t>New</w:t>
      </w:r>
      <w:r w:rsidRPr="00A51A42">
        <w:rPr>
          <w:sz w:val="28"/>
          <w:szCs w:val="28"/>
        </w:rPr>
        <w:t xml:space="preserve"> Data Set Example</w:t>
      </w:r>
    </w:p>
    <w:p w14:paraId="057E842D" w14:textId="77777777" w:rsidR="00B3460D" w:rsidRDefault="00B3460D" w:rsidP="00A51A42">
      <w:pPr>
        <w:rPr>
          <w:sz w:val="28"/>
          <w:szCs w:val="28"/>
        </w:rPr>
      </w:pPr>
    </w:p>
    <w:p w14:paraId="0A7B226B" w14:textId="12BFD179" w:rsidR="00B3460D" w:rsidRDefault="00067A43" w:rsidP="00067A43">
      <w:pPr>
        <w:jc w:val="start"/>
        <w:rPr>
          <w:sz w:val="28"/>
          <w:szCs w:val="28"/>
        </w:rPr>
      </w:pPr>
      <w:r>
        <w:rPr>
          <w:sz w:val="28"/>
          <w:szCs w:val="28"/>
        </w:rPr>
        <w:tab/>
        <w:t>The new data set below (Table 2) shows a more robust set to work with. It has the HPI we initially used to predict along with real dollar values of different types of properties. This proved to be the most important asset as it gave us a link between the index value and monetary values. Along with the robust set of features, this was our final data set.</w:t>
      </w:r>
    </w:p>
    <w:p w14:paraId="0FB93004" w14:textId="77777777" w:rsidR="00A51A42" w:rsidRDefault="00A51A42" w:rsidP="00A51A42"/>
    <w:p w14:paraId="2761F368" w14:textId="77777777" w:rsidR="00B3460D" w:rsidRDefault="00B3460D" w:rsidP="00A51A42"/>
    <w:p w14:paraId="35D76838" w14:textId="0B868E15" w:rsidR="00B3460D" w:rsidRDefault="00B3460D" w:rsidP="00A51A42">
      <w:r>
        <mc:AlternateContent>
          <mc:Choice Requires="v">
            <w:object w:dxaOrig="464.75pt" w:dyaOrig="321.30pt" w14:anchorId="6C016A87">
              <v:shape id="_x0000_i1053" type="#_x0000_t75" style="width:465pt;height:321pt" o:ole="">
                <v:imagedata r:id="rId16" o:title=""/>
              </v:shape>
              <o:OLEObject Type="Embed" ProgID="Excel.Sheet.12" ShapeID="_x0000_i1053" DrawAspect="Content" ObjectID="_1771913534" r:id="rId17"/>
            </w:object>
          </mc:Choice>
          <mc:Fallback>
            <w:object>
              <w:drawing>
                <wp:inline distT="0" distB="0" distL="0" distR="0" wp14:anchorId="45A6EBBA" wp14:editId="36DD2939">
                  <wp:extent cx="5905500" cy="4076700"/>
                  <wp:effectExtent l="0" t="0" r="0" b="0"/>
                  <wp:docPr id="29" name="Object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
                          <pic:cNvPicPr>
                            <a:picLocks noChangeAspect="1" noChangeArrowheads="1"/>
                            <a:extLst>
                              <a:ext uri="{837473B0-CC2E-450a-ABE3-18F120FF3D37}">
                                <a15:objectPr xmlns:a15="http://schemas.microsoft.com/office/drawing/2012/main" objectId="_1771913534"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4076700"/>
                          </a:xfrm>
                          <a:prstGeom prst="rect">
                            <a:avLst/>
                          </a:prstGeom>
                          <a:noFill/>
                          <a:ln>
                            <a:noFill/>
                          </a:ln>
                        </pic:spPr>
                      </pic:pic>
                    </a:graphicData>
                  </a:graphic>
                </wp:inline>
              </w:drawing>
              <w:objectEmbed w:drawAspect="content" r:id="rId17" w:progId="Excel.Sheet.12" w:shapeId="29" w:fieldCodes=""/>
            </w:object>
          </mc:Fallback>
        </mc:AlternateContent>
      </w:r>
    </w:p>
    <w:p w14:paraId="21BD56E0" w14:textId="723FAAE4" w:rsidR="00B3460D" w:rsidRDefault="00B3460D" w:rsidP="00A51A42">
      <w:r>
        <w:t>Table 2</w:t>
      </w:r>
    </w:p>
    <w:p w14:paraId="14BD6335" w14:textId="77777777" w:rsidR="00DF1E62" w:rsidRDefault="00DF1E62" w:rsidP="00A51A42"/>
    <w:p w14:paraId="7A40014D" w14:textId="77777777" w:rsidR="00DF1E62" w:rsidRDefault="00DF1E62" w:rsidP="00A51A42"/>
    <w:p w14:paraId="111336B8" w14:textId="77777777" w:rsidR="00DF1E62" w:rsidRDefault="00DF1E62" w:rsidP="00A51A42"/>
    <w:p w14:paraId="55680012" w14:textId="77777777" w:rsidR="00DF1E62" w:rsidRDefault="00DF1E62" w:rsidP="00A51A42"/>
    <w:p w14:paraId="165F0955" w14:textId="77777777" w:rsidR="00DF1E62" w:rsidRDefault="00DF1E62" w:rsidP="00A51A42"/>
    <w:p w14:paraId="2F4EA6C9" w14:textId="77777777" w:rsidR="00DF1E62" w:rsidRDefault="00DF1E62" w:rsidP="00A51A42"/>
    <w:p w14:paraId="69DF97FB" w14:textId="77777777" w:rsidR="00DF1E62" w:rsidRDefault="00DF1E62" w:rsidP="00A51A42"/>
    <w:p w14:paraId="57E16D29" w14:textId="77777777" w:rsidR="00DF1E62" w:rsidRDefault="00DF1E62" w:rsidP="00A51A42"/>
    <w:p w14:paraId="0215A62A" w14:textId="77777777" w:rsidR="00DF1E62" w:rsidRDefault="00DF1E62" w:rsidP="00A51A42"/>
    <w:p w14:paraId="3B001D98" w14:textId="77777777" w:rsidR="00DF1E62" w:rsidRDefault="00DF1E62" w:rsidP="00A51A42"/>
    <w:p w14:paraId="4A134DE4" w14:textId="77777777" w:rsidR="00DF1E62" w:rsidRDefault="00DF1E62" w:rsidP="00A51A42"/>
    <w:p w14:paraId="531DEBEB" w14:textId="77777777" w:rsidR="00DF1E62" w:rsidRDefault="00DF1E62" w:rsidP="00A51A42"/>
    <w:p w14:paraId="4FB3CF42" w14:textId="77777777" w:rsidR="00DF1E62" w:rsidRDefault="00DF1E62" w:rsidP="00A51A42"/>
    <w:p w14:paraId="17ED6E8F" w14:textId="77777777" w:rsidR="00DF1E62" w:rsidRDefault="00DF1E62" w:rsidP="00A51A42"/>
    <w:p w14:paraId="2BE26F97" w14:textId="77777777" w:rsidR="00DF1E62" w:rsidRDefault="00DF1E62" w:rsidP="00A51A42"/>
    <w:p w14:paraId="2D3093D8" w14:textId="77777777" w:rsidR="00DF1E62" w:rsidRDefault="00DF1E62" w:rsidP="00A51A42"/>
    <w:p w14:paraId="3601C58D" w14:textId="77777777" w:rsidR="00DF1E62" w:rsidRDefault="00DF1E62" w:rsidP="00A51A42"/>
    <w:p w14:paraId="33612945" w14:textId="77777777" w:rsidR="00DF1E62" w:rsidRDefault="00DF1E62" w:rsidP="00A51A42"/>
    <w:p w14:paraId="0CC53A8E" w14:textId="2E22E634" w:rsidR="00DF1E62" w:rsidRDefault="00DF1E62" w:rsidP="00DF1E62">
      <w:pPr>
        <w:pStyle w:val="Title"/>
        <w:rPr>
          <w:sz w:val="40"/>
          <w:szCs w:val="40"/>
        </w:rPr>
      </w:pPr>
      <w:r w:rsidRPr="00A51A42">
        <w:rPr>
          <w:sz w:val="40"/>
          <w:szCs w:val="40"/>
        </w:rPr>
        <w:lastRenderedPageBreak/>
        <w:t xml:space="preserve">Appendix </w:t>
      </w:r>
      <w:r>
        <w:rPr>
          <w:sz w:val="40"/>
          <w:szCs w:val="40"/>
        </w:rPr>
        <w:t>C</w:t>
      </w:r>
    </w:p>
    <w:p w14:paraId="056404AC" w14:textId="77777777" w:rsidR="00DF1E62" w:rsidRDefault="00DF1E62" w:rsidP="00DF1E62"/>
    <w:p w14:paraId="0A7017CE" w14:textId="72DCD3B4" w:rsidR="00DF1E62" w:rsidRDefault="00DF1E62" w:rsidP="00A51A42">
      <w:pPr>
        <w:rPr>
          <w:sz w:val="28"/>
          <w:szCs w:val="28"/>
        </w:rPr>
      </w:pPr>
      <w:r>
        <w:rPr>
          <w:sz w:val="28"/>
          <w:szCs w:val="28"/>
        </w:rPr>
        <w:t>Comparison of Outputs</w:t>
      </w:r>
    </w:p>
    <w:p w14:paraId="08ED99D1" w14:textId="77777777" w:rsidR="00DF1E62" w:rsidRDefault="00DF1E62" w:rsidP="00A51A42">
      <w:pPr>
        <w:rPr>
          <w:sz w:val="28"/>
          <w:szCs w:val="28"/>
        </w:rPr>
      </w:pPr>
    </w:p>
    <w:p w14:paraId="18F7F4F6" w14:textId="6F7837D3" w:rsidR="00DF1E62" w:rsidRDefault="005A2B77" w:rsidP="005A2B77">
      <w:pPr>
        <w:ind w:firstLine="36pt"/>
        <w:jc w:val="start"/>
        <w:rPr>
          <w:sz w:val="28"/>
          <w:szCs w:val="28"/>
        </w:rPr>
      </w:pPr>
      <w:r>
        <w:rPr>
          <w:sz w:val="28"/>
          <w:szCs w:val="28"/>
        </w:rPr>
        <w:t xml:space="preserve">Looking </w:t>
      </w:r>
      <w:r w:rsidR="00F61EA2">
        <w:rPr>
          <w:sz w:val="28"/>
          <w:szCs w:val="28"/>
        </w:rPr>
        <w:t>at the difference in outputs between hyper-tuned</w:t>
      </w:r>
      <w:r w:rsidR="00451493">
        <w:rPr>
          <w:sz w:val="28"/>
          <w:szCs w:val="28"/>
        </w:rPr>
        <w:t xml:space="preserve"> (Fig. 4)</w:t>
      </w:r>
      <w:r w:rsidR="00F61EA2">
        <w:rPr>
          <w:sz w:val="28"/>
          <w:szCs w:val="28"/>
        </w:rPr>
        <w:t xml:space="preserve"> and non-tuned</w:t>
      </w:r>
      <w:r w:rsidR="00451493">
        <w:rPr>
          <w:sz w:val="28"/>
          <w:szCs w:val="28"/>
        </w:rPr>
        <w:t xml:space="preserve"> (Fig. 3)</w:t>
      </w:r>
      <w:r w:rsidR="00F61EA2">
        <w:rPr>
          <w:sz w:val="28"/>
          <w:szCs w:val="28"/>
        </w:rPr>
        <w:t xml:space="preserve"> </w:t>
      </w:r>
      <w:r w:rsidR="00925E96">
        <w:rPr>
          <w:sz w:val="28"/>
          <w:szCs w:val="28"/>
        </w:rPr>
        <w:t>helped us</w:t>
      </w:r>
      <w:r w:rsidR="00F61EA2">
        <w:rPr>
          <w:sz w:val="28"/>
          <w:szCs w:val="28"/>
        </w:rPr>
        <w:t xml:space="preserve"> to understand the approach to the problem</w:t>
      </w:r>
      <w:r w:rsidR="00451493">
        <w:rPr>
          <w:sz w:val="28"/>
          <w:szCs w:val="28"/>
        </w:rPr>
        <w:t xml:space="preserve"> and how accurate our predicted prices would be</w:t>
      </w:r>
      <w:r w:rsidR="00F61EA2">
        <w:rPr>
          <w:sz w:val="28"/>
          <w:szCs w:val="28"/>
        </w:rPr>
        <w:t>. Below compares some of the output data between the models.</w:t>
      </w:r>
    </w:p>
    <w:p w14:paraId="3E0724EB" w14:textId="77777777" w:rsidR="00F61EA2" w:rsidRDefault="00F61EA2" w:rsidP="005A2B77">
      <w:pPr>
        <w:ind w:firstLine="36pt"/>
        <w:jc w:val="start"/>
        <w:rPr>
          <w:sz w:val="28"/>
          <w:szCs w:val="28"/>
        </w:rPr>
      </w:pPr>
    </w:p>
    <w:p w14:paraId="716EAF3D" w14:textId="4A4CC0C7" w:rsidR="00F61EA2" w:rsidRDefault="00F61EA2" w:rsidP="005A2B77">
      <w:pPr>
        <w:ind w:firstLine="36pt"/>
        <w:jc w:val="start"/>
        <w:rPr>
          <w:sz w:val="28"/>
          <w:szCs w:val="28"/>
        </w:rPr>
      </w:pPr>
      <w:r>
        <w:rPr>
          <w:sz w:val="28"/>
          <w:szCs w:val="28"/>
        </w:rPr>
        <w:t>Non-Tuned:</w:t>
      </w:r>
    </w:p>
    <w:p w14:paraId="2267501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[705388. 335518. 254518. 595919. 271312. 695601. 297031. 681523. 544252.</w:t>
      </w:r>
    </w:p>
    <w:p w14:paraId="707988BB"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434100. 719617. 288173. 365141. 527562. 757081. 509602. 564637. 315523.</w:t>
      </w:r>
    </w:p>
    <w:p w14:paraId="017F551D"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744558. 547313. 380374. 546812. 756147. 533693. 430256. 284273. 572798.</w:t>
      </w:r>
    </w:p>
    <w:p w14:paraId="0CF0F1A9"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378761. 380179. 363323. 694114. 326685. 401831. 311097. 282660. 438490.</w:t>
      </w:r>
    </w:p>
    <w:p w14:paraId="127395B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553013. 401057. 359562. 527512. 367784. 525590. 512719. 339292. 399752.</w:t>
      </w:r>
    </w:p>
    <w:p w14:paraId="77448BF3" w14:textId="77777777" w:rsid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398923.]</w:t>
      </w:r>
    </w:p>
    <w:p w14:paraId="7B80F059" w14:textId="77777777" w:rsidR="008263C7" w:rsidRDefault="008263C7"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p>
    <w:p w14:paraId="6286CACA" w14:textId="77777777" w:rsidR="008263C7" w:rsidRDefault="008263C7" w:rsidP="008263C7">
      <w:pPr>
        <w:keepNext/>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
        <w:rPr>
          <w:rFonts w:ascii="Courier New" w:eastAsia="Times New Roman" w:hAnsi="Courier New" w:cs="Courier New"/>
          <w:noProof/>
          <w:lang w:val="en-CA" w:eastAsia="en-CA"/>
        </w:rPr>
        <w:drawing>
          <wp:inline distT="0" distB="0" distL="0" distR="0" wp14:anchorId="70D5DE56" wp14:editId="28B4215F">
            <wp:extent cx="2867025" cy="2131283"/>
            <wp:effectExtent l="0" t="0" r="0" b="2540"/>
            <wp:docPr id="1698167155" name="Graphic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8167155" name="Graphic 1698167155"/>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880418" cy="2141239"/>
                    </a:xfrm>
                    <a:prstGeom prst="rect">
                      <a:avLst/>
                    </a:prstGeom>
                  </pic:spPr>
                </pic:pic>
              </a:graphicData>
            </a:graphic>
          </wp:inline>
        </w:drawing>
      </w:r>
    </w:p>
    <w:p w14:paraId="16F9DAE6" w14:textId="4A69D259" w:rsidR="008263C7" w:rsidRPr="00F61EA2" w:rsidRDefault="008263C7" w:rsidP="008263C7">
      <w:pPr>
        <w:pStyle w:val="Caption"/>
        <w:rPr>
          <w:rFonts w:ascii="Courier New" w:eastAsia="Times New Roman" w:hAnsi="Courier New" w:cs="Courier New"/>
          <w:lang w:val="en-CA" w:eastAsia="en-CA"/>
        </w:rPr>
      </w:pPr>
      <w:r>
        <w:t>Fig. 3</w:t>
      </w:r>
    </w:p>
    <w:p w14:paraId="0E3FCFFC" w14:textId="77777777" w:rsidR="00F61EA2" w:rsidRDefault="00F61EA2" w:rsidP="005A2B77">
      <w:pPr>
        <w:ind w:firstLine="36pt"/>
        <w:jc w:val="start"/>
      </w:pPr>
    </w:p>
    <w:p w14:paraId="6B8F31EB" w14:textId="4D65DF12" w:rsidR="00F61EA2" w:rsidRDefault="00F61EA2" w:rsidP="005A2B77">
      <w:pPr>
        <w:ind w:firstLine="36pt"/>
        <w:jc w:val="start"/>
        <w:rPr>
          <w:sz w:val="28"/>
          <w:szCs w:val="28"/>
        </w:rPr>
      </w:pPr>
      <w:r>
        <w:rPr>
          <w:sz w:val="28"/>
          <w:szCs w:val="28"/>
        </w:rPr>
        <w:t>Tuned:</w:t>
      </w:r>
    </w:p>
    <w:p w14:paraId="1A0523A1" w14:textId="77777777" w:rsidR="00F61EA2" w:rsidRDefault="00F61EA2" w:rsidP="00F61EA2">
      <w:pPr>
        <w:pStyle w:val="HTMLPreformatted"/>
      </w:pPr>
      <w:r>
        <w:t>[705835.5 335436.5 254601.5 595204.  271866.5 695769.5 297143.5 681312.</w:t>
      </w:r>
    </w:p>
    <w:p w14:paraId="52348DA9" w14:textId="77777777" w:rsidR="00F61EA2" w:rsidRDefault="00F61EA2" w:rsidP="00F61EA2">
      <w:pPr>
        <w:pStyle w:val="HTMLPreformatted"/>
      </w:pPr>
      <w:r>
        <w:t xml:space="preserve"> 544519.  433602.5 719956.  288098.  364984.5 527658.5 757091.5 509260.</w:t>
      </w:r>
    </w:p>
    <w:p w14:paraId="452B72BF" w14:textId="77777777" w:rsidR="00F61EA2" w:rsidRDefault="00F61EA2" w:rsidP="00F61EA2">
      <w:pPr>
        <w:pStyle w:val="HTMLPreformatted"/>
      </w:pPr>
      <w:r>
        <w:t xml:space="preserve"> 565034.  315514.5 744571.5 547158.  380433.  546587.5 756596.5 533371.5</w:t>
      </w:r>
    </w:p>
    <w:p w14:paraId="2EDDE7DF" w14:textId="77777777" w:rsidR="00F61EA2" w:rsidRDefault="00F61EA2" w:rsidP="00F61EA2">
      <w:pPr>
        <w:pStyle w:val="HTMLPreformatted"/>
      </w:pPr>
      <w:r>
        <w:t xml:space="preserve"> 429416.  284452.5 573729.5 378699.5 380191.5 363352.5 694567.5 326858.</w:t>
      </w:r>
    </w:p>
    <w:p w14:paraId="121531BA" w14:textId="77777777" w:rsidR="00F61EA2" w:rsidRDefault="00F61EA2" w:rsidP="00F61EA2">
      <w:pPr>
        <w:pStyle w:val="HTMLPreformatted"/>
      </w:pPr>
      <w:r>
        <w:t xml:space="preserve"> 401875.5 311074.  282068.  438711.  553024.  401020.  359569.5 529227.</w:t>
      </w:r>
    </w:p>
    <w:p w14:paraId="52216CA2" w14:textId="77777777" w:rsidR="00F61EA2" w:rsidRDefault="00F61EA2" w:rsidP="00F61EA2">
      <w:pPr>
        <w:pStyle w:val="HTMLPreformatted"/>
      </w:pPr>
      <w:r>
        <w:t xml:space="preserve"> 367746.5 525554.  512868.  339437.5 399973.  398814.5]</w:t>
      </w:r>
    </w:p>
    <w:p w14:paraId="719BA9E1" w14:textId="77777777" w:rsidR="008263C7" w:rsidRDefault="008263C7" w:rsidP="00F61EA2">
      <w:pPr>
        <w:pStyle w:val="HTMLPreformatted"/>
      </w:pPr>
    </w:p>
    <w:p w14:paraId="1B606DCE" w14:textId="77777777" w:rsidR="008263C7" w:rsidRDefault="008263C7" w:rsidP="008263C7">
      <w:pPr>
        <w:pStyle w:val="HTMLPreformatted"/>
        <w:keepNext/>
        <w:jc w:val="center"/>
      </w:pPr>
      <w:r>
        <w:rPr>
          <w:noProof/>
        </w:rPr>
        <w:drawing>
          <wp:inline distT="0" distB="0" distL="0" distR="0" wp14:anchorId="2C282DE4" wp14:editId="6D55BE4E">
            <wp:extent cx="2887729" cy="2143125"/>
            <wp:effectExtent l="0" t="0" r="8255" b="0"/>
            <wp:docPr id="2009495080"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9495080" name="Graphic 200949508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88149" cy="2143437"/>
                    </a:xfrm>
                    <a:prstGeom prst="rect">
                      <a:avLst/>
                    </a:prstGeom>
                  </pic:spPr>
                </pic:pic>
              </a:graphicData>
            </a:graphic>
          </wp:inline>
        </w:drawing>
      </w:r>
    </w:p>
    <w:p w14:paraId="0AF0C9BD" w14:textId="30C99E1A" w:rsidR="00F61EA2" w:rsidRDefault="008263C7" w:rsidP="00451493">
      <w:pPr>
        <w:pStyle w:val="Caption"/>
      </w:pPr>
      <w:r>
        <w:t>Fig. 4</w:t>
      </w:r>
    </w:p>
    <w:sectPr w:rsidR="00F61EA2" w:rsidSect="00C262E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AA4CA3" w14:textId="77777777" w:rsidR="00C262ED" w:rsidRDefault="00C262ED" w:rsidP="001A3B3D">
      <w:r>
        <w:separator/>
      </w:r>
    </w:p>
  </w:endnote>
  <w:endnote w:type="continuationSeparator" w:id="0">
    <w:p w14:paraId="37DC30F6" w14:textId="77777777" w:rsidR="00C262ED" w:rsidRDefault="00C262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09DD02D" w14:textId="77777777" w:rsidR="00C262ED" w:rsidRDefault="00C262ED" w:rsidP="001A3B3D">
      <w:r>
        <w:separator/>
      </w:r>
    </w:p>
  </w:footnote>
  <w:footnote w:type="continuationSeparator" w:id="0">
    <w:p w14:paraId="7DC96B3D" w14:textId="77777777" w:rsidR="00C262ED" w:rsidRDefault="00C262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08"/>
    <w:rsid w:val="0004781E"/>
    <w:rsid w:val="00067A43"/>
    <w:rsid w:val="00076A3F"/>
    <w:rsid w:val="0008758A"/>
    <w:rsid w:val="000C1E68"/>
    <w:rsid w:val="00102DCC"/>
    <w:rsid w:val="001136E0"/>
    <w:rsid w:val="00117B49"/>
    <w:rsid w:val="00193172"/>
    <w:rsid w:val="001A2EFD"/>
    <w:rsid w:val="001A3B3D"/>
    <w:rsid w:val="001B67DC"/>
    <w:rsid w:val="001D2FB2"/>
    <w:rsid w:val="001F3750"/>
    <w:rsid w:val="001F4461"/>
    <w:rsid w:val="001F6488"/>
    <w:rsid w:val="00211EF7"/>
    <w:rsid w:val="002254A9"/>
    <w:rsid w:val="00233D97"/>
    <w:rsid w:val="002347A2"/>
    <w:rsid w:val="0024031E"/>
    <w:rsid w:val="00284934"/>
    <w:rsid w:val="002850E3"/>
    <w:rsid w:val="002E4A10"/>
    <w:rsid w:val="00354FCF"/>
    <w:rsid w:val="0037667E"/>
    <w:rsid w:val="003A19E2"/>
    <w:rsid w:val="003B2B40"/>
    <w:rsid w:val="003B4E04"/>
    <w:rsid w:val="003C2522"/>
    <w:rsid w:val="003D0FF5"/>
    <w:rsid w:val="003F5A08"/>
    <w:rsid w:val="00420716"/>
    <w:rsid w:val="00424F10"/>
    <w:rsid w:val="004325FB"/>
    <w:rsid w:val="0043382C"/>
    <w:rsid w:val="004432BA"/>
    <w:rsid w:val="0044407E"/>
    <w:rsid w:val="00447BB9"/>
    <w:rsid w:val="00451493"/>
    <w:rsid w:val="0046031D"/>
    <w:rsid w:val="00473AC9"/>
    <w:rsid w:val="004D72B5"/>
    <w:rsid w:val="00551B7F"/>
    <w:rsid w:val="00562A57"/>
    <w:rsid w:val="0056610F"/>
    <w:rsid w:val="00575BCA"/>
    <w:rsid w:val="005A2B77"/>
    <w:rsid w:val="005B0344"/>
    <w:rsid w:val="005B520E"/>
    <w:rsid w:val="005E2800"/>
    <w:rsid w:val="00605825"/>
    <w:rsid w:val="00645D22"/>
    <w:rsid w:val="00651A08"/>
    <w:rsid w:val="00652001"/>
    <w:rsid w:val="00654204"/>
    <w:rsid w:val="00670434"/>
    <w:rsid w:val="006B6B66"/>
    <w:rsid w:val="006F2293"/>
    <w:rsid w:val="006F6D3D"/>
    <w:rsid w:val="00715BEA"/>
    <w:rsid w:val="00740EEA"/>
    <w:rsid w:val="00794804"/>
    <w:rsid w:val="007B33F1"/>
    <w:rsid w:val="007B6DDA"/>
    <w:rsid w:val="007C0308"/>
    <w:rsid w:val="007C15D2"/>
    <w:rsid w:val="007C2FF2"/>
    <w:rsid w:val="007D6232"/>
    <w:rsid w:val="007E1FBA"/>
    <w:rsid w:val="007F1F99"/>
    <w:rsid w:val="007F768F"/>
    <w:rsid w:val="0080791D"/>
    <w:rsid w:val="008263C7"/>
    <w:rsid w:val="00836367"/>
    <w:rsid w:val="00863B8A"/>
    <w:rsid w:val="00873603"/>
    <w:rsid w:val="008A2C7D"/>
    <w:rsid w:val="008B6524"/>
    <w:rsid w:val="008C4B23"/>
    <w:rsid w:val="008F6E2C"/>
    <w:rsid w:val="00925E96"/>
    <w:rsid w:val="009303D9"/>
    <w:rsid w:val="00933C64"/>
    <w:rsid w:val="00971F5C"/>
    <w:rsid w:val="00972203"/>
    <w:rsid w:val="009B5B8A"/>
    <w:rsid w:val="009F1D79"/>
    <w:rsid w:val="00A059B3"/>
    <w:rsid w:val="00A263E1"/>
    <w:rsid w:val="00A46A4D"/>
    <w:rsid w:val="00A51A42"/>
    <w:rsid w:val="00AE3409"/>
    <w:rsid w:val="00B11A60"/>
    <w:rsid w:val="00B22613"/>
    <w:rsid w:val="00B3460D"/>
    <w:rsid w:val="00B44A76"/>
    <w:rsid w:val="00B768D1"/>
    <w:rsid w:val="00B965DE"/>
    <w:rsid w:val="00BA1025"/>
    <w:rsid w:val="00BB23E0"/>
    <w:rsid w:val="00BB59A1"/>
    <w:rsid w:val="00BC3420"/>
    <w:rsid w:val="00BD670B"/>
    <w:rsid w:val="00BE7D3C"/>
    <w:rsid w:val="00BF5FF6"/>
    <w:rsid w:val="00C0207F"/>
    <w:rsid w:val="00C16117"/>
    <w:rsid w:val="00C262ED"/>
    <w:rsid w:val="00C3075A"/>
    <w:rsid w:val="00C34128"/>
    <w:rsid w:val="00C475A9"/>
    <w:rsid w:val="00C572DC"/>
    <w:rsid w:val="00C919A4"/>
    <w:rsid w:val="00CA4392"/>
    <w:rsid w:val="00CC393F"/>
    <w:rsid w:val="00CE39FC"/>
    <w:rsid w:val="00CE7159"/>
    <w:rsid w:val="00CF4803"/>
    <w:rsid w:val="00D16774"/>
    <w:rsid w:val="00D2176E"/>
    <w:rsid w:val="00D632BE"/>
    <w:rsid w:val="00D72D06"/>
    <w:rsid w:val="00D7522C"/>
    <w:rsid w:val="00D7536F"/>
    <w:rsid w:val="00D76668"/>
    <w:rsid w:val="00D954ED"/>
    <w:rsid w:val="00D966F7"/>
    <w:rsid w:val="00DF1E62"/>
    <w:rsid w:val="00E07383"/>
    <w:rsid w:val="00E15F30"/>
    <w:rsid w:val="00E165BC"/>
    <w:rsid w:val="00E61E12"/>
    <w:rsid w:val="00E668A8"/>
    <w:rsid w:val="00E7596C"/>
    <w:rsid w:val="00E878F2"/>
    <w:rsid w:val="00ED0149"/>
    <w:rsid w:val="00EE49B4"/>
    <w:rsid w:val="00EE5EAD"/>
    <w:rsid w:val="00EF7DE3"/>
    <w:rsid w:val="00F03103"/>
    <w:rsid w:val="00F271DE"/>
    <w:rsid w:val="00F36186"/>
    <w:rsid w:val="00F61EA2"/>
    <w:rsid w:val="00F627DA"/>
    <w:rsid w:val="00F64EA9"/>
    <w:rsid w:val="00F7288F"/>
    <w:rsid w:val="00F847A6"/>
    <w:rsid w:val="00F9441B"/>
    <w:rsid w:val="00FA4C32"/>
    <w:rsid w:val="00FD7FA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 w:type="paragraph" w:styleId="Title">
    <w:name w:val="Title"/>
    <w:basedOn w:val="Normal"/>
    <w:next w:val="Normal"/>
    <w:link w:val="TitleChar"/>
    <w:qFormat/>
    <w:rsid w:val="00A51A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1A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F61EA2"/>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713523">
      <w:bodyDiv w:val="1"/>
      <w:marLeft w:val="0pt"/>
      <w:marRight w:val="0pt"/>
      <w:marTop w:val="0pt"/>
      <w:marBottom w:val="0pt"/>
      <w:divBdr>
        <w:top w:val="none" w:sz="0" w:space="0" w:color="auto"/>
        <w:left w:val="none" w:sz="0" w:space="0" w:color="auto"/>
        <w:bottom w:val="none" w:sz="0" w:space="0" w:color="auto"/>
        <w:right w:val="none" w:sz="0" w:space="0" w:color="auto"/>
      </w:divBdr>
    </w:div>
    <w:div w:id="1419711852">
      <w:bodyDiv w:val="1"/>
      <w:marLeft w:val="0pt"/>
      <w:marRight w:val="0pt"/>
      <w:marTop w:val="0pt"/>
      <w:marBottom w:val="0pt"/>
      <w:divBdr>
        <w:top w:val="none" w:sz="0" w:space="0" w:color="auto"/>
        <w:left w:val="none" w:sz="0" w:space="0" w:color="auto"/>
        <w:bottom w:val="none" w:sz="0" w:space="0" w:color="auto"/>
        <w:right w:val="none" w:sz="0" w:space="0" w:color="auto"/>
      </w:divBdr>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emf"/><Relationship Id="rId18" Type="http://purl.oclc.org/ooxml/officeDocument/relationships/image" Target="media/image8.emf"/><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svg"/><Relationship Id="rId17" Type="http://purl.oclc.org/ooxml/officeDocument/relationships/package" Target="embeddings/Microsoft_Excel_Worksheet1.xlsx"/><Relationship Id="rId2" Type="http://purl.oclc.org/ooxml/officeDocument/relationships/numbering" Target="numbering.xml"/><Relationship Id="rId16" Type="http://purl.oclc.org/ooxml/officeDocument/relationships/image" Target="media/image7.emf"/><Relationship Id="rId20" Type="http://purl.oclc.org/ooxml/officeDocument/relationships/image" Target="media/image10.sv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6.emf"/><Relationship Id="rId10" Type="http://purl.oclc.org/ooxml/officeDocument/relationships/image" Target="media/image2.svg"/><Relationship Id="rId19" Type="http://purl.oclc.org/ooxml/officeDocument/relationships/image" Target="media/image9.png"/><Relationship Id="rId4" Type="http://purl.oclc.org/ooxml/officeDocument/relationships/settings" Target="settings.xml"/><Relationship Id="rId9" Type="http://purl.oclc.org/ooxml/officeDocument/relationships/image" Target="media/image1.png"/><Relationship Id="rId14" Type="http://purl.oclc.org/ooxml/officeDocument/relationships/package" Target="embeddings/Microsoft_Excel_Worksheet.xlsx"/><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1249</TotalTime>
  <Pages>5</Pages>
  <Words>1313</Words>
  <Characters>6646</Characters>
  <Application>Microsoft Office Word</Application>
  <DocSecurity>0</DocSecurity>
  <Lines>349</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 Maynard</cp:lastModifiedBy>
  <cp:revision>35</cp:revision>
  <dcterms:created xsi:type="dcterms:W3CDTF">2024-02-14T13:01:00Z</dcterms:created>
  <dcterms:modified xsi:type="dcterms:W3CDTF">2024-03-14T13:25:00Z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