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6E19" w14:textId="77777777" w:rsidR="002D0439" w:rsidRDefault="00B05866">
      <w:pPr>
        <w:rPr>
          <w:b/>
          <w:bCs/>
        </w:rPr>
      </w:pPr>
      <w:r w:rsidRPr="003F2CC7">
        <w:rPr>
          <w:b/>
          <w:bCs/>
        </w:rPr>
        <w:t xml:space="preserve">How the calculations were done: </w:t>
      </w:r>
    </w:p>
    <w:p w14:paraId="23447075" w14:textId="77777777" w:rsidR="002D0439" w:rsidRDefault="002D0439">
      <w:pPr>
        <w:rPr>
          <w:b/>
          <w:bCs/>
        </w:rPr>
      </w:pPr>
    </w:p>
    <w:p w14:paraId="69FBF329" w14:textId="17DCD154" w:rsidR="00CA73B8" w:rsidRDefault="002D0439">
      <w:proofErr w:type="spellStart"/>
      <w:r>
        <w:rPr>
          <w:b/>
          <w:bCs/>
        </w:rPr>
        <w:t>pERK</w:t>
      </w:r>
      <w:proofErr w:type="spellEnd"/>
      <w:r>
        <w:rPr>
          <w:b/>
          <w:bCs/>
        </w:rPr>
        <w:t xml:space="preserve"> normalization: </w:t>
      </w:r>
      <w:r w:rsidR="00B05866" w:rsidRPr="00B05866">
        <w:t xml:space="preserve">Raw data for each EGF concentration and timepoint were averaged (minimum of 4 each) and scaled to the maximum value. This maximum value was converted to absolute </w:t>
      </w:r>
      <w:proofErr w:type="spellStart"/>
      <w:r w:rsidR="00B05866" w:rsidRPr="00B05866">
        <w:t>pERK</w:t>
      </w:r>
      <w:proofErr w:type="spellEnd"/>
      <w:r w:rsidR="00B05866" w:rsidRPr="00B05866">
        <w:t xml:space="preserve"> values using 150nM as the amount measured in the cells and using the value of 42.5% as the maximum amount of </w:t>
      </w:r>
      <w:proofErr w:type="spellStart"/>
      <w:r w:rsidR="00B05866" w:rsidRPr="00B05866">
        <w:t>Erk</w:t>
      </w:r>
      <w:proofErr w:type="spellEnd"/>
      <w:r w:rsidR="00B05866" w:rsidRPr="00B05866">
        <w:t xml:space="preserve"> that was observed phosphorylated in MCF10A cells using targeted phosphoproteomics.</w:t>
      </w:r>
    </w:p>
    <w:p w14:paraId="6CBA1049" w14:textId="390FB7E2" w:rsidR="003F2CC7" w:rsidRDefault="003F2CC7"/>
    <w:p w14:paraId="3FB30320" w14:textId="4B9245FD" w:rsidR="004830AA" w:rsidRDefault="003F2CC7" w:rsidP="002D0439">
      <w:r>
        <w:t>For the EGFR</w:t>
      </w:r>
      <w:proofErr w:type="gramStart"/>
      <w:r>
        <w:t xml:space="preserve">, </w:t>
      </w:r>
      <w:r w:rsidR="002D0439">
        <w:t>,</w:t>
      </w:r>
      <w:proofErr w:type="gramEnd"/>
      <w:r w:rsidR="002D0439">
        <w:t xml:space="preserve"> we used</w:t>
      </w:r>
      <w:r w:rsidR="004830AA">
        <w:t xml:space="preserve"> Forest White’s data to normalize the EGFR dose response data</w:t>
      </w:r>
    </w:p>
    <w:p w14:paraId="7CAD332F" w14:textId="4E35B28F" w:rsidR="004830AA" w:rsidRDefault="004830AA">
      <w:r>
        <w:t>Forest reported in a technique called MARQUIS how to do absolute quantification of the phosphorylation of the EGFR (</w:t>
      </w:r>
      <w:r w:rsidRPr="004830AA">
        <w:t xml:space="preserve">Curran, T.G., Zhang, Y., Ma, D.J., </w:t>
      </w:r>
      <w:proofErr w:type="spellStart"/>
      <w:r w:rsidRPr="004830AA">
        <w:t>Sarkaria</w:t>
      </w:r>
      <w:proofErr w:type="spellEnd"/>
      <w:r w:rsidRPr="004830AA">
        <w:t>, J.N., and White, F.M. (2015). MARQUIS: a multiplex method for absolute quantification of peptides and posttranslational modifications. Nat Comms 6, 5924–5924.</w:t>
      </w:r>
      <w:r>
        <w:t xml:space="preserve">). </w:t>
      </w:r>
    </w:p>
    <w:p w14:paraId="7D0FEE57" w14:textId="67378101" w:rsidR="00B019D1" w:rsidRDefault="00B019D1"/>
    <w:p w14:paraId="575CF7E0" w14:textId="094334CA" w:rsidR="00B019D1" w:rsidRDefault="00B019D1">
      <w:r>
        <w:t xml:space="preserve">For the different sites, the site nomenclature he uses is different </w:t>
      </w:r>
      <w:r w:rsidR="003F01DB">
        <w:t>than</w:t>
      </w:r>
      <w:r>
        <w:t xml:space="preserve"> what we use. As a cheat sheet:</w:t>
      </w:r>
    </w:p>
    <w:p w14:paraId="5DD813D1" w14:textId="77777777" w:rsidR="00B019D1" w:rsidRDefault="00B019D1" w:rsidP="00B019D1">
      <w:r>
        <w:t>Y1068 = Y1092</w:t>
      </w:r>
    </w:p>
    <w:p w14:paraId="457D16E3" w14:textId="77777777" w:rsidR="00B019D1" w:rsidRDefault="00B019D1" w:rsidP="00B019D1">
      <w:r>
        <w:t>Y1148 = Y1172</w:t>
      </w:r>
    </w:p>
    <w:p w14:paraId="6AE3D3C2" w14:textId="77777777" w:rsidR="00B019D1" w:rsidRDefault="00B019D1" w:rsidP="00B019D1">
      <w:r>
        <w:t>Y1173 = Y1197</w:t>
      </w:r>
    </w:p>
    <w:p w14:paraId="4278E948" w14:textId="413FBCC0" w:rsidR="00B019D1" w:rsidRDefault="00B019D1"/>
    <w:p w14:paraId="4538F495" w14:textId="1FDCF06C" w:rsidR="00B019D1" w:rsidRDefault="00B019D1">
      <w:r>
        <w:t>For maximum phosphorylation for the different sites at ~5 minutes and 20nM EGF (120ng/ml) assuming ~250K receptors per cell:</w:t>
      </w:r>
    </w:p>
    <w:p w14:paraId="65E7523E" w14:textId="095DB5A6" w:rsidR="00B019D1" w:rsidRDefault="00B019D1" w:rsidP="00B019D1">
      <w:r>
        <w:t>Y1092 = 18K – 7.2% - 15nM</w:t>
      </w:r>
    </w:p>
    <w:p w14:paraId="0FDC8119" w14:textId="5AB87E29" w:rsidR="00B019D1" w:rsidRDefault="00B019D1" w:rsidP="00B019D1">
      <w:r>
        <w:t>Y1172 = 36K – 14.4% - 29nM</w:t>
      </w:r>
    </w:p>
    <w:p w14:paraId="3492ECDA" w14:textId="0AD34D46" w:rsidR="00B019D1" w:rsidRDefault="00B019D1" w:rsidP="00B019D1">
      <w:r>
        <w:t>Y1197 = 13K – 5.2% - 10nM</w:t>
      </w:r>
    </w:p>
    <w:p w14:paraId="67483F7C" w14:textId="59B855B5" w:rsidR="00B019D1" w:rsidRDefault="00B019D1" w:rsidP="00B019D1"/>
    <w:p w14:paraId="3FCCE365" w14:textId="0FB5025E" w:rsidR="002D0439" w:rsidRDefault="002D0439" w:rsidP="002D0439">
      <w:r>
        <w:t>T</w:t>
      </w:r>
      <w:r w:rsidR="00B019D1">
        <w:t>he maximum is the sum of all sites, or 54nM, which is ~27% maximum</w:t>
      </w:r>
      <w:r w:rsidR="00D8178B">
        <w:t>. This is consistent with the orthovanadate inhibitor studies</w:t>
      </w:r>
      <w:r>
        <w:t xml:space="preserve"> which are capable of boosting the PY signals by about 4X</w:t>
      </w:r>
      <w:r w:rsidR="003F01DB">
        <w:t xml:space="preserve">. </w:t>
      </w:r>
      <w:r>
        <w:t>So,</w:t>
      </w:r>
      <w:r w:rsidR="003F01DB">
        <w:t xml:space="preserve"> to calibrate our studies, we take the +mAb225 to be zero, since it blocks EGFR signaling. The remaining signal is assumed to be interfering ion current from neighboring peptides. This is then subtracted from all of the +EGF values to yield raw results. The maximal for each PY site is then set to Forest White’s maximal value </w:t>
      </w:r>
      <w:r>
        <w:t xml:space="preserve">at 5 min </w:t>
      </w:r>
      <w:r w:rsidR="003F01DB">
        <w:t>with everything else being scaled between 0-&gt;max.</w:t>
      </w:r>
      <w:r>
        <w:t xml:space="preserve"> Total </w:t>
      </w:r>
      <w:r>
        <w:t xml:space="preserve">EGFR in MCF10A cells </w:t>
      </w:r>
      <w:r>
        <w:t xml:space="preserve">was calculated to be </w:t>
      </w:r>
      <w:r>
        <w:t xml:space="preserve">201 </w:t>
      </w:r>
      <w:proofErr w:type="spellStart"/>
      <w:r>
        <w:t>nM</w:t>
      </w:r>
      <w:proofErr w:type="spellEnd"/>
      <w:r>
        <w:t xml:space="preserve"> based on targeted proteomics</w:t>
      </w:r>
      <w:r>
        <w:t>.</w:t>
      </w:r>
    </w:p>
    <w:p w14:paraId="0FBCDC8B" w14:textId="323C6585" w:rsidR="00B019D1" w:rsidRDefault="00B019D1" w:rsidP="00B019D1"/>
    <w:p w14:paraId="7C8755FB" w14:textId="77777777" w:rsidR="00B019D1" w:rsidRDefault="00B019D1"/>
    <w:sectPr w:rsidR="00B019D1" w:rsidSect="00EE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66"/>
    <w:rsid w:val="000C4DCB"/>
    <w:rsid w:val="002C2914"/>
    <w:rsid w:val="002D0439"/>
    <w:rsid w:val="003F01DB"/>
    <w:rsid w:val="003F2CC7"/>
    <w:rsid w:val="004830AA"/>
    <w:rsid w:val="00487E34"/>
    <w:rsid w:val="0059261C"/>
    <w:rsid w:val="006D1444"/>
    <w:rsid w:val="00963B75"/>
    <w:rsid w:val="00B019D1"/>
    <w:rsid w:val="00B05866"/>
    <w:rsid w:val="00CA73B8"/>
    <w:rsid w:val="00CF0053"/>
    <w:rsid w:val="00D8178B"/>
    <w:rsid w:val="00EE597A"/>
    <w:rsid w:val="00F8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0113D"/>
  <w14:defaultImageDpi w14:val="32767"/>
  <w15:chartTrackingRefBased/>
  <w15:docId w15:val="{72D73743-9DF9-5C46-A038-9C795AA2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87E34"/>
    <w:pPr>
      <w:keepNext/>
      <w:keepLines/>
      <w:spacing w:after="120"/>
      <w:outlineLvl w:val="0"/>
    </w:pPr>
    <w:rPr>
      <w:rFonts w:ascii="Calibri" w:eastAsia="Yu Gothic Light" w:hAnsi="Calibri" w:cs="Times New Roman"/>
      <w:b/>
      <w:bCs/>
      <w:color w:val="2E74B5"/>
      <w:sz w:val="36"/>
      <w:szCs w:val="32"/>
    </w:rPr>
  </w:style>
  <w:style w:type="paragraph" w:styleId="Heading2">
    <w:name w:val="heading 2"/>
    <w:basedOn w:val="Normal"/>
    <w:link w:val="Heading2Char"/>
    <w:autoRedefine/>
    <w:uiPriority w:val="1"/>
    <w:qFormat/>
    <w:rsid w:val="00487E34"/>
    <w:pPr>
      <w:keepNext/>
      <w:spacing w:after="40"/>
      <w:outlineLvl w:val="1"/>
    </w:pPr>
    <w:rPr>
      <w:rFonts w:ascii="Calibri Light" w:eastAsia="Calibri" w:hAnsi="Calibri Light" w:cs="Calibri Light"/>
      <w:b/>
      <w:i/>
      <w:color w:val="0070C0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E34"/>
    <w:pPr>
      <w:keepNext/>
      <w:keepLines/>
      <w:spacing w:before="40"/>
      <w:outlineLvl w:val="3"/>
    </w:pPr>
    <w:rPr>
      <w:rFonts w:ascii="Calibri Light" w:eastAsia="Yu Gothic Light" w:hAnsi="Calibri Light" w:cs="Times New Roman"/>
      <w:i/>
      <w:i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487E34"/>
    <w:rPr>
      <w:rFonts w:ascii="Calibri" w:eastAsia="Yu Gothic Light" w:hAnsi="Calibri" w:cs="Times New Roman"/>
      <w:b/>
      <w:bCs/>
      <w:color w:val="2E74B5"/>
      <w:sz w:val="36"/>
      <w:szCs w:val="32"/>
    </w:rPr>
  </w:style>
  <w:style w:type="character" w:customStyle="1" w:styleId="Heading2Char">
    <w:name w:val="Heading 2 Char"/>
    <w:link w:val="Heading2"/>
    <w:uiPriority w:val="1"/>
    <w:rsid w:val="00487E34"/>
    <w:rPr>
      <w:rFonts w:ascii="Calibri Light" w:eastAsia="Calibri" w:hAnsi="Calibri Light" w:cs="Calibri Light"/>
      <w:b/>
      <w:i/>
      <w:color w:val="0070C0"/>
      <w:sz w:val="32"/>
      <w:szCs w:val="28"/>
    </w:rPr>
  </w:style>
  <w:style w:type="paragraph" w:styleId="BodyText">
    <w:name w:val="Body Text"/>
    <w:basedOn w:val="Normal"/>
    <w:link w:val="BodyTextChar"/>
    <w:uiPriority w:val="1"/>
    <w:qFormat/>
    <w:rsid w:val="00487E34"/>
    <w:pPr>
      <w:spacing w:after="60"/>
    </w:pPr>
    <w:rPr>
      <w:rFonts w:asciiTheme="majorHAnsi" w:hAnsiTheme="majorHAnsi"/>
    </w:rPr>
  </w:style>
  <w:style w:type="character" w:customStyle="1" w:styleId="BodyTextChar">
    <w:name w:val="Body Text Char"/>
    <w:basedOn w:val="DefaultParagraphFont"/>
    <w:link w:val="BodyText"/>
    <w:uiPriority w:val="1"/>
    <w:rsid w:val="00487E34"/>
    <w:rPr>
      <w:rFonts w:asciiTheme="majorHAnsi" w:hAnsiTheme="majorHAnsi"/>
    </w:rPr>
  </w:style>
  <w:style w:type="character" w:customStyle="1" w:styleId="Heading4Char">
    <w:name w:val="Heading 4 Char"/>
    <w:link w:val="Heading4"/>
    <w:uiPriority w:val="9"/>
    <w:rsid w:val="00487E34"/>
    <w:rPr>
      <w:rFonts w:ascii="Calibri Light" w:eastAsia="Yu Gothic Light" w:hAnsi="Calibri Light" w:cs="Times New Roman"/>
      <w:i/>
      <w:iCs/>
      <w:color w:val="2F54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Wiley</dc:creator>
  <cp:keywords/>
  <dc:description/>
  <cp:lastModifiedBy>Steven Wiley</cp:lastModifiedBy>
  <cp:revision>4</cp:revision>
  <dcterms:created xsi:type="dcterms:W3CDTF">2020-06-25T21:42:00Z</dcterms:created>
  <dcterms:modified xsi:type="dcterms:W3CDTF">2021-02-23T19:04:00Z</dcterms:modified>
</cp:coreProperties>
</file>